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FC114">
      <w:pPr>
        <w:shd w:val="clear"/>
        <w:spacing w:line="360" w:lineRule="auto"/>
        <w:jc w:val="center"/>
        <w:textAlignment w:val="bottom"/>
        <w:rPr>
          <w:rFonts w:hint="eastAsia" w:ascii="宋体" w:hAnsi="宋体" w:cs="宋体"/>
          <w:b/>
          <w:color w:val="auto"/>
          <w:kern w:val="0"/>
          <w:sz w:val="52"/>
          <w:szCs w:val="52"/>
          <w:highlight w:val="none"/>
        </w:rPr>
      </w:pPr>
      <w:r>
        <w:rPr>
          <w:rFonts w:hint="eastAsia" w:ascii="宋体" w:hAnsi="宋体" w:cs="宋体"/>
          <w:color w:val="auto"/>
          <w:highlight w:val="none"/>
        </w:rPr>
        <w:drawing>
          <wp:anchor distT="0" distB="0" distL="114300" distR="114300" simplePos="0" relativeHeight="251659264" behindDoc="1" locked="0" layoutInCell="1" allowOverlap="1">
            <wp:simplePos x="0" y="0"/>
            <wp:positionH relativeFrom="page">
              <wp:posOffset>1536700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14:paraId="47C7725A">
      <w:pPr>
        <w:pStyle w:val="9"/>
        <w:shd w:val="clear"/>
        <w:rPr>
          <w:rFonts w:hint="eastAsia" w:ascii="宋体" w:hAnsi="宋体" w:cs="宋体"/>
          <w:color w:val="auto"/>
          <w:highlight w:val="none"/>
        </w:rPr>
      </w:pPr>
    </w:p>
    <w:p w14:paraId="7A6BCDBC">
      <w:pPr>
        <w:shd w:val="clear"/>
        <w:jc w:val="center"/>
        <w:rPr>
          <w:rFonts w:hint="eastAsia" w:ascii="宋体" w:hAnsi="宋体" w:cs="宋体"/>
          <w:color w:val="auto"/>
          <w:sz w:val="36"/>
          <w:szCs w:val="36"/>
          <w:highlight w:val="none"/>
        </w:rPr>
      </w:pPr>
    </w:p>
    <w:p w14:paraId="77849114">
      <w:pPr>
        <w:shd w:val="clear"/>
        <w:jc w:val="center"/>
        <w:rPr>
          <w:rFonts w:hint="eastAsia" w:ascii="宋体" w:hAnsi="宋体" w:cs="宋体"/>
          <w:color w:val="auto"/>
          <w:sz w:val="52"/>
          <w:szCs w:val="52"/>
          <w:highlight w:val="none"/>
        </w:rPr>
      </w:pPr>
    </w:p>
    <w:p w14:paraId="034E0ED3">
      <w:pPr>
        <w:shd w:val="clear"/>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 xml:space="preserve">         F-STONE</w:t>
      </w:r>
    </w:p>
    <w:p w14:paraId="1294F1C9">
      <w:pPr>
        <w:shd w:val="clear"/>
        <w:jc w:val="center"/>
        <w:rPr>
          <w:rFonts w:hint="eastAsia" w:ascii="宋体" w:hAnsi="宋体" w:cs="宋体"/>
          <w:color w:val="auto"/>
          <w:sz w:val="36"/>
          <w:szCs w:val="36"/>
          <w:highlight w:val="none"/>
        </w:rPr>
      </w:pPr>
    </w:p>
    <w:p w14:paraId="6D1840B8">
      <w:pPr>
        <w:shd w:val="clear"/>
        <w:spacing w:line="360" w:lineRule="auto"/>
        <w:textAlignment w:val="bottom"/>
        <w:rPr>
          <w:rFonts w:hint="eastAsia" w:ascii="宋体" w:hAnsi="宋体" w:cs="宋体"/>
          <w:color w:val="auto"/>
          <w:kern w:val="0"/>
          <w:sz w:val="28"/>
          <w:highlight w:val="none"/>
        </w:rPr>
      </w:pPr>
    </w:p>
    <w:p w14:paraId="593072BE">
      <w:pPr>
        <w:shd w:val="clear"/>
        <w:jc w:val="center"/>
        <w:rPr>
          <w:rFonts w:hint="eastAsia" w:ascii="宋体" w:hAnsi="宋体" w:cs="宋体"/>
          <w:b/>
          <w:color w:val="auto"/>
          <w:sz w:val="72"/>
          <w:szCs w:val="72"/>
          <w:highlight w:val="none"/>
        </w:rPr>
      </w:pPr>
    </w:p>
    <w:p w14:paraId="1F9A2260">
      <w:pPr>
        <w:shd w:val="clear"/>
        <w:spacing w:line="360" w:lineRule="auto"/>
        <w:jc w:val="center"/>
        <w:textAlignment w:val="bottom"/>
        <w:rPr>
          <w:rFonts w:hint="eastAsia"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14:paraId="5E2680B6">
      <w:pPr>
        <w:shd w:val="clear"/>
        <w:spacing w:line="360" w:lineRule="auto"/>
        <w:jc w:val="center"/>
        <w:textAlignment w:val="bottom"/>
        <w:rPr>
          <w:rFonts w:hint="eastAsia" w:ascii="宋体" w:hAnsi="宋体" w:cs="宋体"/>
          <w:color w:val="auto"/>
          <w:sz w:val="28"/>
          <w:szCs w:val="28"/>
          <w:highlight w:val="none"/>
        </w:rPr>
      </w:pPr>
    </w:p>
    <w:p w14:paraId="656203D6">
      <w:pPr>
        <w:shd w:val="clear"/>
        <w:spacing w:line="360" w:lineRule="auto"/>
        <w:jc w:val="center"/>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ZJWS2025-JJ121</w:t>
      </w:r>
    </w:p>
    <w:p w14:paraId="28BC31C0">
      <w:pPr>
        <w:shd w:val="clear"/>
        <w:spacing w:line="360" w:lineRule="auto"/>
        <w:textAlignment w:val="bottom"/>
        <w:rPr>
          <w:rFonts w:hint="eastAsia" w:ascii="宋体" w:hAnsi="宋体" w:cs="宋体"/>
          <w:color w:val="auto"/>
          <w:kern w:val="0"/>
          <w:sz w:val="28"/>
          <w:highlight w:val="none"/>
        </w:rPr>
      </w:pPr>
    </w:p>
    <w:p w14:paraId="580B26DF">
      <w:pPr>
        <w:shd w:val="clear"/>
        <w:spacing w:line="360" w:lineRule="auto"/>
        <w:textAlignment w:val="bottom"/>
        <w:rPr>
          <w:rFonts w:hint="eastAsia" w:ascii="宋体" w:hAnsi="宋体" w:cs="宋体"/>
          <w:color w:val="auto"/>
          <w:kern w:val="0"/>
          <w:sz w:val="28"/>
          <w:highlight w:val="none"/>
        </w:rPr>
      </w:pPr>
    </w:p>
    <w:p w14:paraId="66289199">
      <w:pPr>
        <w:shd w:val="clear"/>
        <w:autoSpaceDE w:val="0"/>
        <w:autoSpaceDN w:val="0"/>
        <w:adjustRightInd w:val="0"/>
        <w:spacing w:line="360" w:lineRule="auto"/>
        <w:ind w:firstLine="1680" w:firstLineChars="6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打印机租赁服务采购项目</w:t>
      </w:r>
    </w:p>
    <w:p w14:paraId="4F1FCF0F">
      <w:pPr>
        <w:shd w:val="clear"/>
        <w:autoSpaceDE w:val="0"/>
        <w:autoSpaceDN w:val="0"/>
        <w:adjustRightInd w:val="0"/>
        <w:spacing w:line="360" w:lineRule="auto"/>
        <w:ind w:firstLine="1680" w:firstLineChars="600"/>
        <w:rPr>
          <w:rFonts w:hint="eastAsia" w:ascii="宋体" w:hAnsi="宋体" w:cs="宋体"/>
          <w:color w:val="auto"/>
          <w:kern w:val="0"/>
          <w:sz w:val="28"/>
          <w:highlight w:val="none"/>
        </w:rPr>
      </w:pPr>
      <w:r>
        <w:rPr>
          <w:rFonts w:hint="eastAsia" w:ascii="宋体" w:hAnsi="宋体" w:cs="宋体"/>
          <w:color w:val="auto"/>
          <w:kern w:val="0"/>
          <w:sz w:val="28"/>
          <w:highlight w:val="none"/>
        </w:rPr>
        <w:t>采购单位：台州恩泽医疗中心（集团）</w:t>
      </w:r>
    </w:p>
    <w:p w14:paraId="0DB13979">
      <w:pPr>
        <w:shd w:val="clear"/>
        <w:spacing w:line="360" w:lineRule="auto"/>
        <w:rPr>
          <w:rFonts w:hint="eastAsia" w:ascii="宋体" w:hAnsi="宋体" w:cs="宋体"/>
          <w:color w:val="auto"/>
          <w:sz w:val="24"/>
          <w:szCs w:val="32"/>
          <w:highlight w:val="none"/>
        </w:rPr>
      </w:pPr>
    </w:p>
    <w:p w14:paraId="1F917A12">
      <w:pPr>
        <w:shd w:val="clear"/>
        <w:spacing w:line="360" w:lineRule="auto"/>
        <w:rPr>
          <w:rFonts w:hint="eastAsia" w:ascii="宋体" w:hAnsi="宋体" w:cs="宋体"/>
          <w:color w:val="auto"/>
          <w:sz w:val="24"/>
          <w:szCs w:val="32"/>
          <w:highlight w:val="none"/>
        </w:rPr>
      </w:pPr>
    </w:p>
    <w:p w14:paraId="5FBAC816">
      <w:pPr>
        <w:shd w:val="clear"/>
        <w:spacing w:line="360" w:lineRule="auto"/>
        <w:jc w:val="center"/>
        <w:rPr>
          <w:rStyle w:val="79"/>
          <w:rFonts w:hint="eastAsia" w:ascii="宋体" w:hAnsi="宋体" w:eastAsia="宋体" w:cs="宋体"/>
          <w:color w:val="auto"/>
          <w:highlight w:val="none"/>
        </w:rPr>
      </w:pPr>
      <w:r>
        <w:rPr>
          <w:rFonts w:hint="eastAsia" w:ascii="宋体" w:hAnsi="宋体" w:cs="宋体"/>
          <w:color w:val="auto"/>
          <w:sz w:val="28"/>
          <w:szCs w:val="36"/>
          <w:highlight w:val="none"/>
        </w:rPr>
        <w:t xml:space="preserve">    采购代理机构：浙江五石中正工程咨询有限公司</w:t>
      </w:r>
    </w:p>
    <w:p w14:paraId="0D35E046">
      <w:pPr>
        <w:shd w:val="clear"/>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lang w:eastAsia="zh-CN"/>
        </w:rPr>
        <w:t>2025年</w:t>
      </w:r>
      <w:r>
        <w:rPr>
          <w:rFonts w:hint="eastAsia" w:ascii="宋体" w:hAnsi="宋体" w:cs="宋体"/>
          <w:color w:val="auto"/>
          <w:kern w:val="0"/>
          <w:sz w:val="28"/>
          <w:highlight w:val="none"/>
          <w:lang w:val="en-US" w:eastAsia="zh-CN"/>
        </w:rPr>
        <w:t>5</w:t>
      </w:r>
      <w:r>
        <w:rPr>
          <w:rFonts w:hint="eastAsia" w:ascii="宋体" w:hAnsi="宋体" w:cs="宋体"/>
          <w:color w:val="auto"/>
          <w:kern w:val="0"/>
          <w:sz w:val="28"/>
          <w:highlight w:val="none"/>
          <w:lang w:eastAsia="zh-CN"/>
        </w:rPr>
        <w:t>月</w:t>
      </w:r>
    </w:p>
    <w:p w14:paraId="325DF170">
      <w:pPr>
        <w:shd w:val="clear"/>
        <w:spacing w:line="360" w:lineRule="auto"/>
        <w:rPr>
          <w:rFonts w:hint="eastAsia" w:ascii="宋体" w:hAnsi="宋体" w:cs="宋体"/>
          <w:color w:val="auto"/>
          <w:sz w:val="24"/>
          <w:szCs w:val="32"/>
          <w:highlight w:val="none"/>
        </w:rPr>
      </w:pPr>
    </w:p>
    <w:p w14:paraId="4C3A4DFC">
      <w:pPr>
        <w:shd w:val="clear"/>
        <w:spacing w:line="360" w:lineRule="auto"/>
        <w:rPr>
          <w:rFonts w:hint="eastAsia" w:ascii="宋体" w:hAnsi="宋体" w:cs="宋体"/>
          <w:color w:val="auto"/>
          <w:sz w:val="24"/>
          <w:szCs w:val="32"/>
          <w:highlight w:val="none"/>
        </w:rPr>
      </w:pPr>
    </w:p>
    <w:p w14:paraId="4B99BEE1">
      <w:pPr>
        <w:shd w:val="clea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2AEE75BD">
      <w:pPr>
        <w:shd w:val="clear"/>
        <w:spacing w:line="360" w:lineRule="auto"/>
        <w:rPr>
          <w:rFonts w:hint="eastAsia" w:ascii="宋体" w:hAnsi="宋体" w:cs="宋体"/>
          <w:color w:val="auto"/>
          <w:sz w:val="24"/>
          <w:szCs w:val="32"/>
          <w:highlight w:val="none"/>
        </w:rPr>
      </w:pPr>
    </w:p>
    <w:p w14:paraId="7B453D3C">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第一章 公开招标采购公告</w:t>
      </w:r>
    </w:p>
    <w:p w14:paraId="7DC8368C">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第二章 投标人须知</w:t>
      </w:r>
    </w:p>
    <w:p w14:paraId="17C36C83">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第三章 评标办法及评分标准</w:t>
      </w:r>
    </w:p>
    <w:p w14:paraId="6367B193">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第四章 公开招标需求</w:t>
      </w:r>
    </w:p>
    <w:p w14:paraId="128A619D">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第五章 政府采购合同主要条款指引</w:t>
      </w:r>
    </w:p>
    <w:p w14:paraId="48C33A37">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第六章 投标文件格式附件</w:t>
      </w:r>
    </w:p>
    <w:p w14:paraId="0DEFDC4E">
      <w:pPr>
        <w:shd w:val="clear"/>
        <w:spacing w:line="360" w:lineRule="auto"/>
        <w:rPr>
          <w:rFonts w:hint="eastAsia" w:ascii="宋体" w:hAnsi="宋体" w:cs="宋体"/>
          <w:color w:val="auto"/>
          <w:sz w:val="24"/>
          <w:szCs w:val="32"/>
          <w:highlight w:val="none"/>
        </w:rPr>
      </w:pPr>
    </w:p>
    <w:p w14:paraId="50E0F4E9">
      <w:pPr>
        <w:shd w:val="clear"/>
        <w:spacing w:line="360" w:lineRule="auto"/>
        <w:rPr>
          <w:rFonts w:hint="eastAsia" w:ascii="宋体" w:hAnsi="宋体" w:cs="宋体"/>
          <w:color w:val="auto"/>
          <w:sz w:val="24"/>
          <w:szCs w:val="32"/>
          <w:highlight w:val="none"/>
        </w:rPr>
      </w:pPr>
    </w:p>
    <w:p w14:paraId="55D3B70E">
      <w:pPr>
        <w:shd w:val="clear"/>
        <w:spacing w:line="360" w:lineRule="auto"/>
        <w:rPr>
          <w:rFonts w:hint="eastAsia" w:ascii="宋体" w:hAnsi="宋体" w:cs="宋体"/>
          <w:color w:val="auto"/>
          <w:sz w:val="24"/>
          <w:szCs w:val="32"/>
          <w:highlight w:val="none"/>
        </w:rPr>
      </w:pPr>
    </w:p>
    <w:p w14:paraId="2706A134">
      <w:pPr>
        <w:shd w:val="clear"/>
        <w:spacing w:line="360" w:lineRule="auto"/>
        <w:rPr>
          <w:rFonts w:hint="eastAsia" w:ascii="宋体" w:hAnsi="宋体" w:cs="宋体"/>
          <w:color w:val="auto"/>
          <w:sz w:val="24"/>
          <w:szCs w:val="32"/>
          <w:highlight w:val="none"/>
        </w:rPr>
      </w:pPr>
    </w:p>
    <w:p w14:paraId="02CCA5AD">
      <w:pPr>
        <w:shd w:val="clear"/>
        <w:spacing w:line="360" w:lineRule="auto"/>
        <w:rPr>
          <w:rFonts w:hint="eastAsia" w:ascii="宋体" w:hAnsi="宋体" w:cs="宋体"/>
          <w:color w:val="auto"/>
          <w:sz w:val="24"/>
          <w:szCs w:val="32"/>
          <w:highlight w:val="none"/>
        </w:rPr>
      </w:pPr>
    </w:p>
    <w:p w14:paraId="1772046F">
      <w:pPr>
        <w:shd w:val="clear"/>
        <w:spacing w:line="360" w:lineRule="auto"/>
        <w:rPr>
          <w:rFonts w:hint="eastAsia" w:ascii="宋体" w:hAnsi="宋体" w:cs="宋体"/>
          <w:color w:val="auto"/>
          <w:sz w:val="24"/>
          <w:szCs w:val="32"/>
          <w:highlight w:val="none"/>
        </w:rPr>
      </w:pPr>
    </w:p>
    <w:p w14:paraId="78E20E7D">
      <w:pPr>
        <w:shd w:val="clear"/>
        <w:spacing w:line="360" w:lineRule="auto"/>
        <w:rPr>
          <w:rFonts w:hint="eastAsia" w:ascii="宋体" w:hAnsi="宋体" w:cs="宋体"/>
          <w:color w:val="auto"/>
          <w:sz w:val="24"/>
          <w:szCs w:val="32"/>
          <w:highlight w:val="none"/>
        </w:rPr>
      </w:pPr>
    </w:p>
    <w:p w14:paraId="40064ABE">
      <w:pPr>
        <w:shd w:val="clear"/>
        <w:spacing w:line="360" w:lineRule="auto"/>
        <w:rPr>
          <w:rFonts w:hint="eastAsia" w:ascii="宋体" w:hAnsi="宋体" w:cs="宋体"/>
          <w:color w:val="auto"/>
          <w:sz w:val="24"/>
          <w:szCs w:val="32"/>
          <w:highlight w:val="none"/>
        </w:rPr>
      </w:pPr>
    </w:p>
    <w:p w14:paraId="025DE770">
      <w:pPr>
        <w:shd w:val="clear"/>
        <w:spacing w:line="360" w:lineRule="auto"/>
        <w:rPr>
          <w:rFonts w:hint="eastAsia" w:ascii="宋体" w:hAnsi="宋体" w:cs="宋体"/>
          <w:color w:val="auto"/>
          <w:sz w:val="24"/>
          <w:szCs w:val="32"/>
          <w:highlight w:val="none"/>
        </w:rPr>
      </w:pPr>
    </w:p>
    <w:p w14:paraId="5CFF9D98">
      <w:pPr>
        <w:shd w:val="clear"/>
        <w:spacing w:line="360" w:lineRule="auto"/>
        <w:rPr>
          <w:rFonts w:hint="eastAsia" w:ascii="宋体" w:hAnsi="宋体" w:cs="宋体"/>
          <w:color w:val="auto"/>
          <w:sz w:val="24"/>
          <w:szCs w:val="32"/>
          <w:highlight w:val="none"/>
        </w:rPr>
      </w:pPr>
    </w:p>
    <w:p w14:paraId="4F2291BD">
      <w:pPr>
        <w:shd w:val="clear"/>
        <w:spacing w:line="360" w:lineRule="auto"/>
        <w:rPr>
          <w:rFonts w:hint="eastAsia" w:ascii="宋体" w:hAnsi="宋体" w:cs="宋体"/>
          <w:color w:val="auto"/>
          <w:sz w:val="24"/>
          <w:szCs w:val="32"/>
          <w:highlight w:val="none"/>
        </w:rPr>
      </w:pPr>
    </w:p>
    <w:p w14:paraId="1B4A0822">
      <w:pPr>
        <w:shd w:val="clear"/>
        <w:spacing w:line="360" w:lineRule="auto"/>
        <w:rPr>
          <w:rFonts w:hint="eastAsia" w:ascii="宋体" w:hAnsi="宋体" w:cs="宋体"/>
          <w:color w:val="auto"/>
          <w:sz w:val="24"/>
          <w:szCs w:val="32"/>
          <w:highlight w:val="none"/>
        </w:rPr>
      </w:pPr>
    </w:p>
    <w:p w14:paraId="4E2D3C3D">
      <w:pPr>
        <w:shd w:val="clear"/>
        <w:spacing w:line="360" w:lineRule="auto"/>
        <w:rPr>
          <w:rFonts w:hint="eastAsia" w:ascii="宋体" w:hAnsi="宋体" w:cs="宋体"/>
          <w:color w:val="auto"/>
          <w:sz w:val="24"/>
          <w:szCs w:val="32"/>
          <w:highlight w:val="none"/>
        </w:rPr>
      </w:pPr>
    </w:p>
    <w:p w14:paraId="19AD67AE">
      <w:pPr>
        <w:shd w:val="clear"/>
        <w:spacing w:line="360" w:lineRule="auto"/>
        <w:rPr>
          <w:rFonts w:hint="eastAsia" w:ascii="宋体" w:hAnsi="宋体" w:cs="宋体"/>
          <w:color w:val="auto"/>
          <w:sz w:val="24"/>
          <w:szCs w:val="32"/>
          <w:highlight w:val="none"/>
        </w:rPr>
      </w:pPr>
    </w:p>
    <w:p w14:paraId="3A1A7963">
      <w:pPr>
        <w:shd w:val="clear"/>
        <w:spacing w:line="360" w:lineRule="auto"/>
        <w:rPr>
          <w:rFonts w:hint="eastAsia" w:ascii="宋体" w:hAnsi="宋体" w:cs="宋体"/>
          <w:color w:val="auto"/>
          <w:sz w:val="24"/>
          <w:szCs w:val="32"/>
          <w:highlight w:val="none"/>
        </w:rPr>
      </w:pPr>
    </w:p>
    <w:p w14:paraId="78542DC8">
      <w:pPr>
        <w:shd w:val="clear"/>
        <w:spacing w:line="360" w:lineRule="auto"/>
        <w:rPr>
          <w:rFonts w:hint="eastAsia" w:ascii="宋体" w:hAnsi="宋体" w:cs="宋体"/>
          <w:color w:val="auto"/>
          <w:sz w:val="24"/>
          <w:szCs w:val="32"/>
          <w:highlight w:val="none"/>
        </w:rPr>
      </w:pPr>
    </w:p>
    <w:p w14:paraId="672D669D">
      <w:pPr>
        <w:shd w:val="clear"/>
        <w:spacing w:line="360" w:lineRule="auto"/>
        <w:rPr>
          <w:rFonts w:hint="eastAsia" w:ascii="宋体" w:hAnsi="宋体" w:cs="宋体"/>
          <w:color w:val="auto"/>
          <w:sz w:val="24"/>
          <w:szCs w:val="32"/>
          <w:highlight w:val="none"/>
        </w:rPr>
      </w:pPr>
    </w:p>
    <w:p w14:paraId="3C82B5D4">
      <w:pPr>
        <w:shd w:val="clear"/>
        <w:spacing w:line="360" w:lineRule="auto"/>
        <w:rPr>
          <w:rFonts w:hint="eastAsia" w:ascii="宋体" w:hAnsi="宋体" w:cs="宋体"/>
          <w:color w:val="auto"/>
          <w:sz w:val="24"/>
          <w:szCs w:val="32"/>
          <w:highlight w:val="none"/>
        </w:rPr>
      </w:pPr>
    </w:p>
    <w:p w14:paraId="027E2D22">
      <w:pPr>
        <w:shd w:val="clear"/>
        <w:spacing w:line="360" w:lineRule="auto"/>
        <w:rPr>
          <w:rFonts w:hint="eastAsia" w:ascii="宋体" w:hAnsi="宋体" w:cs="宋体"/>
          <w:color w:val="auto"/>
          <w:sz w:val="24"/>
          <w:szCs w:val="32"/>
          <w:highlight w:val="none"/>
        </w:rPr>
      </w:pPr>
    </w:p>
    <w:p w14:paraId="13E61AB9">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第一章 公开招标采购公告</w:t>
      </w:r>
    </w:p>
    <w:p w14:paraId="748D76B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根据《中华人民共和国政府采购法》、《中华人民共和国政府采购法实施条例》和财政部令第87号《政府采购货物和服务招标投标管理办法》等有关规定，</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台州恩泽医疗中心（集团）</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打印机租赁服务采购项目</w:t>
      </w:r>
      <w:r>
        <w:rPr>
          <w:rFonts w:hint="eastAsia" w:ascii="宋体" w:hAnsi="宋体" w:cs="宋体"/>
          <w:color w:val="auto"/>
          <w:sz w:val="24"/>
          <w:szCs w:val="32"/>
          <w:highlight w:val="none"/>
        </w:rPr>
        <w:t>进行公开招标采购，欢迎合格供应商前来投标。</w:t>
      </w:r>
    </w:p>
    <w:p w14:paraId="17847381">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lang w:eastAsia="zh-CN"/>
        </w:rPr>
        <w:t>ZJWS2025-JJ121</w:t>
      </w:r>
    </w:p>
    <w:p w14:paraId="6B20180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tbl>
      <w:tblPr>
        <w:tblStyle w:val="29"/>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344"/>
        <w:gridCol w:w="843"/>
        <w:gridCol w:w="3567"/>
        <w:gridCol w:w="1013"/>
      </w:tblGrid>
      <w:tr w14:paraId="4D8C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14:paraId="685B543F">
            <w:pPr>
              <w:shd w:val="clear"/>
              <w:jc w:val="center"/>
              <w:rPr>
                <w:rFonts w:hint="eastAsia" w:ascii="宋体" w:hAnsi="宋体" w:cs="宋体"/>
                <w:b/>
                <w:color w:val="auto"/>
                <w:sz w:val="24"/>
                <w:highlight w:val="none"/>
              </w:rPr>
            </w:pPr>
            <w:bookmarkStart w:id="0" w:name="EBc3c9f0bc06b6413d849824fe98ba274c"/>
            <w:r>
              <w:rPr>
                <w:rFonts w:hint="eastAsia" w:ascii="宋体" w:hAnsi="宋体" w:cs="宋体"/>
                <w:b/>
                <w:bCs/>
                <w:color w:val="auto"/>
                <w:kern w:val="0"/>
                <w:sz w:val="24"/>
                <w:highlight w:val="none"/>
                <w:lang w:bidi="ar"/>
              </w:rPr>
              <w:t>序号</w:t>
            </w:r>
          </w:p>
        </w:tc>
        <w:tc>
          <w:tcPr>
            <w:tcW w:w="3344" w:type="dxa"/>
            <w:vAlign w:val="center"/>
          </w:tcPr>
          <w:p w14:paraId="7579D06B">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招标内容</w:t>
            </w:r>
          </w:p>
        </w:tc>
        <w:tc>
          <w:tcPr>
            <w:tcW w:w="843" w:type="dxa"/>
            <w:vAlign w:val="center"/>
          </w:tcPr>
          <w:p w14:paraId="1F1BDC75">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3567" w:type="dxa"/>
            <w:shd w:val="clear" w:color="auto" w:fill="auto"/>
            <w:vAlign w:val="center"/>
          </w:tcPr>
          <w:p w14:paraId="01E30AE8">
            <w:pPr>
              <w:shd w:val="clear"/>
              <w:spacing w:line="360" w:lineRule="auto"/>
              <w:jc w:val="center"/>
              <w:textAlignment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0"/>
                <w:sz w:val="24"/>
                <w:highlight w:val="none"/>
                <w:lang w:bidi="ar"/>
              </w:rPr>
              <w:t>预算金额/最高限价</w:t>
            </w:r>
          </w:p>
        </w:tc>
        <w:tc>
          <w:tcPr>
            <w:tcW w:w="1013" w:type="dxa"/>
            <w:shd w:val="clear" w:color="auto" w:fill="auto"/>
            <w:vAlign w:val="center"/>
          </w:tcPr>
          <w:p w14:paraId="6CC28D69">
            <w:pPr>
              <w:shd w:val="clear"/>
              <w:spacing w:line="360" w:lineRule="auto"/>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highlight w:val="none"/>
                <w:lang w:bidi="ar"/>
              </w:rPr>
              <w:t>服务期</w:t>
            </w:r>
          </w:p>
        </w:tc>
      </w:tr>
      <w:tr w14:paraId="79BE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14:paraId="5C8AC6A0">
            <w:pPr>
              <w:shd w:val="clea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344" w:type="dxa"/>
            <w:vAlign w:val="center"/>
          </w:tcPr>
          <w:p w14:paraId="55059615">
            <w:pPr>
              <w:shd w:val="clear"/>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打印机租赁服务采购项目</w:t>
            </w:r>
          </w:p>
        </w:tc>
        <w:tc>
          <w:tcPr>
            <w:tcW w:w="843" w:type="dxa"/>
            <w:vAlign w:val="center"/>
          </w:tcPr>
          <w:p w14:paraId="02EA675A">
            <w:pPr>
              <w:shd w:val="clea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一</w:t>
            </w:r>
            <w:r>
              <w:rPr>
                <w:rFonts w:hint="eastAsia" w:ascii="宋体" w:hAnsi="宋体" w:cs="宋体"/>
                <w:color w:val="auto"/>
                <w:sz w:val="24"/>
                <w:highlight w:val="none"/>
                <w:lang w:val="en-US" w:eastAsia="zh-CN"/>
              </w:rPr>
              <w:t>批</w:t>
            </w:r>
          </w:p>
        </w:tc>
        <w:tc>
          <w:tcPr>
            <w:tcW w:w="3567" w:type="dxa"/>
            <w:shd w:val="clear" w:color="auto" w:fill="auto"/>
            <w:vAlign w:val="center"/>
          </w:tcPr>
          <w:p w14:paraId="4F0678B9">
            <w:pPr>
              <w:shd w:val="clear"/>
              <w:spacing w:line="360" w:lineRule="auto"/>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bidi="ar"/>
              </w:rPr>
              <w:t xml:space="preserve">       220万元</w:t>
            </w:r>
          </w:p>
        </w:tc>
        <w:tc>
          <w:tcPr>
            <w:tcW w:w="1013" w:type="dxa"/>
            <w:shd w:val="clear" w:color="auto" w:fill="auto"/>
            <w:vAlign w:val="center"/>
          </w:tcPr>
          <w:p w14:paraId="19D097B0">
            <w:pPr>
              <w:shd w:val="clear"/>
              <w:spacing w:line="360" w:lineRule="auto"/>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p>
        </w:tc>
      </w:tr>
      <w:bookmarkEnd w:id="0"/>
    </w:tbl>
    <w:p w14:paraId="778CB8D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14:paraId="123E7C2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①满足《中华人民共和国政府采购法》第二十二条规定；未被“信用中国”（www.creditchina.gov.cn)、中国政府采购网（www.ccgp.gov.cn）列入失信被执行人、重大税收违法失信主体、政府采购严重违法失信行为记录名单；</w:t>
      </w:r>
    </w:p>
    <w:p w14:paraId="56BE8259">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②落实政府采购政策需满足的资格要求：</w:t>
      </w:r>
      <w:r>
        <w:rPr>
          <w:rFonts w:hint="eastAsia" w:ascii="宋体" w:hAnsi="宋体" w:eastAsia="宋体" w:cs="宋体"/>
          <w:color w:val="auto"/>
          <w:sz w:val="24"/>
          <w:szCs w:val="32"/>
          <w:highlight w:val="none"/>
          <w:lang w:val="en-US" w:eastAsia="zh-CN"/>
        </w:rPr>
        <w:t>无</w:t>
      </w:r>
      <w:r>
        <w:rPr>
          <w:rFonts w:hint="eastAsia" w:ascii="宋体" w:hAnsi="宋体" w:eastAsia="宋体" w:cs="宋体"/>
          <w:color w:val="auto"/>
          <w:sz w:val="24"/>
          <w:szCs w:val="32"/>
          <w:highlight w:val="none"/>
        </w:rPr>
        <w:t>。</w:t>
      </w:r>
    </w:p>
    <w:p w14:paraId="6521A16A">
      <w:pPr>
        <w:shd w:val="clea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32"/>
          <w:highlight w:val="none"/>
          <w:lang w:val="en-US" w:eastAsia="zh-CN"/>
        </w:rPr>
        <w:t>③</w:t>
      </w:r>
      <w:r>
        <w:rPr>
          <w:rFonts w:hint="eastAsia" w:ascii="宋体" w:hAnsi="宋体" w:cs="宋体"/>
          <w:color w:val="auto"/>
          <w:sz w:val="24"/>
          <w:szCs w:val="32"/>
          <w:highlight w:val="none"/>
        </w:rPr>
        <w:t>本项目不接受联合体投标。</w:t>
      </w:r>
    </w:p>
    <w:p w14:paraId="61651A7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0480FAA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792D3CE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52D5994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3、获取地点：政采云平台（</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"http://zfcg.czt.zj.gov.cn/"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http://zfcg.czt.zj.gov.cn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5976951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获取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1865283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A01360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4B0C071E">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1F2BAFDB">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43D31AD5">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34F47683">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14:paraId="7B257CA3">
      <w:pPr>
        <w:shd w:val="clea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5.投标文件的组成、份数、密封、效力</w:t>
      </w:r>
    </w:p>
    <w:p w14:paraId="0B318E5F">
      <w:pPr>
        <w:shd w:val="clea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本项目实行电子投标，供应商应准备电子投标文件。</w:t>
      </w:r>
      <w:r>
        <w:rPr>
          <w:rFonts w:hint="eastAsia" w:ascii="宋体" w:hAnsi="宋体" w:cs="宋体"/>
          <w:b/>
          <w:bCs/>
          <w:color w:val="auto"/>
          <w:sz w:val="24"/>
          <w:highlight w:val="none"/>
        </w:rPr>
        <w:t>还可以提供以介质（U盘）存储的数据电文形式、纸质备份投标文件。</w:t>
      </w:r>
    </w:p>
    <w:p w14:paraId="4350E9B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14:paraId="552A0E6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资格证明文件、商务技术文件、报价文件三部分未分别密封的投标文件将为无效。</w:t>
      </w:r>
    </w:p>
    <w:p w14:paraId="0B7577A3">
      <w:pPr>
        <w:shd w:val="clear"/>
        <w:spacing w:line="360" w:lineRule="auto"/>
        <w:ind w:firstLine="480" w:firstLineChars="200"/>
        <w:rPr>
          <w:rFonts w:hint="eastAsia" w:ascii="宋体" w:hAnsi="宋体" w:cs="宋体"/>
          <w:color w:val="auto"/>
          <w:sz w:val="24"/>
          <w:highlight w:val="none"/>
          <w:u w:val="singl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118A7F2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①在投标截止时间前送交到开标地点；</w:t>
      </w:r>
    </w:p>
    <w:p w14:paraId="3EF0967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采用邮寄方式（包裹外包装上请注明单位、项目名称、联系电话等信息，以便代理机构作接收登记工作），邮寄接收截止时间为投标截止时间前一个工作日下午16：00整（邮寄地址：浙江五石中正工程咨询有限公司（浙江省台州市椒江区东环大道576号二楼，联系人：金老师，电话：0576-88781913。））。</w:t>
      </w:r>
    </w:p>
    <w:p w14:paraId="153FBFC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3CABE4FE">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5.5投标文件启用顺序和效力：投标文件的启用，按先后顺位分别为电子投标文件、以介质（U盘）存储的数据电文形式的备份投标文件。</w:t>
      </w:r>
    </w:p>
    <w:p w14:paraId="68D0496C">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5.6▲未传输递交电子投标文件的，投标无效。</w:t>
      </w:r>
    </w:p>
    <w:p w14:paraId="493757AE">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rPr>
        <w:t>北京时间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lang w:eastAsia="zh-CN"/>
        </w:rPr>
        <w:t>日上午09:00</w:t>
      </w:r>
      <w:r>
        <w:rPr>
          <w:rFonts w:hint="eastAsia" w:ascii="宋体" w:hAnsi="宋体" w:cs="宋体"/>
          <w:color w:val="auto"/>
          <w:sz w:val="24"/>
          <w:highlight w:val="none"/>
        </w:rPr>
        <w:t>整</w:t>
      </w:r>
    </w:p>
    <w:p w14:paraId="20E9A53F">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七、开标地址：</w:t>
      </w:r>
      <w:r>
        <w:rPr>
          <w:rFonts w:hint="eastAsia" w:ascii="宋体" w:hAnsi="宋体" w:cs="宋体"/>
          <w:color w:val="auto"/>
          <w:sz w:val="24"/>
          <w:szCs w:val="32"/>
          <w:highlight w:val="none"/>
        </w:rPr>
        <w:t>“政府采购云平台”线上开标/椒江区市府大道777号民泰大楼3楼一号开标室</w:t>
      </w:r>
      <w:r>
        <w:rPr>
          <w:rFonts w:hint="eastAsia" w:ascii="宋体" w:hAnsi="宋体" w:cs="宋体"/>
          <w:color w:val="auto"/>
          <w:sz w:val="24"/>
          <w:szCs w:val="32"/>
          <w:highlight w:val="none"/>
          <w:lang w:val="en-US" w:eastAsia="zh-CN"/>
        </w:rPr>
        <w:t>A</w:t>
      </w:r>
      <w:r>
        <w:rPr>
          <w:rFonts w:hint="eastAsia" w:ascii="宋体" w:hAnsi="宋体" w:cs="宋体"/>
          <w:color w:val="auto"/>
          <w:sz w:val="24"/>
          <w:szCs w:val="32"/>
          <w:highlight w:val="none"/>
        </w:rPr>
        <w:t>场地</w:t>
      </w:r>
    </w:p>
    <w:p w14:paraId="56D48A4C">
      <w:pPr>
        <w:shd w:val="clear"/>
        <w:spacing w:line="360" w:lineRule="auto"/>
        <w:ind w:firstLine="482" w:firstLineChars="200"/>
        <w:outlineLvl w:val="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14:paraId="0082C8B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供应商如对招标文件有异议应按规定的时间提出，逾期提出的，采购组织机构可不予受理、答复。</w:t>
      </w:r>
    </w:p>
    <w:p w14:paraId="1614E86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潜在供应商认为采购文件使自己的权益受到损害的，可以在依法获取采购文件之日或采购文件公告期限届满之日（公告期限届满后获取采购文件的，以公告期限届满之日为准）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 w:val="24"/>
          <w:szCs w:val="32"/>
          <w:highlight w:val="none"/>
        </w:rPr>
        <w:t>。</w:t>
      </w:r>
    </w:p>
    <w:p w14:paraId="5BCCFD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14:paraId="2F5DC11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14:paraId="4D5F8C2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2）查询渠道：“信用中国”（</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）、“浙江政府采购网”（zfcg.czt.zj.gov.cn）；</w:t>
      </w:r>
    </w:p>
    <w:p w14:paraId="52EA04D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3）信用信息查询记录和证据留存具体方式：采购代理机构经办人将查询网页打印与其他项目相关文件文件一并保存；</w:t>
      </w:r>
    </w:p>
    <w:p w14:paraId="342FE3B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14:paraId="4D6AF15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3.不良信用记录指：被列入失信被执行人、重大税收违法失信主体、政府采购严重违法失信行为记录名单或浙江政府采购网曝光台中尚在行政处罚期内的。</w:t>
      </w:r>
    </w:p>
    <w:p w14:paraId="48B1767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4.开标时间后30分钟内，供应商须登录“政采云”平台，用“项目采购-开标评标”功能解密投标文件，投标人未按时解密或解密失败的，其上传的电子投标文件自动失效。电脑及CA解密设备自备。</w:t>
      </w:r>
    </w:p>
    <w:p w14:paraId="6233DED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14:paraId="12A9645A">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14:paraId="1862624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项目负责人：徐名峰；联系电话：15088711407；</w:t>
      </w:r>
    </w:p>
    <w:p w14:paraId="1727E71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质疑接收人：徐少媚；联系电话：0576-88785265；</w:t>
      </w:r>
    </w:p>
    <w:p w14:paraId="2D8ED3F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地点：杭州市拱墅区白石路318号中国（杭州）人力资源服务产业园北楼512室；</w:t>
      </w:r>
    </w:p>
    <w:p w14:paraId="39F2F467">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2、采购人：</w:t>
      </w:r>
      <w:r>
        <w:rPr>
          <w:rFonts w:hint="eastAsia" w:ascii="宋体" w:hAnsi="宋体" w:cs="宋体"/>
          <w:color w:val="auto"/>
          <w:sz w:val="24"/>
          <w:szCs w:val="32"/>
          <w:highlight w:val="none"/>
        </w:rPr>
        <w:t>台州恩泽医疗中心（集团）；</w:t>
      </w:r>
    </w:p>
    <w:p w14:paraId="7A9D9A0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项目联系人：任洁；联系电话：0576-85190165；</w:t>
      </w:r>
    </w:p>
    <w:p w14:paraId="3986E33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质疑接受人：泮凡；联系电话：0576-85190165；</w:t>
      </w:r>
    </w:p>
    <w:p w14:paraId="256D478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地址：浙江省台州市临海市西门街150号。</w:t>
      </w:r>
    </w:p>
    <w:p w14:paraId="120E5812">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14:paraId="0CDC7FA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联系人：陈工、李工；监督投诉电话：0576-88206705、0576-88206731；</w:t>
      </w:r>
    </w:p>
    <w:p w14:paraId="73E2A0D5">
      <w:pPr>
        <w:shd w:val="clea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32"/>
          <w:highlight w:val="none"/>
        </w:rPr>
        <w:t>地址：台州市椒江区纬一路66号天元大厦。</w:t>
      </w:r>
    </w:p>
    <w:p w14:paraId="57BD3300">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9"/>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1733"/>
        <w:gridCol w:w="1361"/>
        <w:gridCol w:w="3151"/>
      </w:tblGrid>
      <w:tr w14:paraId="091F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424BF56">
            <w:pPr>
              <w:shd w:val="clear"/>
              <w:jc w:val="center"/>
              <w:rPr>
                <w:rFonts w:hint="eastAsia" w:ascii="宋体" w:hAnsi="宋体" w:cs="宋体"/>
                <w:color w:val="auto"/>
                <w:sz w:val="24"/>
                <w:highlight w:val="none"/>
              </w:rPr>
            </w:pPr>
            <w:r>
              <w:rPr>
                <w:rFonts w:hint="eastAsia" w:ascii="宋体" w:hAnsi="宋体" w:cs="宋体"/>
                <w:color w:val="auto"/>
                <w:sz w:val="24"/>
                <w:highlight w:val="none"/>
              </w:rPr>
              <w:t>银行</w:t>
            </w:r>
          </w:p>
        </w:tc>
        <w:tc>
          <w:tcPr>
            <w:tcW w:w="1733" w:type="dxa"/>
            <w:vAlign w:val="center"/>
          </w:tcPr>
          <w:p w14:paraId="34B3646B">
            <w:pPr>
              <w:shd w:val="clear"/>
              <w:jc w:val="center"/>
              <w:rPr>
                <w:rFonts w:hint="eastAsia" w:ascii="宋体" w:hAnsi="宋体" w:cs="宋体"/>
                <w:color w:val="auto"/>
                <w:sz w:val="24"/>
                <w:highlight w:val="none"/>
              </w:rPr>
            </w:pPr>
            <w:r>
              <w:rPr>
                <w:rFonts w:hint="eastAsia" w:ascii="宋体" w:hAnsi="宋体" w:cs="宋体"/>
                <w:color w:val="auto"/>
                <w:sz w:val="24"/>
                <w:highlight w:val="none"/>
              </w:rPr>
              <w:t>贷款年利率</w:t>
            </w:r>
          </w:p>
        </w:tc>
        <w:tc>
          <w:tcPr>
            <w:tcW w:w="1361" w:type="dxa"/>
            <w:vAlign w:val="center"/>
          </w:tcPr>
          <w:p w14:paraId="783429A2">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3151" w:type="dxa"/>
            <w:vAlign w:val="center"/>
          </w:tcPr>
          <w:p w14:paraId="4B5BD8B0">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61D1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7F291C2">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中国工商银行</w:t>
            </w:r>
          </w:p>
        </w:tc>
        <w:tc>
          <w:tcPr>
            <w:tcW w:w="1733" w:type="dxa"/>
            <w:vAlign w:val="center"/>
          </w:tcPr>
          <w:p w14:paraId="545D1F66">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5C8D7EA0">
            <w:pPr>
              <w:shd w:val="clear"/>
              <w:jc w:val="center"/>
              <w:rPr>
                <w:rFonts w:hint="eastAsia" w:ascii="宋体" w:hAnsi="宋体" w:cs="宋体"/>
                <w:color w:val="auto"/>
                <w:sz w:val="24"/>
                <w:highlight w:val="none"/>
              </w:rPr>
            </w:pPr>
            <w:r>
              <w:rPr>
                <w:rFonts w:hint="eastAsia" w:ascii="宋体" w:hAnsi="宋体" w:cs="宋体"/>
                <w:color w:val="auto"/>
                <w:sz w:val="24"/>
                <w:highlight w:val="none"/>
              </w:rPr>
              <w:t>卢嘉诚</w:t>
            </w:r>
          </w:p>
        </w:tc>
        <w:tc>
          <w:tcPr>
            <w:tcW w:w="3151" w:type="dxa"/>
            <w:vAlign w:val="center"/>
          </w:tcPr>
          <w:p w14:paraId="13E4431D">
            <w:pPr>
              <w:shd w:val="clear"/>
              <w:rPr>
                <w:rFonts w:hint="eastAsia" w:ascii="宋体" w:hAnsi="宋体" w:cs="宋体"/>
                <w:color w:val="auto"/>
                <w:sz w:val="24"/>
                <w:highlight w:val="none"/>
              </w:rPr>
            </w:pPr>
            <w:r>
              <w:rPr>
                <w:rFonts w:hint="eastAsia" w:ascii="宋体" w:hAnsi="宋体" w:cs="宋体"/>
                <w:color w:val="auto"/>
                <w:sz w:val="24"/>
                <w:highlight w:val="none"/>
              </w:rPr>
              <w:t>13867658508</w:t>
            </w:r>
          </w:p>
        </w:tc>
      </w:tr>
      <w:tr w14:paraId="4C2C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5149903">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中国农业银行</w:t>
            </w:r>
          </w:p>
        </w:tc>
        <w:tc>
          <w:tcPr>
            <w:tcW w:w="1733" w:type="dxa"/>
            <w:vAlign w:val="center"/>
          </w:tcPr>
          <w:p w14:paraId="350C5EB4">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69CAF423">
            <w:pPr>
              <w:shd w:val="clear"/>
              <w:jc w:val="center"/>
              <w:rPr>
                <w:rFonts w:hint="eastAsia" w:ascii="宋体" w:hAnsi="宋体" w:cs="宋体"/>
                <w:color w:val="auto"/>
                <w:sz w:val="24"/>
                <w:highlight w:val="none"/>
              </w:rPr>
            </w:pPr>
            <w:r>
              <w:rPr>
                <w:rFonts w:hint="eastAsia" w:ascii="宋体" w:hAnsi="宋体" w:cs="宋体"/>
                <w:color w:val="auto"/>
                <w:sz w:val="24"/>
                <w:highlight w:val="none"/>
              </w:rPr>
              <w:t>龚盛</w:t>
            </w:r>
          </w:p>
        </w:tc>
        <w:tc>
          <w:tcPr>
            <w:tcW w:w="3151" w:type="dxa"/>
            <w:vAlign w:val="center"/>
          </w:tcPr>
          <w:p w14:paraId="0D31A698">
            <w:pPr>
              <w:shd w:val="clear"/>
              <w:rPr>
                <w:rFonts w:hint="eastAsia" w:ascii="宋体" w:hAnsi="宋体" w:cs="宋体"/>
                <w:color w:val="auto"/>
                <w:sz w:val="24"/>
                <w:highlight w:val="none"/>
              </w:rPr>
            </w:pPr>
            <w:r>
              <w:rPr>
                <w:rFonts w:hint="eastAsia" w:ascii="宋体" w:hAnsi="宋体" w:cs="宋体"/>
                <w:color w:val="auto"/>
                <w:sz w:val="24"/>
                <w:highlight w:val="none"/>
              </w:rPr>
              <w:t>15858682216</w:t>
            </w:r>
          </w:p>
        </w:tc>
      </w:tr>
      <w:tr w14:paraId="034D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42E586A">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中国建设银行</w:t>
            </w:r>
          </w:p>
        </w:tc>
        <w:tc>
          <w:tcPr>
            <w:tcW w:w="1733" w:type="dxa"/>
            <w:vAlign w:val="center"/>
          </w:tcPr>
          <w:p w14:paraId="2F42CF3F">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50821957">
            <w:pPr>
              <w:shd w:val="clear"/>
              <w:jc w:val="center"/>
              <w:rPr>
                <w:rFonts w:hint="eastAsia" w:ascii="宋体" w:hAnsi="宋体" w:cs="宋体"/>
                <w:color w:val="auto"/>
                <w:sz w:val="24"/>
                <w:highlight w:val="none"/>
              </w:rPr>
            </w:pPr>
            <w:r>
              <w:rPr>
                <w:rFonts w:hint="eastAsia" w:ascii="宋体" w:hAnsi="宋体" w:cs="宋体"/>
                <w:color w:val="auto"/>
                <w:sz w:val="24"/>
                <w:highlight w:val="none"/>
              </w:rPr>
              <w:t>梅晶晶</w:t>
            </w:r>
          </w:p>
        </w:tc>
        <w:tc>
          <w:tcPr>
            <w:tcW w:w="3151" w:type="dxa"/>
            <w:vAlign w:val="center"/>
          </w:tcPr>
          <w:p w14:paraId="022A4DC9">
            <w:pPr>
              <w:shd w:val="clear"/>
              <w:rPr>
                <w:rFonts w:hint="eastAsia" w:ascii="宋体" w:hAnsi="宋体" w:cs="宋体"/>
                <w:color w:val="auto"/>
                <w:sz w:val="24"/>
                <w:highlight w:val="none"/>
              </w:rPr>
            </w:pPr>
            <w:r>
              <w:rPr>
                <w:rFonts w:hint="eastAsia" w:ascii="宋体" w:hAnsi="宋体" w:cs="宋体"/>
                <w:color w:val="auto"/>
                <w:sz w:val="24"/>
                <w:highlight w:val="none"/>
              </w:rPr>
              <w:t>88525339/13736585303</w:t>
            </w:r>
          </w:p>
        </w:tc>
      </w:tr>
      <w:tr w14:paraId="5354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118B007">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中国银行</w:t>
            </w:r>
          </w:p>
        </w:tc>
        <w:tc>
          <w:tcPr>
            <w:tcW w:w="1733" w:type="dxa"/>
            <w:vAlign w:val="center"/>
          </w:tcPr>
          <w:p w14:paraId="4A2AB556">
            <w:pPr>
              <w:shd w:val="clear"/>
              <w:jc w:val="center"/>
              <w:rPr>
                <w:rFonts w:hint="eastAsia" w:ascii="宋体" w:hAnsi="宋体" w:cs="宋体"/>
                <w:color w:val="auto"/>
                <w:sz w:val="24"/>
                <w:highlight w:val="none"/>
              </w:rPr>
            </w:pPr>
            <w:r>
              <w:rPr>
                <w:rFonts w:hint="eastAsia" w:ascii="宋体" w:hAnsi="宋体" w:cs="宋体"/>
                <w:color w:val="auto"/>
                <w:sz w:val="24"/>
                <w:highlight w:val="none"/>
              </w:rPr>
              <w:t>3.75%起</w:t>
            </w:r>
          </w:p>
        </w:tc>
        <w:tc>
          <w:tcPr>
            <w:tcW w:w="1361" w:type="dxa"/>
            <w:vAlign w:val="center"/>
          </w:tcPr>
          <w:p w14:paraId="07BF5B74">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王海</w:t>
            </w:r>
          </w:p>
        </w:tc>
        <w:tc>
          <w:tcPr>
            <w:tcW w:w="3151" w:type="dxa"/>
            <w:vAlign w:val="center"/>
          </w:tcPr>
          <w:p w14:paraId="365EB2A9">
            <w:pPr>
              <w:shd w:val="clear"/>
              <w:rPr>
                <w:rFonts w:hint="eastAsia" w:ascii="宋体" w:hAnsi="宋体" w:cs="宋体"/>
                <w:color w:val="auto"/>
                <w:sz w:val="24"/>
                <w:highlight w:val="none"/>
              </w:rPr>
            </w:pPr>
            <w:r>
              <w:rPr>
                <w:rFonts w:hint="eastAsia" w:ascii="宋体" w:hAnsi="宋体" w:cs="宋体"/>
                <w:color w:val="auto"/>
                <w:sz w:val="24"/>
                <w:highlight w:val="none"/>
              </w:rPr>
              <w:t>13857677798</w:t>
            </w:r>
          </w:p>
        </w:tc>
      </w:tr>
      <w:tr w14:paraId="7D89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7D10B71">
            <w:pPr>
              <w:shd w:val="clear"/>
              <w:jc w:val="center"/>
              <w:rPr>
                <w:rFonts w:hint="eastAsia" w:ascii="宋体" w:hAnsi="宋体" w:cs="宋体"/>
                <w:color w:val="auto"/>
                <w:sz w:val="24"/>
                <w:highlight w:val="none"/>
              </w:rPr>
            </w:pPr>
            <w:r>
              <w:rPr>
                <w:rFonts w:hint="eastAsia" w:ascii="宋体" w:hAnsi="宋体" w:cs="宋体"/>
                <w:color w:val="auto"/>
                <w:sz w:val="24"/>
                <w:highlight w:val="none"/>
              </w:rPr>
              <w:t>浦发银行台州分行</w:t>
            </w:r>
          </w:p>
        </w:tc>
        <w:tc>
          <w:tcPr>
            <w:tcW w:w="1733" w:type="dxa"/>
            <w:vAlign w:val="center"/>
          </w:tcPr>
          <w:p w14:paraId="281B1AC8">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5FF901EA">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王渊</w:t>
            </w:r>
          </w:p>
        </w:tc>
        <w:tc>
          <w:tcPr>
            <w:tcW w:w="3151" w:type="dxa"/>
            <w:vAlign w:val="center"/>
          </w:tcPr>
          <w:p w14:paraId="177349B7">
            <w:pPr>
              <w:shd w:val="clear"/>
              <w:rPr>
                <w:rFonts w:hint="eastAsia" w:ascii="宋体" w:hAnsi="宋体" w:cs="宋体"/>
                <w:color w:val="auto"/>
                <w:sz w:val="24"/>
                <w:highlight w:val="none"/>
              </w:rPr>
            </w:pPr>
            <w:r>
              <w:rPr>
                <w:rFonts w:hint="eastAsia" w:ascii="宋体" w:hAnsi="宋体" w:cs="宋体"/>
                <w:color w:val="auto"/>
                <w:sz w:val="24"/>
                <w:highlight w:val="none"/>
              </w:rPr>
              <w:t>13616676319</w:t>
            </w:r>
          </w:p>
        </w:tc>
      </w:tr>
      <w:tr w14:paraId="64DC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826B1F8">
            <w:pPr>
              <w:shd w:val="clear"/>
              <w:jc w:val="center"/>
              <w:rPr>
                <w:rFonts w:hint="eastAsia" w:ascii="宋体" w:hAnsi="宋体" w:cs="宋体"/>
                <w:color w:val="auto"/>
                <w:sz w:val="24"/>
                <w:highlight w:val="none"/>
              </w:rPr>
            </w:pPr>
            <w:r>
              <w:rPr>
                <w:rFonts w:hint="eastAsia" w:ascii="宋体" w:hAnsi="宋体" w:cs="宋体"/>
                <w:color w:val="auto"/>
                <w:sz w:val="24"/>
                <w:highlight w:val="none"/>
              </w:rPr>
              <w:t>浦发银行椒江分行</w:t>
            </w:r>
          </w:p>
        </w:tc>
        <w:tc>
          <w:tcPr>
            <w:tcW w:w="1733" w:type="dxa"/>
            <w:vAlign w:val="center"/>
          </w:tcPr>
          <w:p w14:paraId="13CD70A4">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1F0F30B7">
            <w:pPr>
              <w:shd w:val="clear"/>
              <w:jc w:val="center"/>
              <w:rPr>
                <w:rFonts w:hint="eastAsia" w:ascii="宋体" w:hAnsi="宋体" w:cs="宋体"/>
                <w:color w:val="auto"/>
                <w:sz w:val="24"/>
                <w:highlight w:val="none"/>
              </w:rPr>
            </w:pPr>
            <w:r>
              <w:rPr>
                <w:rFonts w:hint="eastAsia" w:ascii="宋体" w:hAnsi="宋体" w:cs="宋体"/>
                <w:color w:val="auto"/>
                <w:sz w:val="24"/>
                <w:highlight w:val="none"/>
              </w:rPr>
              <w:t>孙瑞华</w:t>
            </w:r>
          </w:p>
        </w:tc>
        <w:tc>
          <w:tcPr>
            <w:tcW w:w="3151" w:type="dxa"/>
            <w:vAlign w:val="center"/>
          </w:tcPr>
          <w:p w14:paraId="69660F50">
            <w:pPr>
              <w:shd w:val="clear"/>
              <w:rPr>
                <w:rFonts w:hint="eastAsia" w:ascii="宋体" w:hAnsi="宋体" w:cs="宋体"/>
                <w:color w:val="auto"/>
                <w:sz w:val="24"/>
                <w:highlight w:val="none"/>
              </w:rPr>
            </w:pPr>
            <w:r>
              <w:rPr>
                <w:rFonts w:hint="eastAsia" w:ascii="宋体" w:hAnsi="宋体" w:cs="宋体"/>
                <w:color w:val="auto"/>
                <w:sz w:val="24"/>
                <w:highlight w:val="none"/>
              </w:rPr>
              <w:t>13857688081</w:t>
            </w:r>
          </w:p>
        </w:tc>
      </w:tr>
      <w:tr w14:paraId="3A77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40A4D26">
            <w:pPr>
              <w:shd w:val="clear"/>
              <w:jc w:val="center"/>
              <w:rPr>
                <w:rFonts w:hint="eastAsia" w:ascii="宋体" w:hAnsi="宋体" w:cs="宋体"/>
                <w:color w:val="auto"/>
                <w:sz w:val="24"/>
                <w:highlight w:val="none"/>
              </w:rPr>
            </w:pPr>
            <w:r>
              <w:rPr>
                <w:rFonts w:hint="eastAsia" w:ascii="宋体" w:hAnsi="宋体" w:cs="宋体"/>
                <w:color w:val="auto"/>
                <w:sz w:val="24"/>
                <w:highlight w:val="none"/>
              </w:rPr>
              <w:t>交通银行台州分行</w:t>
            </w:r>
          </w:p>
        </w:tc>
        <w:tc>
          <w:tcPr>
            <w:tcW w:w="1733" w:type="dxa"/>
            <w:vAlign w:val="center"/>
          </w:tcPr>
          <w:p w14:paraId="5E4A1B54">
            <w:pPr>
              <w:shd w:val="clear"/>
              <w:jc w:val="center"/>
              <w:rPr>
                <w:rFonts w:hint="eastAsia" w:ascii="宋体" w:hAnsi="宋体" w:cs="宋体"/>
                <w:color w:val="auto"/>
                <w:sz w:val="24"/>
                <w:highlight w:val="none"/>
              </w:rPr>
            </w:pPr>
            <w:r>
              <w:rPr>
                <w:rFonts w:hint="eastAsia" w:ascii="宋体" w:hAnsi="宋体" w:cs="宋体"/>
                <w:color w:val="auto"/>
                <w:sz w:val="24"/>
                <w:highlight w:val="none"/>
              </w:rPr>
              <w:t>3.75%起</w:t>
            </w:r>
          </w:p>
        </w:tc>
        <w:tc>
          <w:tcPr>
            <w:tcW w:w="1361" w:type="dxa"/>
            <w:vAlign w:val="center"/>
          </w:tcPr>
          <w:p w14:paraId="4FB59D0E">
            <w:pPr>
              <w:shd w:val="clear"/>
              <w:jc w:val="center"/>
              <w:rPr>
                <w:rFonts w:hint="eastAsia" w:ascii="宋体" w:hAnsi="宋体" w:cs="宋体"/>
                <w:color w:val="auto"/>
                <w:sz w:val="24"/>
                <w:highlight w:val="none"/>
              </w:rPr>
            </w:pPr>
            <w:r>
              <w:rPr>
                <w:rFonts w:hint="eastAsia" w:ascii="宋体" w:hAnsi="宋体" w:cs="宋体"/>
                <w:color w:val="auto"/>
                <w:sz w:val="24"/>
                <w:highlight w:val="none"/>
              </w:rPr>
              <w:t>周翔宇</w:t>
            </w:r>
          </w:p>
        </w:tc>
        <w:tc>
          <w:tcPr>
            <w:tcW w:w="3151" w:type="dxa"/>
            <w:vAlign w:val="center"/>
          </w:tcPr>
          <w:p w14:paraId="44F32FA1">
            <w:pPr>
              <w:shd w:val="clear"/>
              <w:rPr>
                <w:rFonts w:hint="eastAsia" w:ascii="宋体" w:hAnsi="宋体" w:cs="宋体"/>
                <w:color w:val="auto"/>
                <w:sz w:val="24"/>
                <w:highlight w:val="none"/>
              </w:rPr>
            </w:pPr>
            <w:r>
              <w:rPr>
                <w:rFonts w:hint="eastAsia" w:ascii="宋体" w:hAnsi="宋体" w:cs="宋体"/>
                <w:color w:val="auto"/>
                <w:sz w:val="24"/>
                <w:highlight w:val="none"/>
              </w:rPr>
              <w:t>13867697018</w:t>
            </w:r>
          </w:p>
        </w:tc>
      </w:tr>
      <w:tr w14:paraId="321C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C35A4A9">
            <w:pPr>
              <w:shd w:val="clear"/>
              <w:jc w:val="center"/>
              <w:rPr>
                <w:rFonts w:hint="eastAsia" w:ascii="宋体" w:hAnsi="宋体" w:cs="宋体"/>
                <w:color w:val="auto"/>
                <w:sz w:val="24"/>
                <w:highlight w:val="none"/>
              </w:rPr>
            </w:pPr>
            <w:r>
              <w:rPr>
                <w:rFonts w:hint="eastAsia" w:ascii="宋体" w:hAnsi="宋体" w:cs="宋体"/>
                <w:color w:val="auto"/>
                <w:sz w:val="24"/>
                <w:highlight w:val="none"/>
              </w:rPr>
              <w:t>招商银行台州分行</w:t>
            </w:r>
          </w:p>
        </w:tc>
        <w:tc>
          <w:tcPr>
            <w:tcW w:w="1733" w:type="dxa"/>
            <w:vAlign w:val="center"/>
          </w:tcPr>
          <w:p w14:paraId="1BB57E3D">
            <w:pPr>
              <w:shd w:val="clear"/>
              <w:jc w:val="center"/>
              <w:rPr>
                <w:rFonts w:hint="eastAsia" w:ascii="宋体" w:hAnsi="宋体" w:cs="宋体"/>
                <w:color w:val="auto"/>
                <w:sz w:val="24"/>
                <w:highlight w:val="none"/>
              </w:rPr>
            </w:pPr>
            <w:r>
              <w:rPr>
                <w:rFonts w:hint="eastAsia" w:ascii="宋体" w:hAnsi="宋体" w:cs="宋体"/>
                <w:color w:val="auto"/>
                <w:sz w:val="24"/>
                <w:highlight w:val="none"/>
              </w:rPr>
              <w:t>4.32%起</w:t>
            </w:r>
          </w:p>
        </w:tc>
        <w:tc>
          <w:tcPr>
            <w:tcW w:w="1361" w:type="dxa"/>
            <w:vAlign w:val="center"/>
          </w:tcPr>
          <w:p w14:paraId="66EB8310">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王海玲</w:t>
            </w:r>
          </w:p>
        </w:tc>
        <w:tc>
          <w:tcPr>
            <w:tcW w:w="3151" w:type="dxa"/>
            <w:vAlign w:val="center"/>
          </w:tcPr>
          <w:p w14:paraId="6AC6CD2E">
            <w:pPr>
              <w:shd w:val="clear"/>
              <w:rPr>
                <w:rFonts w:hint="eastAsia" w:ascii="宋体" w:hAnsi="宋体" w:cs="宋体"/>
                <w:color w:val="auto"/>
                <w:sz w:val="24"/>
                <w:highlight w:val="none"/>
              </w:rPr>
            </w:pPr>
            <w:r>
              <w:rPr>
                <w:rFonts w:hint="eastAsia" w:ascii="宋体" w:hAnsi="宋体" w:cs="宋体"/>
                <w:color w:val="auto"/>
                <w:sz w:val="24"/>
                <w:highlight w:val="none"/>
              </w:rPr>
              <w:t>13566413827</w:t>
            </w:r>
          </w:p>
        </w:tc>
      </w:tr>
      <w:tr w14:paraId="7159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109D02A">
            <w:pPr>
              <w:shd w:val="clear"/>
              <w:jc w:val="center"/>
              <w:rPr>
                <w:rFonts w:hint="eastAsia" w:ascii="宋体" w:hAnsi="宋体" w:cs="宋体"/>
                <w:color w:val="auto"/>
                <w:sz w:val="24"/>
                <w:highlight w:val="none"/>
              </w:rPr>
            </w:pPr>
            <w:r>
              <w:rPr>
                <w:rFonts w:hint="eastAsia" w:ascii="宋体" w:hAnsi="宋体" w:cs="宋体"/>
                <w:color w:val="auto"/>
                <w:sz w:val="24"/>
                <w:highlight w:val="none"/>
              </w:rPr>
              <w:t>浙商银行台州分行</w:t>
            </w:r>
          </w:p>
        </w:tc>
        <w:tc>
          <w:tcPr>
            <w:tcW w:w="1733" w:type="dxa"/>
            <w:vAlign w:val="center"/>
          </w:tcPr>
          <w:p w14:paraId="245B8A21">
            <w:pPr>
              <w:shd w:val="clear"/>
              <w:jc w:val="center"/>
              <w:rPr>
                <w:rFonts w:hint="eastAsia" w:ascii="宋体" w:hAnsi="宋体" w:cs="宋体"/>
                <w:color w:val="auto"/>
                <w:sz w:val="24"/>
                <w:highlight w:val="none"/>
              </w:rPr>
            </w:pPr>
            <w:r>
              <w:rPr>
                <w:rFonts w:hint="eastAsia" w:ascii="宋体" w:hAnsi="宋体" w:cs="宋体"/>
                <w:color w:val="auto"/>
                <w:sz w:val="24"/>
                <w:highlight w:val="none"/>
              </w:rPr>
              <w:t>5.01%起</w:t>
            </w:r>
          </w:p>
        </w:tc>
        <w:tc>
          <w:tcPr>
            <w:tcW w:w="1361" w:type="dxa"/>
            <w:vAlign w:val="center"/>
          </w:tcPr>
          <w:p w14:paraId="5A8747AF">
            <w:pPr>
              <w:shd w:val="clear"/>
              <w:jc w:val="center"/>
              <w:rPr>
                <w:rFonts w:hint="eastAsia" w:ascii="宋体" w:hAnsi="宋体" w:cs="宋体"/>
                <w:color w:val="auto"/>
                <w:sz w:val="24"/>
                <w:highlight w:val="none"/>
              </w:rPr>
            </w:pPr>
            <w:r>
              <w:rPr>
                <w:rFonts w:hint="eastAsia" w:ascii="宋体" w:hAnsi="宋体" w:cs="宋体"/>
                <w:color w:val="auto"/>
                <w:sz w:val="24"/>
                <w:highlight w:val="none"/>
              </w:rPr>
              <w:t>章涉漪</w:t>
            </w:r>
          </w:p>
        </w:tc>
        <w:tc>
          <w:tcPr>
            <w:tcW w:w="3151" w:type="dxa"/>
            <w:vAlign w:val="center"/>
          </w:tcPr>
          <w:p w14:paraId="3DCEC1B4">
            <w:pPr>
              <w:shd w:val="clear"/>
              <w:rPr>
                <w:rFonts w:hint="eastAsia" w:ascii="宋体" w:hAnsi="宋体" w:cs="宋体"/>
                <w:color w:val="auto"/>
                <w:sz w:val="24"/>
                <w:highlight w:val="none"/>
              </w:rPr>
            </w:pPr>
            <w:r>
              <w:rPr>
                <w:rFonts w:hint="eastAsia" w:ascii="宋体" w:hAnsi="宋体" w:cs="宋体"/>
                <w:color w:val="auto"/>
                <w:sz w:val="24"/>
                <w:highlight w:val="none"/>
              </w:rPr>
              <w:t>81880185/13606681262</w:t>
            </w:r>
          </w:p>
        </w:tc>
      </w:tr>
      <w:tr w14:paraId="109C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6349D1D">
            <w:pPr>
              <w:shd w:val="clear"/>
              <w:jc w:val="center"/>
              <w:rPr>
                <w:rFonts w:hint="eastAsia" w:ascii="宋体" w:hAnsi="宋体" w:cs="宋体"/>
                <w:color w:val="auto"/>
                <w:sz w:val="24"/>
                <w:highlight w:val="none"/>
              </w:rPr>
            </w:pPr>
            <w:r>
              <w:rPr>
                <w:rFonts w:hint="eastAsia" w:ascii="宋体" w:hAnsi="宋体" w:cs="宋体"/>
                <w:color w:val="auto"/>
                <w:sz w:val="24"/>
                <w:highlight w:val="none"/>
              </w:rPr>
              <w:t>中信银行台州分行</w:t>
            </w:r>
          </w:p>
        </w:tc>
        <w:tc>
          <w:tcPr>
            <w:tcW w:w="1733" w:type="dxa"/>
            <w:vAlign w:val="center"/>
          </w:tcPr>
          <w:p w14:paraId="006EF575">
            <w:pPr>
              <w:shd w:val="clear"/>
              <w:jc w:val="center"/>
              <w:rPr>
                <w:rFonts w:hint="eastAsia" w:ascii="宋体" w:hAnsi="宋体" w:cs="宋体"/>
                <w:color w:val="auto"/>
                <w:sz w:val="24"/>
                <w:highlight w:val="none"/>
              </w:rPr>
            </w:pPr>
            <w:r>
              <w:rPr>
                <w:rFonts w:hint="eastAsia" w:ascii="宋体" w:hAnsi="宋体" w:cs="宋体"/>
                <w:color w:val="auto"/>
                <w:sz w:val="24"/>
                <w:highlight w:val="none"/>
              </w:rPr>
              <w:t>4.15%起</w:t>
            </w:r>
          </w:p>
        </w:tc>
        <w:tc>
          <w:tcPr>
            <w:tcW w:w="1361" w:type="dxa"/>
            <w:vAlign w:val="center"/>
          </w:tcPr>
          <w:p w14:paraId="2F52D25E">
            <w:pPr>
              <w:shd w:val="clear"/>
              <w:jc w:val="center"/>
              <w:rPr>
                <w:rFonts w:hint="eastAsia" w:ascii="宋体" w:hAnsi="宋体" w:cs="宋体"/>
                <w:color w:val="auto"/>
                <w:sz w:val="24"/>
                <w:highlight w:val="none"/>
              </w:rPr>
            </w:pPr>
            <w:r>
              <w:rPr>
                <w:rFonts w:hint="eastAsia" w:ascii="宋体" w:hAnsi="宋体" w:cs="宋体"/>
                <w:color w:val="auto"/>
                <w:sz w:val="24"/>
                <w:highlight w:val="none"/>
              </w:rPr>
              <w:t>陈金园</w:t>
            </w:r>
          </w:p>
        </w:tc>
        <w:tc>
          <w:tcPr>
            <w:tcW w:w="3151" w:type="dxa"/>
            <w:vAlign w:val="center"/>
          </w:tcPr>
          <w:p w14:paraId="52570FA8">
            <w:pPr>
              <w:shd w:val="clear"/>
              <w:rPr>
                <w:rFonts w:hint="eastAsia" w:ascii="宋体" w:hAnsi="宋体" w:cs="宋体"/>
                <w:color w:val="auto"/>
                <w:sz w:val="24"/>
                <w:highlight w:val="none"/>
              </w:rPr>
            </w:pPr>
            <w:r>
              <w:rPr>
                <w:rFonts w:hint="eastAsia" w:ascii="宋体" w:hAnsi="宋体" w:cs="宋体"/>
                <w:color w:val="auto"/>
                <w:sz w:val="24"/>
                <w:highlight w:val="none"/>
              </w:rPr>
              <w:t>13586052161</w:t>
            </w:r>
          </w:p>
        </w:tc>
      </w:tr>
      <w:tr w14:paraId="7C17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C086149">
            <w:pPr>
              <w:shd w:val="clear"/>
              <w:jc w:val="center"/>
              <w:rPr>
                <w:rFonts w:hint="eastAsia" w:ascii="宋体" w:hAnsi="宋体" w:cs="宋体"/>
                <w:color w:val="auto"/>
                <w:sz w:val="24"/>
                <w:highlight w:val="none"/>
              </w:rPr>
            </w:pPr>
            <w:r>
              <w:rPr>
                <w:rFonts w:hint="eastAsia" w:ascii="宋体" w:hAnsi="宋体" w:cs="宋体"/>
                <w:color w:val="auto"/>
                <w:sz w:val="24"/>
                <w:highlight w:val="none"/>
              </w:rPr>
              <w:t>华夏银行台州分行</w:t>
            </w:r>
          </w:p>
        </w:tc>
        <w:tc>
          <w:tcPr>
            <w:tcW w:w="1733" w:type="dxa"/>
            <w:vAlign w:val="center"/>
          </w:tcPr>
          <w:p w14:paraId="69BC00E3">
            <w:pPr>
              <w:shd w:val="clear"/>
              <w:jc w:val="center"/>
              <w:rPr>
                <w:rFonts w:hint="eastAsia" w:ascii="宋体" w:hAnsi="宋体" w:cs="宋体"/>
                <w:color w:val="auto"/>
                <w:sz w:val="24"/>
                <w:highlight w:val="none"/>
              </w:rPr>
            </w:pPr>
            <w:r>
              <w:rPr>
                <w:rFonts w:hint="eastAsia" w:ascii="宋体" w:hAnsi="宋体" w:cs="宋体"/>
                <w:color w:val="auto"/>
                <w:sz w:val="24"/>
                <w:highlight w:val="none"/>
              </w:rPr>
              <w:t>4.5%起</w:t>
            </w:r>
          </w:p>
        </w:tc>
        <w:tc>
          <w:tcPr>
            <w:tcW w:w="1361" w:type="dxa"/>
            <w:vAlign w:val="center"/>
          </w:tcPr>
          <w:p w14:paraId="10D6E129">
            <w:pPr>
              <w:shd w:val="clear"/>
              <w:jc w:val="center"/>
              <w:rPr>
                <w:rFonts w:hint="eastAsia" w:ascii="宋体" w:hAnsi="宋体" w:cs="宋体"/>
                <w:color w:val="auto"/>
                <w:sz w:val="24"/>
                <w:highlight w:val="none"/>
              </w:rPr>
            </w:pPr>
            <w:r>
              <w:rPr>
                <w:rFonts w:hint="eastAsia" w:ascii="宋体" w:hAnsi="宋体" w:cs="宋体"/>
                <w:color w:val="auto"/>
                <w:sz w:val="24"/>
                <w:highlight w:val="none"/>
              </w:rPr>
              <w:t>邱明达</w:t>
            </w:r>
          </w:p>
        </w:tc>
        <w:tc>
          <w:tcPr>
            <w:tcW w:w="3151" w:type="dxa"/>
            <w:vAlign w:val="center"/>
          </w:tcPr>
          <w:p w14:paraId="3A2D3981">
            <w:pPr>
              <w:shd w:val="clear"/>
              <w:rPr>
                <w:rFonts w:hint="eastAsia" w:ascii="宋体" w:hAnsi="宋体" w:cs="宋体"/>
                <w:color w:val="auto"/>
                <w:sz w:val="24"/>
                <w:highlight w:val="none"/>
              </w:rPr>
            </w:pPr>
            <w:r>
              <w:rPr>
                <w:rFonts w:hint="eastAsia" w:ascii="宋体" w:hAnsi="宋体" w:cs="宋体"/>
                <w:color w:val="auto"/>
                <w:sz w:val="24"/>
                <w:highlight w:val="none"/>
              </w:rPr>
              <w:t>81871518/13736252233</w:t>
            </w:r>
          </w:p>
        </w:tc>
      </w:tr>
      <w:tr w14:paraId="02BA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3D4AF91">
            <w:pPr>
              <w:shd w:val="clear"/>
              <w:jc w:val="center"/>
              <w:rPr>
                <w:rFonts w:hint="eastAsia" w:ascii="宋体" w:hAnsi="宋体" w:cs="宋体"/>
                <w:color w:val="auto"/>
                <w:sz w:val="24"/>
                <w:highlight w:val="none"/>
              </w:rPr>
            </w:pPr>
            <w:r>
              <w:rPr>
                <w:rFonts w:hint="eastAsia" w:ascii="宋体" w:hAnsi="宋体" w:cs="宋体"/>
                <w:color w:val="auto"/>
                <w:sz w:val="24"/>
                <w:highlight w:val="none"/>
              </w:rPr>
              <w:t>泰隆银行开发区支行</w:t>
            </w:r>
          </w:p>
        </w:tc>
        <w:tc>
          <w:tcPr>
            <w:tcW w:w="1733" w:type="dxa"/>
            <w:vAlign w:val="center"/>
          </w:tcPr>
          <w:p w14:paraId="57AB05C3">
            <w:pPr>
              <w:shd w:val="clear"/>
              <w:jc w:val="center"/>
              <w:rPr>
                <w:rFonts w:hint="eastAsia" w:ascii="宋体" w:hAnsi="宋体" w:cs="宋体"/>
                <w:color w:val="auto"/>
                <w:sz w:val="24"/>
                <w:highlight w:val="none"/>
              </w:rPr>
            </w:pPr>
            <w:r>
              <w:rPr>
                <w:rFonts w:hint="eastAsia" w:ascii="宋体" w:hAnsi="宋体" w:cs="宋体"/>
                <w:color w:val="auto"/>
                <w:sz w:val="24"/>
                <w:highlight w:val="none"/>
              </w:rPr>
              <w:t>5.6%起</w:t>
            </w:r>
          </w:p>
        </w:tc>
        <w:tc>
          <w:tcPr>
            <w:tcW w:w="1361" w:type="dxa"/>
            <w:vAlign w:val="center"/>
          </w:tcPr>
          <w:p w14:paraId="12BAC0BA">
            <w:pPr>
              <w:shd w:val="clear"/>
              <w:jc w:val="center"/>
              <w:rPr>
                <w:rFonts w:hint="eastAsia" w:ascii="宋体" w:hAnsi="宋体" w:cs="宋体"/>
                <w:color w:val="auto"/>
                <w:sz w:val="24"/>
                <w:highlight w:val="none"/>
              </w:rPr>
            </w:pPr>
            <w:r>
              <w:rPr>
                <w:rFonts w:hint="eastAsia" w:ascii="宋体" w:hAnsi="宋体" w:cs="宋体"/>
                <w:color w:val="auto"/>
                <w:sz w:val="24"/>
                <w:highlight w:val="none"/>
              </w:rPr>
              <w:t>梁宛莉</w:t>
            </w:r>
          </w:p>
        </w:tc>
        <w:tc>
          <w:tcPr>
            <w:tcW w:w="3151" w:type="dxa"/>
            <w:vAlign w:val="center"/>
          </w:tcPr>
          <w:p w14:paraId="519D95A3">
            <w:pPr>
              <w:shd w:val="clear"/>
              <w:rPr>
                <w:rFonts w:hint="eastAsia" w:ascii="宋体" w:hAnsi="宋体" w:cs="宋体"/>
                <w:color w:val="auto"/>
                <w:sz w:val="24"/>
                <w:highlight w:val="none"/>
              </w:rPr>
            </w:pPr>
            <w:r>
              <w:rPr>
                <w:rFonts w:hint="eastAsia" w:ascii="宋体" w:hAnsi="宋体" w:cs="宋体"/>
                <w:color w:val="auto"/>
                <w:sz w:val="24"/>
                <w:highlight w:val="none"/>
              </w:rPr>
              <w:t>13306869100</w:t>
            </w:r>
          </w:p>
        </w:tc>
      </w:tr>
      <w:tr w14:paraId="3309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E777550">
            <w:pPr>
              <w:shd w:val="clear"/>
              <w:jc w:val="center"/>
              <w:rPr>
                <w:rFonts w:hint="eastAsia" w:ascii="宋体" w:hAnsi="宋体" w:cs="宋体"/>
                <w:color w:val="auto"/>
                <w:sz w:val="24"/>
                <w:highlight w:val="none"/>
              </w:rPr>
            </w:pPr>
            <w:r>
              <w:rPr>
                <w:rFonts w:hint="eastAsia" w:ascii="宋体" w:hAnsi="宋体" w:cs="宋体"/>
                <w:color w:val="auto"/>
                <w:sz w:val="24"/>
                <w:highlight w:val="none"/>
              </w:rPr>
              <w:t>民泰银行椒江支行</w:t>
            </w:r>
          </w:p>
        </w:tc>
        <w:tc>
          <w:tcPr>
            <w:tcW w:w="1733" w:type="dxa"/>
            <w:vAlign w:val="center"/>
          </w:tcPr>
          <w:p w14:paraId="62161DE8">
            <w:pPr>
              <w:shd w:val="clear"/>
              <w:jc w:val="center"/>
              <w:rPr>
                <w:rFonts w:hint="eastAsia" w:ascii="宋体" w:hAnsi="宋体" w:cs="宋体"/>
                <w:color w:val="auto"/>
                <w:sz w:val="24"/>
                <w:highlight w:val="none"/>
              </w:rPr>
            </w:pPr>
            <w:r>
              <w:rPr>
                <w:rFonts w:hint="eastAsia" w:ascii="宋体" w:hAnsi="宋体" w:cs="宋体"/>
                <w:color w:val="auto"/>
                <w:sz w:val="24"/>
                <w:highlight w:val="none"/>
              </w:rPr>
              <w:t>5.8%起</w:t>
            </w:r>
          </w:p>
        </w:tc>
        <w:tc>
          <w:tcPr>
            <w:tcW w:w="1361" w:type="dxa"/>
            <w:vAlign w:val="center"/>
          </w:tcPr>
          <w:p w14:paraId="5AB2F6FD">
            <w:pPr>
              <w:shd w:val="clear"/>
              <w:jc w:val="center"/>
              <w:rPr>
                <w:rFonts w:hint="eastAsia" w:ascii="宋体" w:hAnsi="宋体" w:cs="宋体"/>
                <w:color w:val="auto"/>
                <w:sz w:val="24"/>
                <w:highlight w:val="none"/>
              </w:rPr>
            </w:pPr>
            <w:r>
              <w:rPr>
                <w:rFonts w:hint="eastAsia" w:ascii="宋体" w:hAnsi="宋体" w:cs="宋体"/>
                <w:color w:val="auto"/>
                <w:sz w:val="24"/>
                <w:highlight w:val="none"/>
              </w:rPr>
              <w:t>陈慧珠</w:t>
            </w:r>
          </w:p>
        </w:tc>
        <w:tc>
          <w:tcPr>
            <w:tcW w:w="3151" w:type="dxa"/>
            <w:vAlign w:val="center"/>
          </w:tcPr>
          <w:p w14:paraId="30937646">
            <w:pPr>
              <w:shd w:val="clear"/>
              <w:rPr>
                <w:rFonts w:hint="eastAsia" w:ascii="宋体" w:hAnsi="宋体" w:cs="宋体"/>
                <w:color w:val="auto"/>
                <w:sz w:val="24"/>
                <w:highlight w:val="none"/>
              </w:rPr>
            </w:pPr>
            <w:r>
              <w:rPr>
                <w:rFonts w:hint="eastAsia" w:ascii="宋体" w:hAnsi="宋体" w:cs="宋体"/>
                <w:color w:val="auto"/>
                <w:sz w:val="24"/>
                <w:highlight w:val="none"/>
              </w:rPr>
              <w:t>13857699669</w:t>
            </w:r>
          </w:p>
        </w:tc>
      </w:tr>
      <w:tr w14:paraId="457D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959CAF3">
            <w:pPr>
              <w:shd w:val="clear"/>
              <w:jc w:val="center"/>
              <w:rPr>
                <w:rFonts w:hint="eastAsia" w:ascii="宋体" w:hAnsi="宋体" w:cs="宋体"/>
                <w:color w:val="auto"/>
                <w:sz w:val="24"/>
                <w:highlight w:val="none"/>
              </w:rPr>
            </w:pPr>
            <w:r>
              <w:rPr>
                <w:rFonts w:hint="eastAsia" w:ascii="宋体" w:hAnsi="宋体" w:cs="宋体"/>
                <w:color w:val="auto"/>
                <w:sz w:val="24"/>
                <w:highlight w:val="none"/>
              </w:rPr>
              <w:t>绍兴银行台州分行</w:t>
            </w:r>
          </w:p>
        </w:tc>
        <w:tc>
          <w:tcPr>
            <w:tcW w:w="1733" w:type="dxa"/>
            <w:vAlign w:val="center"/>
          </w:tcPr>
          <w:p w14:paraId="0C730631">
            <w:pPr>
              <w:shd w:val="clear"/>
              <w:jc w:val="center"/>
              <w:rPr>
                <w:rFonts w:hint="eastAsia" w:ascii="宋体" w:hAnsi="宋体" w:cs="宋体"/>
                <w:color w:val="auto"/>
                <w:sz w:val="24"/>
                <w:highlight w:val="none"/>
              </w:rPr>
            </w:pPr>
            <w:r>
              <w:rPr>
                <w:rFonts w:hint="eastAsia" w:ascii="宋体" w:hAnsi="宋体" w:cs="宋体"/>
                <w:color w:val="auto"/>
                <w:sz w:val="24"/>
                <w:highlight w:val="none"/>
              </w:rPr>
              <w:t>5.1%起</w:t>
            </w:r>
          </w:p>
        </w:tc>
        <w:tc>
          <w:tcPr>
            <w:tcW w:w="1361" w:type="dxa"/>
            <w:vAlign w:val="center"/>
          </w:tcPr>
          <w:p w14:paraId="54E08D67">
            <w:pPr>
              <w:shd w:val="clear"/>
              <w:jc w:val="center"/>
              <w:rPr>
                <w:rFonts w:hint="eastAsia" w:ascii="宋体" w:hAnsi="宋体" w:cs="宋体"/>
                <w:color w:val="auto"/>
                <w:sz w:val="24"/>
                <w:highlight w:val="none"/>
              </w:rPr>
            </w:pPr>
            <w:r>
              <w:rPr>
                <w:rFonts w:hint="eastAsia" w:ascii="宋体" w:hAnsi="宋体" w:cs="宋体"/>
                <w:color w:val="auto"/>
                <w:sz w:val="24"/>
                <w:highlight w:val="none"/>
              </w:rPr>
              <w:t>郭庭斌</w:t>
            </w:r>
          </w:p>
        </w:tc>
        <w:tc>
          <w:tcPr>
            <w:tcW w:w="3151" w:type="dxa"/>
            <w:vAlign w:val="center"/>
          </w:tcPr>
          <w:p w14:paraId="5111F326">
            <w:pPr>
              <w:shd w:val="clear"/>
              <w:rPr>
                <w:rFonts w:hint="eastAsia" w:ascii="宋体" w:hAnsi="宋体" w:cs="宋体"/>
                <w:color w:val="auto"/>
                <w:sz w:val="24"/>
                <w:highlight w:val="none"/>
              </w:rPr>
            </w:pPr>
            <w:r>
              <w:rPr>
                <w:rFonts w:hint="eastAsia" w:ascii="宋体" w:hAnsi="宋体" w:cs="宋体"/>
                <w:color w:val="auto"/>
                <w:sz w:val="24"/>
                <w:highlight w:val="none"/>
              </w:rPr>
              <w:t>15958633119</w:t>
            </w:r>
          </w:p>
        </w:tc>
      </w:tr>
      <w:tr w14:paraId="7319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9205B6C">
            <w:pPr>
              <w:shd w:val="clear"/>
              <w:jc w:val="center"/>
              <w:rPr>
                <w:rFonts w:hint="eastAsia" w:ascii="宋体" w:hAnsi="宋体" w:cs="宋体"/>
                <w:color w:val="auto"/>
                <w:sz w:val="24"/>
                <w:highlight w:val="none"/>
              </w:rPr>
            </w:pPr>
            <w:r>
              <w:rPr>
                <w:rFonts w:hint="eastAsia" w:ascii="宋体" w:hAnsi="宋体" w:cs="宋体"/>
                <w:color w:val="auto"/>
                <w:sz w:val="24"/>
                <w:highlight w:val="none"/>
              </w:rPr>
              <w:t>温州银行台州分行</w:t>
            </w:r>
          </w:p>
        </w:tc>
        <w:tc>
          <w:tcPr>
            <w:tcW w:w="1733" w:type="dxa"/>
            <w:vAlign w:val="center"/>
          </w:tcPr>
          <w:p w14:paraId="7E6BB619">
            <w:pPr>
              <w:shd w:val="clear"/>
              <w:jc w:val="center"/>
              <w:rPr>
                <w:rFonts w:hint="eastAsia" w:ascii="宋体" w:hAnsi="宋体" w:cs="宋体"/>
                <w:color w:val="auto"/>
                <w:sz w:val="24"/>
                <w:highlight w:val="none"/>
              </w:rPr>
            </w:pPr>
            <w:r>
              <w:rPr>
                <w:rFonts w:hint="eastAsia" w:ascii="宋体" w:hAnsi="宋体" w:cs="宋体"/>
                <w:color w:val="auto"/>
                <w:sz w:val="24"/>
                <w:highlight w:val="none"/>
              </w:rPr>
              <w:t>4.55%起</w:t>
            </w:r>
          </w:p>
        </w:tc>
        <w:tc>
          <w:tcPr>
            <w:tcW w:w="1361" w:type="dxa"/>
            <w:vAlign w:val="center"/>
          </w:tcPr>
          <w:p w14:paraId="568ACDD5">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王晓波</w:t>
            </w:r>
          </w:p>
        </w:tc>
        <w:tc>
          <w:tcPr>
            <w:tcW w:w="3151" w:type="dxa"/>
            <w:vAlign w:val="center"/>
          </w:tcPr>
          <w:p w14:paraId="7C6CFF7C">
            <w:pPr>
              <w:shd w:val="clear"/>
              <w:rPr>
                <w:rFonts w:hint="eastAsia" w:ascii="宋体" w:hAnsi="宋体" w:cs="宋体"/>
                <w:color w:val="auto"/>
                <w:sz w:val="24"/>
                <w:highlight w:val="none"/>
              </w:rPr>
            </w:pPr>
            <w:r>
              <w:rPr>
                <w:rFonts w:hint="eastAsia" w:ascii="宋体" w:hAnsi="宋体" w:cs="宋体"/>
                <w:color w:val="auto"/>
                <w:sz w:val="24"/>
                <w:highlight w:val="none"/>
              </w:rPr>
              <w:t>15824005475</w:t>
            </w:r>
          </w:p>
        </w:tc>
      </w:tr>
      <w:tr w14:paraId="1FFC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1D9C137">
            <w:pPr>
              <w:shd w:val="clear"/>
              <w:jc w:val="center"/>
              <w:rPr>
                <w:rFonts w:hint="eastAsia" w:ascii="宋体" w:hAnsi="宋体" w:cs="宋体"/>
                <w:color w:val="auto"/>
                <w:sz w:val="24"/>
                <w:highlight w:val="none"/>
              </w:rPr>
            </w:pPr>
            <w:r>
              <w:rPr>
                <w:rFonts w:hint="eastAsia" w:ascii="宋体" w:hAnsi="宋体" w:cs="宋体"/>
                <w:color w:val="auto"/>
                <w:sz w:val="24"/>
                <w:highlight w:val="none"/>
              </w:rPr>
              <w:t>平安银行台州分行</w:t>
            </w:r>
          </w:p>
        </w:tc>
        <w:tc>
          <w:tcPr>
            <w:tcW w:w="1733" w:type="dxa"/>
            <w:vAlign w:val="center"/>
          </w:tcPr>
          <w:p w14:paraId="7A695AB6">
            <w:pPr>
              <w:shd w:val="clear"/>
              <w:jc w:val="center"/>
              <w:rPr>
                <w:rFonts w:hint="eastAsia" w:ascii="宋体" w:hAnsi="宋体" w:cs="宋体"/>
                <w:color w:val="auto"/>
                <w:sz w:val="24"/>
                <w:highlight w:val="none"/>
              </w:rPr>
            </w:pPr>
            <w:r>
              <w:rPr>
                <w:rFonts w:hint="eastAsia" w:ascii="宋体" w:hAnsi="宋体" w:cs="宋体"/>
                <w:color w:val="auto"/>
                <w:sz w:val="24"/>
                <w:highlight w:val="none"/>
              </w:rPr>
              <w:t>6.53%起</w:t>
            </w:r>
          </w:p>
        </w:tc>
        <w:tc>
          <w:tcPr>
            <w:tcW w:w="1361" w:type="dxa"/>
            <w:vAlign w:val="center"/>
          </w:tcPr>
          <w:p w14:paraId="1C40B8C1">
            <w:pPr>
              <w:shd w:val="clear"/>
              <w:jc w:val="center"/>
              <w:rPr>
                <w:rFonts w:hint="eastAsia" w:ascii="宋体" w:hAnsi="宋体" w:cs="宋体"/>
                <w:color w:val="auto"/>
                <w:sz w:val="24"/>
                <w:highlight w:val="none"/>
              </w:rPr>
            </w:pPr>
            <w:r>
              <w:rPr>
                <w:rFonts w:hint="eastAsia" w:ascii="宋体" w:hAnsi="宋体" w:cs="宋体"/>
                <w:color w:val="auto"/>
                <w:sz w:val="24"/>
                <w:highlight w:val="none"/>
              </w:rPr>
              <w:t>李俊丽</w:t>
            </w:r>
          </w:p>
        </w:tc>
        <w:tc>
          <w:tcPr>
            <w:tcW w:w="3151" w:type="dxa"/>
            <w:vAlign w:val="center"/>
          </w:tcPr>
          <w:p w14:paraId="7F72AED1">
            <w:pPr>
              <w:shd w:val="clear"/>
              <w:rPr>
                <w:rFonts w:hint="eastAsia" w:ascii="宋体" w:hAnsi="宋体" w:cs="宋体"/>
                <w:color w:val="auto"/>
                <w:sz w:val="24"/>
                <w:highlight w:val="none"/>
              </w:rPr>
            </w:pPr>
            <w:r>
              <w:rPr>
                <w:rFonts w:hint="eastAsia" w:ascii="宋体" w:hAnsi="宋体" w:cs="宋体"/>
                <w:color w:val="auto"/>
                <w:sz w:val="24"/>
                <w:highlight w:val="none"/>
              </w:rPr>
              <w:t>15906861025</w:t>
            </w:r>
          </w:p>
        </w:tc>
      </w:tr>
      <w:tr w14:paraId="336E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5EA1F5A">
            <w:pPr>
              <w:shd w:val="clear"/>
              <w:jc w:val="center"/>
              <w:rPr>
                <w:rFonts w:hint="eastAsia" w:ascii="宋体" w:hAnsi="宋体" w:cs="宋体"/>
                <w:color w:val="auto"/>
                <w:sz w:val="24"/>
                <w:highlight w:val="none"/>
              </w:rPr>
            </w:pPr>
            <w:r>
              <w:rPr>
                <w:rFonts w:hint="eastAsia" w:ascii="宋体" w:hAnsi="宋体" w:cs="宋体"/>
                <w:color w:val="auto"/>
                <w:sz w:val="24"/>
                <w:highlight w:val="none"/>
              </w:rPr>
              <w:t>宁波银行台州分行</w:t>
            </w:r>
          </w:p>
        </w:tc>
        <w:tc>
          <w:tcPr>
            <w:tcW w:w="1733" w:type="dxa"/>
            <w:vAlign w:val="center"/>
          </w:tcPr>
          <w:p w14:paraId="119292A1">
            <w:pPr>
              <w:shd w:val="clear"/>
              <w:jc w:val="center"/>
              <w:rPr>
                <w:rFonts w:hint="eastAsia" w:ascii="宋体" w:hAnsi="宋体" w:cs="宋体"/>
                <w:color w:val="auto"/>
                <w:sz w:val="24"/>
                <w:highlight w:val="none"/>
              </w:rPr>
            </w:pPr>
            <w:r>
              <w:rPr>
                <w:rFonts w:hint="eastAsia" w:ascii="宋体" w:hAnsi="宋体" w:cs="宋体"/>
                <w:color w:val="auto"/>
                <w:sz w:val="24"/>
                <w:highlight w:val="none"/>
              </w:rPr>
              <w:t>4.35%起</w:t>
            </w:r>
          </w:p>
        </w:tc>
        <w:tc>
          <w:tcPr>
            <w:tcW w:w="1361" w:type="dxa"/>
            <w:vAlign w:val="center"/>
          </w:tcPr>
          <w:p w14:paraId="232973EE">
            <w:pPr>
              <w:shd w:val="clear"/>
              <w:jc w:val="center"/>
              <w:rPr>
                <w:rFonts w:hint="eastAsia" w:ascii="宋体" w:hAnsi="宋体" w:cs="宋体"/>
                <w:color w:val="auto"/>
                <w:sz w:val="24"/>
                <w:highlight w:val="none"/>
              </w:rPr>
            </w:pPr>
            <w:r>
              <w:rPr>
                <w:rFonts w:hint="eastAsia" w:ascii="宋体" w:hAnsi="宋体" w:cs="宋体"/>
                <w:color w:val="auto"/>
                <w:sz w:val="24"/>
                <w:highlight w:val="none"/>
              </w:rPr>
              <w:t>戴莉丽</w:t>
            </w:r>
          </w:p>
        </w:tc>
        <w:tc>
          <w:tcPr>
            <w:tcW w:w="3151" w:type="dxa"/>
            <w:vAlign w:val="center"/>
          </w:tcPr>
          <w:p w14:paraId="5B8E9F1E">
            <w:pPr>
              <w:shd w:val="clear"/>
              <w:rPr>
                <w:rFonts w:hint="eastAsia" w:ascii="宋体" w:hAnsi="宋体" w:cs="宋体"/>
                <w:color w:val="auto"/>
                <w:sz w:val="24"/>
                <w:highlight w:val="none"/>
              </w:rPr>
            </w:pPr>
            <w:r>
              <w:rPr>
                <w:rFonts w:hint="eastAsia" w:ascii="宋体" w:hAnsi="宋体" w:cs="宋体"/>
                <w:color w:val="auto"/>
                <w:sz w:val="24"/>
                <w:highlight w:val="none"/>
              </w:rPr>
              <w:t>13566627207</w:t>
            </w:r>
          </w:p>
        </w:tc>
      </w:tr>
      <w:tr w14:paraId="4FF4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4C66FAB">
            <w:pPr>
              <w:shd w:val="clear"/>
              <w:jc w:val="center"/>
              <w:rPr>
                <w:rFonts w:hint="eastAsia" w:ascii="宋体" w:hAnsi="宋体" w:cs="宋体"/>
                <w:color w:val="auto"/>
                <w:sz w:val="24"/>
                <w:highlight w:val="none"/>
              </w:rPr>
            </w:pPr>
            <w:r>
              <w:rPr>
                <w:rFonts w:hint="eastAsia" w:ascii="宋体" w:hAnsi="宋体" w:cs="宋体"/>
                <w:color w:val="auto"/>
                <w:sz w:val="24"/>
                <w:highlight w:val="none"/>
              </w:rPr>
              <w:t>金华银行台州分行</w:t>
            </w:r>
          </w:p>
        </w:tc>
        <w:tc>
          <w:tcPr>
            <w:tcW w:w="1733" w:type="dxa"/>
            <w:vAlign w:val="center"/>
          </w:tcPr>
          <w:p w14:paraId="398EACA8">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02961C36">
            <w:pPr>
              <w:shd w:val="clear"/>
              <w:jc w:val="center"/>
              <w:rPr>
                <w:rFonts w:hint="eastAsia" w:ascii="宋体" w:hAnsi="宋体" w:cs="宋体"/>
                <w:color w:val="auto"/>
                <w:sz w:val="24"/>
                <w:highlight w:val="none"/>
              </w:rPr>
            </w:pPr>
            <w:r>
              <w:rPr>
                <w:rFonts w:hint="eastAsia" w:ascii="宋体" w:hAnsi="宋体" w:cs="宋体"/>
                <w:color w:val="auto"/>
                <w:sz w:val="24"/>
                <w:highlight w:val="none"/>
              </w:rPr>
              <w:t>金雪婷</w:t>
            </w:r>
          </w:p>
        </w:tc>
        <w:tc>
          <w:tcPr>
            <w:tcW w:w="3151" w:type="dxa"/>
            <w:vAlign w:val="center"/>
          </w:tcPr>
          <w:p w14:paraId="60C46747">
            <w:pPr>
              <w:shd w:val="clear"/>
              <w:rPr>
                <w:rFonts w:hint="eastAsia" w:ascii="宋体" w:hAnsi="宋体" w:cs="宋体"/>
                <w:color w:val="auto"/>
                <w:sz w:val="24"/>
                <w:highlight w:val="none"/>
              </w:rPr>
            </w:pPr>
            <w:r>
              <w:rPr>
                <w:rFonts w:hint="eastAsia" w:ascii="宋体" w:hAnsi="宋体" w:cs="宋体"/>
                <w:color w:val="auto"/>
                <w:sz w:val="24"/>
                <w:highlight w:val="none"/>
              </w:rPr>
              <w:t>81886670/15968661569</w:t>
            </w:r>
          </w:p>
        </w:tc>
      </w:tr>
      <w:tr w14:paraId="03F2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6754BA6">
            <w:pPr>
              <w:shd w:val="clear"/>
              <w:jc w:val="center"/>
              <w:rPr>
                <w:rFonts w:hint="eastAsia" w:ascii="宋体" w:hAnsi="宋体" w:cs="宋体"/>
                <w:color w:val="auto"/>
                <w:sz w:val="24"/>
                <w:highlight w:val="none"/>
              </w:rPr>
            </w:pPr>
            <w:r>
              <w:rPr>
                <w:rFonts w:hint="eastAsia" w:ascii="宋体" w:hAnsi="宋体" w:cs="宋体"/>
                <w:color w:val="auto"/>
                <w:sz w:val="24"/>
                <w:highlight w:val="none"/>
              </w:rPr>
              <w:t>台州银行</w:t>
            </w:r>
          </w:p>
        </w:tc>
        <w:tc>
          <w:tcPr>
            <w:tcW w:w="1733" w:type="dxa"/>
            <w:vAlign w:val="center"/>
          </w:tcPr>
          <w:p w14:paraId="2D8D5F6F">
            <w:pPr>
              <w:shd w:val="clear"/>
              <w:jc w:val="center"/>
              <w:rPr>
                <w:rFonts w:hint="eastAsia" w:ascii="宋体" w:hAnsi="宋体" w:cs="宋体"/>
                <w:color w:val="auto"/>
                <w:sz w:val="24"/>
                <w:highlight w:val="none"/>
              </w:rPr>
            </w:pPr>
            <w:r>
              <w:rPr>
                <w:rFonts w:hint="eastAsia" w:ascii="宋体" w:hAnsi="宋体" w:cs="宋体"/>
                <w:color w:val="auto"/>
                <w:sz w:val="24"/>
                <w:highlight w:val="none"/>
              </w:rPr>
              <w:t>5.6%起</w:t>
            </w:r>
          </w:p>
        </w:tc>
        <w:tc>
          <w:tcPr>
            <w:tcW w:w="1361" w:type="dxa"/>
            <w:vAlign w:val="center"/>
          </w:tcPr>
          <w:p w14:paraId="5F6C0515">
            <w:pPr>
              <w:shd w:val="clear"/>
              <w:jc w:val="center"/>
              <w:rPr>
                <w:rFonts w:hint="eastAsia" w:ascii="宋体" w:hAnsi="宋体" w:cs="宋体"/>
                <w:color w:val="auto"/>
                <w:sz w:val="24"/>
                <w:highlight w:val="none"/>
              </w:rPr>
            </w:pPr>
            <w:r>
              <w:rPr>
                <w:rFonts w:hint="eastAsia" w:ascii="宋体" w:hAnsi="宋体" w:cs="宋体"/>
                <w:color w:val="auto"/>
                <w:sz w:val="24"/>
                <w:highlight w:val="none"/>
              </w:rPr>
              <w:t>洪婷</w:t>
            </w:r>
          </w:p>
        </w:tc>
        <w:tc>
          <w:tcPr>
            <w:tcW w:w="3151" w:type="dxa"/>
            <w:vAlign w:val="center"/>
          </w:tcPr>
          <w:p w14:paraId="0D950BA0">
            <w:pPr>
              <w:shd w:val="clear"/>
              <w:rPr>
                <w:rFonts w:hint="eastAsia" w:ascii="宋体" w:hAnsi="宋体" w:cs="宋体"/>
                <w:color w:val="auto"/>
                <w:sz w:val="24"/>
                <w:highlight w:val="none"/>
              </w:rPr>
            </w:pPr>
            <w:r>
              <w:rPr>
                <w:rFonts w:hint="eastAsia" w:ascii="宋体" w:hAnsi="宋体" w:cs="宋体"/>
                <w:color w:val="auto"/>
                <w:sz w:val="24"/>
                <w:highlight w:val="none"/>
              </w:rPr>
              <w:t>15858624999</w:t>
            </w:r>
          </w:p>
        </w:tc>
      </w:tr>
      <w:tr w14:paraId="1217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952" w:type="dxa"/>
            <w:vAlign w:val="center"/>
          </w:tcPr>
          <w:p w14:paraId="08F5AB03">
            <w:pPr>
              <w:shd w:val="clear"/>
              <w:jc w:val="center"/>
              <w:rPr>
                <w:rFonts w:hint="eastAsia" w:ascii="宋体" w:hAnsi="宋体" w:cs="宋体"/>
                <w:color w:val="auto"/>
                <w:sz w:val="24"/>
                <w:highlight w:val="none"/>
              </w:rPr>
            </w:pPr>
            <w:r>
              <w:rPr>
                <w:rFonts w:hint="eastAsia" w:ascii="宋体" w:hAnsi="宋体" w:cs="宋体"/>
                <w:color w:val="auto"/>
                <w:sz w:val="24"/>
                <w:highlight w:val="none"/>
              </w:rPr>
              <w:t>邮储银行台州分行</w:t>
            </w:r>
          </w:p>
        </w:tc>
        <w:tc>
          <w:tcPr>
            <w:tcW w:w="1733" w:type="dxa"/>
            <w:vAlign w:val="center"/>
          </w:tcPr>
          <w:p w14:paraId="5DC21782">
            <w:pPr>
              <w:shd w:val="clear"/>
              <w:jc w:val="center"/>
              <w:rPr>
                <w:rFonts w:hint="eastAsia" w:ascii="宋体" w:hAnsi="宋体" w:cs="宋体"/>
                <w:color w:val="auto"/>
                <w:sz w:val="24"/>
                <w:highlight w:val="none"/>
              </w:rPr>
            </w:pPr>
            <w:r>
              <w:rPr>
                <w:rFonts w:hint="eastAsia" w:ascii="宋体" w:hAnsi="宋体" w:cs="宋体"/>
                <w:color w:val="auto"/>
                <w:sz w:val="24"/>
                <w:highlight w:val="none"/>
              </w:rPr>
              <w:t>3.85%起</w:t>
            </w:r>
          </w:p>
        </w:tc>
        <w:tc>
          <w:tcPr>
            <w:tcW w:w="1361" w:type="dxa"/>
            <w:vAlign w:val="center"/>
          </w:tcPr>
          <w:p w14:paraId="07AD8A9B">
            <w:pPr>
              <w:shd w:val="clear"/>
              <w:jc w:val="center"/>
              <w:rPr>
                <w:rFonts w:hint="eastAsia" w:ascii="宋体" w:hAnsi="宋体" w:cs="宋体"/>
                <w:color w:val="auto"/>
                <w:sz w:val="24"/>
                <w:highlight w:val="none"/>
              </w:rPr>
            </w:pPr>
            <w:r>
              <w:rPr>
                <w:rFonts w:hint="eastAsia" w:ascii="宋体" w:hAnsi="宋体" w:cs="宋体"/>
                <w:color w:val="auto"/>
                <w:sz w:val="24"/>
                <w:highlight w:val="none"/>
              </w:rPr>
              <w:t>董庆</w:t>
            </w:r>
          </w:p>
        </w:tc>
        <w:tc>
          <w:tcPr>
            <w:tcW w:w="3151" w:type="dxa"/>
            <w:vAlign w:val="center"/>
          </w:tcPr>
          <w:p w14:paraId="153FADDD">
            <w:pPr>
              <w:shd w:val="clear"/>
              <w:rPr>
                <w:rFonts w:hint="eastAsia" w:ascii="宋体" w:hAnsi="宋体" w:cs="宋体"/>
                <w:color w:val="auto"/>
                <w:sz w:val="24"/>
                <w:highlight w:val="none"/>
              </w:rPr>
            </w:pPr>
            <w:r>
              <w:rPr>
                <w:rFonts w:hint="eastAsia" w:ascii="宋体" w:hAnsi="宋体" w:cs="宋体"/>
                <w:color w:val="auto"/>
                <w:sz w:val="24"/>
                <w:highlight w:val="none"/>
              </w:rPr>
              <w:t>81888982/18957683735</w:t>
            </w:r>
          </w:p>
        </w:tc>
      </w:tr>
    </w:tbl>
    <w:p w14:paraId="4C180BAA">
      <w:pPr>
        <w:shd w:val="clear"/>
        <w:spacing w:line="360" w:lineRule="auto"/>
        <w:ind w:firstLine="2160" w:firstLineChars="900"/>
        <w:rPr>
          <w:rFonts w:hint="eastAsia" w:ascii="宋体" w:hAnsi="宋体" w:cs="宋体"/>
          <w:color w:val="auto"/>
          <w:sz w:val="24"/>
          <w:szCs w:val="32"/>
          <w:highlight w:val="none"/>
        </w:rPr>
      </w:pPr>
      <w:r>
        <w:rPr>
          <w:rFonts w:hint="eastAsia" w:ascii="宋体" w:hAnsi="宋体" w:cs="宋体"/>
          <w:color w:val="auto"/>
          <w:sz w:val="24"/>
          <w:szCs w:val="32"/>
          <w:highlight w:val="none"/>
        </w:rPr>
        <w:t>合同履约保函联系方式</w:t>
      </w:r>
    </w:p>
    <w:tbl>
      <w:tblPr>
        <w:tblStyle w:val="30"/>
        <w:tblW w:w="947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883"/>
        <w:gridCol w:w="2666"/>
        <w:gridCol w:w="1071"/>
        <w:gridCol w:w="1857"/>
      </w:tblGrid>
      <w:tr w14:paraId="744301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67" w:hRule="atLeast"/>
          <w:jc w:val="center"/>
        </w:trPr>
        <w:tc>
          <w:tcPr>
            <w:tcW w:w="3883" w:type="dxa"/>
            <w:vAlign w:val="center"/>
          </w:tcPr>
          <w:p w14:paraId="494E2022">
            <w:pPr>
              <w:shd w:val="clear"/>
              <w:jc w:val="center"/>
              <w:rPr>
                <w:rFonts w:hint="eastAsia" w:ascii="宋体" w:hAnsi="宋体" w:cs="宋体"/>
                <w:color w:val="auto"/>
                <w:sz w:val="24"/>
                <w:highlight w:val="none"/>
              </w:rPr>
            </w:pPr>
            <w:r>
              <w:rPr>
                <w:rFonts w:hint="eastAsia" w:ascii="宋体" w:hAnsi="宋体" w:cs="宋体"/>
                <w:color w:val="auto"/>
                <w:sz w:val="24"/>
                <w:highlight w:val="none"/>
              </w:rPr>
              <w:t>保险公司名称</w:t>
            </w:r>
          </w:p>
        </w:tc>
        <w:tc>
          <w:tcPr>
            <w:tcW w:w="2666" w:type="dxa"/>
            <w:vAlign w:val="center"/>
          </w:tcPr>
          <w:p w14:paraId="1E1F906C">
            <w:pPr>
              <w:shd w:val="clear"/>
              <w:jc w:val="center"/>
              <w:rPr>
                <w:rFonts w:hint="eastAsia" w:ascii="宋体" w:hAnsi="宋体" w:cs="宋体"/>
                <w:color w:val="auto"/>
                <w:sz w:val="24"/>
                <w:highlight w:val="none"/>
              </w:rPr>
            </w:pPr>
            <w:r>
              <w:rPr>
                <w:rFonts w:hint="eastAsia" w:ascii="宋体" w:hAnsi="宋体" w:cs="宋体"/>
                <w:color w:val="auto"/>
                <w:sz w:val="24"/>
                <w:highlight w:val="none"/>
              </w:rPr>
              <w:t>保费率</w:t>
            </w:r>
          </w:p>
        </w:tc>
        <w:tc>
          <w:tcPr>
            <w:tcW w:w="1071" w:type="dxa"/>
            <w:vAlign w:val="center"/>
          </w:tcPr>
          <w:p w14:paraId="21640983">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1857" w:type="dxa"/>
            <w:vAlign w:val="center"/>
          </w:tcPr>
          <w:p w14:paraId="43957E72">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1E0BBE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6E2DAA2D">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66" w:type="dxa"/>
            <w:vAlign w:val="center"/>
          </w:tcPr>
          <w:p w14:paraId="3C029C63">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71" w:type="dxa"/>
            <w:vAlign w:val="center"/>
          </w:tcPr>
          <w:p w14:paraId="00B28799">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徐凌</w:t>
            </w:r>
          </w:p>
        </w:tc>
        <w:tc>
          <w:tcPr>
            <w:tcW w:w="1857" w:type="dxa"/>
            <w:vAlign w:val="center"/>
          </w:tcPr>
          <w:p w14:paraId="6680A29C">
            <w:pPr>
              <w:shd w:val="clear"/>
              <w:jc w:val="center"/>
              <w:rPr>
                <w:rFonts w:hint="eastAsia" w:ascii="宋体" w:hAnsi="宋体" w:cs="宋体"/>
                <w:color w:val="auto"/>
                <w:sz w:val="24"/>
                <w:highlight w:val="none"/>
              </w:rPr>
            </w:pPr>
            <w:r>
              <w:rPr>
                <w:rFonts w:hint="eastAsia" w:ascii="宋体" w:hAnsi="宋体" w:cs="宋体"/>
                <w:color w:val="auto"/>
                <w:sz w:val="24"/>
                <w:highlight w:val="none"/>
              </w:rPr>
              <w:t>13905168070</w:t>
            </w:r>
          </w:p>
        </w:tc>
      </w:tr>
      <w:tr w14:paraId="0655DE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12A745EB">
            <w:pPr>
              <w:shd w:val="clear"/>
              <w:jc w:val="center"/>
              <w:rPr>
                <w:rFonts w:hint="eastAsia"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66" w:type="dxa"/>
            <w:vAlign w:val="center"/>
          </w:tcPr>
          <w:p w14:paraId="0003CB09">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年费率1%，最低保费1000元</w:t>
            </w:r>
          </w:p>
        </w:tc>
        <w:tc>
          <w:tcPr>
            <w:tcW w:w="1071" w:type="dxa"/>
            <w:vAlign w:val="center"/>
          </w:tcPr>
          <w:p w14:paraId="664DDAF1">
            <w:pPr>
              <w:shd w:val="clear"/>
              <w:jc w:val="center"/>
              <w:rPr>
                <w:rFonts w:hint="eastAsia" w:ascii="宋体" w:hAnsi="宋体" w:cs="宋体"/>
                <w:color w:val="auto"/>
                <w:sz w:val="24"/>
                <w:highlight w:val="none"/>
              </w:rPr>
            </w:pPr>
            <w:r>
              <w:rPr>
                <w:rFonts w:hint="eastAsia" w:ascii="宋体" w:hAnsi="宋体" w:cs="宋体"/>
                <w:color w:val="auto"/>
                <w:sz w:val="24"/>
                <w:highlight w:val="none"/>
              </w:rPr>
              <w:t>尹刚强</w:t>
            </w:r>
          </w:p>
        </w:tc>
        <w:tc>
          <w:tcPr>
            <w:tcW w:w="1857" w:type="dxa"/>
            <w:vAlign w:val="center"/>
          </w:tcPr>
          <w:p w14:paraId="0C72DDD2">
            <w:pPr>
              <w:shd w:val="clear"/>
              <w:jc w:val="center"/>
              <w:rPr>
                <w:rFonts w:hint="eastAsia" w:ascii="宋体" w:hAnsi="宋体" w:cs="宋体"/>
                <w:color w:val="auto"/>
                <w:sz w:val="24"/>
                <w:highlight w:val="none"/>
              </w:rPr>
            </w:pPr>
            <w:r>
              <w:rPr>
                <w:rFonts w:hint="eastAsia" w:ascii="宋体" w:hAnsi="宋体" w:cs="宋体"/>
                <w:color w:val="auto"/>
                <w:sz w:val="24"/>
                <w:highlight w:val="none"/>
              </w:rPr>
              <w:t>13750668184</w:t>
            </w:r>
          </w:p>
        </w:tc>
      </w:tr>
      <w:tr w14:paraId="21787E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743F295D">
            <w:pPr>
              <w:shd w:val="clear"/>
              <w:jc w:val="center"/>
              <w:rPr>
                <w:rFonts w:hint="eastAsia"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66" w:type="dxa"/>
            <w:vAlign w:val="center"/>
          </w:tcPr>
          <w:p w14:paraId="789F57FB">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年费率0.5%，最低保费1000元</w:t>
            </w:r>
          </w:p>
        </w:tc>
        <w:tc>
          <w:tcPr>
            <w:tcW w:w="1071" w:type="dxa"/>
            <w:vAlign w:val="center"/>
          </w:tcPr>
          <w:p w14:paraId="488096CD">
            <w:pPr>
              <w:shd w:val="clear"/>
              <w:jc w:val="center"/>
              <w:rPr>
                <w:rFonts w:hint="eastAsia" w:ascii="宋体" w:hAnsi="宋体" w:cs="宋体"/>
                <w:color w:val="auto"/>
                <w:sz w:val="24"/>
                <w:highlight w:val="none"/>
              </w:rPr>
            </w:pPr>
            <w:r>
              <w:rPr>
                <w:rFonts w:hint="eastAsia" w:ascii="宋体" w:hAnsi="宋体" w:cs="宋体"/>
                <w:color w:val="auto"/>
                <w:sz w:val="24"/>
                <w:highlight w:val="none"/>
              </w:rPr>
              <w:t>王灵芳</w:t>
            </w:r>
          </w:p>
        </w:tc>
        <w:tc>
          <w:tcPr>
            <w:tcW w:w="1857" w:type="dxa"/>
            <w:vAlign w:val="center"/>
          </w:tcPr>
          <w:p w14:paraId="07038CE5">
            <w:pPr>
              <w:shd w:val="clear"/>
              <w:jc w:val="center"/>
              <w:rPr>
                <w:rFonts w:hint="eastAsia" w:ascii="宋体" w:hAnsi="宋体" w:cs="宋体"/>
                <w:color w:val="auto"/>
                <w:sz w:val="24"/>
                <w:highlight w:val="none"/>
              </w:rPr>
            </w:pPr>
            <w:r>
              <w:rPr>
                <w:rFonts w:hint="eastAsia" w:ascii="宋体" w:hAnsi="宋体" w:cs="宋体"/>
                <w:color w:val="auto"/>
                <w:sz w:val="24"/>
                <w:highlight w:val="none"/>
              </w:rPr>
              <w:t>88869818 13586123199</w:t>
            </w:r>
          </w:p>
        </w:tc>
      </w:tr>
      <w:tr w14:paraId="1428C0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1DC7BB34">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66" w:type="dxa"/>
            <w:vAlign w:val="center"/>
          </w:tcPr>
          <w:p w14:paraId="3AD4CE8B">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年费率1.5%，最低保费1000元</w:t>
            </w:r>
          </w:p>
        </w:tc>
        <w:tc>
          <w:tcPr>
            <w:tcW w:w="1071" w:type="dxa"/>
            <w:vAlign w:val="center"/>
          </w:tcPr>
          <w:p w14:paraId="63E37226">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徐小明</w:t>
            </w:r>
          </w:p>
        </w:tc>
        <w:tc>
          <w:tcPr>
            <w:tcW w:w="1857" w:type="dxa"/>
            <w:vAlign w:val="center"/>
          </w:tcPr>
          <w:p w14:paraId="206E502E">
            <w:pPr>
              <w:shd w:val="clear"/>
              <w:jc w:val="center"/>
              <w:rPr>
                <w:rFonts w:hint="eastAsia" w:ascii="宋体" w:hAnsi="宋体" w:cs="宋体"/>
                <w:color w:val="auto"/>
                <w:sz w:val="24"/>
                <w:highlight w:val="none"/>
              </w:rPr>
            </w:pPr>
            <w:r>
              <w:rPr>
                <w:rFonts w:hint="eastAsia" w:ascii="宋体" w:hAnsi="宋体" w:cs="宋体"/>
                <w:color w:val="auto"/>
                <w:sz w:val="24"/>
                <w:highlight w:val="none"/>
              </w:rPr>
              <w:t>88552788      13968603112</w:t>
            </w:r>
          </w:p>
        </w:tc>
      </w:tr>
      <w:tr w14:paraId="14FAA8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48" w:hRule="atLeast"/>
          <w:jc w:val="center"/>
        </w:trPr>
        <w:tc>
          <w:tcPr>
            <w:tcW w:w="3883" w:type="dxa"/>
            <w:vAlign w:val="center"/>
          </w:tcPr>
          <w:p w14:paraId="03D7F349">
            <w:pPr>
              <w:shd w:val="clear"/>
              <w:jc w:val="center"/>
              <w:rPr>
                <w:rFonts w:hint="eastAsia" w:ascii="宋体" w:hAnsi="宋体" w:cs="宋体"/>
                <w:color w:val="auto"/>
                <w:sz w:val="24"/>
                <w:highlight w:val="none"/>
              </w:rPr>
            </w:pPr>
            <w:r>
              <w:rPr>
                <w:rFonts w:hint="eastAsia" w:ascii="宋体" w:hAnsi="宋体" w:cs="宋体"/>
                <w:color w:val="auto"/>
                <w:sz w:val="24"/>
                <w:highlight w:val="none"/>
              </w:rPr>
              <w:t>阳光保险台州中心支公司</w:t>
            </w:r>
          </w:p>
        </w:tc>
        <w:tc>
          <w:tcPr>
            <w:tcW w:w="2666" w:type="dxa"/>
            <w:vAlign w:val="center"/>
          </w:tcPr>
          <w:p w14:paraId="0D1A3263">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71" w:type="dxa"/>
            <w:vAlign w:val="center"/>
          </w:tcPr>
          <w:p w14:paraId="2438798E">
            <w:pPr>
              <w:shd w:val="clear"/>
              <w:jc w:val="center"/>
              <w:rPr>
                <w:rFonts w:hint="eastAsia" w:ascii="宋体" w:hAnsi="宋体" w:cs="宋体"/>
                <w:color w:val="auto"/>
                <w:sz w:val="24"/>
                <w:highlight w:val="none"/>
              </w:rPr>
            </w:pPr>
            <w:r>
              <w:rPr>
                <w:rFonts w:hint="eastAsia" w:ascii="宋体" w:hAnsi="宋体" w:cs="宋体"/>
                <w:color w:val="auto"/>
                <w:sz w:val="24"/>
                <w:highlight w:val="none"/>
              </w:rPr>
              <w:t>林高明</w:t>
            </w:r>
          </w:p>
        </w:tc>
        <w:tc>
          <w:tcPr>
            <w:tcW w:w="1857" w:type="dxa"/>
            <w:vAlign w:val="center"/>
          </w:tcPr>
          <w:p w14:paraId="5C14B9C6">
            <w:pPr>
              <w:shd w:val="clear"/>
              <w:jc w:val="center"/>
              <w:rPr>
                <w:rFonts w:hint="eastAsia" w:ascii="宋体" w:hAnsi="宋体" w:cs="宋体"/>
                <w:color w:val="auto"/>
                <w:sz w:val="24"/>
                <w:highlight w:val="none"/>
              </w:rPr>
            </w:pPr>
            <w:r>
              <w:rPr>
                <w:rFonts w:hint="eastAsia" w:ascii="宋体" w:hAnsi="宋体" w:cs="宋体"/>
                <w:color w:val="auto"/>
                <w:sz w:val="24"/>
                <w:highlight w:val="none"/>
              </w:rPr>
              <w:t>15888682693</w:t>
            </w:r>
          </w:p>
        </w:tc>
      </w:tr>
      <w:tr w14:paraId="667451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2E723C01">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66" w:type="dxa"/>
            <w:vAlign w:val="center"/>
          </w:tcPr>
          <w:p w14:paraId="1C33A841">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年费率2%，最低保费500元</w:t>
            </w:r>
          </w:p>
        </w:tc>
        <w:tc>
          <w:tcPr>
            <w:tcW w:w="1071" w:type="dxa"/>
            <w:vAlign w:val="center"/>
          </w:tcPr>
          <w:p w14:paraId="144980A4">
            <w:pPr>
              <w:shd w:val="clear"/>
              <w:jc w:val="center"/>
              <w:rPr>
                <w:rFonts w:hint="eastAsia" w:ascii="宋体" w:hAnsi="宋体" w:cs="宋体"/>
                <w:color w:val="auto"/>
                <w:sz w:val="24"/>
                <w:highlight w:val="none"/>
              </w:rPr>
            </w:pPr>
            <w:r>
              <w:rPr>
                <w:rFonts w:hint="eastAsia" w:ascii="宋体" w:hAnsi="宋体" w:cs="宋体"/>
                <w:color w:val="auto"/>
                <w:sz w:val="24"/>
                <w:highlight w:val="none"/>
              </w:rPr>
              <w:t>王仙高</w:t>
            </w:r>
          </w:p>
        </w:tc>
        <w:tc>
          <w:tcPr>
            <w:tcW w:w="1857" w:type="dxa"/>
            <w:vAlign w:val="center"/>
          </w:tcPr>
          <w:p w14:paraId="065C2868">
            <w:pPr>
              <w:shd w:val="clear"/>
              <w:jc w:val="center"/>
              <w:rPr>
                <w:rFonts w:hint="eastAsia" w:ascii="宋体" w:hAnsi="宋体" w:cs="宋体"/>
                <w:color w:val="auto"/>
                <w:sz w:val="24"/>
                <w:highlight w:val="none"/>
              </w:rPr>
            </w:pPr>
            <w:r>
              <w:rPr>
                <w:rFonts w:hint="eastAsia" w:ascii="宋体" w:hAnsi="宋体" w:cs="宋体"/>
                <w:color w:val="auto"/>
                <w:sz w:val="24"/>
                <w:highlight w:val="none"/>
              </w:rPr>
              <w:t>13858600221</w:t>
            </w:r>
          </w:p>
        </w:tc>
      </w:tr>
      <w:tr w14:paraId="6EAD92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15A5D50A">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66" w:type="dxa"/>
            <w:vAlign w:val="center"/>
          </w:tcPr>
          <w:p w14:paraId="53D1A829">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年费率0.3%，最低保费1000元</w:t>
            </w:r>
          </w:p>
        </w:tc>
        <w:tc>
          <w:tcPr>
            <w:tcW w:w="1071" w:type="dxa"/>
            <w:vAlign w:val="center"/>
          </w:tcPr>
          <w:p w14:paraId="1714518D">
            <w:pPr>
              <w:shd w:val="clear"/>
              <w:jc w:val="center"/>
              <w:rPr>
                <w:rFonts w:hint="eastAsia" w:ascii="宋体" w:hAnsi="宋体" w:cs="宋体"/>
                <w:color w:val="auto"/>
                <w:sz w:val="24"/>
                <w:highlight w:val="none"/>
              </w:rPr>
            </w:pPr>
            <w:r>
              <w:rPr>
                <w:rFonts w:hint="eastAsia" w:ascii="宋体" w:hAnsi="宋体" w:cs="宋体"/>
                <w:color w:val="auto"/>
                <w:sz w:val="24"/>
                <w:highlight w:val="none"/>
              </w:rPr>
              <w:t>王仙春</w:t>
            </w:r>
          </w:p>
        </w:tc>
        <w:tc>
          <w:tcPr>
            <w:tcW w:w="1857" w:type="dxa"/>
            <w:vAlign w:val="center"/>
          </w:tcPr>
          <w:p w14:paraId="1296F8CE">
            <w:pPr>
              <w:shd w:val="clear"/>
              <w:jc w:val="center"/>
              <w:rPr>
                <w:rFonts w:hint="eastAsia" w:ascii="宋体" w:hAnsi="宋体" w:cs="宋体"/>
                <w:color w:val="auto"/>
                <w:sz w:val="24"/>
                <w:highlight w:val="none"/>
              </w:rPr>
            </w:pPr>
            <w:r>
              <w:rPr>
                <w:rFonts w:hint="eastAsia" w:ascii="宋体" w:hAnsi="宋体" w:cs="宋体"/>
                <w:color w:val="auto"/>
                <w:sz w:val="24"/>
                <w:highlight w:val="none"/>
              </w:rPr>
              <w:t>13515769179</w:t>
            </w:r>
          </w:p>
        </w:tc>
      </w:tr>
      <w:tr w14:paraId="139209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9" w:hRule="atLeast"/>
          <w:jc w:val="center"/>
        </w:trPr>
        <w:tc>
          <w:tcPr>
            <w:tcW w:w="3883" w:type="dxa"/>
            <w:vAlign w:val="center"/>
          </w:tcPr>
          <w:p w14:paraId="4A61C763">
            <w:pPr>
              <w:shd w:val="clear"/>
              <w:jc w:val="center"/>
              <w:rPr>
                <w:rFonts w:hint="eastAsia"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66" w:type="dxa"/>
            <w:vAlign w:val="center"/>
          </w:tcPr>
          <w:p w14:paraId="1B56117B">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年费率0.3%，最低保费1000</w:t>
            </w:r>
          </w:p>
        </w:tc>
        <w:tc>
          <w:tcPr>
            <w:tcW w:w="1071" w:type="dxa"/>
            <w:vAlign w:val="center"/>
          </w:tcPr>
          <w:p w14:paraId="36FBADF8">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王春宇</w:t>
            </w:r>
          </w:p>
        </w:tc>
        <w:tc>
          <w:tcPr>
            <w:tcW w:w="1857" w:type="dxa"/>
            <w:vAlign w:val="center"/>
          </w:tcPr>
          <w:p w14:paraId="7F257EFF">
            <w:pPr>
              <w:shd w:val="clear"/>
              <w:jc w:val="center"/>
              <w:rPr>
                <w:rFonts w:hint="eastAsia" w:ascii="宋体" w:hAnsi="宋体" w:cs="宋体"/>
                <w:color w:val="auto"/>
                <w:sz w:val="24"/>
                <w:highlight w:val="none"/>
              </w:rPr>
            </w:pPr>
            <w:r>
              <w:rPr>
                <w:rFonts w:hint="eastAsia" w:ascii="宋体" w:hAnsi="宋体" w:cs="宋体"/>
                <w:color w:val="auto"/>
                <w:sz w:val="24"/>
                <w:highlight w:val="none"/>
              </w:rPr>
              <w:t>13676675331</w:t>
            </w:r>
          </w:p>
        </w:tc>
      </w:tr>
    </w:tbl>
    <w:p w14:paraId="5F655D9F">
      <w:pPr>
        <w:shd w:val="clear"/>
        <w:spacing w:line="360" w:lineRule="auto"/>
        <w:jc w:val="center"/>
        <w:rPr>
          <w:rFonts w:hint="eastAsia" w:ascii="宋体" w:hAnsi="宋体" w:cs="宋体"/>
          <w:color w:val="auto"/>
          <w:sz w:val="24"/>
          <w:szCs w:val="32"/>
          <w:highlight w:val="none"/>
        </w:rPr>
      </w:pPr>
    </w:p>
    <w:p w14:paraId="3BA80D03">
      <w:pPr>
        <w:shd w:val="clear"/>
        <w:spacing w:line="360" w:lineRule="auto"/>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预付款保函联系方式</w:t>
      </w:r>
    </w:p>
    <w:tbl>
      <w:tblPr>
        <w:tblStyle w:val="30"/>
        <w:tblW w:w="965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11"/>
        <w:gridCol w:w="2374"/>
        <w:gridCol w:w="1093"/>
        <w:gridCol w:w="1880"/>
      </w:tblGrid>
      <w:tr w14:paraId="2D6C12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jc w:val="center"/>
        </w:trPr>
        <w:tc>
          <w:tcPr>
            <w:tcW w:w="4311" w:type="dxa"/>
            <w:vAlign w:val="center"/>
          </w:tcPr>
          <w:p w14:paraId="669DA83D">
            <w:pPr>
              <w:shd w:val="clear"/>
              <w:jc w:val="center"/>
              <w:rPr>
                <w:rFonts w:hint="eastAsia" w:ascii="宋体" w:hAnsi="宋体" w:cs="宋体"/>
                <w:color w:val="auto"/>
                <w:sz w:val="24"/>
                <w:highlight w:val="none"/>
              </w:rPr>
            </w:pPr>
            <w:r>
              <w:rPr>
                <w:rFonts w:hint="eastAsia" w:ascii="宋体" w:hAnsi="宋体" w:cs="宋体"/>
                <w:color w:val="auto"/>
                <w:sz w:val="24"/>
                <w:highlight w:val="none"/>
              </w:rPr>
              <w:t>保险公司名称</w:t>
            </w:r>
          </w:p>
        </w:tc>
        <w:tc>
          <w:tcPr>
            <w:tcW w:w="2374" w:type="dxa"/>
            <w:vAlign w:val="center"/>
          </w:tcPr>
          <w:p w14:paraId="0C72614F">
            <w:pPr>
              <w:shd w:val="clear"/>
              <w:jc w:val="center"/>
              <w:rPr>
                <w:rFonts w:hint="eastAsia" w:ascii="宋体" w:hAnsi="宋体" w:cs="宋体"/>
                <w:color w:val="auto"/>
                <w:sz w:val="24"/>
                <w:highlight w:val="none"/>
              </w:rPr>
            </w:pPr>
            <w:r>
              <w:rPr>
                <w:rFonts w:hint="eastAsia" w:ascii="宋体" w:hAnsi="宋体" w:cs="宋体"/>
                <w:color w:val="auto"/>
                <w:sz w:val="24"/>
                <w:highlight w:val="none"/>
              </w:rPr>
              <w:t>保费率</w:t>
            </w:r>
          </w:p>
        </w:tc>
        <w:tc>
          <w:tcPr>
            <w:tcW w:w="1093" w:type="dxa"/>
            <w:vAlign w:val="center"/>
          </w:tcPr>
          <w:p w14:paraId="1D511934">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1880" w:type="dxa"/>
            <w:vAlign w:val="center"/>
          </w:tcPr>
          <w:p w14:paraId="7D332B23">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7F0E53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311" w:type="dxa"/>
            <w:vAlign w:val="center"/>
          </w:tcPr>
          <w:p w14:paraId="35273C4E">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374" w:type="dxa"/>
            <w:vAlign w:val="center"/>
          </w:tcPr>
          <w:p w14:paraId="6B9488F3">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年费率3%，最低保费500元</w:t>
            </w:r>
          </w:p>
        </w:tc>
        <w:tc>
          <w:tcPr>
            <w:tcW w:w="1093" w:type="dxa"/>
            <w:vAlign w:val="center"/>
          </w:tcPr>
          <w:p w14:paraId="1F3FB983">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徐凌</w:t>
            </w:r>
          </w:p>
        </w:tc>
        <w:tc>
          <w:tcPr>
            <w:tcW w:w="1880" w:type="dxa"/>
            <w:vAlign w:val="center"/>
          </w:tcPr>
          <w:p w14:paraId="2EE35351">
            <w:pPr>
              <w:shd w:val="clear"/>
              <w:jc w:val="center"/>
              <w:rPr>
                <w:rFonts w:hint="eastAsia" w:ascii="宋体" w:hAnsi="宋体" w:cs="宋体"/>
                <w:color w:val="auto"/>
                <w:sz w:val="24"/>
                <w:highlight w:val="none"/>
              </w:rPr>
            </w:pPr>
            <w:r>
              <w:rPr>
                <w:rFonts w:hint="eastAsia" w:ascii="宋体" w:hAnsi="宋体" w:cs="宋体"/>
                <w:color w:val="auto"/>
                <w:sz w:val="24"/>
                <w:highlight w:val="none"/>
              </w:rPr>
              <w:t>13905168070</w:t>
            </w:r>
          </w:p>
        </w:tc>
      </w:tr>
      <w:tr w14:paraId="17D943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311" w:type="dxa"/>
            <w:vAlign w:val="center"/>
          </w:tcPr>
          <w:p w14:paraId="5D33D863">
            <w:pPr>
              <w:shd w:val="clear"/>
              <w:jc w:val="center"/>
              <w:rPr>
                <w:rFonts w:hint="eastAsia" w:ascii="宋体" w:hAnsi="宋体" w:cs="宋体"/>
                <w:color w:val="auto"/>
                <w:sz w:val="24"/>
                <w:highlight w:val="none"/>
              </w:rPr>
            </w:pPr>
            <w:r>
              <w:rPr>
                <w:rFonts w:hint="eastAsia" w:ascii="宋体" w:hAnsi="宋体" w:cs="宋体"/>
                <w:color w:val="auto"/>
                <w:sz w:val="24"/>
                <w:highlight w:val="none"/>
              </w:rPr>
              <w:t>阳光保险台州中心支公司</w:t>
            </w:r>
          </w:p>
        </w:tc>
        <w:tc>
          <w:tcPr>
            <w:tcW w:w="2374" w:type="dxa"/>
            <w:vAlign w:val="center"/>
          </w:tcPr>
          <w:p w14:paraId="6BE84AB4">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93" w:type="dxa"/>
            <w:vAlign w:val="center"/>
          </w:tcPr>
          <w:p w14:paraId="3DEAE576">
            <w:pPr>
              <w:shd w:val="clear"/>
              <w:jc w:val="center"/>
              <w:rPr>
                <w:rFonts w:hint="eastAsia" w:ascii="宋体" w:hAnsi="宋体" w:cs="宋体"/>
                <w:color w:val="auto"/>
                <w:sz w:val="24"/>
                <w:highlight w:val="none"/>
              </w:rPr>
            </w:pPr>
            <w:r>
              <w:rPr>
                <w:rFonts w:hint="eastAsia" w:ascii="宋体" w:hAnsi="宋体" w:cs="宋体"/>
                <w:color w:val="auto"/>
                <w:sz w:val="24"/>
                <w:highlight w:val="none"/>
              </w:rPr>
              <w:t>林高明</w:t>
            </w:r>
          </w:p>
        </w:tc>
        <w:tc>
          <w:tcPr>
            <w:tcW w:w="1880" w:type="dxa"/>
            <w:vAlign w:val="center"/>
          </w:tcPr>
          <w:p w14:paraId="4D03524E">
            <w:pPr>
              <w:shd w:val="clear"/>
              <w:jc w:val="center"/>
              <w:rPr>
                <w:rFonts w:hint="eastAsia" w:ascii="宋体" w:hAnsi="宋体" w:cs="宋体"/>
                <w:color w:val="auto"/>
                <w:sz w:val="24"/>
                <w:highlight w:val="none"/>
              </w:rPr>
            </w:pPr>
            <w:r>
              <w:rPr>
                <w:rFonts w:hint="eastAsia" w:ascii="宋体" w:hAnsi="宋体" w:cs="宋体"/>
                <w:color w:val="auto"/>
                <w:sz w:val="24"/>
                <w:highlight w:val="none"/>
              </w:rPr>
              <w:t>15888682693</w:t>
            </w:r>
          </w:p>
        </w:tc>
      </w:tr>
      <w:tr w14:paraId="4F1C56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4311" w:type="dxa"/>
            <w:vAlign w:val="center"/>
          </w:tcPr>
          <w:p w14:paraId="557493EE">
            <w:pPr>
              <w:shd w:val="clear"/>
              <w:jc w:val="center"/>
              <w:rPr>
                <w:rFonts w:hint="eastAsia"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374" w:type="dxa"/>
            <w:vAlign w:val="center"/>
          </w:tcPr>
          <w:p w14:paraId="6DF645C7">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年费率1%-2%，最低保费500元</w:t>
            </w:r>
          </w:p>
        </w:tc>
        <w:tc>
          <w:tcPr>
            <w:tcW w:w="1093" w:type="dxa"/>
            <w:vAlign w:val="center"/>
          </w:tcPr>
          <w:p w14:paraId="510ABA70">
            <w:pPr>
              <w:shd w:val="clear"/>
              <w:jc w:val="center"/>
              <w:rPr>
                <w:rFonts w:hint="eastAsia" w:ascii="宋体" w:hAnsi="宋体" w:cs="宋体"/>
                <w:color w:val="auto"/>
                <w:sz w:val="24"/>
                <w:highlight w:val="none"/>
              </w:rPr>
            </w:pPr>
            <w:r>
              <w:rPr>
                <w:rFonts w:hint="eastAsia" w:ascii="宋体" w:hAnsi="宋体" w:cs="宋体"/>
                <w:color w:val="auto"/>
                <w:sz w:val="24"/>
                <w:highlight w:val="none"/>
              </w:rPr>
              <w:t>罗赛</w:t>
            </w:r>
          </w:p>
        </w:tc>
        <w:tc>
          <w:tcPr>
            <w:tcW w:w="1880" w:type="dxa"/>
            <w:vAlign w:val="center"/>
          </w:tcPr>
          <w:p w14:paraId="4B09BCCD">
            <w:pPr>
              <w:shd w:val="clear"/>
              <w:jc w:val="center"/>
              <w:rPr>
                <w:rFonts w:hint="eastAsia" w:ascii="宋体" w:hAnsi="宋体" w:cs="宋体"/>
                <w:color w:val="auto"/>
                <w:sz w:val="24"/>
                <w:highlight w:val="none"/>
              </w:rPr>
            </w:pPr>
            <w:r>
              <w:rPr>
                <w:rFonts w:hint="eastAsia" w:ascii="宋体" w:hAnsi="宋体" w:cs="宋体"/>
                <w:color w:val="auto"/>
                <w:sz w:val="24"/>
                <w:highlight w:val="none"/>
              </w:rPr>
              <w:t>13736605643</w:t>
            </w:r>
          </w:p>
        </w:tc>
      </w:tr>
    </w:tbl>
    <w:p w14:paraId="226DB3BD">
      <w:pPr>
        <w:shd w:val="clear"/>
        <w:spacing w:line="360" w:lineRule="auto"/>
        <w:jc w:val="right"/>
        <w:rPr>
          <w:rFonts w:hint="eastAsia" w:ascii="宋体" w:hAnsi="宋体" w:cs="宋体"/>
          <w:color w:val="auto"/>
          <w:sz w:val="24"/>
          <w:szCs w:val="32"/>
          <w:highlight w:val="none"/>
        </w:rPr>
      </w:pPr>
      <w:r>
        <w:rPr>
          <w:rFonts w:hint="eastAsia" w:ascii="宋体" w:hAnsi="宋体" w:cs="宋体"/>
          <w:color w:val="auto"/>
          <w:sz w:val="24"/>
          <w:szCs w:val="32"/>
          <w:highlight w:val="none"/>
        </w:rPr>
        <w:t>浙江五石中正工程咨询有限公司</w:t>
      </w:r>
    </w:p>
    <w:p w14:paraId="170E5E2F">
      <w:pPr>
        <w:shd w:val="clear"/>
        <w:spacing w:line="360" w:lineRule="auto"/>
        <w:ind w:firstLine="6240" w:firstLineChars="26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2025年</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月</w:t>
      </w:r>
    </w:p>
    <w:p w14:paraId="4BE4CC35">
      <w:pPr>
        <w:shd w:val="clear"/>
        <w:spacing w:line="360" w:lineRule="auto"/>
        <w:rPr>
          <w:rFonts w:hint="eastAsia" w:ascii="宋体" w:hAnsi="宋体" w:cs="宋体"/>
          <w:color w:val="auto"/>
          <w:sz w:val="24"/>
          <w:szCs w:val="32"/>
          <w:highlight w:val="none"/>
        </w:rPr>
      </w:pPr>
    </w:p>
    <w:p w14:paraId="3B307165">
      <w:pPr>
        <w:shd w:val="clear"/>
        <w:spacing w:line="360" w:lineRule="auto"/>
        <w:rPr>
          <w:rFonts w:hint="eastAsia" w:ascii="宋体" w:hAnsi="宋体" w:cs="宋体"/>
          <w:color w:val="auto"/>
          <w:sz w:val="24"/>
          <w:szCs w:val="32"/>
          <w:highlight w:val="none"/>
        </w:rPr>
      </w:pPr>
    </w:p>
    <w:p w14:paraId="63CE189C">
      <w:pPr>
        <w:shd w:val="clear"/>
        <w:spacing w:line="360" w:lineRule="auto"/>
        <w:rPr>
          <w:rFonts w:hint="eastAsia" w:ascii="宋体" w:hAnsi="宋体" w:cs="宋体"/>
          <w:color w:val="auto"/>
          <w:sz w:val="24"/>
          <w:szCs w:val="32"/>
          <w:highlight w:val="none"/>
        </w:rPr>
      </w:pPr>
    </w:p>
    <w:p w14:paraId="66DBF190">
      <w:pPr>
        <w:shd w:val="clear"/>
        <w:spacing w:line="360" w:lineRule="auto"/>
        <w:rPr>
          <w:rFonts w:hint="eastAsia" w:ascii="宋体" w:hAnsi="宋体" w:cs="宋体"/>
          <w:color w:val="auto"/>
          <w:sz w:val="24"/>
          <w:szCs w:val="32"/>
          <w:highlight w:val="none"/>
        </w:rPr>
      </w:pPr>
    </w:p>
    <w:p w14:paraId="527F13C2">
      <w:pPr>
        <w:shd w:val="clear"/>
        <w:spacing w:line="360" w:lineRule="auto"/>
        <w:rPr>
          <w:rFonts w:hint="eastAsia" w:ascii="宋体" w:hAnsi="宋体" w:cs="宋体"/>
          <w:color w:val="auto"/>
          <w:sz w:val="24"/>
          <w:szCs w:val="32"/>
          <w:highlight w:val="none"/>
        </w:rPr>
      </w:pPr>
    </w:p>
    <w:p w14:paraId="439527A0">
      <w:pPr>
        <w:shd w:val="clear"/>
        <w:spacing w:line="360" w:lineRule="auto"/>
        <w:rPr>
          <w:rFonts w:hint="eastAsia" w:ascii="宋体" w:hAnsi="宋体" w:cs="宋体"/>
          <w:color w:val="auto"/>
          <w:sz w:val="24"/>
          <w:szCs w:val="32"/>
          <w:highlight w:val="none"/>
        </w:rPr>
      </w:pPr>
    </w:p>
    <w:p w14:paraId="688FB7FC">
      <w:pPr>
        <w:shd w:val="clear"/>
        <w:spacing w:line="360" w:lineRule="auto"/>
        <w:rPr>
          <w:rFonts w:hint="eastAsia" w:ascii="宋体" w:hAnsi="宋体" w:cs="宋体"/>
          <w:color w:val="auto"/>
          <w:sz w:val="24"/>
          <w:szCs w:val="32"/>
          <w:highlight w:val="none"/>
        </w:rPr>
      </w:pPr>
    </w:p>
    <w:p w14:paraId="53F0D2DF">
      <w:pPr>
        <w:shd w:val="clear"/>
        <w:spacing w:line="360" w:lineRule="auto"/>
        <w:rPr>
          <w:rFonts w:hint="eastAsia" w:ascii="宋体" w:hAnsi="宋体" w:cs="宋体"/>
          <w:color w:val="auto"/>
          <w:sz w:val="24"/>
          <w:szCs w:val="32"/>
          <w:highlight w:val="none"/>
        </w:rPr>
      </w:pPr>
    </w:p>
    <w:p w14:paraId="5DA28907">
      <w:pPr>
        <w:shd w:val="clear"/>
        <w:spacing w:line="360" w:lineRule="auto"/>
        <w:rPr>
          <w:rFonts w:hint="eastAsia" w:ascii="宋体" w:hAnsi="宋体" w:cs="宋体"/>
          <w:color w:val="auto"/>
          <w:sz w:val="24"/>
          <w:szCs w:val="32"/>
          <w:highlight w:val="none"/>
        </w:rPr>
      </w:pPr>
    </w:p>
    <w:p w14:paraId="2DA8F699">
      <w:pPr>
        <w:shd w:val="clear"/>
        <w:spacing w:line="360" w:lineRule="auto"/>
        <w:rPr>
          <w:rFonts w:hint="eastAsia" w:ascii="宋体" w:hAnsi="宋体" w:cs="宋体"/>
          <w:color w:val="auto"/>
          <w:sz w:val="24"/>
          <w:szCs w:val="32"/>
          <w:highlight w:val="none"/>
        </w:rPr>
      </w:pPr>
    </w:p>
    <w:p w14:paraId="5268292E">
      <w:pPr>
        <w:pStyle w:val="9"/>
        <w:shd w:val="clear"/>
        <w:rPr>
          <w:rFonts w:hint="eastAsia" w:ascii="宋体" w:hAnsi="宋体" w:cs="宋体"/>
          <w:color w:val="auto"/>
          <w:szCs w:val="32"/>
          <w:highlight w:val="none"/>
        </w:rPr>
      </w:pPr>
    </w:p>
    <w:p w14:paraId="5A7C5F5D">
      <w:pPr>
        <w:pStyle w:val="27"/>
        <w:shd w:val="clear"/>
        <w:rPr>
          <w:rFonts w:hint="eastAsia" w:ascii="宋体" w:hAnsi="宋体" w:cs="宋体"/>
          <w:color w:val="auto"/>
          <w:highlight w:val="none"/>
        </w:rPr>
      </w:pPr>
    </w:p>
    <w:p w14:paraId="1BC69D20">
      <w:pPr>
        <w:shd w:val="clear"/>
        <w:spacing w:line="360" w:lineRule="auto"/>
        <w:rPr>
          <w:rFonts w:hint="eastAsia" w:ascii="宋体" w:hAnsi="宋体" w:cs="宋体"/>
          <w:color w:val="auto"/>
          <w:sz w:val="24"/>
          <w:szCs w:val="32"/>
          <w:highlight w:val="none"/>
        </w:rPr>
      </w:pPr>
    </w:p>
    <w:p w14:paraId="23A4081F">
      <w:pPr>
        <w:shd w:val="clear"/>
        <w:spacing w:line="360" w:lineRule="auto"/>
        <w:rPr>
          <w:rFonts w:hint="eastAsia" w:ascii="宋体" w:hAnsi="宋体" w:cs="宋体"/>
          <w:color w:val="auto"/>
          <w:sz w:val="24"/>
          <w:szCs w:val="32"/>
          <w:highlight w:val="none"/>
        </w:rPr>
      </w:pPr>
    </w:p>
    <w:p w14:paraId="3A10635D">
      <w:pPr>
        <w:shd w:val="clear"/>
        <w:spacing w:line="360" w:lineRule="auto"/>
        <w:rPr>
          <w:rFonts w:hint="eastAsia" w:ascii="宋体" w:hAnsi="宋体" w:cs="宋体"/>
          <w:color w:val="auto"/>
          <w:sz w:val="24"/>
          <w:szCs w:val="32"/>
          <w:highlight w:val="none"/>
        </w:rPr>
      </w:pPr>
    </w:p>
    <w:p w14:paraId="4F19E84D">
      <w:pPr>
        <w:shd w:val="clear"/>
        <w:spacing w:line="360" w:lineRule="auto"/>
        <w:rPr>
          <w:rFonts w:hint="eastAsia" w:ascii="宋体" w:hAnsi="宋体" w:cs="宋体"/>
          <w:color w:val="auto"/>
          <w:sz w:val="24"/>
          <w:szCs w:val="32"/>
          <w:highlight w:val="none"/>
        </w:rPr>
      </w:pPr>
    </w:p>
    <w:p w14:paraId="289D611A">
      <w:pPr>
        <w:shd w:val="clear"/>
        <w:spacing w:line="360" w:lineRule="auto"/>
        <w:rPr>
          <w:rFonts w:hint="eastAsia" w:ascii="宋体" w:hAnsi="宋体" w:cs="宋体"/>
          <w:b/>
          <w:bCs/>
          <w:color w:val="auto"/>
          <w:sz w:val="36"/>
          <w:szCs w:val="44"/>
          <w:highlight w:val="none"/>
        </w:rPr>
      </w:pPr>
    </w:p>
    <w:p w14:paraId="2307035E">
      <w:pPr>
        <w:shd w:val="clear"/>
        <w:spacing w:line="360" w:lineRule="auto"/>
        <w:jc w:val="center"/>
        <w:rPr>
          <w:rFonts w:hint="eastAsia" w:ascii="宋体" w:hAnsi="宋体" w:cs="宋体"/>
          <w:b/>
          <w:bCs/>
          <w:color w:val="auto"/>
          <w:sz w:val="36"/>
          <w:szCs w:val="44"/>
          <w:highlight w:val="none"/>
        </w:rPr>
      </w:pPr>
    </w:p>
    <w:p w14:paraId="3DE75380">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第二章 投标人须知</w:t>
      </w:r>
    </w:p>
    <w:p w14:paraId="11C90E80">
      <w:pPr>
        <w:shd w:val="clear"/>
        <w:spacing w:line="360" w:lineRule="auto"/>
        <w:ind w:firstLine="482" w:firstLineChars="200"/>
        <w:jc w:val="center"/>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29"/>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6"/>
        <w:gridCol w:w="2407"/>
        <w:gridCol w:w="7050"/>
      </w:tblGrid>
      <w:tr w14:paraId="4F83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shd w:val="clear" w:color="auto" w:fill="auto"/>
            <w:vAlign w:val="center"/>
          </w:tcPr>
          <w:p w14:paraId="4B4B2694">
            <w:pPr>
              <w:shd w:val="clea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407" w:type="dxa"/>
            <w:shd w:val="clear" w:color="auto" w:fill="auto"/>
            <w:vAlign w:val="center"/>
          </w:tcPr>
          <w:p w14:paraId="49E79C3F">
            <w:pPr>
              <w:shd w:val="clear"/>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7050" w:type="dxa"/>
            <w:shd w:val="clear" w:color="auto" w:fill="auto"/>
            <w:vAlign w:val="center"/>
          </w:tcPr>
          <w:p w14:paraId="585F70C5">
            <w:pPr>
              <w:shd w:val="clear"/>
              <w:jc w:val="center"/>
              <w:rPr>
                <w:rFonts w:hint="eastAsia" w:ascii="宋体" w:hAnsi="宋体" w:cs="宋体"/>
                <w:color w:val="auto"/>
                <w:sz w:val="24"/>
                <w:highlight w:val="none"/>
              </w:rPr>
            </w:pPr>
            <w:r>
              <w:rPr>
                <w:rFonts w:hint="eastAsia" w:ascii="宋体" w:hAnsi="宋体" w:cs="宋体"/>
                <w:color w:val="auto"/>
                <w:sz w:val="24"/>
                <w:highlight w:val="none"/>
              </w:rPr>
              <w:t>内容</w:t>
            </w:r>
          </w:p>
        </w:tc>
      </w:tr>
      <w:tr w14:paraId="69A1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shd w:val="clear" w:color="auto" w:fill="auto"/>
            <w:vAlign w:val="center"/>
          </w:tcPr>
          <w:p w14:paraId="30486D27">
            <w:pPr>
              <w:shd w:val="clea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407" w:type="dxa"/>
            <w:shd w:val="clear" w:color="auto" w:fill="auto"/>
            <w:vAlign w:val="center"/>
          </w:tcPr>
          <w:p w14:paraId="39B3039D">
            <w:pPr>
              <w:shd w:val="clear"/>
              <w:jc w:val="center"/>
              <w:rPr>
                <w:rFonts w:hint="eastAsia" w:ascii="宋体" w:hAnsi="宋体" w:cs="宋体"/>
                <w:color w:val="auto"/>
                <w:sz w:val="24"/>
                <w:highlight w:val="none"/>
              </w:rPr>
            </w:pPr>
            <w:r>
              <w:rPr>
                <w:rFonts w:hint="eastAsia" w:ascii="宋体" w:hAnsi="宋体" w:cs="宋体"/>
                <w:color w:val="auto"/>
                <w:sz w:val="24"/>
                <w:highlight w:val="none"/>
              </w:rPr>
              <w:t>供应商特定资格要求</w:t>
            </w:r>
          </w:p>
        </w:tc>
        <w:tc>
          <w:tcPr>
            <w:tcW w:w="7050" w:type="dxa"/>
            <w:shd w:val="clear" w:color="auto" w:fill="auto"/>
            <w:vAlign w:val="center"/>
          </w:tcPr>
          <w:p w14:paraId="4468035E">
            <w:pPr>
              <w:shd w:val="clear"/>
              <w:rPr>
                <w:rFonts w:hint="eastAsia" w:ascii="宋体" w:hAnsi="宋体" w:cs="宋体"/>
                <w:color w:val="auto"/>
                <w:sz w:val="24"/>
                <w:highlight w:val="none"/>
              </w:rPr>
            </w:pPr>
            <w:r>
              <w:rPr>
                <w:rFonts w:hint="eastAsia" w:ascii="宋体" w:hAnsi="宋体" w:cs="宋体"/>
                <w:color w:val="auto"/>
                <w:sz w:val="24"/>
                <w:highlight w:val="none"/>
              </w:rPr>
              <w:t>符合招标公告资格要求的供应商。</w:t>
            </w:r>
          </w:p>
        </w:tc>
      </w:tr>
      <w:tr w14:paraId="5B3D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shd w:val="clear" w:color="auto" w:fill="auto"/>
            <w:vAlign w:val="center"/>
          </w:tcPr>
          <w:p w14:paraId="2C9686A9">
            <w:pPr>
              <w:shd w:val="clea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407" w:type="dxa"/>
            <w:shd w:val="clear" w:color="auto" w:fill="auto"/>
            <w:vAlign w:val="center"/>
          </w:tcPr>
          <w:p w14:paraId="5F7E3E85">
            <w:pPr>
              <w:shd w:val="clear"/>
              <w:jc w:val="center"/>
              <w:rPr>
                <w:rFonts w:hint="eastAsia"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7050" w:type="dxa"/>
            <w:shd w:val="clear" w:color="auto" w:fill="auto"/>
            <w:vAlign w:val="center"/>
          </w:tcPr>
          <w:p w14:paraId="5C03D623">
            <w:pPr>
              <w:shd w:val="clear"/>
              <w:rPr>
                <w:rFonts w:hint="eastAsia" w:ascii="宋体" w:hAnsi="宋体" w:cs="宋体"/>
                <w:color w:val="auto"/>
                <w:sz w:val="24"/>
                <w:highlight w:val="none"/>
              </w:rPr>
            </w:pPr>
            <w:r>
              <w:rPr>
                <w:rFonts w:hint="eastAsia" w:ascii="宋体" w:hAnsi="宋体" w:cs="宋体"/>
                <w:color w:val="auto"/>
                <w:sz w:val="24"/>
                <w:highlight w:val="none"/>
              </w:rPr>
              <w:t>无。</w:t>
            </w:r>
          </w:p>
        </w:tc>
      </w:tr>
      <w:tr w14:paraId="6694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2" w:hRule="atLeast"/>
          <w:jc w:val="center"/>
        </w:trPr>
        <w:tc>
          <w:tcPr>
            <w:tcW w:w="756" w:type="dxa"/>
            <w:shd w:val="clear" w:color="auto" w:fill="auto"/>
            <w:vAlign w:val="center"/>
          </w:tcPr>
          <w:p w14:paraId="403FF520">
            <w:pPr>
              <w:shd w:val="clea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407" w:type="dxa"/>
            <w:shd w:val="clear" w:color="auto" w:fill="auto"/>
            <w:vAlign w:val="center"/>
          </w:tcPr>
          <w:p w14:paraId="18069F35">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投标文件递交要求</w:t>
            </w:r>
          </w:p>
        </w:tc>
        <w:tc>
          <w:tcPr>
            <w:tcW w:w="7050" w:type="dxa"/>
            <w:shd w:val="clear" w:color="auto" w:fill="auto"/>
            <w:vAlign w:val="center"/>
          </w:tcPr>
          <w:p w14:paraId="23F8FDAB">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本项目实行</w:t>
            </w:r>
            <w:r>
              <w:rPr>
                <w:rFonts w:hint="eastAsia" w:ascii="宋体" w:hAnsi="宋体" w:cs="宋体"/>
                <w:b/>
                <w:bCs/>
                <w:color w:val="auto"/>
                <w:sz w:val="24"/>
                <w:highlight w:val="none"/>
              </w:rPr>
              <w:t>电子投标</w:t>
            </w:r>
            <w:r>
              <w:rPr>
                <w:rFonts w:hint="eastAsia" w:ascii="宋体" w:hAnsi="宋体" w:cs="宋体"/>
                <w:color w:val="auto"/>
                <w:sz w:val="24"/>
                <w:highlight w:val="none"/>
              </w:rPr>
              <w:t>，供应商应准备电子投标文件。</w:t>
            </w:r>
            <w:r>
              <w:rPr>
                <w:rFonts w:hint="eastAsia" w:ascii="宋体" w:hAnsi="宋体" w:cs="宋体"/>
                <w:b/>
                <w:bCs/>
                <w:color w:val="auto"/>
                <w:sz w:val="24"/>
                <w:highlight w:val="none"/>
              </w:rPr>
              <w:t>还可以提供以介质（U盘）存储的数据电文形式、纸质备份投标文件。</w:t>
            </w:r>
          </w:p>
          <w:p w14:paraId="25EAE978">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14:paraId="1861C265">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14:paraId="200C3EE2">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3.纸质备份投标文件以纸质文件的形式编制，按资格证明文件、商务技术文件、报价文件三部分分别编制并单独装订成册，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。资格证明文件、商务技术文件、报价文件三部分须分别密封封装，资格证明文件、商务技术文件、报价文件三部分未分别密封的投标文件将为无效。</w:t>
            </w:r>
          </w:p>
          <w:p w14:paraId="34BA5C29">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4.投标文件启用顺序和效力：投标文件的启用，按先后顺位分别为电子投标文件、以介质（U盘）存储的数据电文形式的备份投标文件。</w:t>
            </w:r>
          </w:p>
          <w:p w14:paraId="4E0D41AF">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5.▲未传输递交电子投标文件的，投标无效。</w:t>
            </w:r>
          </w:p>
        </w:tc>
      </w:tr>
      <w:tr w14:paraId="57F7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shd w:val="clear" w:color="auto" w:fill="auto"/>
            <w:vAlign w:val="center"/>
          </w:tcPr>
          <w:p w14:paraId="3928E764">
            <w:pPr>
              <w:shd w:val="clea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407" w:type="dxa"/>
            <w:shd w:val="clear" w:color="auto" w:fill="auto"/>
            <w:vAlign w:val="center"/>
          </w:tcPr>
          <w:p w14:paraId="338CBCE5">
            <w:pPr>
              <w:shd w:val="clear"/>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7050" w:type="dxa"/>
            <w:shd w:val="clear" w:color="auto" w:fill="auto"/>
            <w:vAlign w:val="center"/>
          </w:tcPr>
          <w:p w14:paraId="0BF0C193">
            <w:pPr>
              <w:shd w:val="clear"/>
              <w:rPr>
                <w:rFonts w:hint="eastAsia"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14:paraId="6848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shd w:val="clear" w:color="auto" w:fill="auto"/>
            <w:vAlign w:val="center"/>
          </w:tcPr>
          <w:p w14:paraId="5FCEE680">
            <w:pPr>
              <w:shd w:val="clea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407" w:type="dxa"/>
            <w:shd w:val="clear" w:color="auto" w:fill="auto"/>
            <w:vAlign w:val="center"/>
          </w:tcPr>
          <w:p w14:paraId="7050E257">
            <w:pPr>
              <w:shd w:val="clear"/>
              <w:jc w:val="center"/>
              <w:rPr>
                <w:rFonts w:hint="eastAsia" w:ascii="宋体" w:hAnsi="宋体" w:cs="宋体"/>
                <w:color w:val="auto"/>
                <w:sz w:val="24"/>
                <w:highlight w:val="none"/>
              </w:rPr>
            </w:pPr>
            <w:r>
              <w:rPr>
                <w:rFonts w:hint="eastAsia" w:ascii="宋体" w:hAnsi="宋体" w:cs="宋体"/>
                <w:color w:val="auto"/>
                <w:sz w:val="24"/>
                <w:highlight w:val="none"/>
              </w:rPr>
              <w:t>投标文件递交</w:t>
            </w:r>
          </w:p>
        </w:tc>
        <w:tc>
          <w:tcPr>
            <w:tcW w:w="7050" w:type="dxa"/>
            <w:shd w:val="clear" w:color="auto" w:fill="auto"/>
            <w:vAlign w:val="center"/>
          </w:tcPr>
          <w:p w14:paraId="22D91B61">
            <w:pPr>
              <w:shd w:val="clear"/>
              <w:rPr>
                <w:rFonts w:hint="eastAsia" w:ascii="宋体" w:hAnsi="宋体" w:cs="宋体"/>
                <w:color w:val="auto"/>
                <w:sz w:val="24"/>
                <w:highlight w:val="none"/>
              </w:rPr>
            </w:pPr>
            <w:r>
              <w:rPr>
                <w:rFonts w:hint="eastAsia" w:ascii="宋体" w:hAnsi="宋体" w:cs="宋体"/>
                <w:color w:val="auto"/>
                <w:sz w:val="24"/>
                <w:highlight w:val="none"/>
              </w:rPr>
              <w:t>截止时间：北京时间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lang w:eastAsia="zh-CN"/>
              </w:rPr>
              <w:t>日上午09:00</w:t>
            </w:r>
            <w:r>
              <w:rPr>
                <w:rFonts w:hint="eastAsia" w:ascii="宋体" w:hAnsi="宋体" w:cs="宋体"/>
                <w:color w:val="auto"/>
                <w:sz w:val="24"/>
                <w:highlight w:val="none"/>
              </w:rPr>
              <w:t>整</w:t>
            </w:r>
          </w:p>
          <w:p w14:paraId="75902679">
            <w:pPr>
              <w:shd w:val="clear"/>
              <w:rPr>
                <w:rFonts w:hint="eastAsia"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14:paraId="553A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56" w:type="dxa"/>
            <w:shd w:val="clear" w:color="auto" w:fill="auto"/>
            <w:vAlign w:val="center"/>
          </w:tcPr>
          <w:p w14:paraId="548A670D">
            <w:pPr>
              <w:shd w:val="clear"/>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407" w:type="dxa"/>
            <w:shd w:val="clear" w:color="auto" w:fill="auto"/>
            <w:vAlign w:val="center"/>
          </w:tcPr>
          <w:p w14:paraId="5DFF9051">
            <w:pPr>
              <w:shd w:val="clear"/>
              <w:jc w:val="center"/>
              <w:rPr>
                <w:rFonts w:hint="eastAsia" w:ascii="宋体" w:hAnsi="宋体" w:cs="宋体"/>
                <w:color w:val="auto"/>
                <w:sz w:val="24"/>
                <w:highlight w:val="none"/>
              </w:rPr>
            </w:pPr>
            <w:r>
              <w:rPr>
                <w:rFonts w:hint="eastAsia" w:ascii="宋体" w:hAnsi="宋体" w:cs="宋体"/>
                <w:color w:val="auto"/>
                <w:sz w:val="24"/>
                <w:highlight w:val="none"/>
              </w:rPr>
              <w:t>开标时间及地点</w:t>
            </w:r>
          </w:p>
        </w:tc>
        <w:tc>
          <w:tcPr>
            <w:tcW w:w="7050" w:type="dxa"/>
            <w:shd w:val="clear" w:color="auto" w:fill="auto"/>
            <w:vAlign w:val="center"/>
          </w:tcPr>
          <w:p w14:paraId="0D34AA92">
            <w:pPr>
              <w:shd w:val="clear"/>
              <w:rPr>
                <w:rFonts w:hint="eastAsia" w:ascii="宋体" w:hAnsi="宋体" w:cs="宋体"/>
                <w:color w:val="auto"/>
                <w:sz w:val="24"/>
                <w:highlight w:val="none"/>
              </w:rPr>
            </w:pPr>
            <w:r>
              <w:rPr>
                <w:rFonts w:hint="eastAsia" w:ascii="宋体" w:hAnsi="宋体" w:cs="宋体"/>
                <w:color w:val="auto"/>
                <w:sz w:val="24"/>
                <w:highlight w:val="none"/>
              </w:rPr>
              <w:t>时间：北京时间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lang w:eastAsia="zh-CN"/>
              </w:rPr>
              <w:t>日上午09:00</w:t>
            </w:r>
            <w:r>
              <w:rPr>
                <w:rFonts w:hint="eastAsia" w:ascii="宋体" w:hAnsi="宋体" w:cs="宋体"/>
                <w:color w:val="auto"/>
                <w:sz w:val="24"/>
                <w:highlight w:val="none"/>
              </w:rPr>
              <w:t>整</w:t>
            </w:r>
          </w:p>
          <w:p w14:paraId="71EE4800">
            <w:pPr>
              <w:shd w:val="clear"/>
              <w:rPr>
                <w:rFonts w:hint="eastAsia"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szCs w:val="32"/>
                <w:highlight w:val="none"/>
              </w:rPr>
              <w:t>“政府采购云平台”线上开标/椒江区市府大道777号民泰大楼3楼一号开标室</w:t>
            </w:r>
            <w:r>
              <w:rPr>
                <w:rFonts w:hint="eastAsia" w:ascii="宋体" w:hAnsi="宋体" w:cs="宋体"/>
                <w:color w:val="auto"/>
                <w:sz w:val="24"/>
                <w:szCs w:val="32"/>
                <w:highlight w:val="none"/>
                <w:lang w:val="en-US" w:eastAsia="zh-CN"/>
              </w:rPr>
              <w:t>A</w:t>
            </w:r>
            <w:r>
              <w:rPr>
                <w:rFonts w:hint="eastAsia" w:ascii="宋体" w:hAnsi="宋体" w:cs="宋体"/>
                <w:color w:val="auto"/>
                <w:sz w:val="24"/>
                <w:szCs w:val="32"/>
                <w:highlight w:val="none"/>
              </w:rPr>
              <w:t>场地</w:t>
            </w:r>
          </w:p>
        </w:tc>
      </w:tr>
      <w:tr w14:paraId="48B6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shd w:val="clear" w:color="auto" w:fill="auto"/>
            <w:vAlign w:val="center"/>
          </w:tcPr>
          <w:p w14:paraId="0B879BDF">
            <w:pPr>
              <w:shd w:val="clear"/>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407" w:type="dxa"/>
            <w:shd w:val="clear" w:color="auto" w:fill="auto"/>
            <w:vAlign w:val="center"/>
          </w:tcPr>
          <w:p w14:paraId="61A067F9">
            <w:pPr>
              <w:shd w:val="clear"/>
              <w:jc w:val="center"/>
              <w:rPr>
                <w:rFonts w:hint="eastAsia" w:ascii="宋体" w:hAnsi="宋体" w:cs="宋体"/>
                <w:color w:val="auto"/>
                <w:sz w:val="24"/>
                <w:highlight w:val="none"/>
              </w:rPr>
            </w:pPr>
            <w:r>
              <w:rPr>
                <w:rFonts w:hint="eastAsia" w:ascii="宋体" w:hAnsi="宋体" w:cs="宋体"/>
                <w:color w:val="auto"/>
                <w:sz w:val="24"/>
                <w:highlight w:val="none"/>
              </w:rPr>
              <w:t>履约保证金</w:t>
            </w:r>
          </w:p>
        </w:tc>
        <w:tc>
          <w:tcPr>
            <w:tcW w:w="7050" w:type="dxa"/>
            <w:shd w:val="clear" w:color="auto" w:fill="auto"/>
            <w:vAlign w:val="center"/>
          </w:tcPr>
          <w:p w14:paraId="2B53E7B2">
            <w:pPr>
              <w:shd w:val="clear"/>
              <w:rPr>
                <w:rFonts w:hint="eastAsia" w:ascii="宋体" w:hAnsi="宋体" w:cs="宋体"/>
                <w:color w:val="auto"/>
                <w:sz w:val="24"/>
                <w:highlight w:val="none"/>
              </w:rPr>
            </w:pPr>
            <w:r>
              <w:rPr>
                <w:rFonts w:hint="eastAsia" w:ascii="宋体" w:hAnsi="宋体" w:cs="宋体"/>
                <w:color w:val="auto"/>
                <w:sz w:val="24"/>
                <w:highlight w:val="none"/>
              </w:rPr>
              <w:t>无</w:t>
            </w:r>
          </w:p>
        </w:tc>
      </w:tr>
      <w:tr w14:paraId="3EED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shd w:val="clear" w:color="auto" w:fill="auto"/>
            <w:vAlign w:val="center"/>
          </w:tcPr>
          <w:p w14:paraId="5677AB77">
            <w:pPr>
              <w:shd w:val="clear"/>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2407" w:type="dxa"/>
            <w:shd w:val="clear" w:color="auto" w:fill="auto"/>
            <w:vAlign w:val="center"/>
          </w:tcPr>
          <w:p w14:paraId="0BC9AF34">
            <w:pPr>
              <w:shd w:val="clea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7050" w:type="dxa"/>
            <w:shd w:val="clear" w:color="auto" w:fill="auto"/>
            <w:vAlign w:val="center"/>
          </w:tcPr>
          <w:p w14:paraId="78CC48DE">
            <w:pPr>
              <w:shd w:val="clear"/>
              <w:rPr>
                <w:rFonts w:hint="eastAsia"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4764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DDD899A">
            <w:pPr>
              <w:shd w:val="clea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407" w:type="dxa"/>
            <w:tcBorders>
              <w:top w:val="single" w:color="auto" w:sz="4" w:space="0"/>
              <w:left w:val="single" w:color="auto" w:sz="4" w:space="0"/>
              <w:bottom w:val="single" w:color="auto" w:sz="4" w:space="0"/>
              <w:right w:val="single" w:color="auto" w:sz="4" w:space="0"/>
            </w:tcBorders>
            <w:shd w:val="clear" w:color="auto" w:fill="auto"/>
            <w:vAlign w:val="center"/>
          </w:tcPr>
          <w:p w14:paraId="6F8A4F0B">
            <w:pPr>
              <w:shd w:val="clea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lang w:val="zh-CN"/>
              </w:rPr>
              <w:t>样品</w:t>
            </w:r>
            <w:r>
              <w:rPr>
                <w:rFonts w:hint="eastAsia" w:ascii="宋体" w:hAnsi="宋体" w:cs="宋体"/>
                <w:color w:val="auto"/>
                <w:sz w:val="24"/>
                <w:highlight w:val="none"/>
              </w:rPr>
              <w:t>及演示</w:t>
            </w:r>
          </w:p>
        </w:tc>
        <w:tc>
          <w:tcPr>
            <w:tcW w:w="7050" w:type="dxa"/>
            <w:tcBorders>
              <w:top w:val="single" w:color="auto" w:sz="4" w:space="0"/>
              <w:left w:val="single" w:color="auto" w:sz="4" w:space="0"/>
              <w:bottom w:val="single" w:color="auto" w:sz="4" w:space="0"/>
              <w:right w:val="single" w:color="auto" w:sz="4" w:space="0"/>
            </w:tcBorders>
            <w:shd w:val="clear" w:color="auto" w:fill="auto"/>
            <w:vAlign w:val="center"/>
          </w:tcPr>
          <w:p w14:paraId="6BBA6AAB">
            <w:pPr>
              <w:shd w:val="clea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无。</w:t>
            </w:r>
          </w:p>
        </w:tc>
      </w:tr>
      <w:tr w14:paraId="2FFD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D18EABA">
            <w:pPr>
              <w:shd w:val="clea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407" w:type="dxa"/>
            <w:tcBorders>
              <w:top w:val="single" w:color="auto" w:sz="4" w:space="0"/>
              <w:left w:val="single" w:color="auto" w:sz="4" w:space="0"/>
              <w:bottom w:val="single" w:color="auto" w:sz="4" w:space="0"/>
              <w:right w:val="single" w:color="auto" w:sz="4" w:space="0"/>
            </w:tcBorders>
            <w:shd w:val="clear" w:color="auto" w:fill="auto"/>
            <w:vAlign w:val="center"/>
          </w:tcPr>
          <w:p w14:paraId="3EAAC33F">
            <w:pPr>
              <w:shd w:val="clea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节能环保</w:t>
            </w:r>
          </w:p>
        </w:tc>
        <w:tc>
          <w:tcPr>
            <w:tcW w:w="7050" w:type="dxa"/>
            <w:tcBorders>
              <w:top w:val="single" w:color="auto" w:sz="4" w:space="0"/>
              <w:left w:val="single" w:color="auto" w:sz="4" w:space="0"/>
              <w:bottom w:val="single" w:color="auto" w:sz="4" w:space="0"/>
              <w:right w:val="single" w:color="auto" w:sz="4" w:space="0"/>
            </w:tcBorders>
            <w:shd w:val="clear" w:color="auto" w:fill="auto"/>
            <w:vAlign w:val="center"/>
          </w:tcPr>
          <w:p w14:paraId="65B0A5FB">
            <w:pPr>
              <w:shd w:val="clear"/>
              <w:rPr>
                <w:rFonts w:hint="eastAsia" w:ascii="宋体" w:hAnsi="宋体" w:cs="宋体"/>
                <w:color w:val="auto"/>
                <w:sz w:val="24"/>
                <w:highlight w:val="none"/>
              </w:rPr>
            </w:pPr>
            <w:r>
              <w:rPr>
                <w:rFonts w:hint="eastAsia" w:ascii="宋体" w:hAnsi="宋体" w:cs="宋体"/>
                <w:color w:val="auto"/>
                <w:sz w:val="24"/>
                <w:highlight w:val="none"/>
              </w:rPr>
              <w:t>符合国家相关法律规定。</w:t>
            </w:r>
          </w:p>
        </w:tc>
      </w:tr>
      <w:tr w14:paraId="4C49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9A47F8F">
            <w:pPr>
              <w:shd w:val="clear"/>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407" w:type="dxa"/>
            <w:tcBorders>
              <w:top w:val="single" w:color="auto" w:sz="4" w:space="0"/>
              <w:left w:val="single" w:color="auto" w:sz="4" w:space="0"/>
              <w:bottom w:val="single" w:color="auto" w:sz="4" w:space="0"/>
              <w:right w:val="single" w:color="auto" w:sz="4" w:space="0"/>
            </w:tcBorders>
            <w:shd w:val="clear" w:color="auto" w:fill="auto"/>
            <w:vAlign w:val="center"/>
          </w:tcPr>
          <w:p w14:paraId="7AE6B645">
            <w:pPr>
              <w:widowControl/>
              <w:shd w:val="clear"/>
              <w:jc w:val="center"/>
              <w:rPr>
                <w:rFonts w:hint="eastAsia" w:ascii="宋体" w:hAnsi="宋体" w:cs="宋体"/>
                <w:color w:val="auto"/>
                <w:sz w:val="24"/>
                <w:highlight w:val="none"/>
              </w:rPr>
            </w:pPr>
            <w:r>
              <w:rPr>
                <w:rFonts w:hint="eastAsia" w:ascii="宋体" w:hAnsi="宋体" w:cs="宋体"/>
                <w:color w:val="auto"/>
                <w:kern w:val="0"/>
                <w:sz w:val="24"/>
                <w:highlight w:val="none"/>
              </w:rPr>
              <w:t>是否专门面向中小微企业采购</w:t>
            </w:r>
          </w:p>
        </w:tc>
        <w:tc>
          <w:tcPr>
            <w:tcW w:w="7050" w:type="dxa"/>
            <w:tcBorders>
              <w:top w:val="single" w:color="auto" w:sz="4" w:space="0"/>
              <w:left w:val="single" w:color="auto" w:sz="4" w:space="0"/>
              <w:bottom w:val="single" w:color="auto" w:sz="4" w:space="0"/>
              <w:right w:val="single" w:color="auto" w:sz="4" w:space="0"/>
            </w:tcBorders>
            <w:shd w:val="clear" w:color="auto" w:fill="auto"/>
            <w:vAlign w:val="center"/>
          </w:tcPr>
          <w:p w14:paraId="7A8A91D4">
            <w:pPr>
              <w:widowControl/>
              <w:shd w:val="clear"/>
              <w:jc w:val="left"/>
              <w:rPr>
                <w:rFonts w:hint="eastAsia" w:ascii="宋体" w:hAnsi="宋体" w:cs="宋体"/>
                <w:color w:val="auto"/>
                <w:highlight w:val="none"/>
              </w:rPr>
            </w:pPr>
            <w:r>
              <w:rPr>
                <w:rFonts w:hint="eastAsia" w:ascii="宋体" w:hAnsi="宋体" w:cs="宋体"/>
                <w:color w:val="auto"/>
                <w:kern w:val="0"/>
                <w:sz w:val="24"/>
                <w:highlight w:val="none"/>
              </w:rPr>
              <w:t>否。</w:t>
            </w:r>
          </w:p>
        </w:tc>
      </w:tr>
      <w:tr w14:paraId="6B88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2823414">
            <w:pPr>
              <w:shd w:val="clear"/>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407" w:type="dxa"/>
            <w:tcBorders>
              <w:top w:val="single" w:color="auto" w:sz="4" w:space="0"/>
              <w:left w:val="single" w:color="auto" w:sz="4" w:space="0"/>
              <w:bottom w:val="single" w:color="auto" w:sz="4" w:space="0"/>
              <w:right w:val="single" w:color="auto" w:sz="4" w:space="0"/>
            </w:tcBorders>
            <w:shd w:val="clear" w:color="auto" w:fill="auto"/>
            <w:vAlign w:val="center"/>
          </w:tcPr>
          <w:p w14:paraId="735806B1">
            <w:pPr>
              <w:shd w:val="clear" w:color="auto"/>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中小企业划分标准所属行业</w:t>
            </w:r>
          </w:p>
        </w:tc>
        <w:tc>
          <w:tcPr>
            <w:tcW w:w="7050" w:type="dxa"/>
            <w:tcBorders>
              <w:top w:val="single" w:color="auto" w:sz="4" w:space="0"/>
              <w:left w:val="single" w:color="auto" w:sz="4" w:space="0"/>
              <w:bottom w:val="single" w:color="auto" w:sz="4" w:space="0"/>
              <w:right w:val="single" w:color="auto" w:sz="4" w:space="0"/>
            </w:tcBorders>
            <w:shd w:val="clear" w:color="auto" w:fill="auto"/>
            <w:vAlign w:val="center"/>
          </w:tcPr>
          <w:p w14:paraId="21441964">
            <w:pPr>
              <w:shd w:val="clear" w:color="auto"/>
              <w:spacing w:line="240" w:lineRule="auto"/>
              <w:rPr>
                <w:rFonts w:hint="eastAsia" w:ascii="宋体" w:hAnsi="宋体" w:cs="宋体"/>
                <w:color w:val="auto"/>
                <w:sz w:val="24"/>
                <w:highlight w:val="none"/>
              </w:rPr>
            </w:pPr>
            <w:r>
              <w:rPr>
                <w:rFonts w:hint="eastAsia" w:ascii="宋体" w:hAnsi="宋体" w:cs="宋体"/>
                <w:color w:val="auto"/>
                <w:sz w:val="24"/>
                <w:highlight w:val="none"/>
              </w:rPr>
              <w:t>所属行业：</w:t>
            </w:r>
            <w:r>
              <w:rPr>
                <w:rFonts w:hint="eastAsia" w:ascii="宋体" w:hAnsi="宋体" w:cs="宋体"/>
                <w:color w:val="auto"/>
                <w:sz w:val="24"/>
                <w:highlight w:val="none"/>
                <w:lang w:val="en-US" w:eastAsia="zh-CN"/>
              </w:rPr>
              <w:t>其他未列明行业</w:t>
            </w:r>
            <w:r>
              <w:rPr>
                <w:rFonts w:hint="eastAsia" w:ascii="宋体" w:hAnsi="宋体" w:cs="宋体"/>
                <w:color w:val="auto"/>
                <w:sz w:val="24"/>
                <w:highlight w:val="none"/>
              </w:rPr>
              <w:t>。</w:t>
            </w:r>
          </w:p>
        </w:tc>
      </w:tr>
      <w:tr w14:paraId="06F7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E02D1D2">
            <w:pPr>
              <w:shd w:val="clear"/>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407" w:type="dxa"/>
            <w:tcBorders>
              <w:top w:val="single" w:color="auto" w:sz="4" w:space="0"/>
              <w:left w:val="single" w:color="auto" w:sz="4" w:space="0"/>
              <w:bottom w:val="single" w:color="auto" w:sz="4" w:space="0"/>
              <w:right w:val="single" w:color="auto" w:sz="4" w:space="0"/>
            </w:tcBorders>
            <w:shd w:val="clear" w:color="auto" w:fill="auto"/>
            <w:vAlign w:val="center"/>
          </w:tcPr>
          <w:p w14:paraId="47934C30">
            <w:pPr>
              <w:shd w:val="clear"/>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7050" w:type="dxa"/>
            <w:tcBorders>
              <w:top w:val="single" w:color="auto" w:sz="4" w:space="0"/>
              <w:left w:val="single" w:color="auto" w:sz="4" w:space="0"/>
              <w:bottom w:val="single" w:color="auto" w:sz="4" w:space="0"/>
              <w:right w:val="single" w:color="auto" w:sz="4" w:space="0"/>
            </w:tcBorders>
            <w:shd w:val="clear" w:color="auto" w:fill="auto"/>
            <w:vAlign w:val="center"/>
          </w:tcPr>
          <w:p w14:paraId="22E467A8">
            <w:pPr>
              <w:shd w:val="clear"/>
              <w:rPr>
                <w:rFonts w:hint="eastAsia"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14:paraId="707E8141">
            <w:pPr>
              <w:shd w:val="clear"/>
              <w:rPr>
                <w:rFonts w:hint="eastAsia"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14:paraId="1179E9D8">
            <w:pPr>
              <w:shd w:val="clear"/>
              <w:rPr>
                <w:rFonts w:hint="eastAsia" w:ascii="宋体" w:hAnsi="宋体" w:cs="宋体"/>
                <w:color w:val="auto"/>
                <w:sz w:val="24"/>
                <w:highlight w:val="none"/>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33E03B0A">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一、总  则</w:t>
      </w:r>
    </w:p>
    <w:p w14:paraId="6A6B9AC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14:paraId="051334F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4A906499">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（二）定义</w:t>
      </w:r>
    </w:p>
    <w:p w14:paraId="4E0518D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66C0051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6F6AFD6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620C9A1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63FFF03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72701B8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14208DF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17A612C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14:paraId="14D9224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739362B9">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14:paraId="4E88E0E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4F216EA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2、投标人在投标活动中提供任何虚假材料，其投标无效，并报监管部门查处；中标后发现的，根据《中华人民共和国政府采购法》第七十七条第一款第</w:t>
      </w:r>
      <w:r>
        <w:rPr>
          <w:rFonts w:hint="eastAsia" w:ascii="宋体" w:hAnsi="宋体" w:cs="宋体"/>
          <w:color w:val="auto"/>
          <w:sz w:val="24"/>
          <w:szCs w:val="32"/>
          <w:highlight w:val="none"/>
          <w:lang w:eastAsia="zh-CN"/>
        </w:rPr>
        <w:t>一套</w:t>
      </w:r>
      <w:r>
        <w:rPr>
          <w:rFonts w:hint="eastAsia" w:ascii="宋体" w:hAnsi="宋体" w:cs="宋体"/>
          <w:color w:val="auto"/>
          <w:sz w:val="24"/>
          <w:szCs w:val="32"/>
          <w:highlight w:val="none"/>
        </w:rPr>
        <w:t>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55D27C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576C3F6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4、为采购项目提供整体设计、规范编制或者项目管理、监理、检测等服务的供应商，不得再参加该采购项目的其他采购活动。</w:t>
      </w:r>
    </w:p>
    <w:p w14:paraId="28D47CF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5、投标文件格式中的表格式样可以根据项目差别做适当调整，但应当保持表格样式基本形态不变。</w:t>
      </w:r>
    </w:p>
    <w:p w14:paraId="28228D5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6、单位负责人为同一人或者存在直接控股、管理关系的不同供应商，不得参加同一合同项下的政府采购活动。</w:t>
      </w:r>
    </w:p>
    <w:p w14:paraId="66FB9F41">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14:paraId="7101F3C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14:paraId="6E4AACE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14:paraId="2B594D0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1B7C600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3F151BE5">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14:paraId="321D064B">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14:paraId="2604820C">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12F8247F">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▲1、资格证明文件的组成：</w:t>
      </w:r>
    </w:p>
    <w:p w14:paraId="5FF2F83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（1）投标声明书；</w:t>
      </w:r>
    </w:p>
    <w:p w14:paraId="472404D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w:t>
      </w:r>
    </w:p>
    <w:p w14:paraId="25F909E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220685F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w:t>
      </w:r>
    </w:p>
    <w:p w14:paraId="2B7D83D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w:t>
      </w:r>
    </w:p>
    <w:p w14:paraId="5516983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w:t>
      </w:r>
    </w:p>
    <w:p w14:paraId="7C6ACE9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（7）具有履行合同所必需的设备和专业技术能力承诺函。</w:t>
      </w:r>
    </w:p>
    <w:p w14:paraId="6F6939A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134A612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3FC8BA3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（2）投标方案描述：</w:t>
      </w:r>
    </w:p>
    <w:p w14:paraId="3C3909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4048180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14:paraId="3090255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C.安装、调试及验收方案（包括项目验收标准和验收方法等）和措施；</w:t>
      </w:r>
    </w:p>
    <w:p w14:paraId="233D851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14:paraId="68740B6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A.设备配置清单</w:t>
      </w:r>
      <w:r>
        <w:rPr>
          <w:rFonts w:hint="eastAsia" w:ascii="宋体" w:hAnsi="宋体" w:cs="宋体"/>
          <w:b/>
          <w:bCs/>
          <w:color w:val="auto"/>
          <w:sz w:val="24"/>
          <w:szCs w:val="32"/>
          <w:highlight w:val="none"/>
        </w:rPr>
        <w:t>（均不含报价）</w:t>
      </w:r>
      <w:r>
        <w:rPr>
          <w:rFonts w:hint="eastAsia" w:ascii="宋体" w:hAnsi="宋体" w:cs="宋体"/>
          <w:color w:val="auto"/>
          <w:sz w:val="24"/>
          <w:szCs w:val="32"/>
          <w:highlight w:val="none"/>
        </w:rPr>
        <w:t>。</w:t>
      </w:r>
    </w:p>
    <w:p w14:paraId="07A9ED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B.产品品牌及型号、技术参数指标、性能特点、图片资料以及所遵循的技术规范、产品质保期、出厂标准、产品质量相关检测报告等内容。</w:t>
      </w:r>
    </w:p>
    <w:p w14:paraId="36AF7B0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C.商务及技术响应表。</w:t>
      </w:r>
    </w:p>
    <w:p w14:paraId="35EFA35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2825124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14:paraId="20E324A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14:paraId="5973B3E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w:t>
      </w:r>
    </w:p>
    <w:p w14:paraId="078C185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（6）投标人认为需要提供的其他资料（包括可能影响投标人商务与技术文件评分的各类证明材料）；</w:t>
      </w:r>
    </w:p>
    <w:p w14:paraId="084B631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）售后服务描述及承诺：</w:t>
      </w:r>
    </w:p>
    <w:p w14:paraId="638FE65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14:paraId="142A478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14:paraId="4A36705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14:paraId="60217EE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（1）报价文件由开标一览表、报价明细表、中小企业等声明函（不符合中小企业要求的无需提供）以及投标人认为其他需要说明的内容组成。</w:t>
      </w:r>
    </w:p>
    <w:p w14:paraId="682918F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14:paraId="673E5FAB">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2DC226D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p>
    <w:p w14:paraId="5EE13E0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（5）相关报价单需打印或用不退色的墨水填写，投标报价单不得涂改和增删，如有错漏必须修改，修改处须由同一签署人签字或盖章。由于字迹模糊或表达不清引起的后果由投标人负责。</w:t>
      </w:r>
    </w:p>
    <w:p w14:paraId="4A231C1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14:paraId="7F430AFF">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（二）投标文件的制作及递交要求</w:t>
      </w:r>
    </w:p>
    <w:p w14:paraId="19E6076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1、投标文件的制作要求</w:t>
      </w:r>
    </w:p>
    <w:p w14:paraId="7CECBDE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14:paraId="6BFFBCD8">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（2）投标人应对所提供的全部资料的真实性承担法律责任，</w:t>
      </w:r>
      <w:r>
        <w:rPr>
          <w:rFonts w:hint="eastAsia" w:ascii="宋体" w:hAnsi="宋体" w:cs="宋体"/>
          <w:color w:val="auto"/>
          <w:sz w:val="24"/>
          <w:szCs w:val="32"/>
          <w:highlight w:val="none"/>
          <w:lang w:val="zh-CN"/>
        </w:rPr>
        <w:t>投标文件内容中有要求盖章或签字的地方，必须加盖投标人的公章以及法定代表人或授权委托代理人盖章或签字。</w:t>
      </w:r>
    </w:p>
    <w:p w14:paraId="3BCE20E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14:paraId="053D230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14:paraId="4AD6413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（5）若投标人不按招标文件的要求提供资格审查材料，其风险由投标人自行承担。</w:t>
      </w:r>
    </w:p>
    <w:p w14:paraId="4442F2A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（6）与本次投标无关的内容请不要制作在内，确保投标文件有针对性、简洁明了。</w:t>
      </w:r>
    </w:p>
    <w:p w14:paraId="25FBB7C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14:paraId="3CB67C6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供应商应准备电子投标文件、以介质（U盘）存储的数据电文形式的备份投标文件、纸质备份投标文件三类</w:t>
      </w:r>
      <w:r>
        <w:rPr>
          <w:rFonts w:hint="eastAsia" w:ascii="宋体" w:hAnsi="宋体" w:cs="宋体"/>
          <w:color w:val="auto"/>
          <w:sz w:val="24"/>
          <w:szCs w:val="32"/>
          <w:highlight w:val="none"/>
        </w:rPr>
        <w:t>：</w:t>
      </w:r>
    </w:p>
    <w:p w14:paraId="15F54BFA">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（1）按政采云平台项目采购--电子招投标操作指南及本招标文件要求编制。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14:paraId="4220A7F0">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cs="宋体"/>
          <w:color w:val="auto"/>
          <w:sz w:val="24"/>
          <w:szCs w:val="32"/>
          <w:highlight w:val="none"/>
        </w:rPr>
        <w:t>资格证明文件</w:t>
      </w:r>
      <w:r>
        <w:rPr>
          <w:rFonts w:hint="eastAsia" w:ascii="宋体" w:hAnsi="宋体" w:cs="宋体"/>
          <w:color w:val="auto"/>
          <w:sz w:val="24"/>
          <w:szCs w:val="32"/>
          <w:highlight w:val="none"/>
          <w:lang w:val="en-GB"/>
        </w:rPr>
        <w:t>》和《</w:t>
      </w:r>
      <w:r>
        <w:rPr>
          <w:rFonts w:hint="eastAsia" w:ascii="宋体" w:hAnsi="宋体" w:cs="宋体"/>
          <w:color w:val="auto"/>
          <w:sz w:val="24"/>
          <w:szCs w:val="32"/>
          <w:highlight w:val="none"/>
        </w:rPr>
        <w:t>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14:paraId="7EFA8F46">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投标文件分为</w:t>
      </w:r>
      <w:r>
        <w:rPr>
          <w:rFonts w:hint="eastAsia" w:ascii="宋体" w:hAnsi="宋体" w:cs="宋体"/>
          <w:color w:val="auto"/>
          <w:sz w:val="24"/>
          <w:szCs w:val="32"/>
          <w:highlight w:val="none"/>
          <w:lang w:val="en-GB"/>
        </w:rPr>
        <w:t>资格证明文件、商务技术文件、报价文件三部分</w:t>
      </w:r>
      <w:r>
        <w:rPr>
          <w:rFonts w:hint="eastAsia" w:ascii="宋体" w:hAnsi="宋体" w:cs="宋体"/>
          <w:color w:val="auto"/>
          <w:sz w:val="24"/>
          <w:szCs w:val="32"/>
          <w:highlight w:val="none"/>
          <w:lang w:val="zh-CN"/>
        </w:rPr>
        <w:t>。各投标人在编制投标文件时请按照采购文件第六章规定的格式进行，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773562A2">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1.3《投标文件》内容不完整、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14:paraId="2810434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存储的数据电文形式的备份投标文件，按政采云平台项目采购-电子招投标操作指南中上传的电子投标文件格式，以U盘形式提供。数量为1份。</w:t>
      </w:r>
    </w:p>
    <w:p w14:paraId="622EA9E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（3）纸质备份投标文件以纸质文件的形式编制，按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须分别密封封装，</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未分别密封的投标文件将为无效。除报价文件外其余一律不准出现数字报价。如有不同标段，请按标段号分别装订，密封要求同上。</w:t>
      </w:r>
    </w:p>
    <w:p w14:paraId="42E2945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14:paraId="6C4685C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FCF91C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14:paraId="46FB155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浙江汇信科技有限公司（400-8884636）、杭州天谷信息科技有限公司（400-0878198）</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14:paraId="431660B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14:paraId="186DDAC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Ⅱ纸质备份投标文件</w:t>
      </w:r>
    </w:p>
    <w:p w14:paraId="34682AE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1.所有纸质投标资料应按投标文件的组成所列内容及顺序装订成册，</w:t>
      </w:r>
      <w:r>
        <w:rPr>
          <w:rFonts w:hint="eastAsia" w:ascii="宋体" w:hAnsi="宋体" w:cs="宋体"/>
          <w:color w:val="auto"/>
          <w:sz w:val="24"/>
          <w:szCs w:val="32"/>
          <w:highlight w:val="none"/>
          <w:lang w:val="zh-CN"/>
        </w:rPr>
        <w:t>并逐页连续标注页码。因投标文件内容不完整、编排混乱导致投标文件被误读、漏读或者查找不到相关内容的责任由投标人自行承担。</w:t>
      </w:r>
    </w:p>
    <w:p w14:paraId="5C051B8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分别编制并单独装订成册，活页装订的投标文件将被拒绝。投标文件需打印或用不褪色的墨水填写。</w:t>
      </w:r>
    </w:p>
    <w:p w14:paraId="269AD85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分别密封封装纸质备份投标文件。</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未分别密封的备份投标文件将为无效。请在密封袋的封口处应有投标单位公章或投标授权委托代理人签字。封皮上写明项目编号、标段、招标项目名称、投标人名称，并注明“投标文件名称（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highlight w:val="none"/>
          <w:lang w:val="zh-CN"/>
        </w:rPr>
        <w:t>资格证明文件、商务技术文件、报价文件</w:t>
      </w:r>
      <w:r>
        <w:rPr>
          <w:rFonts w:hint="eastAsia" w:ascii="宋体" w:hAnsi="宋体" w:cs="宋体"/>
          <w:color w:val="auto"/>
          <w:sz w:val="24"/>
          <w:szCs w:val="32"/>
          <w:highlight w:val="none"/>
        </w:rPr>
        <w:t>）”、“开标时启封”字样，未按上述要求密封及加写标记，采购组织机构对投标文件的误投和提前启封不负责任。</w:t>
      </w:r>
    </w:p>
    <w:p w14:paraId="02909F8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4.项目如分标段，各标段投标文件必须分开编制，并按上述份数要求单独密封包装。</w:t>
      </w:r>
    </w:p>
    <w:p w14:paraId="11CF67E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因密封不严、标记不明而造成失密、拒收、过早启封等情况，采购组织机构概不负责。</w:t>
      </w:r>
    </w:p>
    <w:p w14:paraId="4081DB0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2BF2068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14:paraId="2F5D6CC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14:paraId="2CAD36C2">
      <w:pPr>
        <w:shd w:val="clear"/>
        <w:spacing w:line="360" w:lineRule="auto"/>
        <w:ind w:firstLine="480" w:firstLineChars="200"/>
        <w:rPr>
          <w:rFonts w:hint="eastAsia" w:ascii="宋体" w:hAnsi="宋体" w:cs="宋体"/>
          <w:b/>
          <w:bCs/>
          <w:color w:val="auto"/>
          <w:sz w:val="24"/>
          <w:szCs w:val="32"/>
          <w:highlight w:val="none"/>
        </w:rPr>
      </w:pPr>
      <w:r>
        <w:rPr>
          <w:rFonts w:hint="eastAsia" w:ascii="宋体" w:hAnsi="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14:paraId="7CFF3B1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14:paraId="001D28D1">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）“投标文件”的上传、递交：见《前附表》。▲未传输递交电子投标文件的，投标无效。</w:t>
      </w:r>
    </w:p>
    <w:p w14:paraId="4B8E77D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存储的数据电文形式的备份投标文件和纸质备份投标文件必须在规定时间前送达或邮寄至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p>
    <w:p w14:paraId="0D9BF24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（3）如有特殊情况，采购组织机构延长截止时间和开标时间，采购组织机构和投标人的权利和义务将受到新的截止时间和开标时间的约束。</w:t>
      </w:r>
    </w:p>
    <w:p w14:paraId="053C323F">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rPr>
        <w:t>）投标文件的备选方案</w:t>
      </w:r>
    </w:p>
    <w:p w14:paraId="5E5B5D6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3343FB0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14:paraId="2CF1DCA3">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14:paraId="39810521">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14:paraId="2E6FC6C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14:paraId="3676F206">
      <w:pPr>
        <w:shd w:val="clear"/>
        <w:spacing w:line="360" w:lineRule="auto"/>
        <w:rPr>
          <w:rFonts w:hint="eastAsia" w:ascii="宋体" w:hAnsi="宋体" w:cs="宋体"/>
          <w:color w:val="auto"/>
          <w:sz w:val="24"/>
          <w:szCs w:val="32"/>
          <w:highlight w:val="none"/>
        </w:rPr>
      </w:pPr>
      <w:r>
        <w:rPr>
          <w:rFonts w:hint="eastAsia" w:ascii="宋体" w:hAnsi="宋体" w:cs="宋体"/>
          <w:b/>
          <w:color w:val="auto"/>
          <w:kern w:val="0"/>
          <w:sz w:val="24"/>
          <w:highlight w:val="none"/>
        </w:rPr>
        <w:t>四、</w:t>
      </w:r>
      <w:r>
        <w:rPr>
          <w:rFonts w:hint="eastAsia" w:ascii="宋体" w:hAnsi="宋体" w:cs="宋体"/>
          <w:b/>
          <w:bCs/>
          <w:color w:val="auto"/>
          <w:sz w:val="24"/>
          <w:szCs w:val="32"/>
          <w:highlight w:val="none"/>
        </w:rPr>
        <w:t>开标</w:t>
      </w:r>
    </w:p>
    <w:p w14:paraId="0B932CD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（一）开标事项</w:t>
      </w:r>
    </w:p>
    <w:p w14:paraId="5F1A65C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14:paraId="2D2DB39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54471F3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256A205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77DBEF0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3751F46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（4）病毒导致不能进行正常操作的；</w:t>
      </w:r>
    </w:p>
    <w:p w14:paraId="524768B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1220642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44D6B5B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 开标程序：</w:t>
      </w:r>
    </w:p>
    <w:p w14:paraId="171B512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0E13CE3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3080091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14:paraId="46A7F4A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058B57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44D3C95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资格证明文件和商务技术文件</w:t>
      </w:r>
      <w:r>
        <w:rPr>
          <w:rFonts w:hint="eastAsia" w:ascii="宋体" w:hAnsi="宋体" w:cs="宋体"/>
          <w:color w:val="auto"/>
          <w:sz w:val="24"/>
          <w:szCs w:val="32"/>
          <w:highlight w:val="none"/>
        </w:rPr>
        <w:t>评审；</w:t>
      </w:r>
    </w:p>
    <w:p w14:paraId="45ED454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615BDD0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2988B1F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6D907E6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569E768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66E2714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7F9FE882">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特别说明：如遇政采云平台电子化开标或评审程序调整的，按调整后程序执行。</w:t>
      </w:r>
    </w:p>
    <w:p w14:paraId="18B356D4">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五、评标</w:t>
      </w:r>
    </w:p>
    <w:p w14:paraId="6098DAF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本项目采用电子评审方法。</w:t>
      </w:r>
    </w:p>
    <w:p w14:paraId="40DCE6AF">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14:paraId="0AD0600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14:paraId="5995073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14:paraId="4F0F768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41A2564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51E59622">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76B6A85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00B5FF82">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446C05A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6787DDE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28DC7DA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14:paraId="1B7BCB8A">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497718B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14:paraId="0A2BA89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3026839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14:paraId="6F779CFA">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150DCE8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14:paraId="76F7B12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14:paraId="4C7B37C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14:paraId="7E6C0DE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14:paraId="381F964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14:paraId="4CC2D3A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3D19810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14:paraId="2DEA9A1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14:paraId="775A6F5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14:paraId="625F4A2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27A81AE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14:paraId="26758C7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1、电子投标文件及纸质备份投标文件在指定页面无法定代表人盖章或签字、未在指定页面盖公章、在指定页面无被授权人签字或未提供法定代表人授权委托书。</w:t>
      </w:r>
    </w:p>
    <w:p w14:paraId="25FADE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中的投标货物出现重大偏差的。</w:t>
      </w:r>
    </w:p>
    <w:p w14:paraId="5C64085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14:paraId="2545125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755087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14:paraId="0826685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D4526E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14:paraId="0712030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14:paraId="07A53D3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14:paraId="0B495D9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10、存在中华人民共和国财政部令第87号《政府采购货物和服务招标投标管理办法》第三十七条情形之一的，视为投标人串通投标，其投标无效，并移送采购监管部门：</w:t>
      </w:r>
    </w:p>
    <w:p w14:paraId="4ECC75C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（1）不同投标人的投标文件由同一单位或者个人编制；不同投标人的投标文件，由同一台电脑编制；</w:t>
      </w:r>
    </w:p>
    <w:p w14:paraId="279F571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14:paraId="6796611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14:paraId="439E570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14:paraId="7087362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14:paraId="2E681C9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11、不符合其他法律、法规规定的。</w:t>
      </w:r>
    </w:p>
    <w:p w14:paraId="075B0E1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12、未传输递交电子投标文件的或者未按规定提供相应的备份投标文件，造成项目开评标活动无法进行下去的。</w:t>
      </w:r>
    </w:p>
    <w:p w14:paraId="70A9C78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14:paraId="01D895E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14:paraId="496A32A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14:paraId="7AEF43D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14:paraId="09BF159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14:paraId="07D61CB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14:paraId="03C0974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1F1ADC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 评标方法及评分标准》。</w:t>
      </w:r>
    </w:p>
    <w:p w14:paraId="2D1F6F6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14:paraId="6840537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05EB429C">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六、定标</w:t>
      </w:r>
    </w:p>
    <w:p w14:paraId="64B9E81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34FCD92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6F867D8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5E557221">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6ED3607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代理费用：招标代理服务收费采用差额定率累进计费方式，收费标准根据中标金额按照下列表格中各类别费率计算后的75%向中标单位收取，该费用中标人须在中标公告发出5日内一次性付清。（户名：浙江五石中正工程咨询有限公司台州分公司；开户银行：浙江泰隆商业银行营业部；账号：99990000201000003135），财务联系电话：0571-88271625。</w:t>
      </w:r>
    </w:p>
    <w:tbl>
      <w:tblPr>
        <w:tblStyle w:val="29"/>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9"/>
        <w:gridCol w:w="1510"/>
        <w:gridCol w:w="1510"/>
        <w:gridCol w:w="1510"/>
      </w:tblGrid>
      <w:tr w14:paraId="6302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4A8C814D">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510" w:type="dxa"/>
            <w:vAlign w:val="center"/>
          </w:tcPr>
          <w:p w14:paraId="666BFB1C">
            <w:pPr>
              <w:shd w:val="clea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510" w:type="dxa"/>
            <w:vAlign w:val="center"/>
          </w:tcPr>
          <w:p w14:paraId="262D3DF8">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1510" w:type="dxa"/>
            <w:vAlign w:val="center"/>
          </w:tcPr>
          <w:p w14:paraId="057CE04C">
            <w:pPr>
              <w:shd w:val="clea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2EBB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765F2DC6">
            <w:pPr>
              <w:shd w:val="clea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510" w:type="dxa"/>
            <w:vAlign w:val="center"/>
          </w:tcPr>
          <w:p w14:paraId="42068A54">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10" w:type="dxa"/>
            <w:vAlign w:val="center"/>
          </w:tcPr>
          <w:p w14:paraId="2BBB58F7">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10" w:type="dxa"/>
            <w:vAlign w:val="center"/>
          </w:tcPr>
          <w:p w14:paraId="095706CF">
            <w:pPr>
              <w:shd w:val="clea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14:paraId="7336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27B4D8C1">
            <w:pPr>
              <w:shd w:val="clea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510" w:type="dxa"/>
            <w:vAlign w:val="center"/>
          </w:tcPr>
          <w:p w14:paraId="4313A7F8">
            <w:pPr>
              <w:shd w:val="clea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510" w:type="dxa"/>
            <w:vAlign w:val="center"/>
          </w:tcPr>
          <w:p w14:paraId="53AF57F3">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10" w:type="dxa"/>
            <w:vAlign w:val="center"/>
          </w:tcPr>
          <w:p w14:paraId="40AFA59D">
            <w:pPr>
              <w:shd w:val="clear"/>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14:paraId="1F47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809" w:type="dxa"/>
            <w:vAlign w:val="center"/>
          </w:tcPr>
          <w:p w14:paraId="548113FA">
            <w:pPr>
              <w:shd w:val="clear"/>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510" w:type="dxa"/>
            <w:vAlign w:val="center"/>
          </w:tcPr>
          <w:p w14:paraId="1B2B8EE7">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10" w:type="dxa"/>
            <w:vAlign w:val="center"/>
          </w:tcPr>
          <w:p w14:paraId="41F6F1F0">
            <w:pPr>
              <w:shd w:val="clear"/>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1510" w:type="dxa"/>
            <w:vAlign w:val="center"/>
          </w:tcPr>
          <w:p w14:paraId="4F49EDB9">
            <w:pPr>
              <w:shd w:val="clear"/>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14:paraId="7BAE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27ABCE48">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510" w:type="dxa"/>
            <w:vAlign w:val="center"/>
          </w:tcPr>
          <w:p w14:paraId="3E303F96">
            <w:pPr>
              <w:shd w:val="clear"/>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510" w:type="dxa"/>
            <w:vAlign w:val="center"/>
          </w:tcPr>
          <w:p w14:paraId="1099A57B">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510" w:type="dxa"/>
            <w:vAlign w:val="center"/>
          </w:tcPr>
          <w:p w14:paraId="66E876AF">
            <w:pPr>
              <w:shd w:val="clear"/>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14:paraId="29F6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3F9711B4">
            <w:pPr>
              <w:shd w:val="clear"/>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510" w:type="dxa"/>
            <w:vAlign w:val="center"/>
          </w:tcPr>
          <w:p w14:paraId="6E9E9699">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510" w:type="dxa"/>
            <w:vAlign w:val="center"/>
          </w:tcPr>
          <w:p w14:paraId="0618230E">
            <w:pPr>
              <w:shd w:val="clear"/>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1510" w:type="dxa"/>
            <w:vAlign w:val="center"/>
          </w:tcPr>
          <w:p w14:paraId="3E34BBF5">
            <w:pPr>
              <w:shd w:val="clear"/>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14:paraId="6AB0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5C312CB2">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510" w:type="dxa"/>
            <w:vAlign w:val="center"/>
          </w:tcPr>
          <w:p w14:paraId="71AF15C3">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510" w:type="dxa"/>
            <w:vAlign w:val="center"/>
          </w:tcPr>
          <w:p w14:paraId="4C91E9B1">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510" w:type="dxa"/>
            <w:vAlign w:val="center"/>
          </w:tcPr>
          <w:p w14:paraId="4D7FFFCE">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14:paraId="7622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09" w:type="dxa"/>
            <w:vAlign w:val="center"/>
          </w:tcPr>
          <w:p w14:paraId="17D6FDEB">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510" w:type="dxa"/>
            <w:vAlign w:val="center"/>
          </w:tcPr>
          <w:p w14:paraId="5238E884">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510" w:type="dxa"/>
            <w:vAlign w:val="center"/>
          </w:tcPr>
          <w:p w14:paraId="3D72DBD2">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510" w:type="dxa"/>
            <w:vAlign w:val="center"/>
          </w:tcPr>
          <w:p w14:paraId="1B8C45A9">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14:paraId="6F204515">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14:paraId="6BF3320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14:paraId="22FE2FA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1、采购人应当自中标通知书发出之日起30天内，按照招标文件和中标人投标文件的规定，与中标人签订书面合同。所签订的合同不得对招标文件确定的事项和中标人投标文件作实质性修改。</w:t>
      </w:r>
    </w:p>
    <w:p w14:paraId="6CC30DD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14:paraId="3658B9C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3、中标供应商无故拖延、拒签合同的，取消中标资格。</w:t>
      </w:r>
    </w:p>
    <w:p w14:paraId="0DB5771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7810018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3DAD5A4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14:paraId="1C3C2E8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14:paraId="785E0D3C">
      <w:pPr>
        <w:shd w:val="clear"/>
        <w:spacing w:line="360" w:lineRule="auto"/>
        <w:ind w:firstLine="480" w:firstLineChars="200"/>
        <w:rPr>
          <w:rFonts w:hint="eastAsia" w:ascii="宋体" w:hAnsi="宋体" w:cs="宋体"/>
          <w:b/>
          <w:bCs/>
          <w:color w:val="auto"/>
          <w:sz w:val="36"/>
          <w:szCs w:val="44"/>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14:paraId="6FF4EA95">
      <w:pPr>
        <w:shd w:val="clear"/>
        <w:spacing w:line="360" w:lineRule="auto"/>
        <w:jc w:val="center"/>
        <w:rPr>
          <w:rFonts w:hint="eastAsia" w:ascii="宋体" w:hAnsi="宋体" w:cs="宋体"/>
          <w:b/>
          <w:bCs/>
          <w:color w:val="auto"/>
          <w:sz w:val="36"/>
          <w:szCs w:val="44"/>
          <w:highlight w:val="none"/>
        </w:rPr>
      </w:pPr>
    </w:p>
    <w:p w14:paraId="2E0109D6">
      <w:pPr>
        <w:shd w:val="clear"/>
        <w:spacing w:line="360" w:lineRule="auto"/>
        <w:jc w:val="center"/>
        <w:rPr>
          <w:rFonts w:hint="eastAsia" w:ascii="宋体" w:hAnsi="宋体" w:cs="宋体"/>
          <w:b/>
          <w:bCs/>
          <w:color w:val="auto"/>
          <w:sz w:val="36"/>
          <w:szCs w:val="44"/>
          <w:highlight w:val="none"/>
        </w:rPr>
      </w:pPr>
    </w:p>
    <w:p w14:paraId="54917298">
      <w:pPr>
        <w:shd w:val="clear"/>
        <w:spacing w:line="360" w:lineRule="auto"/>
        <w:jc w:val="center"/>
        <w:rPr>
          <w:rFonts w:hint="eastAsia" w:ascii="宋体" w:hAnsi="宋体" w:cs="宋体"/>
          <w:b/>
          <w:bCs/>
          <w:color w:val="auto"/>
          <w:sz w:val="36"/>
          <w:szCs w:val="44"/>
          <w:highlight w:val="none"/>
        </w:rPr>
      </w:pPr>
    </w:p>
    <w:p w14:paraId="465490A6">
      <w:pPr>
        <w:shd w:val="clear"/>
        <w:spacing w:line="360" w:lineRule="auto"/>
        <w:jc w:val="center"/>
        <w:rPr>
          <w:rFonts w:hint="eastAsia" w:ascii="宋体" w:hAnsi="宋体" w:cs="宋体"/>
          <w:b/>
          <w:bCs/>
          <w:color w:val="auto"/>
          <w:sz w:val="36"/>
          <w:szCs w:val="44"/>
          <w:highlight w:val="none"/>
        </w:rPr>
      </w:pPr>
    </w:p>
    <w:p w14:paraId="55CCE953">
      <w:pPr>
        <w:shd w:val="clear"/>
        <w:spacing w:line="360" w:lineRule="auto"/>
        <w:jc w:val="center"/>
        <w:rPr>
          <w:rFonts w:hint="eastAsia" w:ascii="宋体" w:hAnsi="宋体" w:cs="宋体"/>
          <w:b/>
          <w:bCs/>
          <w:color w:val="auto"/>
          <w:sz w:val="36"/>
          <w:szCs w:val="44"/>
          <w:highlight w:val="none"/>
        </w:rPr>
      </w:pPr>
    </w:p>
    <w:p w14:paraId="7C90DFF2">
      <w:pPr>
        <w:pStyle w:val="7"/>
        <w:shd w:val="clear"/>
        <w:rPr>
          <w:rFonts w:hint="eastAsia" w:ascii="宋体" w:hAnsi="宋体" w:cs="宋体"/>
          <w:b/>
          <w:bCs/>
          <w:color w:val="auto"/>
          <w:sz w:val="36"/>
          <w:szCs w:val="44"/>
          <w:highlight w:val="none"/>
        </w:rPr>
      </w:pPr>
    </w:p>
    <w:p w14:paraId="0F3DCD1C">
      <w:pPr>
        <w:shd w:val="clear"/>
        <w:rPr>
          <w:rFonts w:hint="eastAsia"/>
          <w:color w:val="auto"/>
          <w:highlight w:val="none"/>
        </w:rPr>
      </w:pPr>
    </w:p>
    <w:p w14:paraId="74ADFCAB">
      <w:pPr>
        <w:shd w:val="clear"/>
        <w:spacing w:line="360" w:lineRule="auto"/>
        <w:jc w:val="both"/>
        <w:rPr>
          <w:rFonts w:hint="eastAsia" w:ascii="宋体" w:hAnsi="宋体" w:cs="宋体"/>
          <w:b/>
          <w:bCs/>
          <w:color w:val="auto"/>
          <w:sz w:val="36"/>
          <w:szCs w:val="44"/>
          <w:highlight w:val="none"/>
        </w:rPr>
      </w:pPr>
    </w:p>
    <w:p w14:paraId="525DC04E">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p>
    <w:p w14:paraId="17716136">
      <w:pPr>
        <w:shd w:val="clear"/>
        <w:spacing w:line="360" w:lineRule="auto"/>
        <w:ind w:firstLine="480" w:firstLineChars="200"/>
        <w:rPr>
          <w:rStyle w:val="40"/>
          <w:rFonts w:hint="eastAsia" w:ascii="宋体" w:hAnsi="宋体" w:eastAsia="宋体" w:cs="宋体"/>
          <w:color w:val="auto"/>
          <w:sz w:val="24"/>
          <w:highlight w:val="none"/>
        </w:rPr>
      </w:pPr>
      <w:r>
        <w:rPr>
          <w:rStyle w:val="40"/>
          <w:rFonts w:hint="eastAsia" w:ascii="宋体" w:hAnsi="宋体" w:eastAsia="宋体" w:cs="宋体"/>
          <w:color w:val="auto"/>
          <w:sz w:val="24"/>
          <w:highlight w:val="none"/>
        </w:rPr>
        <w:t>一、采购组织机构将组织评标委员会，对投标人提供的投标文件进行综合评审。</w:t>
      </w:r>
    </w:p>
    <w:p w14:paraId="0AB8053E">
      <w:pPr>
        <w:shd w:val="clear"/>
        <w:spacing w:line="360" w:lineRule="auto"/>
        <w:ind w:firstLine="480" w:firstLineChars="200"/>
        <w:rPr>
          <w:rStyle w:val="40"/>
          <w:rFonts w:hint="eastAsia" w:ascii="宋体" w:hAnsi="宋体" w:eastAsia="宋体" w:cs="宋体"/>
          <w:color w:val="auto"/>
          <w:sz w:val="24"/>
          <w:szCs w:val="32"/>
          <w:highlight w:val="none"/>
        </w:rPr>
      </w:pPr>
      <w:r>
        <w:rPr>
          <w:rStyle w:val="40"/>
          <w:rFonts w:hint="eastAsia" w:ascii="宋体" w:hAnsi="宋体" w:eastAsia="宋体" w:cs="宋体"/>
          <w:color w:val="auto"/>
          <w:sz w:val="24"/>
          <w:szCs w:val="32"/>
          <w:highlight w:val="none"/>
        </w:rPr>
        <w:t>二、本次招标项目的评标方法为综合评分法，总计100分。</w:t>
      </w:r>
    </w:p>
    <w:p w14:paraId="344AB0F6">
      <w:pPr>
        <w:shd w:val="clear"/>
        <w:spacing w:line="360" w:lineRule="auto"/>
        <w:ind w:firstLine="480" w:firstLineChars="200"/>
        <w:rPr>
          <w:rStyle w:val="40"/>
          <w:rFonts w:hint="eastAsia" w:ascii="宋体" w:hAnsi="宋体" w:eastAsia="宋体" w:cs="宋体"/>
          <w:color w:val="auto"/>
          <w:sz w:val="24"/>
          <w:szCs w:val="32"/>
          <w:highlight w:val="none"/>
          <w:lang w:val="zh-CN"/>
        </w:rPr>
      </w:pPr>
      <w:r>
        <w:rPr>
          <w:rStyle w:val="40"/>
          <w:rFonts w:hint="eastAsia" w:ascii="宋体" w:hAnsi="宋体" w:eastAsia="宋体" w:cs="宋体"/>
          <w:color w:val="auto"/>
          <w:sz w:val="24"/>
          <w:szCs w:val="32"/>
          <w:highlight w:val="none"/>
          <w:lang w:val="zh-CN"/>
        </w:rPr>
        <w:t>（一）商务与技术文件中的客观分由评标委员会讨论后统一打分；其余在规定的分值内单独评定打分。</w:t>
      </w:r>
    </w:p>
    <w:p w14:paraId="7952391E">
      <w:pPr>
        <w:shd w:val="clear"/>
        <w:spacing w:line="360" w:lineRule="auto"/>
        <w:ind w:firstLine="480" w:firstLineChars="200"/>
        <w:rPr>
          <w:rStyle w:val="40"/>
          <w:rFonts w:hint="eastAsia" w:ascii="宋体" w:hAnsi="宋体" w:eastAsia="宋体" w:cs="宋体"/>
          <w:color w:val="auto"/>
          <w:sz w:val="24"/>
          <w:szCs w:val="32"/>
          <w:highlight w:val="none"/>
          <w:lang w:val="zh-CN"/>
        </w:rPr>
      </w:pPr>
      <w:r>
        <w:rPr>
          <w:rStyle w:val="40"/>
          <w:rFonts w:hint="eastAsia" w:ascii="宋体" w:hAnsi="宋体" w:eastAsia="宋体" w:cs="宋体"/>
          <w:color w:val="auto"/>
          <w:sz w:val="24"/>
          <w:szCs w:val="32"/>
          <w:highlight w:val="none"/>
          <w:lang w:val="zh-CN"/>
        </w:rPr>
        <w:t>（二）各投标人商务与技术文件得分按照评标委员会成员的独立评分结果汇总后的算术平均分计算，计算公式为：</w:t>
      </w:r>
    </w:p>
    <w:p w14:paraId="057EF9E9">
      <w:pPr>
        <w:shd w:val="clear"/>
        <w:spacing w:line="360" w:lineRule="auto"/>
        <w:ind w:firstLine="480" w:firstLineChars="200"/>
        <w:rPr>
          <w:rStyle w:val="40"/>
          <w:rFonts w:hint="eastAsia" w:ascii="宋体" w:hAnsi="宋体" w:eastAsia="宋体" w:cs="宋体"/>
          <w:color w:val="auto"/>
          <w:sz w:val="24"/>
          <w:szCs w:val="32"/>
          <w:highlight w:val="none"/>
          <w:lang w:val="zh-CN"/>
        </w:rPr>
      </w:pPr>
      <w:r>
        <w:rPr>
          <w:rStyle w:val="40"/>
          <w:rFonts w:hint="eastAsia" w:ascii="宋体" w:hAnsi="宋体" w:eastAsia="宋体" w:cs="宋体"/>
          <w:color w:val="auto"/>
          <w:sz w:val="24"/>
          <w:szCs w:val="32"/>
          <w:highlight w:val="none"/>
        </w:rPr>
        <w:t>商务与技术文件得分</w:t>
      </w:r>
      <w:r>
        <w:rPr>
          <w:rStyle w:val="40"/>
          <w:rFonts w:hint="eastAsia" w:ascii="宋体" w:hAnsi="宋体" w:eastAsia="宋体" w:cs="宋体"/>
          <w:color w:val="auto"/>
          <w:sz w:val="24"/>
          <w:szCs w:val="32"/>
          <w:highlight w:val="none"/>
          <w:lang w:val="zh-CN"/>
        </w:rPr>
        <w:t>=评标委员会所有成员评分合计数/评标委员会组成人员数。</w:t>
      </w:r>
    </w:p>
    <w:p w14:paraId="636EB770">
      <w:pPr>
        <w:shd w:val="clear"/>
        <w:spacing w:line="360" w:lineRule="auto"/>
        <w:ind w:firstLine="480" w:firstLineChars="200"/>
        <w:rPr>
          <w:rStyle w:val="40"/>
          <w:rFonts w:hint="eastAsia" w:ascii="宋体" w:hAnsi="宋体" w:eastAsia="宋体" w:cs="宋体"/>
          <w:color w:val="auto"/>
          <w:sz w:val="24"/>
          <w:szCs w:val="32"/>
          <w:highlight w:val="none"/>
          <w:lang w:val="zh-CN"/>
        </w:rPr>
      </w:pPr>
      <w:r>
        <w:rPr>
          <w:rStyle w:val="40"/>
          <w:rFonts w:hint="eastAsia" w:ascii="宋体" w:hAnsi="宋体" w:eastAsia="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14:paraId="37372396">
      <w:pPr>
        <w:shd w:val="clear"/>
        <w:spacing w:line="360" w:lineRule="auto"/>
        <w:ind w:firstLine="480" w:firstLineChars="200"/>
        <w:rPr>
          <w:rStyle w:val="40"/>
          <w:rFonts w:hint="eastAsia" w:ascii="宋体" w:hAnsi="宋体" w:eastAsia="宋体" w:cs="宋体"/>
          <w:color w:val="auto"/>
          <w:sz w:val="24"/>
          <w:szCs w:val="32"/>
          <w:highlight w:val="none"/>
          <w:u w:val="single" w:color="000000"/>
        </w:rPr>
      </w:pPr>
      <w:r>
        <w:rPr>
          <w:rStyle w:val="40"/>
          <w:rFonts w:hint="eastAsia" w:ascii="宋体" w:hAnsi="宋体" w:eastAsia="宋体" w:cs="宋体"/>
          <w:color w:val="auto"/>
          <w:sz w:val="24"/>
          <w:szCs w:val="32"/>
          <w:highlight w:val="none"/>
          <w:u w:val="single" w:color="000000"/>
        </w:rPr>
        <w:t>投标报价得分=(评标基准价／投标报价)×</w:t>
      </w:r>
      <w:r>
        <w:rPr>
          <w:rStyle w:val="40"/>
          <w:rFonts w:hint="eastAsia" w:ascii="宋体" w:hAnsi="宋体" w:cs="宋体"/>
          <w:color w:val="auto"/>
          <w:sz w:val="24"/>
          <w:szCs w:val="32"/>
          <w:highlight w:val="none"/>
          <w:u w:val="single" w:color="000000"/>
          <w:lang w:val="en-US"/>
        </w:rPr>
        <w:t>10</w:t>
      </w:r>
      <w:r>
        <w:rPr>
          <w:rStyle w:val="40"/>
          <w:rFonts w:hint="eastAsia" w:ascii="宋体" w:hAnsi="宋体" w:eastAsia="宋体" w:cs="宋体"/>
          <w:color w:val="auto"/>
          <w:sz w:val="24"/>
          <w:szCs w:val="32"/>
          <w:highlight w:val="none"/>
          <w:u w:val="single" w:color="000000"/>
        </w:rPr>
        <w:t>%×100。</w:t>
      </w:r>
    </w:p>
    <w:p w14:paraId="12C5F633">
      <w:pPr>
        <w:shd w:val="clear"/>
        <w:spacing w:line="360" w:lineRule="auto"/>
        <w:ind w:firstLine="480" w:firstLineChars="200"/>
        <w:rPr>
          <w:rStyle w:val="40"/>
          <w:rFonts w:hint="eastAsia" w:ascii="宋体" w:hAnsi="宋体" w:eastAsia="宋体" w:cs="宋体"/>
          <w:color w:val="auto"/>
          <w:sz w:val="24"/>
          <w:szCs w:val="32"/>
          <w:highlight w:val="none"/>
          <w:lang w:val="zh-CN"/>
        </w:rPr>
      </w:pPr>
      <w:r>
        <w:rPr>
          <w:rStyle w:val="40"/>
          <w:rFonts w:hint="eastAsia" w:ascii="宋体" w:hAnsi="宋体" w:eastAsia="宋体" w:cs="宋体"/>
          <w:color w:val="auto"/>
          <w:sz w:val="24"/>
          <w:szCs w:val="32"/>
          <w:highlight w:val="none"/>
          <w:lang w:val="zh-CN"/>
        </w:rPr>
        <w:t>（四）投标人综合得分＝资格证明文件、商务技术文件得分＋投标报价得分。</w:t>
      </w:r>
    </w:p>
    <w:p w14:paraId="3E8121A7">
      <w:pPr>
        <w:shd w:val="clear"/>
        <w:spacing w:line="360" w:lineRule="auto"/>
        <w:ind w:firstLine="480" w:firstLineChars="200"/>
        <w:rPr>
          <w:rStyle w:val="40"/>
          <w:rFonts w:hint="eastAsia" w:ascii="宋体" w:hAnsi="宋体" w:eastAsia="宋体" w:cs="宋体"/>
          <w:color w:val="auto"/>
          <w:sz w:val="24"/>
          <w:szCs w:val="32"/>
          <w:highlight w:val="none"/>
          <w:lang w:val="zh-CN"/>
        </w:rPr>
      </w:pPr>
      <w:r>
        <w:rPr>
          <w:rStyle w:val="40"/>
          <w:rFonts w:hint="eastAsia" w:ascii="宋体" w:hAnsi="宋体" w:eastAsia="宋体" w:cs="宋体"/>
          <w:color w:val="auto"/>
          <w:sz w:val="24"/>
          <w:szCs w:val="32"/>
          <w:highlight w:val="none"/>
          <w:lang w:val="zh-CN"/>
        </w:rPr>
        <w:t>（五）政府采购政策及优惠：</w:t>
      </w:r>
    </w:p>
    <w:p w14:paraId="613A73A9">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0%的扣除，用扣除后的价格参加评审。</w:t>
      </w:r>
    </w:p>
    <w:p w14:paraId="6E1E006E">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%的扣除，用扣除后的价格参加评审。</w:t>
      </w:r>
    </w:p>
    <w:p w14:paraId="55244097">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组成联合体或者接受分包的小微企业与联合体内其他企业、分包企业之间存在直接控股、管理关系的，不享受价格扣除优惠政策。</w:t>
      </w:r>
    </w:p>
    <w:p w14:paraId="0888273A">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以联合体形式参加政府采购活动，联合体各方均为中小企业的，联合体视同中小企业。其中，联合体各方均为小微企业的，联合体视同小微企业。</w:t>
      </w:r>
    </w:p>
    <w:p w14:paraId="2E296283">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投标文件中须同时出具《政府采购促进中小企业发展管理办法》【财库（2020）46号】规定的《中小企业声明函》，否则不得享受价格扣除。</w:t>
      </w:r>
    </w:p>
    <w:p w14:paraId="4B7E8A46">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本项目对符合规定的小微企业（含小型企业）报价给予</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0%的扣除。</w:t>
      </w:r>
    </w:p>
    <w:p w14:paraId="55FE98B9">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（2）根据《关于政府采购支持监狱企业发展有关问题的通知》（财库[2014]68号）的规定，供应商如为监狱企业且所投产品为小型或微型企业生产的，其投标报价扣除</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0%后参与评审。</w:t>
      </w:r>
    </w:p>
    <w:p w14:paraId="67C7CF99">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投标文件中须同时提供：供应商的省级以上监狱管理局、戒毒管理局（含新疆生产建设兵团）出具的属于监狱企业的证明文件，未提供完整证明材料的，投标报价不予扣减。</w:t>
      </w:r>
    </w:p>
    <w:p w14:paraId="605A43C5">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316035A3">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享受政府采购支持政策的残疾人福利性单位应当同时满足以下条件：</w:t>
      </w:r>
    </w:p>
    <w:p w14:paraId="2B229025">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①安置的残疾人占本单位在职职工人数的比例不低于25%（含25%），并且安置的残疾人人数不少于10人（含10人）；</w:t>
      </w:r>
    </w:p>
    <w:p w14:paraId="49B2CAAE">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②依法与安置的每位残疾人签订了一年以上（含一年）的劳动合同或服务协议；</w:t>
      </w:r>
    </w:p>
    <w:p w14:paraId="4E101876">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③为安置的每位残疾人按月足额缴纳了基本养老保险、基本医疗保险、失业保险、工伤保险和生育保险等社会保险费；</w:t>
      </w:r>
    </w:p>
    <w:p w14:paraId="1CE32A61">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④通过银行等金融机构向安置的每位残疾人，按月支付了不低于单位所在区县适用的经省级人民政府批准的月最低工资标准的工资；</w:t>
      </w:r>
    </w:p>
    <w:p w14:paraId="570395ED">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⑤提供本单位制造的货物、承担的工程或者服务（以下简称产品），或者提供其他残疾人福利性单位制造的货物（不包括使用非残疾人福利性单位注册商标的货物）。</w:t>
      </w:r>
    </w:p>
    <w:p w14:paraId="1255FE17">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48177E4">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注：得分以系统计算为准，保留2位小数。</w:t>
      </w:r>
    </w:p>
    <w:p w14:paraId="4594016A">
      <w:pPr>
        <w:shd w:val="clear"/>
        <w:spacing w:line="360" w:lineRule="auto"/>
        <w:ind w:firstLine="480" w:firstLineChars="200"/>
        <w:rPr>
          <w:rFonts w:hint="eastAsia" w:ascii="宋体" w:hAnsi="宋体" w:cs="宋体"/>
          <w:color w:val="auto"/>
          <w:sz w:val="24"/>
          <w:szCs w:val="32"/>
          <w:highlight w:val="none"/>
          <w:lang w:val="zh-CN"/>
        </w:rPr>
      </w:pPr>
      <w:r>
        <w:rPr>
          <w:rStyle w:val="40"/>
          <w:rFonts w:hint="eastAsia" w:ascii="宋体" w:hAnsi="宋体" w:eastAsia="宋体" w:cs="宋体"/>
          <w:color w:val="auto"/>
          <w:sz w:val="24"/>
          <w:szCs w:val="32"/>
          <w:highlight w:val="none"/>
          <w:lang w:val="zh-CN"/>
        </w:rPr>
        <w:t>三、</w:t>
      </w:r>
      <w:r>
        <w:rPr>
          <w:rFonts w:hint="eastAsia" w:ascii="宋体" w:hAnsi="宋体" w:cs="宋体"/>
          <w:color w:val="auto"/>
          <w:sz w:val="24"/>
          <w:szCs w:val="32"/>
          <w:highlight w:val="none"/>
          <w:lang w:val="zh-CN"/>
        </w:rPr>
        <w:t>在最大限度地满足招标文件实质性要求前提下，评标委员会按照招标文件中规定的各项因素进行综合评审后，推荐二名合格的中标候选人，并按评标报告推荐的顺序确定排名第一的中标候选人为中标人。</w:t>
      </w:r>
    </w:p>
    <w:p w14:paraId="557A3B23">
      <w:pPr>
        <w:shd w:val="clear"/>
        <w:spacing w:line="360" w:lineRule="auto"/>
        <w:ind w:firstLine="480" w:firstLineChars="200"/>
        <w:rPr>
          <w:rStyle w:val="40"/>
          <w:rFonts w:hint="eastAsia" w:ascii="宋体" w:hAnsi="宋体" w:eastAsia="宋体" w:cs="宋体"/>
          <w:color w:val="auto"/>
          <w:sz w:val="24"/>
          <w:szCs w:val="32"/>
          <w:highlight w:val="none"/>
          <w:lang w:val="zh-CN"/>
        </w:rPr>
      </w:pPr>
      <w:r>
        <w:rPr>
          <w:rStyle w:val="40"/>
          <w:rFonts w:hint="eastAsia" w:ascii="宋体" w:hAnsi="宋体" w:eastAsia="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14:paraId="2A694CEF">
      <w:pPr>
        <w:shd w:val="clear"/>
        <w:spacing w:line="360" w:lineRule="auto"/>
        <w:ind w:firstLine="480" w:firstLineChars="200"/>
        <w:rPr>
          <w:rStyle w:val="40"/>
          <w:rFonts w:hint="eastAsia" w:ascii="宋体" w:hAnsi="宋体" w:eastAsia="宋体" w:cs="宋体"/>
          <w:color w:val="auto"/>
          <w:sz w:val="24"/>
          <w:szCs w:val="32"/>
          <w:highlight w:val="none"/>
          <w:lang w:val="zh-CN"/>
        </w:rPr>
      </w:pPr>
      <w:r>
        <w:rPr>
          <w:rStyle w:val="40"/>
          <w:rFonts w:hint="eastAsia" w:ascii="宋体" w:hAnsi="宋体" w:eastAsia="宋体" w:cs="宋体"/>
          <w:color w:val="auto"/>
          <w:sz w:val="24"/>
          <w:szCs w:val="32"/>
          <w:highlight w:val="none"/>
          <w:lang w:val="zh-CN"/>
        </w:rPr>
        <w:t>五、提供相同品牌产品的不同投标人参加同一合同项下投标的，按一家供应商认定：</w:t>
      </w:r>
    </w:p>
    <w:p w14:paraId="3F8157CD">
      <w:pPr>
        <w:shd w:val="clear"/>
        <w:spacing w:line="360" w:lineRule="auto"/>
        <w:ind w:firstLine="480" w:firstLineChars="200"/>
        <w:rPr>
          <w:rStyle w:val="40"/>
          <w:rFonts w:hint="eastAsia" w:ascii="宋体" w:hAnsi="宋体" w:eastAsia="宋体" w:cs="宋体"/>
          <w:color w:val="auto"/>
          <w:sz w:val="24"/>
          <w:szCs w:val="32"/>
          <w:highlight w:val="none"/>
          <w:lang w:val="zh-CN"/>
        </w:rPr>
      </w:pPr>
      <w:r>
        <w:rPr>
          <w:rStyle w:val="40"/>
          <w:rFonts w:hint="eastAsia" w:ascii="宋体" w:hAnsi="宋体" w:eastAsia="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14:paraId="3EE32307">
      <w:pPr>
        <w:shd w:val="clear"/>
        <w:spacing w:line="360" w:lineRule="auto"/>
        <w:ind w:firstLine="480" w:firstLineChars="200"/>
        <w:rPr>
          <w:rStyle w:val="40"/>
          <w:rFonts w:hint="eastAsia" w:ascii="宋体" w:hAnsi="宋体" w:eastAsia="宋体" w:cs="宋体"/>
          <w:color w:val="auto"/>
          <w:sz w:val="24"/>
          <w:szCs w:val="32"/>
          <w:highlight w:val="none"/>
          <w:lang w:val="zh-CN"/>
        </w:rPr>
      </w:pPr>
      <w:r>
        <w:rPr>
          <w:rStyle w:val="40"/>
          <w:rFonts w:hint="eastAsia" w:ascii="宋体" w:hAnsi="宋体" w:eastAsia="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572F1B76">
      <w:pPr>
        <w:shd w:val="clear"/>
        <w:spacing w:line="360" w:lineRule="auto"/>
        <w:ind w:firstLine="480" w:firstLineChars="200"/>
        <w:rPr>
          <w:rFonts w:hint="eastAsia" w:ascii="宋体" w:hAnsi="宋体" w:cs="宋体"/>
          <w:color w:val="auto"/>
          <w:szCs w:val="21"/>
          <w:highlight w:val="none"/>
          <w:lang w:val="zh-CN"/>
        </w:rPr>
      </w:pPr>
      <w:r>
        <w:rPr>
          <w:rStyle w:val="40"/>
          <w:rFonts w:hint="eastAsia" w:ascii="宋体" w:hAnsi="宋体" w:eastAsia="宋体" w:cs="宋体"/>
          <w:color w:val="auto"/>
          <w:sz w:val="24"/>
          <w:szCs w:val="32"/>
          <w:highlight w:val="none"/>
          <w:lang w:val="zh-CN"/>
        </w:rPr>
        <w:t>六、本次评分具体分值细化条款如下表：</w:t>
      </w:r>
      <w:r>
        <w:rPr>
          <w:rFonts w:hint="eastAsia" w:ascii="宋体" w:hAnsi="宋体" w:cs="宋体"/>
          <w:color w:val="auto"/>
          <w:szCs w:val="21"/>
          <w:highlight w:val="none"/>
          <w:lang w:val="zh-CN"/>
        </w:rPr>
        <w:t xml:space="preserve"> </w:t>
      </w:r>
    </w:p>
    <w:tbl>
      <w:tblPr>
        <w:tblStyle w:val="29"/>
        <w:tblW w:w="10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
        <w:gridCol w:w="1560"/>
        <w:gridCol w:w="7632"/>
      </w:tblGrid>
      <w:tr w14:paraId="7C972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1033" w:type="dxa"/>
            <w:tcBorders>
              <w:tl2br w:val="nil"/>
              <w:tr2bl w:val="nil"/>
            </w:tcBorders>
            <w:shd w:val="clear" w:color="auto" w:fill="auto"/>
            <w:tcMar>
              <w:top w:w="80" w:type="dxa"/>
              <w:left w:w="80" w:type="dxa"/>
              <w:bottom w:w="80" w:type="dxa"/>
              <w:right w:w="80" w:type="dxa"/>
            </w:tcMar>
            <w:vAlign w:val="center"/>
          </w:tcPr>
          <w:p w14:paraId="07B46BC1">
            <w:pPr>
              <w:keepNext w:val="0"/>
              <w:keepLines w:val="0"/>
              <w:pageBreakBefore w:val="0"/>
              <w:shd w:val="clear"/>
              <w:kinsoku/>
              <w:wordWrap/>
              <w:overflowPunct/>
              <w:topLinePunct w:val="0"/>
              <w:autoSpaceDE/>
              <w:autoSpaceDN/>
              <w:bidi w:val="0"/>
              <w:adjustRightInd/>
              <w:spacing w:line="280" w:lineRule="exact"/>
              <w:jc w:val="center"/>
              <w:rPr>
                <w:rFonts w:hint="eastAsia" w:ascii="宋体" w:hAnsi="宋体" w:eastAsia="宋体" w:cs="宋体"/>
                <w:color w:val="auto"/>
                <w:sz w:val="24"/>
                <w:szCs w:val="24"/>
                <w:highlight w:val="none"/>
                <w:u w:color="000000"/>
              </w:rPr>
            </w:pPr>
            <w:r>
              <w:rPr>
                <w:rFonts w:hint="eastAsia" w:ascii="宋体" w:hAnsi="宋体" w:eastAsia="宋体" w:cs="宋体"/>
                <w:b/>
                <w:bCs w:val="0"/>
                <w:color w:val="auto"/>
                <w:sz w:val="24"/>
                <w:szCs w:val="24"/>
                <w:highlight w:val="none"/>
                <w:u w:color="000000"/>
                <w:lang w:val="zh-TW" w:eastAsia="zh-TW"/>
              </w:rPr>
              <w:t>评分项目</w:t>
            </w:r>
          </w:p>
        </w:tc>
        <w:tc>
          <w:tcPr>
            <w:tcW w:w="9192" w:type="dxa"/>
            <w:gridSpan w:val="2"/>
            <w:tcBorders>
              <w:tl2br w:val="nil"/>
              <w:tr2bl w:val="nil"/>
            </w:tcBorders>
            <w:shd w:val="clear" w:color="auto" w:fill="auto"/>
            <w:tcMar>
              <w:top w:w="80" w:type="dxa"/>
              <w:left w:w="80" w:type="dxa"/>
              <w:bottom w:w="80" w:type="dxa"/>
              <w:right w:w="80" w:type="dxa"/>
            </w:tcMar>
            <w:vAlign w:val="center"/>
          </w:tcPr>
          <w:p w14:paraId="09C211D6">
            <w:pPr>
              <w:keepNext w:val="0"/>
              <w:keepLines w:val="0"/>
              <w:pageBreakBefore w:val="0"/>
              <w:shd w:val="clear"/>
              <w:kinsoku/>
              <w:wordWrap/>
              <w:overflowPunct/>
              <w:topLinePunct w:val="0"/>
              <w:autoSpaceDE/>
              <w:autoSpaceDN/>
              <w:bidi w:val="0"/>
              <w:adjustRightInd/>
              <w:spacing w:line="280" w:lineRule="exact"/>
              <w:jc w:val="center"/>
              <w:rPr>
                <w:rFonts w:hint="eastAsia" w:ascii="宋体" w:hAnsi="宋体" w:eastAsia="宋体" w:cs="宋体"/>
                <w:bCs/>
                <w:color w:val="auto"/>
                <w:sz w:val="24"/>
                <w:szCs w:val="24"/>
                <w:highlight w:val="none"/>
                <w:u w:color="000000"/>
                <w:lang w:val="zh-TW" w:eastAsia="zh-TW"/>
              </w:rPr>
            </w:pPr>
            <w:r>
              <w:rPr>
                <w:rFonts w:hint="eastAsia" w:ascii="宋体" w:hAnsi="宋体" w:eastAsia="宋体" w:cs="宋体"/>
                <w:b/>
                <w:bCs w:val="0"/>
                <w:color w:val="auto"/>
                <w:sz w:val="24"/>
                <w:szCs w:val="24"/>
                <w:highlight w:val="none"/>
                <w:u w:color="000000"/>
                <w:lang w:val="zh-TW" w:eastAsia="zh-TW"/>
              </w:rPr>
              <w:t>评分细则</w:t>
            </w:r>
          </w:p>
        </w:tc>
      </w:tr>
      <w:tr w14:paraId="157DE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33" w:type="dxa"/>
            <w:vMerge w:val="restart"/>
            <w:tcBorders>
              <w:tl2br w:val="nil"/>
              <w:tr2bl w:val="nil"/>
            </w:tcBorders>
            <w:tcMar>
              <w:top w:w="80" w:type="dxa"/>
              <w:left w:w="80" w:type="dxa"/>
              <w:bottom w:w="80" w:type="dxa"/>
              <w:right w:w="80" w:type="dxa"/>
            </w:tcMar>
            <w:vAlign w:val="center"/>
          </w:tcPr>
          <w:p w14:paraId="5758919C">
            <w:pPr>
              <w:keepNext w:val="0"/>
              <w:keepLines w:val="0"/>
              <w:pageBreakBefore w:val="0"/>
              <w:shd w:val="clear"/>
              <w:tabs>
                <w:tab w:val="left" w:pos="1898"/>
              </w:tabs>
              <w:kinsoku/>
              <w:wordWrap/>
              <w:overflowPunct/>
              <w:topLinePunct w:val="0"/>
              <w:autoSpaceDE/>
              <w:autoSpaceDN/>
              <w:bidi w:val="0"/>
              <w:adjustRightInd/>
              <w:spacing w:line="280" w:lineRule="exact"/>
              <w:jc w:val="center"/>
              <w:rPr>
                <w:rFonts w:hint="eastAsia" w:ascii="宋体" w:hAnsi="宋体" w:eastAsia="宋体" w:cs="宋体"/>
                <w:b/>
                <w:bCs/>
                <w:color w:val="auto"/>
                <w:sz w:val="24"/>
                <w:szCs w:val="24"/>
                <w:highlight w:val="none"/>
                <w:u w:color="000000"/>
              </w:rPr>
            </w:pPr>
            <w:r>
              <w:rPr>
                <w:rFonts w:hint="eastAsia" w:ascii="宋体" w:hAnsi="宋体" w:eastAsia="宋体" w:cs="宋体"/>
                <w:b/>
                <w:bCs/>
                <w:color w:val="auto"/>
                <w:sz w:val="24"/>
                <w:szCs w:val="24"/>
                <w:highlight w:val="none"/>
                <w:u w:color="000000"/>
              </w:rPr>
              <w:t>技术部分</w:t>
            </w:r>
          </w:p>
          <w:p w14:paraId="7B8479E1">
            <w:pPr>
              <w:keepNext w:val="0"/>
              <w:keepLines w:val="0"/>
              <w:pageBreakBefore w:val="0"/>
              <w:shd w:val="clear"/>
              <w:tabs>
                <w:tab w:val="left" w:pos="1898"/>
              </w:tabs>
              <w:kinsoku/>
              <w:wordWrap/>
              <w:overflowPunct/>
              <w:topLinePunct w:val="0"/>
              <w:autoSpaceDE/>
              <w:autoSpaceDN/>
              <w:bidi w:val="0"/>
              <w:adjustRightInd/>
              <w:spacing w:line="280" w:lineRule="exact"/>
              <w:jc w:val="center"/>
              <w:rPr>
                <w:rFonts w:hint="eastAsia" w:ascii="宋体" w:hAnsi="宋体" w:eastAsia="宋体" w:cs="宋体"/>
                <w:color w:val="auto"/>
                <w:sz w:val="24"/>
                <w:szCs w:val="24"/>
                <w:highlight w:val="none"/>
                <w:u w:color="000000"/>
              </w:rPr>
            </w:pPr>
            <w:r>
              <w:rPr>
                <w:rFonts w:hint="eastAsia" w:ascii="宋体" w:hAnsi="宋体" w:eastAsia="宋体" w:cs="宋体"/>
                <w:b/>
                <w:bCs/>
                <w:color w:val="auto"/>
                <w:sz w:val="24"/>
                <w:szCs w:val="24"/>
                <w:highlight w:val="none"/>
                <w:u w:color="000000"/>
              </w:rPr>
              <w:t>(62分)</w:t>
            </w:r>
          </w:p>
        </w:tc>
        <w:tc>
          <w:tcPr>
            <w:tcW w:w="1560" w:type="dxa"/>
            <w:tcBorders>
              <w:tl2br w:val="nil"/>
              <w:tr2bl w:val="nil"/>
            </w:tcBorders>
            <w:tcMar>
              <w:top w:w="80" w:type="dxa"/>
              <w:left w:w="80" w:type="dxa"/>
              <w:bottom w:w="80" w:type="dxa"/>
              <w:right w:w="80" w:type="dxa"/>
            </w:tcMar>
            <w:vAlign w:val="center"/>
          </w:tcPr>
          <w:p w14:paraId="7CC874E6">
            <w:pPr>
              <w:keepNext w:val="0"/>
              <w:keepLines w:val="0"/>
              <w:pageBreakBefore w:val="0"/>
              <w:shd w:val="clear"/>
              <w:kinsoku/>
              <w:wordWrap/>
              <w:overflowPunct/>
              <w:topLinePunct w:val="0"/>
              <w:autoSpaceDE/>
              <w:autoSpaceDN/>
              <w:bidi w:val="0"/>
              <w:adjustRightInd/>
              <w:spacing w:line="280" w:lineRule="exact"/>
              <w:rPr>
                <w:rFonts w:hint="eastAsia" w:ascii="宋体" w:hAnsi="宋体" w:eastAsia="宋体" w:cs="宋体"/>
                <w:color w:val="auto"/>
                <w:sz w:val="24"/>
                <w:szCs w:val="24"/>
                <w:highlight w:val="none"/>
                <w:u w:color="000000"/>
                <w:lang w:val="zh-TW" w:eastAsia="zh-TW"/>
              </w:rPr>
            </w:pPr>
            <w:r>
              <w:rPr>
                <w:rFonts w:hint="eastAsia" w:ascii="宋体" w:hAnsi="宋体" w:eastAsia="宋体" w:cs="宋体"/>
                <w:color w:val="auto"/>
                <w:sz w:val="24"/>
                <w:szCs w:val="24"/>
                <w:highlight w:val="none"/>
                <w:u w:color="000000"/>
                <w:lang w:val="en-US" w:eastAsia="zh-CN"/>
              </w:rPr>
              <w:t>项目理解</w:t>
            </w:r>
            <w:r>
              <w:rPr>
                <w:rFonts w:hint="eastAsia" w:ascii="宋体" w:hAnsi="宋体" w:eastAsia="宋体" w:cs="宋体"/>
                <w:color w:val="auto"/>
                <w:sz w:val="24"/>
                <w:szCs w:val="24"/>
                <w:highlight w:val="none"/>
                <w:u w:color="000000"/>
                <w:lang w:val="zh-TW" w:eastAsia="zh-TW"/>
              </w:rPr>
              <w:t>（</w:t>
            </w:r>
            <w:r>
              <w:rPr>
                <w:rFonts w:hint="eastAsia" w:ascii="宋体" w:hAnsi="宋体" w:eastAsia="宋体" w:cs="宋体"/>
                <w:color w:val="auto"/>
                <w:sz w:val="24"/>
                <w:szCs w:val="24"/>
                <w:highlight w:val="none"/>
                <w:u w:color="000000"/>
                <w:lang w:val="en-US" w:eastAsia="zh-CN"/>
              </w:rPr>
              <w:t>６</w:t>
            </w:r>
            <w:r>
              <w:rPr>
                <w:rFonts w:hint="eastAsia" w:ascii="宋体" w:hAnsi="宋体" w:eastAsia="宋体" w:cs="宋体"/>
                <w:color w:val="auto"/>
                <w:sz w:val="24"/>
                <w:szCs w:val="24"/>
                <w:highlight w:val="none"/>
                <w:u w:color="000000"/>
                <w:lang w:val="zh-TW" w:eastAsia="zh-TW"/>
              </w:rPr>
              <w:t>分）</w:t>
            </w:r>
          </w:p>
        </w:tc>
        <w:tc>
          <w:tcPr>
            <w:tcW w:w="7632" w:type="dxa"/>
            <w:tcBorders>
              <w:tl2br w:val="nil"/>
              <w:tr2bl w:val="nil"/>
            </w:tcBorders>
            <w:tcMar>
              <w:top w:w="80" w:type="dxa"/>
              <w:left w:w="80" w:type="dxa"/>
              <w:bottom w:w="80" w:type="dxa"/>
              <w:right w:w="80" w:type="dxa"/>
            </w:tcMar>
            <w:vAlign w:val="center"/>
          </w:tcPr>
          <w:p w14:paraId="3FE55B13">
            <w:pPr>
              <w:keepNext w:val="0"/>
              <w:keepLines w:val="0"/>
              <w:pageBreakBefore w:val="0"/>
              <w:shd w:val="clear"/>
              <w:kinsoku/>
              <w:wordWrap/>
              <w:overflowPunct/>
              <w:topLinePunct w:val="0"/>
              <w:autoSpaceDE/>
              <w:autoSpaceDN/>
              <w:bidi w:val="0"/>
              <w:adjustRightInd/>
              <w:spacing w:line="280" w:lineRule="exact"/>
              <w:jc w:val="left"/>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lang w:eastAsia="zh-CN"/>
              </w:rPr>
              <w:t>根据投标人提供的项目理解的全面性进行综合评议，包括对用户的现状进行详细描述，理解用户真正的需求，描述全院打印类设备运维外包服务的具体目标和实施方案等进行打分</w:t>
            </w:r>
            <w:r>
              <w:rPr>
                <w:rFonts w:hint="eastAsia" w:ascii="宋体" w:hAnsi="宋体" w:eastAsia="宋体" w:cs="宋体"/>
                <w:color w:val="auto"/>
                <w:sz w:val="24"/>
                <w:szCs w:val="24"/>
                <w:highlight w:val="none"/>
                <w:u w:color="000000"/>
                <w:lang w:val="zh-TW" w:eastAsia="zh-TW"/>
              </w:rPr>
              <w:t>。</w:t>
            </w:r>
            <w:r>
              <w:rPr>
                <w:rFonts w:hint="eastAsia" w:ascii="宋体" w:hAnsi="宋体" w:cs="宋体"/>
                <w:color w:val="auto"/>
                <w:sz w:val="24"/>
                <w:szCs w:val="24"/>
                <w:highlight w:val="none"/>
                <w:lang w:val="en-US" w:eastAsia="zh-CN"/>
              </w:rPr>
              <w:t>方案内容明确，内容详尽，符合项目实际需求得６分；方案内容不够明确，内容较为简略得４分；方案内容不够明确得２分。</w:t>
            </w:r>
          </w:p>
        </w:tc>
      </w:tr>
      <w:tr w14:paraId="5F410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33" w:type="dxa"/>
            <w:vMerge w:val="continue"/>
            <w:tcBorders>
              <w:tl2br w:val="nil"/>
              <w:tr2bl w:val="nil"/>
            </w:tcBorders>
            <w:tcMar>
              <w:top w:w="80" w:type="dxa"/>
              <w:left w:w="80" w:type="dxa"/>
              <w:bottom w:w="80" w:type="dxa"/>
              <w:right w:w="80" w:type="dxa"/>
            </w:tcMar>
            <w:vAlign w:val="center"/>
          </w:tcPr>
          <w:p w14:paraId="2E5CA6A1">
            <w:pPr>
              <w:keepNext w:val="0"/>
              <w:keepLines w:val="0"/>
              <w:pageBreakBefore w:val="0"/>
              <w:shd w:val="clear"/>
              <w:kinsoku/>
              <w:wordWrap/>
              <w:overflowPunct/>
              <w:topLinePunct w:val="0"/>
              <w:autoSpaceDE/>
              <w:autoSpaceDN/>
              <w:bidi w:val="0"/>
              <w:adjustRightInd/>
              <w:spacing w:line="280" w:lineRule="exact"/>
              <w:jc w:val="center"/>
              <w:rPr>
                <w:rFonts w:hint="eastAsia" w:ascii="宋体" w:hAnsi="宋体" w:eastAsia="宋体" w:cs="宋体"/>
                <w:bCs/>
                <w:color w:val="auto"/>
                <w:sz w:val="24"/>
                <w:szCs w:val="24"/>
                <w:highlight w:val="none"/>
                <w:u w:color="000000"/>
                <w:lang w:val="zh-TW" w:eastAsia="zh-TW"/>
              </w:rPr>
            </w:pPr>
          </w:p>
        </w:tc>
        <w:tc>
          <w:tcPr>
            <w:tcW w:w="1560" w:type="dxa"/>
            <w:vMerge w:val="restart"/>
            <w:tcBorders>
              <w:tl2br w:val="nil"/>
              <w:tr2bl w:val="nil"/>
            </w:tcBorders>
            <w:tcMar>
              <w:top w:w="80" w:type="dxa"/>
              <w:left w:w="80" w:type="dxa"/>
              <w:bottom w:w="80" w:type="dxa"/>
              <w:right w:w="80" w:type="dxa"/>
            </w:tcMar>
            <w:vAlign w:val="center"/>
          </w:tcPr>
          <w:p w14:paraId="3B78D13E">
            <w:pPr>
              <w:keepNext w:val="0"/>
              <w:keepLines w:val="0"/>
              <w:pageBreakBefore w:val="0"/>
              <w:shd w:val="clear"/>
              <w:kinsoku/>
              <w:wordWrap/>
              <w:overflowPunct/>
              <w:topLinePunct w:val="0"/>
              <w:autoSpaceDE/>
              <w:autoSpaceDN/>
              <w:bidi w:val="0"/>
              <w:adjustRightInd/>
              <w:spacing w:line="280" w:lineRule="exact"/>
              <w:rPr>
                <w:rFonts w:hint="eastAsia" w:ascii="宋体" w:hAnsi="宋体" w:eastAsia="宋体" w:cs="宋体"/>
                <w:color w:val="auto"/>
                <w:sz w:val="24"/>
                <w:szCs w:val="24"/>
                <w:highlight w:val="none"/>
                <w:u w:color="000000"/>
                <w:lang w:val="zh-TW" w:eastAsia="zh-TW"/>
              </w:rPr>
            </w:pPr>
            <w:r>
              <w:rPr>
                <w:rFonts w:hint="eastAsia" w:ascii="宋体" w:hAnsi="宋体" w:eastAsia="宋体" w:cs="宋体"/>
                <w:color w:val="auto"/>
                <w:sz w:val="24"/>
                <w:szCs w:val="24"/>
                <w:highlight w:val="none"/>
                <w:u w:color="000000"/>
                <w:lang w:val="zh-TW" w:eastAsia="zh-TW"/>
              </w:rPr>
              <w:t>实施</w:t>
            </w:r>
            <w:r>
              <w:rPr>
                <w:rFonts w:hint="eastAsia" w:ascii="宋体" w:hAnsi="宋体" w:eastAsia="宋体" w:cs="宋体"/>
                <w:color w:val="auto"/>
                <w:sz w:val="24"/>
                <w:szCs w:val="24"/>
                <w:highlight w:val="none"/>
                <w:u w:color="000000"/>
                <w:lang w:val="zh-TW" w:eastAsia="zh-CN"/>
              </w:rPr>
              <w:t>、</w:t>
            </w:r>
            <w:r>
              <w:rPr>
                <w:rFonts w:hint="eastAsia" w:ascii="宋体" w:hAnsi="宋体" w:eastAsia="宋体" w:cs="宋体"/>
                <w:color w:val="auto"/>
                <w:sz w:val="24"/>
                <w:szCs w:val="24"/>
                <w:highlight w:val="none"/>
                <w:u w:color="000000"/>
                <w:lang w:val="en-US" w:eastAsia="zh-CN"/>
              </w:rPr>
              <w:t>组织、运维</w:t>
            </w:r>
            <w:r>
              <w:rPr>
                <w:rFonts w:hint="eastAsia" w:ascii="宋体" w:hAnsi="宋体" w:eastAsia="宋体" w:cs="宋体"/>
                <w:color w:val="auto"/>
                <w:sz w:val="24"/>
                <w:szCs w:val="24"/>
                <w:highlight w:val="none"/>
                <w:u w:color="000000"/>
                <w:lang w:val="zh-TW" w:eastAsia="zh-TW"/>
              </w:rPr>
              <w:t>方案（</w:t>
            </w:r>
            <w:r>
              <w:rPr>
                <w:rFonts w:hint="eastAsia" w:ascii="宋体" w:hAnsi="宋体" w:eastAsia="宋体" w:cs="宋体"/>
                <w:color w:val="auto"/>
                <w:sz w:val="24"/>
                <w:szCs w:val="24"/>
                <w:highlight w:val="none"/>
                <w:u w:color="000000"/>
                <w:lang w:val="zh-TW" w:eastAsia="zh-CN"/>
              </w:rPr>
              <w:t>２7</w:t>
            </w:r>
            <w:r>
              <w:rPr>
                <w:rFonts w:hint="eastAsia" w:ascii="宋体" w:hAnsi="宋体" w:eastAsia="宋体" w:cs="宋体"/>
                <w:color w:val="auto"/>
                <w:sz w:val="24"/>
                <w:szCs w:val="24"/>
                <w:highlight w:val="none"/>
                <w:u w:color="000000"/>
                <w:lang w:val="zh-TW" w:eastAsia="zh-TW"/>
              </w:rPr>
              <w:t>分）</w:t>
            </w:r>
          </w:p>
        </w:tc>
        <w:tc>
          <w:tcPr>
            <w:tcW w:w="7632" w:type="dxa"/>
            <w:tcBorders>
              <w:tl2br w:val="nil"/>
              <w:tr2bl w:val="nil"/>
            </w:tcBorders>
            <w:tcMar>
              <w:top w:w="80" w:type="dxa"/>
              <w:left w:w="80" w:type="dxa"/>
              <w:bottom w:w="80" w:type="dxa"/>
              <w:right w:w="80" w:type="dxa"/>
            </w:tcMar>
            <w:vAlign w:val="center"/>
          </w:tcPr>
          <w:p w14:paraId="42769653">
            <w:pPr>
              <w:keepNext w:val="0"/>
              <w:keepLines w:val="0"/>
              <w:pageBreakBefore w:val="0"/>
              <w:shd w:val="clear"/>
              <w:kinsoku/>
              <w:wordWrap/>
              <w:overflowPunct/>
              <w:topLinePunct w:val="0"/>
              <w:autoSpaceDE/>
              <w:autoSpaceDN/>
              <w:bidi w:val="0"/>
              <w:adjustRightInd/>
              <w:spacing w:line="280" w:lineRule="exact"/>
              <w:jc w:val="left"/>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lang w:val="zh-TW" w:eastAsia="zh-TW"/>
              </w:rPr>
              <w:t>投标人的项目实施组织方案、进度计划、人员安排、质量控制管理、项目验收方案等进行横向比较后综合打分。方案详细可行，针对性强，进度控制准确，效率高，人员安排合理。</w:t>
            </w:r>
            <w:r>
              <w:rPr>
                <w:rFonts w:hint="eastAsia" w:ascii="宋体" w:hAnsi="宋体" w:cs="宋体"/>
                <w:color w:val="auto"/>
                <w:sz w:val="24"/>
                <w:szCs w:val="24"/>
                <w:highlight w:val="none"/>
                <w:lang w:val="en-US" w:eastAsia="zh-CN"/>
              </w:rPr>
              <w:t>方案内容明确，内容详尽，符合项目实际需求得7分；方案内容不够明确，内容较为简略得４分；方案内容不够明确得２分。</w:t>
            </w:r>
          </w:p>
        </w:tc>
      </w:tr>
      <w:tr w14:paraId="784A9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33" w:type="dxa"/>
            <w:vMerge w:val="continue"/>
            <w:tcBorders>
              <w:tl2br w:val="nil"/>
              <w:tr2bl w:val="nil"/>
            </w:tcBorders>
            <w:tcMar>
              <w:top w:w="80" w:type="dxa"/>
              <w:left w:w="80" w:type="dxa"/>
              <w:bottom w:w="80" w:type="dxa"/>
              <w:right w:w="80" w:type="dxa"/>
            </w:tcMar>
            <w:vAlign w:val="center"/>
          </w:tcPr>
          <w:p w14:paraId="1CD80308">
            <w:pPr>
              <w:keepNext w:val="0"/>
              <w:keepLines w:val="0"/>
              <w:pageBreakBefore w:val="0"/>
              <w:shd w:val="clear"/>
              <w:kinsoku/>
              <w:wordWrap/>
              <w:overflowPunct/>
              <w:topLinePunct w:val="0"/>
              <w:autoSpaceDE/>
              <w:autoSpaceDN/>
              <w:bidi w:val="0"/>
              <w:adjustRightInd/>
              <w:spacing w:line="280" w:lineRule="exact"/>
              <w:jc w:val="center"/>
              <w:rPr>
                <w:rFonts w:hint="eastAsia" w:ascii="宋体" w:hAnsi="宋体" w:eastAsia="宋体" w:cs="宋体"/>
                <w:bCs/>
                <w:color w:val="auto"/>
                <w:sz w:val="24"/>
                <w:szCs w:val="24"/>
                <w:highlight w:val="none"/>
                <w:u w:color="000000"/>
                <w:lang w:val="zh-TW" w:eastAsia="zh-TW"/>
              </w:rPr>
            </w:pPr>
          </w:p>
        </w:tc>
        <w:tc>
          <w:tcPr>
            <w:tcW w:w="1560" w:type="dxa"/>
            <w:vMerge w:val="continue"/>
            <w:tcBorders>
              <w:tl2br w:val="nil"/>
              <w:tr2bl w:val="nil"/>
            </w:tcBorders>
            <w:tcMar>
              <w:top w:w="80" w:type="dxa"/>
              <w:left w:w="80" w:type="dxa"/>
              <w:bottom w:w="80" w:type="dxa"/>
              <w:right w:w="80" w:type="dxa"/>
            </w:tcMar>
            <w:vAlign w:val="center"/>
          </w:tcPr>
          <w:p w14:paraId="3CC9373B">
            <w:pPr>
              <w:keepNext w:val="0"/>
              <w:keepLines w:val="0"/>
              <w:pageBreakBefore w:val="0"/>
              <w:shd w:val="clear"/>
              <w:kinsoku/>
              <w:wordWrap/>
              <w:overflowPunct/>
              <w:topLinePunct w:val="0"/>
              <w:autoSpaceDE/>
              <w:autoSpaceDN/>
              <w:bidi w:val="0"/>
              <w:adjustRightInd/>
              <w:spacing w:line="280" w:lineRule="exact"/>
              <w:rPr>
                <w:rFonts w:hint="default" w:ascii="宋体" w:hAnsi="宋体" w:eastAsia="宋体" w:cs="宋体"/>
                <w:color w:val="auto"/>
                <w:sz w:val="24"/>
                <w:szCs w:val="24"/>
                <w:highlight w:val="none"/>
                <w:u w:color="000000"/>
                <w:lang w:val="en-US" w:eastAsia="zh-CN"/>
              </w:rPr>
            </w:pPr>
          </w:p>
        </w:tc>
        <w:tc>
          <w:tcPr>
            <w:tcW w:w="7632" w:type="dxa"/>
            <w:tcBorders>
              <w:tl2br w:val="nil"/>
              <w:tr2bl w:val="nil"/>
            </w:tcBorders>
            <w:tcMar>
              <w:top w:w="80" w:type="dxa"/>
              <w:left w:w="80" w:type="dxa"/>
              <w:bottom w:w="80" w:type="dxa"/>
              <w:right w:w="80" w:type="dxa"/>
            </w:tcMar>
            <w:vAlign w:val="center"/>
          </w:tcPr>
          <w:p w14:paraId="66A5BEE1">
            <w:pPr>
              <w:shd w:val="clear"/>
              <w:adjustRightInd w:val="0"/>
              <w:snapToGrid w:val="0"/>
              <w:spacing w:line="240" w:lineRule="auto"/>
              <w:jc w:val="left"/>
              <w:rPr>
                <w:rFonts w:hint="eastAsia" w:ascii="宋体" w:hAnsi="宋体" w:eastAsia="宋体" w:cs="宋体"/>
                <w:color w:val="auto"/>
                <w:sz w:val="24"/>
                <w:szCs w:val="24"/>
                <w:highlight w:val="none"/>
                <w:u w:color="000000"/>
                <w:lang w:val="zh-TW" w:eastAsia="zh-TW"/>
              </w:rPr>
            </w:pPr>
            <w:r>
              <w:rPr>
                <w:rFonts w:hint="eastAsia" w:ascii="宋体" w:hAnsi="宋体" w:eastAsia="宋体" w:cs="宋体"/>
                <w:color w:val="auto"/>
                <w:sz w:val="24"/>
                <w:szCs w:val="24"/>
                <w:highlight w:val="none"/>
                <w:lang w:eastAsia="zh-CN"/>
              </w:rPr>
              <w:t>根据投标人提供的服务流程管理方案进行综合评议，包括对服务过程中出入库管理、维修保养以及设备的更换、增加具有完善的工作流程；</w:t>
            </w:r>
            <w:r>
              <w:rPr>
                <w:rFonts w:hint="eastAsia" w:ascii="宋体" w:hAnsi="宋体" w:eastAsia="宋体" w:cs="宋体"/>
                <w:color w:val="auto"/>
                <w:kern w:val="0"/>
                <w:sz w:val="24"/>
                <w:szCs w:val="24"/>
                <w:highlight w:val="none"/>
              </w:rPr>
              <w:t>工程师行为规范等具有</w:t>
            </w:r>
            <w:r>
              <w:rPr>
                <w:rFonts w:hint="eastAsia" w:ascii="宋体" w:hAnsi="宋体" w:eastAsia="宋体" w:cs="宋体"/>
                <w:color w:val="auto"/>
                <w:kern w:val="0"/>
                <w:sz w:val="24"/>
                <w:szCs w:val="24"/>
                <w:highlight w:val="none"/>
                <w:lang w:val="en-US" w:eastAsia="zh-CN"/>
              </w:rPr>
              <w:t>具体说明</w:t>
            </w:r>
            <w:r>
              <w:rPr>
                <w:rFonts w:hint="eastAsia" w:ascii="宋体" w:hAnsi="宋体" w:eastAsia="宋体" w:cs="宋体"/>
                <w:color w:val="auto"/>
                <w:kern w:val="0"/>
                <w:sz w:val="24"/>
                <w:szCs w:val="24"/>
                <w:highlight w:val="none"/>
              </w:rPr>
              <w:t>和相关标准</w:t>
            </w:r>
            <w:r>
              <w:rPr>
                <w:rFonts w:hint="eastAsia" w:ascii="宋体" w:hAnsi="宋体" w:eastAsia="宋体" w:cs="宋体"/>
                <w:color w:val="auto"/>
                <w:sz w:val="24"/>
                <w:szCs w:val="24"/>
                <w:highlight w:val="none"/>
                <w:lang w:eastAsia="zh-CN"/>
              </w:rPr>
              <w:t>进行打分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方案内容明确，内容详尽，符合项目实际需求得7分；方案内容不够明确，内容较为简略得４分；方案内容不够明确得２分。</w:t>
            </w:r>
          </w:p>
        </w:tc>
      </w:tr>
      <w:tr w14:paraId="7E457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33" w:type="dxa"/>
            <w:vMerge w:val="continue"/>
            <w:tcBorders>
              <w:tl2br w:val="nil"/>
              <w:tr2bl w:val="nil"/>
            </w:tcBorders>
            <w:tcMar>
              <w:top w:w="80" w:type="dxa"/>
              <w:left w:w="80" w:type="dxa"/>
              <w:bottom w:w="80" w:type="dxa"/>
              <w:right w:w="80" w:type="dxa"/>
            </w:tcMar>
            <w:vAlign w:val="center"/>
          </w:tcPr>
          <w:p w14:paraId="4249F4F3">
            <w:pPr>
              <w:keepNext w:val="0"/>
              <w:keepLines w:val="0"/>
              <w:pageBreakBefore w:val="0"/>
              <w:shd w:val="clear"/>
              <w:kinsoku/>
              <w:wordWrap/>
              <w:overflowPunct/>
              <w:topLinePunct w:val="0"/>
              <w:autoSpaceDE/>
              <w:autoSpaceDN/>
              <w:bidi w:val="0"/>
              <w:adjustRightInd/>
              <w:spacing w:line="280" w:lineRule="exact"/>
              <w:jc w:val="center"/>
              <w:rPr>
                <w:rFonts w:hint="eastAsia" w:ascii="宋体" w:hAnsi="宋体" w:eastAsia="宋体" w:cs="宋体"/>
                <w:bCs/>
                <w:color w:val="auto"/>
                <w:sz w:val="24"/>
                <w:szCs w:val="24"/>
                <w:highlight w:val="none"/>
                <w:u w:color="000000"/>
                <w:lang w:val="zh-TW" w:eastAsia="zh-TW"/>
              </w:rPr>
            </w:pPr>
          </w:p>
        </w:tc>
        <w:tc>
          <w:tcPr>
            <w:tcW w:w="1560" w:type="dxa"/>
            <w:vMerge w:val="continue"/>
            <w:tcBorders>
              <w:tl2br w:val="nil"/>
              <w:tr2bl w:val="nil"/>
            </w:tcBorders>
            <w:tcMar>
              <w:top w:w="80" w:type="dxa"/>
              <w:left w:w="80" w:type="dxa"/>
              <w:bottom w:w="80" w:type="dxa"/>
              <w:right w:w="80" w:type="dxa"/>
            </w:tcMar>
            <w:vAlign w:val="center"/>
          </w:tcPr>
          <w:p w14:paraId="31062FB6">
            <w:pPr>
              <w:keepNext w:val="0"/>
              <w:keepLines w:val="0"/>
              <w:pageBreakBefore w:val="0"/>
              <w:shd w:val="clear"/>
              <w:kinsoku/>
              <w:wordWrap/>
              <w:overflowPunct/>
              <w:topLinePunct w:val="0"/>
              <w:autoSpaceDE/>
              <w:autoSpaceDN/>
              <w:bidi w:val="0"/>
              <w:adjustRightInd/>
              <w:spacing w:line="280" w:lineRule="exact"/>
              <w:rPr>
                <w:rFonts w:hint="eastAsia" w:ascii="宋体" w:hAnsi="宋体" w:eastAsia="宋体" w:cs="宋体"/>
                <w:color w:val="auto"/>
                <w:sz w:val="24"/>
                <w:szCs w:val="24"/>
                <w:highlight w:val="none"/>
                <w:u w:color="000000"/>
                <w:lang w:val="en-US" w:eastAsia="zh-CN"/>
              </w:rPr>
            </w:pPr>
          </w:p>
        </w:tc>
        <w:tc>
          <w:tcPr>
            <w:tcW w:w="7632" w:type="dxa"/>
            <w:tcBorders>
              <w:tl2br w:val="nil"/>
              <w:tr2bl w:val="nil"/>
            </w:tcBorders>
            <w:tcMar>
              <w:top w:w="80" w:type="dxa"/>
              <w:left w:w="80" w:type="dxa"/>
              <w:bottom w:w="80" w:type="dxa"/>
              <w:right w:w="80" w:type="dxa"/>
            </w:tcMar>
            <w:vAlign w:val="center"/>
          </w:tcPr>
          <w:p w14:paraId="6B4FA52B">
            <w:pPr>
              <w:shd w:val="clear"/>
              <w:adjustRightInd w:val="0"/>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根据投标人提供的服务质量管理方案进行综合评议，包括打印类设备维修及保养服务、维修响应时间是否及时、修复故障时间等进行打分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方案内容明确，内容详尽，符合项目实际需求得7分；方案内容不够明确，内容较为简略得４分；方案内容不够明确得２分。</w:t>
            </w:r>
          </w:p>
        </w:tc>
      </w:tr>
      <w:tr w14:paraId="6C1B3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033" w:type="dxa"/>
            <w:vMerge w:val="continue"/>
            <w:tcBorders>
              <w:tl2br w:val="nil"/>
              <w:tr2bl w:val="nil"/>
            </w:tcBorders>
            <w:tcMar>
              <w:top w:w="80" w:type="dxa"/>
              <w:left w:w="80" w:type="dxa"/>
              <w:bottom w:w="80" w:type="dxa"/>
              <w:right w:w="80" w:type="dxa"/>
            </w:tcMar>
            <w:vAlign w:val="center"/>
          </w:tcPr>
          <w:p w14:paraId="298C176B">
            <w:pPr>
              <w:keepNext w:val="0"/>
              <w:keepLines w:val="0"/>
              <w:pageBreakBefore w:val="0"/>
              <w:shd w:val="clear"/>
              <w:kinsoku/>
              <w:wordWrap/>
              <w:overflowPunct/>
              <w:topLinePunct w:val="0"/>
              <w:autoSpaceDE/>
              <w:autoSpaceDN/>
              <w:bidi w:val="0"/>
              <w:adjustRightInd/>
              <w:spacing w:line="280" w:lineRule="exact"/>
              <w:jc w:val="center"/>
              <w:rPr>
                <w:rFonts w:hint="eastAsia" w:ascii="宋体" w:hAnsi="宋体" w:eastAsia="宋体" w:cs="宋体"/>
                <w:bCs/>
                <w:color w:val="auto"/>
                <w:sz w:val="24"/>
                <w:szCs w:val="24"/>
                <w:highlight w:val="none"/>
                <w:u w:color="000000"/>
                <w:lang w:val="zh-TW" w:eastAsia="zh-TW"/>
              </w:rPr>
            </w:pPr>
          </w:p>
        </w:tc>
        <w:tc>
          <w:tcPr>
            <w:tcW w:w="1560" w:type="dxa"/>
            <w:vMerge w:val="continue"/>
            <w:tcBorders>
              <w:tl2br w:val="nil"/>
              <w:tr2bl w:val="nil"/>
            </w:tcBorders>
            <w:tcMar>
              <w:top w:w="80" w:type="dxa"/>
              <w:left w:w="80" w:type="dxa"/>
              <w:bottom w:w="80" w:type="dxa"/>
              <w:right w:w="80" w:type="dxa"/>
            </w:tcMar>
            <w:vAlign w:val="center"/>
          </w:tcPr>
          <w:p w14:paraId="603D19C7">
            <w:pPr>
              <w:keepNext w:val="0"/>
              <w:keepLines w:val="0"/>
              <w:pageBreakBefore w:val="0"/>
              <w:shd w:val="clear"/>
              <w:kinsoku/>
              <w:wordWrap/>
              <w:overflowPunct/>
              <w:topLinePunct w:val="0"/>
              <w:autoSpaceDE/>
              <w:autoSpaceDN/>
              <w:bidi w:val="0"/>
              <w:adjustRightInd/>
              <w:spacing w:line="280" w:lineRule="exact"/>
              <w:rPr>
                <w:rFonts w:hint="eastAsia" w:ascii="宋体" w:hAnsi="宋体" w:eastAsia="宋体" w:cs="宋体"/>
                <w:color w:val="auto"/>
                <w:sz w:val="24"/>
                <w:szCs w:val="24"/>
                <w:highlight w:val="none"/>
                <w:u w:color="000000"/>
                <w:lang w:val="en-US" w:eastAsia="zh-CN"/>
              </w:rPr>
            </w:pPr>
          </w:p>
        </w:tc>
        <w:tc>
          <w:tcPr>
            <w:tcW w:w="7632" w:type="dxa"/>
            <w:vMerge w:val="restart"/>
            <w:tcBorders>
              <w:tl2br w:val="nil"/>
              <w:tr2bl w:val="nil"/>
            </w:tcBorders>
            <w:tcMar>
              <w:top w:w="80" w:type="dxa"/>
              <w:left w:w="80" w:type="dxa"/>
              <w:bottom w:w="80" w:type="dxa"/>
              <w:right w:w="80" w:type="dxa"/>
            </w:tcMar>
            <w:vAlign w:val="center"/>
          </w:tcPr>
          <w:p w14:paraId="34D05371">
            <w:pPr>
              <w:shd w:val="clear"/>
              <w:adjustRightInd w:val="0"/>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根据投标人提供的产品质量管理方案进行综合评议，包括对于打印耗材的质量管理体系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耗材质量检验报告等</w:t>
            </w:r>
            <w:r>
              <w:rPr>
                <w:rFonts w:hint="eastAsia" w:ascii="宋体" w:hAnsi="宋体" w:eastAsia="宋体" w:cs="宋体"/>
                <w:color w:val="auto"/>
                <w:sz w:val="24"/>
                <w:szCs w:val="24"/>
                <w:highlight w:val="none"/>
                <w:lang w:eastAsia="zh-CN"/>
              </w:rPr>
              <w:t>进行打分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方案内容明确，内容详尽，符合项目实际需求得６分；方案内容不够明确，内容较为简略得４分；方案内容不够明确得２分。</w:t>
            </w:r>
          </w:p>
        </w:tc>
      </w:tr>
      <w:tr w14:paraId="2AB03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033" w:type="dxa"/>
            <w:vMerge w:val="continue"/>
            <w:tcBorders>
              <w:tl2br w:val="nil"/>
              <w:tr2bl w:val="nil"/>
            </w:tcBorders>
            <w:tcMar>
              <w:top w:w="80" w:type="dxa"/>
              <w:left w:w="80" w:type="dxa"/>
              <w:bottom w:w="80" w:type="dxa"/>
              <w:right w:w="80" w:type="dxa"/>
            </w:tcMar>
            <w:vAlign w:val="center"/>
          </w:tcPr>
          <w:p w14:paraId="5C3FAB3C">
            <w:pPr>
              <w:keepNext w:val="0"/>
              <w:keepLines w:val="0"/>
              <w:pageBreakBefore w:val="0"/>
              <w:shd w:val="clear"/>
              <w:kinsoku/>
              <w:wordWrap/>
              <w:overflowPunct/>
              <w:topLinePunct w:val="0"/>
              <w:autoSpaceDE/>
              <w:autoSpaceDN/>
              <w:bidi w:val="0"/>
              <w:adjustRightInd/>
              <w:spacing w:line="280" w:lineRule="exact"/>
              <w:jc w:val="center"/>
              <w:rPr>
                <w:rFonts w:hint="eastAsia" w:ascii="宋体" w:hAnsi="宋体" w:eastAsia="宋体" w:cs="宋体"/>
                <w:bCs/>
                <w:color w:val="auto"/>
                <w:sz w:val="24"/>
                <w:szCs w:val="24"/>
                <w:highlight w:val="none"/>
                <w:u w:color="000000"/>
                <w:lang w:val="zh-TW" w:eastAsia="zh-TW"/>
              </w:rPr>
            </w:pPr>
          </w:p>
        </w:tc>
        <w:tc>
          <w:tcPr>
            <w:tcW w:w="1560" w:type="dxa"/>
            <w:vMerge w:val="continue"/>
            <w:tcBorders>
              <w:tl2br w:val="nil"/>
              <w:tr2bl w:val="nil"/>
            </w:tcBorders>
            <w:tcMar>
              <w:top w:w="80" w:type="dxa"/>
              <w:left w:w="80" w:type="dxa"/>
              <w:bottom w:w="80" w:type="dxa"/>
              <w:right w:w="80" w:type="dxa"/>
            </w:tcMar>
            <w:vAlign w:val="center"/>
          </w:tcPr>
          <w:p w14:paraId="36D41D37">
            <w:pPr>
              <w:keepNext w:val="0"/>
              <w:keepLines w:val="0"/>
              <w:pageBreakBefore w:val="0"/>
              <w:shd w:val="clear"/>
              <w:kinsoku/>
              <w:wordWrap/>
              <w:overflowPunct/>
              <w:topLinePunct w:val="0"/>
              <w:autoSpaceDE/>
              <w:autoSpaceDN/>
              <w:bidi w:val="0"/>
              <w:adjustRightInd/>
              <w:spacing w:line="280" w:lineRule="exact"/>
              <w:rPr>
                <w:rFonts w:hint="eastAsia" w:ascii="宋体" w:hAnsi="宋体" w:eastAsia="宋体" w:cs="宋体"/>
                <w:color w:val="auto"/>
                <w:sz w:val="24"/>
                <w:szCs w:val="24"/>
                <w:highlight w:val="none"/>
                <w:u w:color="000000"/>
                <w:lang w:val="zh-TW" w:eastAsia="zh-TW"/>
              </w:rPr>
            </w:pPr>
          </w:p>
        </w:tc>
        <w:tc>
          <w:tcPr>
            <w:tcW w:w="7632" w:type="dxa"/>
            <w:vMerge w:val="continue"/>
            <w:tcBorders>
              <w:tl2br w:val="nil"/>
              <w:tr2bl w:val="nil"/>
            </w:tcBorders>
            <w:tcMar>
              <w:top w:w="80" w:type="dxa"/>
              <w:left w:w="80" w:type="dxa"/>
              <w:bottom w:w="80" w:type="dxa"/>
              <w:right w:w="80" w:type="dxa"/>
            </w:tcMar>
            <w:vAlign w:val="center"/>
          </w:tcPr>
          <w:p w14:paraId="5996237B">
            <w:pPr>
              <w:keepNext w:val="0"/>
              <w:keepLines w:val="0"/>
              <w:pageBreakBefore w:val="0"/>
              <w:shd w:val="clear"/>
              <w:kinsoku/>
              <w:wordWrap/>
              <w:overflowPunct/>
              <w:topLinePunct w:val="0"/>
              <w:autoSpaceDE/>
              <w:autoSpaceDN/>
              <w:bidi w:val="0"/>
              <w:adjustRightInd/>
              <w:spacing w:line="280" w:lineRule="exact"/>
              <w:jc w:val="left"/>
              <w:rPr>
                <w:rFonts w:hint="eastAsia" w:ascii="宋体" w:hAnsi="宋体" w:eastAsia="宋体" w:cs="宋体"/>
                <w:color w:val="auto"/>
                <w:sz w:val="24"/>
                <w:szCs w:val="24"/>
                <w:highlight w:val="none"/>
                <w:u w:color="000000"/>
                <w:lang w:val="zh-TW" w:eastAsia="zh-TW"/>
              </w:rPr>
            </w:pPr>
          </w:p>
        </w:tc>
      </w:tr>
      <w:tr w14:paraId="2A3F6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33" w:type="dxa"/>
            <w:vMerge w:val="continue"/>
            <w:tcBorders>
              <w:tl2br w:val="nil"/>
              <w:tr2bl w:val="nil"/>
            </w:tcBorders>
            <w:tcMar>
              <w:top w:w="80" w:type="dxa"/>
              <w:left w:w="80" w:type="dxa"/>
              <w:bottom w:w="80" w:type="dxa"/>
              <w:right w:w="80" w:type="dxa"/>
            </w:tcMar>
            <w:vAlign w:val="center"/>
          </w:tcPr>
          <w:p w14:paraId="11A56C31">
            <w:pPr>
              <w:keepNext w:val="0"/>
              <w:keepLines w:val="0"/>
              <w:pageBreakBefore w:val="0"/>
              <w:shd w:val="clear"/>
              <w:kinsoku/>
              <w:wordWrap/>
              <w:overflowPunct/>
              <w:topLinePunct w:val="0"/>
              <w:autoSpaceDE/>
              <w:autoSpaceDN/>
              <w:bidi w:val="0"/>
              <w:adjustRightInd/>
              <w:spacing w:line="280" w:lineRule="exact"/>
              <w:jc w:val="center"/>
              <w:rPr>
                <w:rFonts w:hint="eastAsia" w:ascii="宋体" w:hAnsi="宋体" w:eastAsia="宋体" w:cs="宋体"/>
                <w:color w:val="auto"/>
                <w:sz w:val="24"/>
                <w:szCs w:val="24"/>
                <w:highlight w:val="none"/>
                <w:u w:color="000000"/>
              </w:rPr>
            </w:pPr>
          </w:p>
        </w:tc>
        <w:tc>
          <w:tcPr>
            <w:tcW w:w="1560" w:type="dxa"/>
            <w:tcBorders>
              <w:tl2br w:val="nil"/>
              <w:tr2bl w:val="nil"/>
            </w:tcBorders>
            <w:tcMar>
              <w:top w:w="80" w:type="dxa"/>
              <w:left w:w="80" w:type="dxa"/>
              <w:bottom w:w="80" w:type="dxa"/>
              <w:right w:w="80" w:type="dxa"/>
            </w:tcMar>
            <w:vAlign w:val="center"/>
          </w:tcPr>
          <w:p w14:paraId="64D3328B">
            <w:pPr>
              <w:keepNext w:val="0"/>
              <w:keepLines w:val="0"/>
              <w:pageBreakBefore w:val="0"/>
              <w:shd w:val="clear"/>
              <w:kinsoku/>
              <w:wordWrap/>
              <w:overflowPunct/>
              <w:topLinePunct w:val="0"/>
              <w:autoSpaceDE/>
              <w:autoSpaceDN/>
              <w:bidi w:val="0"/>
              <w:adjustRightInd/>
              <w:spacing w:line="280" w:lineRule="exact"/>
              <w:rPr>
                <w:rFonts w:hint="eastAsia" w:ascii="宋体" w:hAnsi="宋体" w:eastAsia="宋体" w:cs="宋体"/>
                <w:color w:val="auto"/>
                <w:sz w:val="24"/>
                <w:szCs w:val="24"/>
                <w:highlight w:val="none"/>
                <w:u w:color="000000"/>
                <w:lang w:val="zh-TW" w:eastAsia="zh-TW"/>
              </w:rPr>
            </w:pPr>
            <w:r>
              <w:rPr>
                <w:rFonts w:hint="eastAsia" w:ascii="宋体" w:hAnsi="宋体" w:eastAsia="宋体" w:cs="宋体"/>
                <w:color w:val="auto"/>
                <w:sz w:val="24"/>
                <w:szCs w:val="24"/>
                <w:highlight w:val="none"/>
                <w:u w:color="000000"/>
                <w:lang w:val="zh-TW" w:eastAsia="zh-TW"/>
              </w:rPr>
              <w:t>功能参数响应（</w:t>
            </w:r>
            <w:r>
              <w:rPr>
                <w:rFonts w:hint="eastAsia" w:ascii="宋体" w:hAnsi="宋体" w:cs="宋体"/>
                <w:color w:val="auto"/>
                <w:sz w:val="24"/>
                <w:szCs w:val="24"/>
                <w:highlight w:val="none"/>
                <w:u w:color="000000"/>
                <w:lang w:val="en-US" w:eastAsia="zh-CN"/>
              </w:rPr>
              <w:t>29</w:t>
            </w:r>
            <w:r>
              <w:rPr>
                <w:rFonts w:hint="eastAsia" w:ascii="宋体" w:hAnsi="宋体" w:eastAsia="宋体" w:cs="宋体"/>
                <w:color w:val="auto"/>
                <w:sz w:val="24"/>
                <w:szCs w:val="24"/>
                <w:highlight w:val="none"/>
                <w:u w:color="000000"/>
                <w:lang w:val="zh-TW" w:eastAsia="zh-TW"/>
              </w:rPr>
              <w:t>分）</w:t>
            </w:r>
          </w:p>
        </w:tc>
        <w:tc>
          <w:tcPr>
            <w:tcW w:w="7632" w:type="dxa"/>
            <w:tcBorders>
              <w:tl2br w:val="nil"/>
              <w:tr2bl w:val="nil"/>
            </w:tcBorders>
            <w:tcMar>
              <w:top w:w="80" w:type="dxa"/>
              <w:left w:w="80" w:type="dxa"/>
              <w:bottom w:w="80" w:type="dxa"/>
              <w:right w:w="80" w:type="dxa"/>
            </w:tcMar>
            <w:vAlign w:val="center"/>
          </w:tcPr>
          <w:p w14:paraId="2A90C358">
            <w:pPr>
              <w:keepNext w:val="0"/>
              <w:keepLines w:val="0"/>
              <w:pageBreakBefore w:val="0"/>
              <w:shd w:val="clear"/>
              <w:kinsoku/>
              <w:wordWrap/>
              <w:overflowPunct/>
              <w:topLinePunct w:val="0"/>
              <w:autoSpaceDE/>
              <w:autoSpaceDN/>
              <w:bidi w:val="0"/>
              <w:adjustRightInd/>
              <w:spacing w:line="280" w:lineRule="exact"/>
              <w:jc w:val="left"/>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lang w:val="zh-TW" w:eastAsia="zh-TW"/>
              </w:rPr>
              <w:t>对</w:t>
            </w:r>
            <w:r>
              <w:rPr>
                <w:rFonts w:hint="eastAsia" w:ascii="宋体" w:hAnsi="宋体" w:eastAsia="宋体" w:cs="宋体"/>
                <w:color w:val="auto"/>
                <w:sz w:val="24"/>
                <w:szCs w:val="24"/>
                <w:highlight w:val="none"/>
                <w:u w:color="000000"/>
                <w:lang w:val="en-US" w:eastAsia="zh-CN"/>
              </w:rPr>
              <w:t>招标需求部分第二点</w:t>
            </w:r>
            <w:r>
              <w:rPr>
                <w:rFonts w:hint="eastAsia" w:ascii="宋体" w:hAnsi="宋体" w:eastAsia="宋体" w:cs="宋体"/>
                <w:color w:val="auto"/>
                <w:sz w:val="24"/>
                <w:szCs w:val="24"/>
                <w:highlight w:val="none"/>
                <w:u w:color="000000"/>
                <w:lang w:val="zh-TW" w:eastAsia="zh-TW"/>
              </w:rPr>
              <w:t>技术参数</w:t>
            </w:r>
            <w:r>
              <w:rPr>
                <w:rFonts w:hint="eastAsia" w:ascii="宋体" w:hAnsi="宋体" w:eastAsia="宋体" w:cs="宋体"/>
                <w:color w:val="auto"/>
                <w:sz w:val="24"/>
                <w:szCs w:val="24"/>
                <w:highlight w:val="none"/>
                <w:u w:color="000000"/>
                <w:lang w:val="en-US" w:eastAsia="zh-CN"/>
              </w:rPr>
              <w:t>(</w:t>
            </w:r>
            <w:r>
              <w:rPr>
                <w:rFonts w:hint="eastAsia" w:ascii="宋体" w:hAnsi="宋体" w:eastAsia="宋体" w:cs="宋体"/>
                <w:color w:val="auto"/>
                <w:sz w:val="24"/>
                <w:szCs w:val="24"/>
                <w:highlight w:val="none"/>
                <w:u w:color="000000"/>
                <w:lang w:val="zh-TW" w:eastAsia="zh-TW"/>
              </w:rPr>
              <w:t xml:space="preserve">不包括实质性条款)的满足程度 </w:t>
            </w:r>
            <w:r>
              <w:rPr>
                <w:rFonts w:hint="eastAsia" w:ascii="宋体" w:hAnsi="宋体" w:cs="宋体"/>
                <w:color w:val="auto"/>
                <w:sz w:val="24"/>
                <w:szCs w:val="24"/>
                <w:highlight w:val="none"/>
                <w:u w:color="000000"/>
                <w:lang w:val="en-US" w:eastAsia="zh-CN"/>
              </w:rPr>
              <w:t>29</w:t>
            </w:r>
            <w:r>
              <w:rPr>
                <w:rFonts w:hint="eastAsia" w:ascii="宋体" w:hAnsi="宋体" w:eastAsia="宋体" w:cs="宋体"/>
                <w:color w:val="auto"/>
                <w:sz w:val="24"/>
                <w:szCs w:val="24"/>
                <w:highlight w:val="none"/>
                <w:u w:color="000000"/>
                <w:lang w:val="zh-TW" w:eastAsia="zh-TW"/>
              </w:rPr>
              <w:t xml:space="preserve"> 分。标★为重要参数，对标注“★”的指标参数属负偏离或缺漏项的每项扣 1分，对</w:t>
            </w:r>
            <w:r>
              <w:rPr>
                <w:rFonts w:hint="eastAsia" w:ascii="宋体" w:hAnsi="宋体" w:cs="宋体"/>
                <w:color w:val="auto"/>
                <w:sz w:val="24"/>
                <w:szCs w:val="24"/>
                <w:highlight w:val="none"/>
                <w:u w:color="000000"/>
                <w:lang w:val="en-US" w:eastAsia="zh-CN"/>
              </w:rPr>
              <w:t>未</w:t>
            </w:r>
            <w:r>
              <w:rPr>
                <w:rFonts w:hint="eastAsia" w:ascii="宋体" w:hAnsi="宋体" w:eastAsia="宋体" w:cs="宋体"/>
                <w:color w:val="auto"/>
                <w:sz w:val="24"/>
                <w:szCs w:val="24"/>
                <w:highlight w:val="none"/>
                <w:u w:color="000000"/>
                <w:lang w:val="zh-TW" w:eastAsia="zh-TW"/>
              </w:rPr>
              <w:t>标注“★”的指标参数属负偏离或缺漏项的每项扣</w:t>
            </w:r>
            <w:r>
              <w:rPr>
                <w:rFonts w:hint="eastAsia" w:ascii="宋体" w:hAnsi="宋体" w:cs="宋体"/>
                <w:color w:val="auto"/>
                <w:sz w:val="24"/>
                <w:szCs w:val="24"/>
                <w:highlight w:val="none"/>
                <w:u w:color="000000"/>
                <w:lang w:val="zh-TW" w:eastAsia="zh-CN"/>
              </w:rPr>
              <w:t>０</w:t>
            </w:r>
            <w:r>
              <w:rPr>
                <w:rFonts w:hint="eastAsia" w:ascii="宋体" w:hAnsi="宋体" w:cs="宋体"/>
                <w:color w:val="auto"/>
                <w:sz w:val="24"/>
                <w:szCs w:val="24"/>
                <w:highlight w:val="none"/>
                <w:u w:color="000000"/>
                <w:lang w:val="en-US" w:eastAsia="zh-CN"/>
              </w:rPr>
              <w:t>.５</w:t>
            </w:r>
            <w:r>
              <w:rPr>
                <w:rFonts w:hint="eastAsia" w:ascii="宋体" w:hAnsi="宋体" w:eastAsia="宋体" w:cs="宋体"/>
                <w:color w:val="auto"/>
                <w:sz w:val="24"/>
                <w:szCs w:val="24"/>
                <w:highlight w:val="none"/>
                <w:u w:color="000000"/>
                <w:lang w:val="zh-TW" w:eastAsia="zh-TW"/>
              </w:rPr>
              <w:t>分</w:t>
            </w:r>
            <w:r>
              <w:rPr>
                <w:rFonts w:hint="eastAsia" w:ascii="宋体" w:hAnsi="宋体" w:cs="宋体"/>
                <w:color w:val="auto"/>
                <w:sz w:val="24"/>
                <w:szCs w:val="24"/>
                <w:highlight w:val="none"/>
                <w:u w:color="000000"/>
                <w:lang w:val="zh-TW" w:eastAsia="zh-CN"/>
              </w:rPr>
              <w:t>，</w:t>
            </w:r>
            <w:r>
              <w:rPr>
                <w:rFonts w:hint="eastAsia" w:ascii="宋体" w:hAnsi="宋体" w:eastAsia="宋体" w:cs="宋体"/>
                <w:color w:val="auto"/>
                <w:sz w:val="24"/>
                <w:szCs w:val="24"/>
                <w:highlight w:val="none"/>
                <w:u w:color="000000"/>
                <w:lang w:val="zh-TW" w:eastAsia="zh-TW"/>
              </w:rPr>
              <w:t>扣完为止。</w:t>
            </w:r>
          </w:p>
        </w:tc>
      </w:tr>
      <w:tr w14:paraId="19BAD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jc w:val="center"/>
        </w:trPr>
        <w:tc>
          <w:tcPr>
            <w:tcW w:w="1033" w:type="dxa"/>
            <w:vMerge w:val="restart"/>
            <w:tcBorders>
              <w:tl2br w:val="nil"/>
              <w:tr2bl w:val="nil"/>
            </w:tcBorders>
            <w:tcMar>
              <w:top w:w="80" w:type="dxa"/>
              <w:left w:w="80" w:type="dxa"/>
              <w:bottom w:w="80" w:type="dxa"/>
              <w:right w:w="80" w:type="dxa"/>
            </w:tcMar>
            <w:vAlign w:val="center"/>
          </w:tcPr>
          <w:p w14:paraId="79AB6AD8">
            <w:pPr>
              <w:keepNext w:val="0"/>
              <w:keepLines w:val="0"/>
              <w:pageBreakBefore w:val="0"/>
              <w:shd w:val="clear"/>
              <w:kinsoku/>
              <w:wordWrap/>
              <w:overflowPunct/>
              <w:topLinePunct w:val="0"/>
              <w:autoSpaceDE/>
              <w:autoSpaceDN/>
              <w:bidi w:val="0"/>
              <w:adjustRightInd/>
              <w:spacing w:line="280" w:lineRule="exact"/>
              <w:jc w:val="center"/>
              <w:rPr>
                <w:rFonts w:hint="eastAsia" w:ascii="宋体" w:hAnsi="宋体" w:eastAsia="宋体" w:cs="宋体"/>
                <w:bCs/>
                <w:color w:val="auto"/>
                <w:sz w:val="24"/>
                <w:szCs w:val="24"/>
                <w:highlight w:val="none"/>
                <w:u w:color="000000"/>
              </w:rPr>
            </w:pPr>
            <w:r>
              <w:rPr>
                <w:rFonts w:hint="eastAsia" w:ascii="宋体" w:hAnsi="宋体" w:eastAsia="宋体" w:cs="宋体"/>
                <w:b/>
                <w:bCs/>
                <w:color w:val="auto"/>
                <w:sz w:val="24"/>
                <w:szCs w:val="24"/>
                <w:highlight w:val="none"/>
                <w:u w:color="000000"/>
              </w:rPr>
              <w:t>商务部分（</w:t>
            </w:r>
            <w:r>
              <w:rPr>
                <w:rFonts w:hint="eastAsia" w:ascii="宋体" w:hAnsi="宋体" w:eastAsia="宋体" w:cs="宋体"/>
                <w:b/>
                <w:bCs/>
                <w:color w:val="auto"/>
                <w:sz w:val="24"/>
                <w:szCs w:val="24"/>
                <w:highlight w:val="none"/>
                <w:u w:color="000000"/>
                <w:lang w:val="en-US" w:eastAsia="zh-CN"/>
              </w:rPr>
              <w:t>２8</w:t>
            </w:r>
            <w:r>
              <w:rPr>
                <w:rFonts w:hint="eastAsia" w:ascii="宋体" w:hAnsi="宋体" w:eastAsia="宋体" w:cs="宋体"/>
                <w:b/>
                <w:bCs/>
                <w:color w:val="auto"/>
                <w:sz w:val="24"/>
                <w:szCs w:val="24"/>
                <w:highlight w:val="none"/>
                <w:u w:color="000000"/>
              </w:rPr>
              <w:t>分）</w:t>
            </w:r>
          </w:p>
        </w:tc>
        <w:tc>
          <w:tcPr>
            <w:tcW w:w="1560" w:type="dxa"/>
            <w:tcBorders>
              <w:tl2br w:val="nil"/>
              <w:tr2bl w:val="nil"/>
            </w:tcBorders>
            <w:tcMar>
              <w:top w:w="80" w:type="dxa"/>
              <w:left w:w="80" w:type="dxa"/>
              <w:bottom w:w="80" w:type="dxa"/>
              <w:right w:w="80" w:type="dxa"/>
            </w:tcMar>
            <w:vAlign w:val="center"/>
          </w:tcPr>
          <w:p w14:paraId="07408571">
            <w:pPr>
              <w:keepNext w:val="0"/>
              <w:keepLines w:val="0"/>
              <w:pageBreakBefore w:val="0"/>
              <w:shd w:val="clear"/>
              <w:kinsoku/>
              <w:wordWrap/>
              <w:overflowPunct/>
              <w:topLinePunct w:val="0"/>
              <w:autoSpaceDE/>
              <w:autoSpaceDN/>
              <w:bidi w:val="0"/>
              <w:adjustRightInd/>
              <w:spacing w:line="280" w:lineRule="exact"/>
              <w:jc w:val="center"/>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lang w:val="en-US" w:eastAsia="zh-CN"/>
              </w:rPr>
              <w:t>企业信誉、业绩及</w:t>
            </w:r>
            <w:r>
              <w:rPr>
                <w:rFonts w:hint="eastAsia" w:ascii="宋体" w:hAnsi="宋体" w:eastAsia="宋体" w:cs="宋体"/>
                <w:color w:val="auto"/>
                <w:sz w:val="24"/>
                <w:szCs w:val="24"/>
                <w:highlight w:val="none"/>
                <w:u w:color="000000"/>
              </w:rPr>
              <w:t>良好的体系（8分）</w:t>
            </w:r>
          </w:p>
        </w:tc>
        <w:tc>
          <w:tcPr>
            <w:tcW w:w="7632" w:type="dxa"/>
            <w:tcBorders>
              <w:tl2br w:val="nil"/>
              <w:tr2bl w:val="nil"/>
            </w:tcBorders>
            <w:tcMar>
              <w:top w:w="80" w:type="dxa"/>
              <w:left w:w="80" w:type="dxa"/>
              <w:bottom w:w="80" w:type="dxa"/>
              <w:right w:w="80" w:type="dxa"/>
            </w:tcMar>
            <w:vAlign w:val="center"/>
          </w:tcPr>
          <w:p w14:paraId="3E239933">
            <w:pPr>
              <w:keepNext w:val="0"/>
              <w:keepLines w:val="0"/>
              <w:pageBreakBefore w:val="0"/>
              <w:numPr>
                <w:ilvl w:val="0"/>
                <w:numId w:val="2"/>
              </w:numPr>
              <w:shd w:val="clear"/>
              <w:kinsoku/>
              <w:wordWrap/>
              <w:overflowPunct/>
              <w:topLinePunct w:val="0"/>
              <w:autoSpaceDE/>
              <w:autoSpaceDN/>
              <w:bidi w:val="0"/>
              <w:adjustRightInd/>
              <w:spacing w:line="280" w:lineRule="exact"/>
              <w:jc w:val="left"/>
              <w:rPr>
                <w:rFonts w:hint="eastAsia" w:ascii="宋体" w:hAnsi="宋体" w:eastAsia="宋体" w:cs="宋体"/>
                <w:color w:val="auto"/>
                <w:sz w:val="24"/>
                <w:szCs w:val="24"/>
                <w:highlight w:val="none"/>
                <w:u w:color="000000"/>
                <w:lang w:val="zh-TW"/>
              </w:rPr>
            </w:pPr>
            <w:r>
              <w:rPr>
                <w:rFonts w:hint="eastAsia" w:ascii="宋体" w:hAnsi="宋体" w:eastAsia="宋体" w:cs="宋体"/>
                <w:color w:val="auto"/>
                <w:sz w:val="24"/>
                <w:szCs w:val="24"/>
                <w:highlight w:val="none"/>
                <w:u w:color="000000"/>
                <w:lang w:val="zh-TW"/>
              </w:rPr>
              <w:t>投</w:t>
            </w:r>
            <w:r>
              <w:rPr>
                <w:rFonts w:hint="eastAsia" w:ascii="宋体" w:hAnsi="宋体" w:eastAsia="宋体" w:cs="宋体"/>
                <w:color w:val="auto"/>
                <w:sz w:val="24"/>
                <w:szCs w:val="24"/>
                <w:highlight w:val="none"/>
                <w:u w:color="000000"/>
                <w:lang w:val="en-US" w:eastAsia="zh-CN"/>
              </w:rPr>
              <w:t>标人</w:t>
            </w:r>
            <w:r>
              <w:rPr>
                <w:rFonts w:hint="eastAsia" w:ascii="宋体" w:hAnsi="宋体" w:eastAsia="宋体" w:cs="宋体"/>
                <w:color w:val="auto"/>
                <w:sz w:val="24"/>
                <w:szCs w:val="24"/>
                <w:highlight w:val="none"/>
                <w:u w:color="000000"/>
                <w:lang w:val="zh-TW"/>
              </w:rPr>
              <w:t>具有具有品牌厂家售后授权资质的1分</w:t>
            </w:r>
            <w:r>
              <w:rPr>
                <w:rFonts w:hint="eastAsia" w:ascii="宋体" w:hAnsi="宋体" w:eastAsia="宋体" w:cs="宋体"/>
                <w:color w:val="auto"/>
                <w:sz w:val="24"/>
                <w:szCs w:val="24"/>
                <w:highlight w:val="none"/>
                <w:u w:color="000000"/>
                <w:lang w:val="zh-TW" w:eastAsia="zh-CN"/>
              </w:rPr>
              <w:t>，</w:t>
            </w:r>
            <w:r>
              <w:rPr>
                <w:rFonts w:hint="eastAsia" w:ascii="宋体" w:hAnsi="宋体" w:eastAsia="宋体" w:cs="宋体"/>
                <w:color w:val="auto"/>
                <w:sz w:val="24"/>
                <w:szCs w:val="24"/>
                <w:highlight w:val="none"/>
                <w:u w:color="000000"/>
                <w:lang w:val="en-US" w:eastAsia="zh-CN"/>
              </w:rPr>
              <w:t>最高1分</w:t>
            </w:r>
            <w:r>
              <w:rPr>
                <w:rFonts w:hint="eastAsia" w:ascii="宋体" w:hAnsi="宋体" w:eastAsia="宋体" w:cs="宋体"/>
                <w:color w:val="auto"/>
                <w:sz w:val="24"/>
                <w:szCs w:val="24"/>
                <w:highlight w:val="none"/>
                <w:u w:color="000000"/>
                <w:lang w:val="zh-TW"/>
              </w:rPr>
              <w:t>。</w:t>
            </w:r>
          </w:p>
          <w:p w14:paraId="664BE734">
            <w:pPr>
              <w:pStyle w:val="37"/>
              <w:numPr>
                <w:ilvl w:val="0"/>
                <w:numId w:val="2"/>
              </w:numPr>
              <w:shd w:val="clear"/>
              <w:ind w:left="0" w:leftChars="0" w:firstLine="0" w:firstLineChars="0"/>
              <w:rPr>
                <w:rFonts w:hint="eastAsia"/>
                <w:color w:val="auto"/>
                <w:highlight w:val="none"/>
                <w:lang w:val="zh-TW"/>
              </w:rPr>
            </w:pPr>
            <w:r>
              <w:rPr>
                <w:rFonts w:hint="eastAsia" w:ascii="宋体" w:hAnsi="宋体" w:cs="宋体"/>
                <w:color w:val="auto"/>
                <w:sz w:val="24"/>
                <w:szCs w:val="24"/>
                <w:highlight w:val="none"/>
                <w:u w:color="000000"/>
                <w:lang w:val="en-US" w:eastAsia="zh-CN"/>
              </w:rPr>
              <w:t>投标人具有品牌厂家销售授权资质的1分，最高1分</w:t>
            </w:r>
          </w:p>
          <w:p w14:paraId="1F21BE4C">
            <w:pPr>
              <w:keepNext w:val="0"/>
              <w:keepLines w:val="0"/>
              <w:pageBreakBefore w:val="0"/>
              <w:numPr>
                <w:ilvl w:val="0"/>
                <w:numId w:val="2"/>
              </w:numPr>
              <w:shd w:val="clear"/>
              <w:kinsoku/>
              <w:wordWrap/>
              <w:overflowPunct/>
              <w:topLinePunct w:val="0"/>
              <w:autoSpaceDE/>
              <w:autoSpaceDN/>
              <w:bidi w:val="0"/>
              <w:adjustRightInd/>
              <w:spacing w:line="280" w:lineRule="exact"/>
              <w:jc w:val="left"/>
              <w:rPr>
                <w:rFonts w:hint="eastAsia" w:ascii="宋体" w:hAnsi="宋体" w:eastAsia="宋体" w:cs="宋体"/>
                <w:color w:val="auto"/>
                <w:sz w:val="24"/>
                <w:szCs w:val="24"/>
                <w:highlight w:val="none"/>
                <w:u w:color="000000"/>
                <w:lang w:val="zh-TW"/>
              </w:rPr>
            </w:pPr>
            <w:r>
              <w:rPr>
                <w:rFonts w:hint="eastAsia" w:ascii="宋体" w:hAnsi="宋体" w:eastAsia="宋体" w:cs="宋体"/>
                <w:color w:val="auto"/>
                <w:sz w:val="24"/>
                <w:szCs w:val="24"/>
                <w:highlight w:val="none"/>
                <w:u w:color="000000"/>
                <w:lang w:val="zh-TW"/>
              </w:rPr>
              <w:t>投标人具有信息技术服务管理体系认证证书得1分</w:t>
            </w:r>
            <w:r>
              <w:rPr>
                <w:rFonts w:hint="eastAsia" w:ascii="宋体" w:hAnsi="宋体" w:eastAsia="宋体" w:cs="宋体"/>
                <w:color w:val="auto"/>
                <w:sz w:val="24"/>
                <w:szCs w:val="24"/>
                <w:highlight w:val="none"/>
                <w:u w:color="000000"/>
                <w:lang w:val="zh-TW" w:eastAsia="zh-CN"/>
              </w:rPr>
              <w:t>，</w:t>
            </w:r>
            <w:r>
              <w:rPr>
                <w:rFonts w:hint="eastAsia" w:ascii="宋体" w:hAnsi="宋体" w:eastAsia="宋体" w:cs="宋体"/>
                <w:color w:val="auto"/>
                <w:sz w:val="24"/>
                <w:szCs w:val="24"/>
                <w:highlight w:val="none"/>
                <w:u w:color="000000"/>
                <w:lang w:val="en-US" w:eastAsia="zh-CN"/>
              </w:rPr>
              <w:t>最高1分</w:t>
            </w:r>
            <w:r>
              <w:rPr>
                <w:rFonts w:hint="eastAsia" w:ascii="宋体" w:hAnsi="宋体" w:eastAsia="宋体" w:cs="宋体"/>
                <w:color w:val="auto"/>
                <w:sz w:val="24"/>
                <w:szCs w:val="24"/>
                <w:highlight w:val="none"/>
                <w:u w:color="000000"/>
                <w:lang w:val="zh-TW"/>
              </w:rPr>
              <w:t>。</w:t>
            </w:r>
          </w:p>
          <w:p w14:paraId="06C856A1">
            <w:pPr>
              <w:keepNext w:val="0"/>
              <w:keepLines w:val="0"/>
              <w:pageBreakBefore w:val="0"/>
              <w:numPr>
                <w:ilvl w:val="0"/>
                <w:numId w:val="2"/>
              </w:numPr>
              <w:shd w:val="clear"/>
              <w:kinsoku/>
              <w:wordWrap/>
              <w:overflowPunct/>
              <w:topLinePunct w:val="0"/>
              <w:autoSpaceDE/>
              <w:autoSpaceDN/>
              <w:bidi w:val="0"/>
              <w:adjustRightInd/>
              <w:spacing w:line="280" w:lineRule="exact"/>
              <w:jc w:val="left"/>
              <w:rPr>
                <w:rFonts w:hint="eastAsia" w:ascii="宋体" w:hAnsi="宋体" w:eastAsia="宋体" w:cs="宋体"/>
                <w:color w:val="auto"/>
                <w:sz w:val="24"/>
                <w:szCs w:val="24"/>
                <w:highlight w:val="none"/>
                <w:u w:color="000000"/>
                <w:lang w:val="zh-TW"/>
              </w:rPr>
            </w:pPr>
            <w:r>
              <w:rPr>
                <w:rFonts w:hint="eastAsia" w:ascii="宋体" w:hAnsi="宋体" w:eastAsia="宋体" w:cs="宋体"/>
                <w:color w:val="auto"/>
                <w:sz w:val="24"/>
                <w:szCs w:val="24"/>
                <w:highlight w:val="none"/>
                <w:u w:color="000000"/>
                <w:lang w:val="zh-TW"/>
              </w:rPr>
              <w:t>投标人</w:t>
            </w:r>
            <w:r>
              <w:rPr>
                <w:rFonts w:hint="eastAsia" w:ascii="宋体" w:hAnsi="宋体" w:cs="宋体"/>
                <w:color w:val="auto"/>
                <w:sz w:val="24"/>
                <w:szCs w:val="24"/>
                <w:highlight w:val="none"/>
                <w:u w:color="000000"/>
                <w:lang w:val="en-US" w:eastAsia="zh-CN"/>
              </w:rPr>
              <w:t>承诺</w:t>
            </w:r>
            <w:r>
              <w:rPr>
                <w:rFonts w:hint="eastAsia" w:ascii="宋体" w:hAnsi="宋体" w:cs="宋体"/>
                <w:color w:val="auto"/>
                <w:sz w:val="24"/>
                <w:szCs w:val="24"/>
                <w:highlight w:val="none"/>
                <w:u w:color="000000"/>
                <w:lang w:val="zh-TW" w:eastAsia="zh-CN"/>
              </w:rPr>
              <w:t>委派的驻场工程师</w:t>
            </w:r>
            <w:r>
              <w:rPr>
                <w:rFonts w:hint="eastAsia" w:ascii="宋体" w:hAnsi="宋体" w:eastAsia="宋体" w:cs="宋体"/>
                <w:color w:val="auto"/>
                <w:sz w:val="24"/>
                <w:szCs w:val="24"/>
                <w:highlight w:val="none"/>
                <w:u w:color="000000"/>
                <w:lang w:val="zh-TW"/>
              </w:rPr>
              <w:t>具有品牌厂家授权技术工程师证书</w:t>
            </w:r>
            <w:r>
              <w:rPr>
                <w:rFonts w:hint="eastAsia" w:ascii="宋体" w:hAnsi="宋体" w:cs="宋体"/>
                <w:color w:val="auto"/>
                <w:sz w:val="24"/>
                <w:szCs w:val="24"/>
                <w:highlight w:val="none"/>
                <w:u w:color="000000"/>
                <w:lang w:val="zh-TW" w:eastAsia="zh-CN"/>
              </w:rPr>
              <w:t>每位</w:t>
            </w:r>
            <w:r>
              <w:rPr>
                <w:rFonts w:hint="eastAsia" w:ascii="宋体" w:hAnsi="宋体" w:eastAsia="宋体" w:cs="宋体"/>
                <w:color w:val="auto"/>
                <w:sz w:val="24"/>
                <w:szCs w:val="24"/>
                <w:highlight w:val="none"/>
                <w:u w:color="000000"/>
                <w:lang w:val="zh-TW"/>
              </w:rPr>
              <w:t>得1</w:t>
            </w:r>
            <w:r>
              <w:rPr>
                <w:rFonts w:hint="eastAsia" w:ascii="宋体" w:hAnsi="宋体" w:eastAsia="宋体" w:cs="宋体"/>
                <w:color w:val="auto"/>
                <w:sz w:val="24"/>
                <w:szCs w:val="24"/>
                <w:highlight w:val="none"/>
                <w:u w:color="000000"/>
                <w:lang w:val="zh-TW" w:eastAsia="zh-CN"/>
              </w:rPr>
              <w:t>，</w:t>
            </w:r>
            <w:r>
              <w:rPr>
                <w:rFonts w:hint="eastAsia" w:ascii="宋体" w:hAnsi="宋体" w:eastAsia="宋体" w:cs="宋体"/>
                <w:color w:val="auto"/>
                <w:sz w:val="24"/>
                <w:szCs w:val="24"/>
                <w:highlight w:val="none"/>
                <w:u w:color="000000"/>
                <w:lang w:val="en-US" w:eastAsia="zh-CN"/>
              </w:rPr>
              <w:t>最高</w:t>
            </w:r>
            <w:r>
              <w:rPr>
                <w:rFonts w:hint="eastAsia" w:ascii="宋体" w:hAnsi="宋体" w:cs="宋体"/>
                <w:color w:val="auto"/>
                <w:sz w:val="24"/>
                <w:szCs w:val="24"/>
                <w:highlight w:val="none"/>
                <w:u w:color="000000"/>
                <w:lang w:val="en-US" w:eastAsia="zh-CN"/>
              </w:rPr>
              <w:t>2</w:t>
            </w:r>
            <w:r>
              <w:rPr>
                <w:rFonts w:hint="eastAsia" w:ascii="宋体" w:hAnsi="宋体" w:eastAsia="宋体" w:cs="宋体"/>
                <w:color w:val="auto"/>
                <w:sz w:val="24"/>
                <w:szCs w:val="24"/>
                <w:highlight w:val="none"/>
                <w:u w:color="000000"/>
                <w:lang w:val="zh-TW"/>
              </w:rPr>
              <w:t>分。</w:t>
            </w:r>
          </w:p>
          <w:p w14:paraId="2017B515">
            <w:pPr>
              <w:keepNext w:val="0"/>
              <w:keepLines w:val="0"/>
              <w:pageBreakBefore w:val="0"/>
              <w:numPr>
                <w:ilvl w:val="0"/>
                <w:numId w:val="2"/>
              </w:numPr>
              <w:shd w:val="clear"/>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color w:val="auto"/>
                <w:sz w:val="24"/>
                <w:szCs w:val="24"/>
                <w:highlight w:val="none"/>
                <w:u w:color="000000"/>
                <w:lang w:val="zh-TW"/>
              </w:rPr>
            </w:pPr>
            <w:r>
              <w:rPr>
                <w:rFonts w:hint="eastAsia" w:ascii="宋体" w:hAnsi="宋体" w:eastAsia="宋体" w:cs="宋体"/>
                <w:color w:val="auto"/>
                <w:sz w:val="24"/>
                <w:szCs w:val="24"/>
                <w:highlight w:val="none"/>
                <w:u w:color="000000"/>
                <w:lang w:val="en-US" w:eastAsia="zh-CN"/>
              </w:rPr>
              <w:t>投标人近5年来</w:t>
            </w:r>
            <w:r>
              <w:rPr>
                <w:rFonts w:hint="eastAsia" w:ascii="宋体" w:hAnsi="宋体" w:cs="宋体"/>
                <w:color w:val="auto"/>
                <w:sz w:val="24"/>
                <w:szCs w:val="24"/>
                <w:highlight w:val="none"/>
                <w:u w:color="000000"/>
                <w:lang w:val="en-US" w:eastAsia="zh-CN"/>
              </w:rPr>
              <w:t>相关政府采购</w:t>
            </w:r>
            <w:r>
              <w:rPr>
                <w:rFonts w:hint="eastAsia" w:ascii="宋体" w:hAnsi="宋体" w:eastAsia="宋体" w:cs="宋体"/>
                <w:color w:val="auto"/>
                <w:sz w:val="24"/>
                <w:szCs w:val="24"/>
                <w:highlight w:val="none"/>
                <w:u w:color="000000"/>
                <w:lang w:val="en-US" w:eastAsia="zh-CN"/>
              </w:rPr>
              <w:t>打印机租赁</w:t>
            </w:r>
            <w:r>
              <w:rPr>
                <w:rFonts w:hint="eastAsia" w:ascii="宋体" w:hAnsi="宋体" w:cs="宋体"/>
                <w:color w:val="auto"/>
                <w:sz w:val="24"/>
                <w:szCs w:val="24"/>
                <w:highlight w:val="none"/>
                <w:u w:color="000000"/>
                <w:lang w:val="en-US" w:eastAsia="zh-CN"/>
              </w:rPr>
              <w:t>或打印外包服务</w:t>
            </w:r>
            <w:r>
              <w:rPr>
                <w:rFonts w:hint="eastAsia" w:ascii="宋体" w:hAnsi="宋体" w:eastAsia="宋体" w:cs="宋体"/>
                <w:color w:val="auto"/>
                <w:sz w:val="24"/>
                <w:szCs w:val="24"/>
                <w:highlight w:val="none"/>
                <w:u w:color="000000"/>
                <w:lang w:val="en-US" w:eastAsia="zh-CN"/>
              </w:rPr>
              <w:t>业务合作并提供合同，每份得</w:t>
            </w:r>
            <w:r>
              <w:rPr>
                <w:rFonts w:hint="eastAsia" w:ascii="宋体" w:hAnsi="宋体" w:cs="宋体"/>
                <w:color w:val="auto"/>
                <w:sz w:val="24"/>
                <w:szCs w:val="24"/>
                <w:highlight w:val="none"/>
                <w:u w:color="000000"/>
                <w:lang w:val="en-US" w:eastAsia="zh-CN"/>
              </w:rPr>
              <w:t>0.5</w:t>
            </w:r>
            <w:r>
              <w:rPr>
                <w:rFonts w:hint="eastAsia" w:ascii="宋体" w:hAnsi="宋体" w:eastAsia="宋体" w:cs="宋体"/>
                <w:color w:val="auto"/>
                <w:sz w:val="24"/>
                <w:szCs w:val="24"/>
                <w:highlight w:val="none"/>
                <w:u w:color="000000"/>
                <w:lang w:val="en-US" w:eastAsia="zh-CN"/>
              </w:rPr>
              <w:t>分，最高</w:t>
            </w:r>
            <w:r>
              <w:rPr>
                <w:rFonts w:hint="eastAsia" w:ascii="宋体" w:hAnsi="宋体" w:cs="宋体"/>
                <w:color w:val="auto"/>
                <w:sz w:val="24"/>
                <w:szCs w:val="24"/>
                <w:highlight w:val="none"/>
                <w:u w:color="000000"/>
                <w:lang w:val="en-US" w:eastAsia="zh-CN"/>
              </w:rPr>
              <w:t>1</w:t>
            </w:r>
            <w:r>
              <w:rPr>
                <w:rFonts w:hint="eastAsia" w:ascii="宋体" w:hAnsi="宋体" w:eastAsia="宋体" w:cs="宋体"/>
                <w:color w:val="auto"/>
                <w:sz w:val="24"/>
                <w:szCs w:val="24"/>
                <w:highlight w:val="none"/>
                <w:u w:color="000000"/>
                <w:lang w:val="en-US" w:eastAsia="zh-CN"/>
              </w:rPr>
              <w:t>分。</w:t>
            </w:r>
          </w:p>
          <w:p w14:paraId="1AAF34AB">
            <w:pPr>
              <w:pStyle w:val="37"/>
              <w:numPr>
                <w:ilvl w:val="0"/>
                <w:numId w:val="2"/>
              </w:numPr>
              <w:shd w:val="clear"/>
              <w:ind w:left="0" w:leftChars="0" w:firstLine="0" w:firstLineChars="0"/>
              <w:rPr>
                <w:rFonts w:hint="eastAsia"/>
                <w:color w:val="auto"/>
                <w:sz w:val="24"/>
                <w:szCs w:val="24"/>
                <w:highlight w:val="none"/>
                <w:lang w:val="en-US" w:eastAsia="zh-CN"/>
              </w:rPr>
            </w:pPr>
            <w:r>
              <w:rPr>
                <w:rFonts w:hint="eastAsia"/>
                <w:color w:val="auto"/>
                <w:sz w:val="24"/>
                <w:szCs w:val="24"/>
                <w:highlight w:val="none"/>
                <w:lang w:val="zh-TW"/>
              </w:rPr>
              <w:t>投标人具有品牌厂家授权的售后服务承诺函的</w:t>
            </w:r>
            <w:r>
              <w:rPr>
                <w:rFonts w:hint="eastAsia"/>
                <w:color w:val="auto"/>
                <w:sz w:val="24"/>
                <w:szCs w:val="24"/>
                <w:highlight w:val="none"/>
                <w:lang w:val="zh-TW" w:eastAsia="zh-CN"/>
              </w:rPr>
              <w:t>得</w:t>
            </w:r>
            <w:r>
              <w:rPr>
                <w:rFonts w:hint="eastAsia"/>
                <w:color w:val="auto"/>
                <w:sz w:val="24"/>
                <w:szCs w:val="24"/>
                <w:highlight w:val="none"/>
                <w:lang w:val="en-US" w:eastAsia="zh-CN"/>
              </w:rPr>
              <w:t>1分，最高1分。</w:t>
            </w:r>
          </w:p>
          <w:p w14:paraId="18D515AD">
            <w:pPr>
              <w:pStyle w:val="37"/>
              <w:numPr>
                <w:ilvl w:val="0"/>
                <w:numId w:val="2"/>
              </w:numPr>
              <w:shd w:val="clear"/>
              <w:ind w:left="0" w:leftChars="0" w:firstLine="0" w:firstLineChars="0"/>
              <w:rPr>
                <w:rFonts w:hint="default"/>
                <w:color w:val="auto"/>
                <w:sz w:val="24"/>
                <w:szCs w:val="24"/>
                <w:highlight w:val="none"/>
                <w:lang w:val="en-US" w:eastAsia="zh-CN"/>
              </w:rPr>
            </w:pPr>
            <w:r>
              <w:rPr>
                <w:rFonts w:hint="default"/>
                <w:color w:val="auto"/>
                <w:sz w:val="24"/>
                <w:szCs w:val="24"/>
                <w:highlight w:val="none"/>
                <w:lang w:val="en-US" w:eastAsia="zh-CN"/>
              </w:rPr>
              <w:t>投标人具有制造厂商授权的原装耗材授权书</w:t>
            </w:r>
            <w:r>
              <w:rPr>
                <w:rFonts w:hint="eastAsia" w:ascii="宋体" w:hAnsi="宋体" w:cs="宋体"/>
                <w:color w:val="auto"/>
                <w:sz w:val="24"/>
                <w:szCs w:val="24"/>
                <w:highlight w:val="none"/>
                <w:u w:color="000000"/>
                <w:lang w:val="en-US" w:eastAsia="zh-CN"/>
              </w:rPr>
              <w:t>且承诺投入本次项目使用</w:t>
            </w:r>
            <w:r>
              <w:rPr>
                <w:rFonts w:hint="eastAsia"/>
                <w:color w:val="auto"/>
                <w:sz w:val="24"/>
                <w:szCs w:val="24"/>
                <w:highlight w:val="none"/>
                <w:lang w:val="en-US" w:eastAsia="zh-CN"/>
              </w:rPr>
              <w:t>的得1分，最高1分。</w:t>
            </w:r>
          </w:p>
          <w:p w14:paraId="57098AA8">
            <w:pPr>
              <w:keepNext w:val="0"/>
              <w:keepLines w:val="0"/>
              <w:pageBreakBefore w:val="0"/>
              <w:shd w:val="clear"/>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color w:val="auto"/>
                <w:sz w:val="24"/>
                <w:szCs w:val="24"/>
                <w:highlight w:val="none"/>
                <w:u w:color="000000"/>
                <w:lang w:val="zh-TW" w:eastAsia="zh-CN"/>
              </w:rPr>
            </w:pPr>
            <w:bookmarkStart w:id="3" w:name="OLE_LINK2"/>
          </w:p>
          <w:bookmarkEnd w:id="3"/>
          <w:p w14:paraId="2A30068B">
            <w:pPr>
              <w:keepNext w:val="0"/>
              <w:keepLines w:val="0"/>
              <w:pageBreakBefore w:val="0"/>
              <w:shd w:val="clear"/>
              <w:kinsoku/>
              <w:wordWrap/>
              <w:overflowPunct/>
              <w:topLinePunct w:val="0"/>
              <w:autoSpaceDE/>
              <w:autoSpaceDN/>
              <w:bidi w:val="0"/>
              <w:adjustRightInd/>
              <w:spacing w:line="280" w:lineRule="exact"/>
              <w:jc w:val="left"/>
              <w:rPr>
                <w:rFonts w:hint="eastAsia" w:ascii="宋体" w:hAnsi="宋体" w:eastAsia="宋体" w:cs="宋体"/>
                <w:color w:val="auto"/>
                <w:sz w:val="24"/>
                <w:szCs w:val="24"/>
                <w:highlight w:val="none"/>
                <w:u w:color="000000"/>
              </w:rPr>
            </w:pPr>
            <w:r>
              <w:rPr>
                <w:rFonts w:hint="eastAsia" w:ascii="宋体" w:hAnsi="宋体" w:eastAsia="宋体" w:cs="宋体"/>
                <w:b/>
                <w:bCs/>
                <w:color w:val="auto"/>
                <w:sz w:val="24"/>
                <w:szCs w:val="24"/>
                <w:highlight w:val="none"/>
                <w:u w:color="000000"/>
                <w:lang w:val="zh-TW"/>
              </w:rPr>
              <w:t>备注：1</w:t>
            </w:r>
            <w:r>
              <w:rPr>
                <w:rFonts w:hint="eastAsia" w:ascii="宋体" w:hAnsi="宋体" w:eastAsia="宋体" w:cs="宋体"/>
                <w:b/>
                <w:bCs/>
                <w:color w:val="auto"/>
                <w:sz w:val="24"/>
                <w:szCs w:val="24"/>
                <w:highlight w:val="none"/>
                <w:u w:color="000000"/>
                <w:lang w:val="en-US" w:eastAsia="zh-CN"/>
              </w:rPr>
              <w:t>.</w:t>
            </w:r>
            <w:r>
              <w:rPr>
                <w:rFonts w:hint="eastAsia" w:ascii="宋体" w:hAnsi="宋体" w:eastAsia="宋体" w:cs="宋体"/>
                <w:b/>
                <w:bCs/>
                <w:color w:val="auto"/>
                <w:sz w:val="24"/>
                <w:szCs w:val="24"/>
                <w:highlight w:val="none"/>
                <w:u w:color="000000"/>
                <w:lang w:val="zh-TW"/>
              </w:rPr>
              <w:t>上述所有证书必须真实、合规，在有效期内。2</w:t>
            </w:r>
            <w:r>
              <w:rPr>
                <w:rFonts w:hint="eastAsia" w:ascii="宋体" w:hAnsi="宋体" w:eastAsia="宋体" w:cs="宋体"/>
                <w:b/>
                <w:bCs/>
                <w:color w:val="auto"/>
                <w:sz w:val="24"/>
                <w:szCs w:val="24"/>
                <w:highlight w:val="none"/>
                <w:u w:color="000000"/>
                <w:lang w:val="en-US" w:eastAsia="zh-CN"/>
              </w:rPr>
              <w:t>.</w:t>
            </w:r>
            <w:r>
              <w:rPr>
                <w:rFonts w:hint="eastAsia" w:ascii="宋体" w:hAnsi="宋体" w:eastAsia="宋体" w:cs="宋体"/>
                <w:b/>
                <w:bCs/>
                <w:color w:val="auto"/>
                <w:sz w:val="24"/>
                <w:szCs w:val="24"/>
                <w:highlight w:val="none"/>
                <w:u w:color="000000"/>
                <w:lang w:val="zh-TW"/>
              </w:rPr>
              <w:t>投标文件中须提供清晰可辨的证书彩色扫描件，同时提供全国认证认可信息公共服务平台证书查询截图，否者不得分。3</w:t>
            </w:r>
            <w:r>
              <w:rPr>
                <w:rFonts w:hint="eastAsia" w:ascii="宋体" w:hAnsi="宋体" w:eastAsia="宋体" w:cs="宋体"/>
                <w:b/>
                <w:bCs/>
                <w:color w:val="auto"/>
                <w:sz w:val="24"/>
                <w:szCs w:val="24"/>
                <w:highlight w:val="none"/>
                <w:u w:color="000000"/>
                <w:lang w:val="en-US" w:eastAsia="zh-CN"/>
              </w:rPr>
              <w:t>.</w:t>
            </w:r>
            <w:r>
              <w:rPr>
                <w:rFonts w:hint="eastAsia" w:ascii="宋体" w:hAnsi="宋体" w:eastAsia="宋体" w:cs="宋体"/>
                <w:b/>
                <w:bCs/>
                <w:color w:val="auto"/>
                <w:sz w:val="24"/>
                <w:szCs w:val="24"/>
                <w:highlight w:val="none"/>
                <w:u w:color="000000"/>
                <w:lang w:val="zh-TW"/>
              </w:rPr>
              <w:t>如投标人提供的证书扫描件因模糊不清或一些影响评分的重要内容缺失或不够明确而造成评标委员会在评审时做出对投标人不利的评审由投标人自行承担。4.业绩需要提供中标通知书及合同扫描件。</w:t>
            </w:r>
          </w:p>
        </w:tc>
      </w:tr>
      <w:tr w14:paraId="626A9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8" w:hRule="atLeast"/>
          <w:jc w:val="center"/>
        </w:trPr>
        <w:tc>
          <w:tcPr>
            <w:tcW w:w="1033" w:type="dxa"/>
            <w:vMerge w:val="continue"/>
            <w:tcBorders>
              <w:tl2br w:val="nil"/>
              <w:tr2bl w:val="nil"/>
            </w:tcBorders>
            <w:tcMar>
              <w:top w:w="80" w:type="dxa"/>
              <w:left w:w="80" w:type="dxa"/>
              <w:bottom w:w="80" w:type="dxa"/>
              <w:right w:w="80" w:type="dxa"/>
            </w:tcMar>
            <w:vAlign w:val="center"/>
          </w:tcPr>
          <w:p w14:paraId="05AE79FE">
            <w:pPr>
              <w:keepNext w:val="0"/>
              <w:keepLines w:val="0"/>
              <w:pageBreakBefore w:val="0"/>
              <w:shd w:val="clear"/>
              <w:kinsoku/>
              <w:wordWrap/>
              <w:overflowPunct/>
              <w:topLinePunct w:val="0"/>
              <w:autoSpaceDE/>
              <w:autoSpaceDN/>
              <w:bidi w:val="0"/>
              <w:adjustRightInd/>
              <w:spacing w:line="280" w:lineRule="exact"/>
              <w:jc w:val="center"/>
              <w:rPr>
                <w:rFonts w:hint="eastAsia" w:ascii="宋体" w:hAnsi="宋体" w:eastAsia="宋体" w:cs="宋体"/>
                <w:bCs/>
                <w:color w:val="auto"/>
                <w:sz w:val="24"/>
                <w:szCs w:val="24"/>
                <w:highlight w:val="none"/>
                <w:u w:color="000000"/>
              </w:rPr>
            </w:pPr>
          </w:p>
        </w:tc>
        <w:tc>
          <w:tcPr>
            <w:tcW w:w="1560" w:type="dxa"/>
            <w:tcBorders>
              <w:tl2br w:val="nil"/>
              <w:tr2bl w:val="nil"/>
            </w:tcBorders>
            <w:tcMar>
              <w:top w:w="80" w:type="dxa"/>
              <w:left w:w="80" w:type="dxa"/>
              <w:bottom w:w="80" w:type="dxa"/>
              <w:right w:w="80" w:type="dxa"/>
            </w:tcMar>
            <w:vAlign w:val="center"/>
          </w:tcPr>
          <w:p w14:paraId="4846D2E4">
            <w:pPr>
              <w:keepNext w:val="0"/>
              <w:keepLines w:val="0"/>
              <w:pageBreakBefore w:val="0"/>
              <w:shd w:val="clear"/>
              <w:kinsoku/>
              <w:wordWrap/>
              <w:overflowPunct/>
              <w:topLinePunct w:val="0"/>
              <w:autoSpaceDE/>
              <w:autoSpaceDN/>
              <w:bidi w:val="0"/>
              <w:adjustRightInd/>
              <w:spacing w:line="280" w:lineRule="exact"/>
              <w:jc w:val="center"/>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售后方案（</w:t>
            </w:r>
            <w:r>
              <w:rPr>
                <w:rFonts w:hint="eastAsia" w:ascii="宋体" w:hAnsi="宋体" w:eastAsia="宋体" w:cs="宋体"/>
                <w:color w:val="auto"/>
                <w:sz w:val="24"/>
                <w:szCs w:val="24"/>
                <w:highlight w:val="none"/>
                <w:u w:color="000000"/>
                <w:lang w:val="en-US" w:eastAsia="zh-CN"/>
              </w:rPr>
              <w:t>20</w:t>
            </w:r>
            <w:r>
              <w:rPr>
                <w:rFonts w:hint="eastAsia" w:ascii="宋体" w:hAnsi="宋体" w:eastAsia="宋体" w:cs="宋体"/>
                <w:color w:val="auto"/>
                <w:sz w:val="24"/>
                <w:szCs w:val="24"/>
                <w:highlight w:val="none"/>
                <w:u w:color="000000"/>
              </w:rPr>
              <w:t>分）</w:t>
            </w:r>
          </w:p>
        </w:tc>
        <w:tc>
          <w:tcPr>
            <w:tcW w:w="7632" w:type="dxa"/>
            <w:tcBorders>
              <w:tl2br w:val="nil"/>
              <w:tr2bl w:val="nil"/>
            </w:tcBorders>
            <w:tcMar>
              <w:top w:w="80" w:type="dxa"/>
              <w:left w:w="80" w:type="dxa"/>
              <w:bottom w:w="80" w:type="dxa"/>
              <w:right w:w="80" w:type="dxa"/>
            </w:tcMar>
            <w:vAlign w:val="center"/>
          </w:tcPr>
          <w:p w14:paraId="016F682F">
            <w:pPr>
              <w:widowControl/>
              <w:shd w:val="clear"/>
              <w:jc w:val="left"/>
              <w:rPr>
                <w:rFonts w:ascii="宋体" w:hAnsi="宋体" w:cs="宋体"/>
                <w:color w:val="auto"/>
                <w:sz w:val="24"/>
                <w:highlight w:val="none"/>
              </w:rPr>
            </w:pPr>
            <w:r>
              <w:rPr>
                <w:rFonts w:hint="eastAsia" w:ascii="宋体" w:hAnsi="宋体" w:eastAsia="宋体" w:cs="宋体"/>
                <w:color w:val="auto"/>
                <w:sz w:val="24"/>
                <w:szCs w:val="24"/>
                <w:highlight w:val="none"/>
                <w:u w:color="000000"/>
                <w:lang w:val="en-US" w:eastAsia="zh-CN"/>
              </w:rPr>
              <w:t>1、</w:t>
            </w:r>
            <w:r>
              <w:rPr>
                <w:rFonts w:hint="eastAsia" w:ascii="宋体" w:hAnsi="宋体" w:eastAsia="宋体" w:cs="宋体"/>
                <w:color w:val="auto"/>
                <w:sz w:val="24"/>
                <w:szCs w:val="24"/>
                <w:highlight w:val="none"/>
                <w:u w:color="000000"/>
                <w:lang w:val="zh-TW"/>
              </w:rPr>
              <w:t>根据投标人本地化服务能力、人员配备、日常运维、售后服务响应时间</w:t>
            </w:r>
            <w:r>
              <w:rPr>
                <w:rFonts w:hint="eastAsia" w:ascii="宋体" w:hAnsi="宋体" w:eastAsia="宋体" w:cs="宋体"/>
                <w:color w:val="auto"/>
                <w:sz w:val="24"/>
                <w:szCs w:val="24"/>
                <w:highlight w:val="none"/>
                <w:u w:color="000000"/>
                <w:lang w:val="en-US" w:eastAsia="zh-CN"/>
              </w:rPr>
              <w:t>打分（</w:t>
            </w:r>
            <w:r>
              <w:rPr>
                <w:rFonts w:hint="eastAsia" w:ascii="宋体" w:hAnsi="宋体" w:cs="宋体"/>
                <w:color w:val="auto"/>
                <w:sz w:val="24"/>
                <w:szCs w:val="24"/>
                <w:highlight w:val="none"/>
                <w:u w:color="000000"/>
                <w:lang w:val="en-US" w:eastAsia="zh-CN"/>
              </w:rPr>
              <w:t>11</w:t>
            </w:r>
            <w:r>
              <w:rPr>
                <w:rFonts w:hint="eastAsia" w:ascii="宋体" w:hAnsi="宋体" w:eastAsia="宋体" w:cs="宋体"/>
                <w:color w:val="auto"/>
                <w:sz w:val="24"/>
                <w:szCs w:val="24"/>
                <w:highlight w:val="none"/>
                <w:u w:color="000000"/>
                <w:lang w:val="en-US" w:eastAsia="zh-CN"/>
              </w:rPr>
              <w:t>分）</w:t>
            </w:r>
            <w:r>
              <w:rPr>
                <w:rFonts w:hint="eastAsia" w:ascii="宋体" w:hAnsi="宋体" w:eastAsia="宋体" w:cs="宋体"/>
                <w:color w:val="auto"/>
                <w:sz w:val="24"/>
                <w:szCs w:val="24"/>
                <w:highlight w:val="none"/>
                <w:u w:color="000000"/>
                <w:lang w:val="zh-TW"/>
              </w:rPr>
              <w:t>。</w:t>
            </w:r>
            <w:r>
              <w:rPr>
                <w:rFonts w:hint="eastAsia" w:ascii="宋体" w:hAnsi="宋体" w:eastAsia="宋体" w:cs="宋体"/>
                <w:color w:val="auto"/>
                <w:sz w:val="24"/>
                <w:szCs w:val="24"/>
                <w:highlight w:val="none"/>
                <w:u w:color="000000"/>
                <w:lang w:val="en-US" w:eastAsia="zh-CN"/>
              </w:rPr>
              <w:t>(1)</w:t>
            </w:r>
            <w:r>
              <w:rPr>
                <w:rFonts w:hint="eastAsia" w:ascii="宋体" w:hAnsi="宋体" w:cs="宋体"/>
                <w:color w:val="auto"/>
                <w:sz w:val="24"/>
                <w:highlight w:val="none"/>
              </w:rPr>
              <w:t>投标人承诺收到采购单位故障维修后</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小时内到达现场响应得</w:t>
            </w:r>
            <w:r>
              <w:rPr>
                <w:rFonts w:ascii="宋体" w:hAnsi="宋体" w:cs="宋体"/>
                <w:color w:val="auto"/>
                <w:sz w:val="24"/>
                <w:highlight w:val="none"/>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１</w:t>
            </w:r>
            <w:r>
              <w:rPr>
                <w:rFonts w:hint="eastAsia" w:ascii="宋体" w:hAnsi="宋体" w:cs="宋体"/>
                <w:color w:val="auto"/>
                <w:sz w:val="24"/>
                <w:highlight w:val="none"/>
              </w:rPr>
              <w:t>小时内到达现场响应得2分，当天内到达得1分；其余不得分。</w:t>
            </w:r>
            <w:r>
              <w:rPr>
                <w:rFonts w:hint="eastAsia" w:ascii="宋体" w:hAnsi="宋体" w:eastAsia="宋体" w:cs="宋体"/>
                <w:color w:val="auto"/>
                <w:sz w:val="24"/>
                <w:szCs w:val="24"/>
                <w:highlight w:val="none"/>
                <w:u w:color="000000"/>
                <w:lang w:val="en-US" w:eastAsia="zh-CN"/>
              </w:rPr>
              <w:t>(</w:t>
            </w:r>
            <w:r>
              <w:rPr>
                <w:rFonts w:hint="eastAsia" w:ascii="宋体" w:hAnsi="宋体" w:cs="宋体"/>
                <w:color w:val="auto"/>
                <w:sz w:val="24"/>
                <w:szCs w:val="24"/>
                <w:highlight w:val="none"/>
                <w:u w:color="000000"/>
                <w:lang w:val="en-US" w:eastAsia="zh-CN"/>
              </w:rPr>
              <w:t>2</w:t>
            </w:r>
            <w:r>
              <w:rPr>
                <w:rFonts w:hint="eastAsia" w:ascii="宋体" w:hAnsi="宋体" w:eastAsia="宋体" w:cs="宋体"/>
                <w:color w:val="auto"/>
                <w:sz w:val="24"/>
                <w:szCs w:val="24"/>
                <w:highlight w:val="none"/>
                <w:u w:color="000000"/>
                <w:lang w:val="en-US" w:eastAsia="zh-CN"/>
              </w:rPr>
              <w:t>)</w:t>
            </w:r>
            <w:r>
              <w:rPr>
                <w:rFonts w:hint="eastAsia" w:ascii="宋体" w:hAnsi="宋体" w:cs="宋体"/>
                <w:color w:val="auto"/>
                <w:sz w:val="24"/>
                <w:highlight w:val="none"/>
              </w:rPr>
              <w:t>每提供1名驻点项目所在地服务人员得</w:t>
            </w:r>
            <w:r>
              <w:rPr>
                <w:rFonts w:ascii="宋体" w:hAnsi="宋体" w:cs="宋体"/>
                <w:color w:val="auto"/>
                <w:sz w:val="24"/>
                <w:highlight w:val="none"/>
              </w:rPr>
              <w:t>1</w:t>
            </w:r>
            <w:r>
              <w:rPr>
                <w:rFonts w:hint="eastAsia" w:ascii="宋体" w:hAnsi="宋体" w:cs="宋体"/>
                <w:color w:val="auto"/>
                <w:sz w:val="24"/>
                <w:highlight w:val="none"/>
              </w:rPr>
              <w:t>分，最高得3分（人员须提供缴纳近六个月社保证明）。</w:t>
            </w:r>
          </w:p>
          <w:p w14:paraId="4A7AA2FE">
            <w:pPr>
              <w:keepNext w:val="0"/>
              <w:keepLines w:val="0"/>
              <w:pageBreakBefore w:val="0"/>
              <w:numPr>
                <w:ilvl w:val="0"/>
                <w:numId w:val="0"/>
              </w:numPr>
              <w:shd w:val="clear"/>
              <w:kinsoku/>
              <w:wordWrap/>
              <w:overflowPunct/>
              <w:topLinePunct w:val="0"/>
              <w:autoSpaceDE/>
              <w:autoSpaceDN/>
              <w:bidi w:val="0"/>
              <w:adjustRightInd/>
              <w:spacing w:line="280" w:lineRule="exact"/>
              <w:jc w:val="left"/>
              <w:rPr>
                <w:rFonts w:hint="eastAsia" w:ascii="宋体" w:hAnsi="宋体" w:eastAsia="宋体" w:cs="宋体"/>
                <w:color w:val="auto"/>
                <w:sz w:val="24"/>
                <w:szCs w:val="24"/>
                <w:highlight w:val="none"/>
                <w:u w:color="000000"/>
                <w:lang w:val="zh-TW"/>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售后服务备品备件及专用工具的齐全性、培训方案打分：售后服务备品备件充足，齐全，培训方案结合实际得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分；备品备件不足或培训方案简略得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方案内容模糊不清的得1分</w:t>
            </w:r>
            <w:r>
              <w:rPr>
                <w:rFonts w:hint="eastAsia" w:ascii="宋体" w:hAnsi="宋体" w:cs="宋体"/>
                <w:color w:val="auto"/>
                <w:sz w:val="24"/>
                <w:highlight w:val="none"/>
              </w:rPr>
              <w:t>。</w:t>
            </w:r>
          </w:p>
          <w:p w14:paraId="514C6D48">
            <w:pPr>
              <w:keepNext w:val="0"/>
              <w:keepLines w:val="0"/>
              <w:pageBreakBefore w:val="0"/>
              <w:numPr>
                <w:ilvl w:val="0"/>
                <w:numId w:val="0"/>
              </w:numPr>
              <w:shd w:val="clear"/>
              <w:kinsoku/>
              <w:wordWrap/>
              <w:overflowPunct/>
              <w:topLinePunct w:val="0"/>
              <w:autoSpaceDE/>
              <w:autoSpaceDN/>
              <w:bidi w:val="0"/>
              <w:adjustRightInd/>
              <w:spacing w:line="280" w:lineRule="exact"/>
              <w:jc w:val="left"/>
              <w:rPr>
                <w:rFonts w:hint="eastAsia" w:ascii="宋体" w:hAnsi="宋体" w:eastAsia="宋体" w:cs="宋体"/>
                <w:color w:val="auto"/>
                <w:sz w:val="24"/>
                <w:szCs w:val="24"/>
                <w:highlight w:val="none"/>
                <w:u w:color="000000"/>
                <w:lang w:val="en-US" w:eastAsia="zh-CN"/>
              </w:rPr>
            </w:pPr>
            <w:r>
              <w:rPr>
                <w:rFonts w:hint="eastAsia" w:ascii="宋体" w:hAnsi="宋体" w:eastAsia="宋体" w:cs="宋体"/>
                <w:color w:val="auto"/>
                <w:kern w:val="2"/>
                <w:sz w:val="24"/>
                <w:szCs w:val="24"/>
                <w:highlight w:val="none"/>
                <w:u w:color="000000"/>
                <w:lang w:val="en-US" w:eastAsia="zh-CN" w:bidi="ar-SA"/>
              </w:rPr>
              <w:t>2、</w:t>
            </w:r>
            <w:r>
              <w:rPr>
                <w:rFonts w:hint="eastAsia" w:ascii="宋体" w:hAnsi="宋体" w:eastAsia="宋体" w:cs="宋体"/>
                <w:color w:val="auto"/>
                <w:sz w:val="24"/>
                <w:szCs w:val="24"/>
                <w:highlight w:val="none"/>
                <w:u w:color="000000"/>
                <w:lang w:val="en-US" w:eastAsia="zh-CN"/>
              </w:rPr>
              <w:t>巡检方案（６分）：</w:t>
            </w:r>
            <w:r>
              <w:rPr>
                <w:rStyle w:val="40"/>
                <w:rFonts w:hint="eastAsia" w:ascii="宋体" w:hAnsi="宋体" w:eastAsia="宋体" w:cs="宋体"/>
                <w:color w:val="auto"/>
                <w:kern w:val="0"/>
                <w:sz w:val="24"/>
                <w:szCs w:val="24"/>
                <w:highlight w:val="none"/>
                <w:lang w:val="en-US" w:eastAsia="zh-CN"/>
              </w:rPr>
              <w:t>评委根据投标人提供的巡检服务方案进行综合评议，包括巡检服务方案设计的是否合理、可行等</w:t>
            </w:r>
            <w:r>
              <w:rPr>
                <w:rFonts w:hint="eastAsia" w:ascii="宋体" w:hAnsi="宋体" w:eastAsia="宋体" w:cs="宋体"/>
                <w:color w:val="auto"/>
                <w:sz w:val="24"/>
                <w:szCs w:val="24"/>
                <w:highlight w:val="none"/>
                <w:lang w:eastAsia="zh-CN"/>
              </w:rPr>
              <w:t>进行打分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方案内容明确，内容详尽，符合项目实际需求得6分；方案内容不够明确，内容较为简略得4分；方案内容不够明确得1分。</w:t>
            </w:r>
          </w:p>
          <w:p w14:paraId="73F8370B">
            <w:pPr>
              <w:keepNext w:val="0"/>
              <w:keepLines w:val="0"/>
              <w:pageBreakBefore w:val="0"/>
              <w:numPr>
                <w:ilvl w:val="0"/>
                <w:numId w:val="0"/>
              </w:numPr>
              <w:shd w:val="clear"/>
              <w:kinsoku/>
              <w:wordWrap/>
              <w:overflowPunct/>
              <w:topLinePunct w:val="0"/>
              <w:autoSpaceDE/>
              <w:autoSpaceDN/>
              <w:bidi w:val="0"/>
              <w:adjustRightInd/>
              <w:spacing w:line="280" w:lineRule="exact"/>
              <w:jc w:val="left"/>
              <w:rPr>
                <w:rFonts w:hint="eastAsia" w:ascii="宋体" w:hAnsi="宋体" w:eastAsia="宋体" w:cs="宋体"/>
                <w:color w:val="auto"/>
                <w:sz w:val="24"/>
                <w:szCs w:val="24"/>
                <w:highlight w:val="none"/>
                <w:u w:color="000000"/>
                <w:lang w:val="en-US" w:eastAsia="zh-CN"/>
              </w:rPr>
            </w:pPr>
            <w:r>
              <w:rPr>
                <w:rFonts w:hint="eastAsia" w:ascii="宋体" w:hAnsi="宋体" w:eastAsia="宋体" w:cs="宋体"/>
                <w:color w:val="auto"/>
                <w:sz w:val="24"/>
                <w:szCs w:val="24"/>
                <w:highlight w:val="none"/>
                <w:u w:color="000000"/>
                <w:lang w:val="en-US" w:eastAsia="zh-CN"/>
              </w:rPr>
              <w:t>３、提供设备性能监测和报告得１分。</w:t>
            </w:r>
          </w:p>
          <w:p w14:paraId="71BFA7FB">
            <w:pPr>
              <w:keepNext w:val="0"/>
              <w:keepLines w:val="0"/>
              <w:pageBreakBefore w:val="0"/>
              <w:numPr>
                <w:ilvl w:val="0"/>
                <w:numId w:val="0"/>
              </w:numPr>
              <w:shd w:val="clear"/>
              <w:kinsoku/>
              <w:wordWrap/>
              <w:overflowPunct/>
              <w:topLinePunct w:val="0"/>
              <w:autoSpaceDE/>
              <w:autoSpaceDN/>
              <w:bidi w:val="0"/>
              <w:adjustRightInd/>
              <w:spacing w:line="280" w:lineRule="exact"/>
              <w:jc w:val="left"/>
              <w:rPr>
                <w:rFonts w:hint="eastAsia" w:ascii="宋体" w:hAnsi="宋体" w:eastAsia="宋体" w:cs="宋体"/>
                <w:color w:val="auto"/>
                <w:sz w:val="24"/>
                <w:szCs w:val="24"/>
                <w:highlight w:val="none"/>
                <w:u w:color="000000"/>
                <w:lang w:val="zh-TW"/>
              </w:rPr>
            </w:pPr>
            <w:r>
              <w:rPr>
                <w:rFonts w:hint="eastAsia" w:ascii="宋体" w:hAnsi="宋体" w:eastAsia="宋体" w:cs="宋体"/>
                <w:color w:val="auto"/>
                <w:sz w:val="24"/>
                <w:szCs w:val="24"/>
                <w:highlight w:val="none"/>
                <w:u w:color="000000"/>
                <w:lang w:val="en-US" w:eastAsia="zh-CN"/>
              </w:rPr>
              <w:t>４、有预防性维护措施，降低故障率措施得１分。</w:t>
            </w:r>
          </w:p>
          <w:p w14:paraId="10F0DF68">
            <w:pPr>
              <w:keepNext w:val="0"/>
              <w:keepLines w:val="0"/>
              <w:pageBreakBefore w:val="0"/>
              <w:numPr>
                <w:ilvl w:val="0"/>
                <w:numId w:val="0"/>
              </w:numPr>
              <w:shd w:val="clear"/>
              <w:kinsoku/>
              <w:wordWrap/>
              <w:overflowPunct/>
              <w:topLinePunct w:val="0"/>
              <w:autoSpaceDE/>
              <w:autoSpaceDN/>
              <w:bidi w:val="0"/>
              <w:adjustRightInd/>
              <w:spacing w:line="280" w:lineRule="exact"/>
              <w:jc w:val="left"/>
              <w:rPr>
                <w:rFonts w:hint="eastAsia" w:ascii="宋体" w:hAnsi="宋体" w:eastAsia="宋体" w:cs="宋体"/>
                <w:color w:val="auto"/>
                <w:sz w:val="24"/>
                <w:szCs w:val="24"/>
                <w:highlight w:val="none"/>
                <w:u w:color="000000"/>
              </w:rPr>
            </w:pPr>
            <w:r>
              <w:rPr>
                <w:rFonts w:hint="eastAsia" w:ascii="宋体" w:hAnsi="宋体" w:eastAsia="宋体" w:cs="宋体"/>
                <w:color w:val="auto"/>
                <w:kern w:val="2"/>
                <w:sz w:val="24"/>
                <w:szCs w:val="24"/>
                <w:highlight w:val="none"/>
                <w:u w:color="000000"/>
                <w:lang w:val="zh-TW" w:eastAsia="zh-CN" w:bidi="ar-SA"/>
              </w:rPr>
              <w:t>５、</w:t>
            </w:r>
            <w:r>
              <w:rPr>
                <w:rFonts w:hint="eastAsia" w:ascii="宋体" w:hAnsi="宋体" w:eastAsia="宋体" w:cs="宋体"/>
                <w:color w:val="auto"/>
                <w:sz w:val="24"/>
                <w:szCs w:val="24"/>
                <w:highlight w:val="none"/>
                <w:u w:color="000000"/>
                <w:lang w:val="en-US" w:eastAsia="zh-CN"/>
              </w:rPr>
              <w:t>提供详细的操作手册和培训资料1分。</w:t>
            </w:r>
          </w:p>
        </w:tc>
      </w:tr>
      <w:tr w14:paraId="204F4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33" w:type="dxa"/>
            <w:tcBorders>
              <w:tl2br w:val="nil"/>
              <w:tr2bl w:val="nil"/>
            </w:tcBorders>
            <w:tcMar>
              <w:top w:w="80" w:type="dxa"/>
              <w:left w:w="80" w:type="dxa"/>
              <w:bottom w:w="80" w:type="dxa"/>
              <w:right w:w="80" w:type="dxa"/>
            </w:tcMar>
            <w:vAlign w:val="center"/>
          </w:tcPr>
          <w:p w14:paraId="328DAFFB">
            <w:pPr>
              <w:keepNext w:val="0"/>
              <w:keepLines w:val="0"/>
              <w:pageBreakBefore w:val="0"/>
              <w:shd w:val="clear"/>
              <w:kinsoku/>
              <w:wordWrap/>
              <w:overflowPunct/>
              <w:topLinePunct w:val="0"/>
              <w:autoSpaceDE/>
              <w:autoSpaceDN/>
              <w:bidi w:val="0"/>
              <w:adjustRightInd/>
              <w:spacing w:line="280" w:lineRule="exact"/>
              <w:jc w:val="center"/>
              <w:rPr>
                <w:rFonts w:hint="eastAsia" w:ascii="宋体" w:hAnsi="宋体" w:eastAsia="宋体" w:cs="宋体"/>
                <w:bCs/>
                <w:color w:val="auto"/>
                <w:sz w:val="24"/>
                <w:szCs w:val="24"/>
                <w:highlight w:val="none"/>
                <w:u w:color="000000"/>
                <w:lang w:val="en-US" w:eastAsia="zh-CN"/>
              </w:rPr>
            </w:pPr>
            <w:r>
              <w:rPr>
                <w:rFonts w:hint="eastAsia" w:ascii="宋体" w:hAnsi="宋体" w:eastAsia="宋体" w:cs="宋体"/>
                <w:b/>
                <w:bCs w:val="0"/>
                <w:color w:val="auto"/>
                <w:sz w:val="24"/>
                <w:szCs w:val="24"/>
                <w:highlight w:val="none"/>
                <w:u w:color="000000"/>
                <w:lang w:val="en-US" w:eastAsia="zh-CN"/>
              </w:rPr>
              <w:t>价格部分（</w:t>
            </w:r>
            <w:r>
              <w:rPr>
                <w:rFonts w:hint="eastAsia" w:ascii="宋体" w:hAnsi="宋体" w:cs="宋体"/>
                <w:b/>
                <w:bCs w:val="0"/>
                <w:color w:val="auto"/>
                <w:sz w:val="24"/>
                <w:szCs w:val="24"/>
                <w:highlight w:val="none"/>
                <w:u w:color="000000"/>
                <w:lang w:val="en-US" w:eastAsia="zh-CN"/>
              </w:rPr>
              <w:t>10</w:t>
            </w:r>
            <w:r>
              <w:rPr>
                <w:rFonts w:hint="eastAsia" w:ascii="宋体" w:hAnsi="宋体" w:eastAsia="宋体" w:cs="宋体"/>
                <w:b/>
                <w:bCs w:val="0"/>
                <w:color w:val="auto"/>
                <w:sz w:val="24"/>
                <w:szCs w:val="24"/>
                <w:highlight w:val="none"/>
                <w:u w:color="000000"/>
                <w:lang w:val="en-US" w:eastAsia="zh-CN"/>
              </w:rPr>
              <w:t>分）</w:t>
            </w:r>
          </w:p>
        </w:tc>
        <w:tc>
          <w:tcPr>
            <w:tcW w:w="1560" w:type="dxa"/>
            <w:tcBorders>
              <w:tl2br w:val="nil"/>
              <w:tr2bl w:val="nil"/>
            </w:tcBorders>
            <w:tcMar>
              <w:top w:w="80" w:type="dxa"/>
              <w:left w:w="80" w:type="dxa"/>
              <w:bottom w:w="80" w:type="dxa"/>
              <w:right w:w="80" w:type="dxa"/>
            </w:tcMar>
            <w:vAlign w:val="center"/>
          </w:tcPr>
          <w:p w14:paraId="79BC1F4B">
            <w:pPr>
              <w:keepNext w:val="0"/>
              <w:keepLines w:val="0"/>
              <w:pageBreakBefore w:val="0"/>
              <w:shd w:val="clear"/>
              <w:kinsoku/>
              <w:wordWrap/>
              <w:overflowPunct/>
              <w:topLinePunct w:val="0"/>
              <w:autoSpaceDE/>
              <w:autoSpaceDN/>
              <w:bidi w:val="0"/>
              <w:adjustRightInd/>
              <w:spacing w:line="280" w:lineRule="exact"/>
              <w:jc w:val="center"/>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价格</w:t>
            </w:r>
            <w:r>
              <w:rPr>
                <w:rFonts w:hint="eastAsia" w:ascii="宋体" w:hAnsi="宋体" w:cs="宋体"/>
                <w:color w:val="auto"/>
                <w:sz w:val="24"/>
                <w:szCs w:val="24"/>
                <w:highlight w:val="none"/>
                <w:u w:color="000000"/>
                <w:lang w:val="en-US" w:eastAsia="zh-CN"/>
              </w:rPr>
              <w:t>10</w:t>
            </w:r>
            <w:r>
              <w:rPr>
                <w:rFonts w:hint="eastAsia" w:ascii="宋体" w:hAnsi="宋体" w:eastAsia="宋体" w:cs="宋体"/>
                <w:color w:val="auto"/>
                <w:sz w:val="24"/>
                <w:szCs w:val="24"/>
                <w:highlight w:val="none"/>
                <w:u w:color="000000"/>
              </w:rPr>
              <w:t>分</w:t>
            </w:r>
          </w:p>
        </w:tc>
        <w:tc>
          <w:tcPr>
            <w:tcW w:w="7632" w:type="dxa"/>
            <w:tcBorders>
              <w:tl2br w:val="nil"/>
              <w:tr2bl w:val="nil"/>
            </w:tcBorders>
            <w:tcMar>
              <w:top w:w="80" w:type="dxa"/>
              <w:left w:w="80" w:type="dxa"/>
              <w:bottom w:w="80" w:type="dxa"/>
              <w:right w:w="80" w:type="dxa"/>
            </w:tcMar>
            <w:vAlign w:val="center"/>
          </w:tcPr>
          <w:p w14:paraId="18C8F1BF">
            <w:pPr>
              <w:keepNext w:val="0"/>
              <w:keepLines w:val="0"/>
              <w:pageBreakBefore w:val="0"/>
              <w:shd w:val="clear"/>
              <w:kinsoku/>
              <w:wordWrap/>
              <w:overflowPunct/>
              <w:topLinePunct w:val="0"/>
              <w:autoSpaceDE/>
              <w:autoSpaceDN/>
              <w:bidi w:val="0"/>
              <w:adjustRightInd/>
              <w:spacing w:line="280" w:lineRule="exact"/>
              <w:jc w:val="left"/>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以有效报价的最低价为基准价，其价格分</w:t>
            </w:r>
            <w:r>
              <w:rPr>
                <w:rFonts w:hint="eastAsia" w:ascii="宋体" w:hAnsi="宋体" w:cs="宋体"/>
                <w:color w:val="auto"/>
                <w:sz w:val="24"/>
                <w:szCs w:val="24"/>
                <w:highlight w:val="none"/>
                <w:u w:color="000000"/>
                <w:lang w:val="en-US" w:eastAsia="zh-CN"/>
              </w:rPr>
              <w:t>10</w:t>
            </w:r>
            <w:r>
              <w:rPr>
                <w:rFonts w:hint="eastAsia" w:ascii="宋体" w:hAnsi="宋体" w:eastAsia="宋体" w:cs="宋体"/>
                <w:color w:val="auto"/>
                <w:sz w:val="24"/>
                <w:szCs w:val="24"/>
                <w:highlight w:val="none"/>
                <w:u w:color="000000"/>
              </w:rPr>
              <w:t>为满分。其他投标人的价格分按照下列公式计算：投标报价得分=（评标基准价/该供应商投标报价）×</w:t>
            </w:r>
            <w:r>
              <w:rPr>
                <w:rFonts w:hint="eastAsia" w:ascii="宋体" w:hAnsi="宋体" w:cs="宋体"/>
                <w:color w:val="auto"/>
                <w:sz w:val="24"/>
                <w:szCs w:val="24"/>
                <w:highlight w:val="none"/>
                <w:u w:color="000000"/>
                <w:lang w:val="en-US" w:eastAsia="zh-CN"/>
              </w:rPr>
              <w:t>10</w:t>
            </w:r>
            <w:r>
              <w:rPr>
                <w:rFonts w:hint="eastAsia" w:ascii="宋体" w:hAnsi="宋体" w:eastAsia="宋体" w:cs="宋体"/>
                <w:color w:val="auto"/>
                <w:sz w:val="24"/>
                <w:szCs w:val="24"/>
                <w:highlight w:val="none"/>
                <w:u w:color="000000"/>
              </w:rPr>
              <w:t xml:space="preserve">%×100。 </w:t>
            </w:r>
          </w:p>
        </w:tc>
      </w:tr>
      <w:tr w14:paraId="22EF0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225" w:type="dxa"/>
            <w:gridSpan w:val="3"/>
            <w:tcBorders>
              <w:tl2br w:val="nil"/>
              <w:tr2bl w:val="nil"/>
            </w:tcBorders>
            <w:tcMar>
              <w:top w:w="80" w:type="dxa"/>
              <w:left w:w="80" w:type="dxa"/>
              <w:bottom w:w="80" w:type="dxa"/>
              <w:right w:w="80" w:type="dxa"/>
            </w:tcMar>
            <w:vAlign w:val="center"/>
          </w:tcPr>
          <w:p w14:paraId="09DDFFF6">
            <w:pPr>
              <w:keepNext w:val="0"/>
              <w:keepLines w:val="0"/>
              <w:pageBreakBefore w:val="0"/>
              <w:shd w:val="clear"/>
              <w:kinsoku/>
              <w:wordWrap/>
              <w:overflowPunct/>
              <w:topLinePunct w:val="0"/>
              <w:autoSpaceDE/>
              <w:autoSpaceDN/>
              <w:bidi w:val="0"/>
              <w:adjustRightInd/>
              <w:spacing w:line="280" w:lineRule="exact"/>
              <w:jc w:val="center"/>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总分100分</w:t>
            </w:r>
          </w:p>
        </w:tc>
      </w:tr>
    </w:tbl>
    <w:p w14:paraId="6D9D2F3C">
      <w:pPr>
        <w:shd w:val="clear"/>
        <w:spacing w:line="360" w:lineRule="auto"/>
        <w:ind w:firstLine="420" w:firstLineChars="200"/>
        <w:rPr>
          <w:rFonts w:hint="eastAsia" w:ascii="宋体" w:hAnsi="宋体" w:cs="宋体"/>
          <w:color w:val="auto"/>
          <w:szCs w:val="21"/>
          <w:highlight w:val="none"/>
          <w:lang w:val="zh-CN"/>
        </w:rPr>
      </w:pPr>
    </w:p>
    <w:p w14:paraId="45FCBA64">
      <w:pPr>
        <w:widowControl/>
        <w:shd w:val="clear"/>
        <w:jc w:val="both"/>
        <w:rPr>
          <w:rFonts w:hint="eastAsia" w:ascii="宋体" w:hAnsi="宋体" w:cs="宋体"/>
          <w:b/>
          <w:bCs/>
          <w:color w:val="auto"/>
          <w:sz w:val="36"/>
          <w:szCs w:val="44"/>
          <w:highlight w:val="none"/>
        </w:rPr>
      </w:pPr>
    </w:p>
    <w:p w14:paraId="2DA20F55">
      <w:pPr>
        <w:widowControl/>
        <w:shd w:val="clear"/>
        <w:jc w:val="both"/>
        <w:rPr>
          <w:rFonts w:hint="eastAsia" w:ascii="宋体" w:hAnsi="宋体" w:cs="宋体"/>
          <w:b/>
          <w:bCs/>
          <w:color w:val="auto"/>
          <w:sz w:val="36"/>
          <w:szCs w:val="44"/>
          <w:highlight w:val="none"/>
        </w:rPr>
      </w:pPr>
    </w:p>
    <w:p w14:paraId="4A2AEB3C">
      <w:pPr>
        <w:widowControl/>
        <w:shd w:val="clear"/>
        <w:jc w:val="both"/>
        <w:rPr>
          <w:rFonts w:hint="eastAsia" w:ascii="宋体" w:hAnsi="宋体" w:cs="宋体"/>
          <w:b/>
          <w:bCs/>
          <w:color w:val="auto"/>
          <w:sz w:val="36"/>
          <w:szCs w:val="44"/>
          <w:highlight w:val="none"/>
        </w:rPr>
      </w:pPr>
    </w:p>
    <w:p w14:paraId="33F3A301">
      <w:pPr>
        <w:pStyle w:val="37"/>
        <w:shd w:val="clear"/>
        <w:rPr>
          <w:rFonts w:hint="eastAsia" w:ascii="宋体" w:hAnsi="宋体" w:cs="宋体"/>
          <w:b/>
          <w:bCs/>
          <w:color w:val="auto"/>
          <w:sz w:val="36"/>
          <w:szCs w:val="44"/>
          <w:highlight w:val="none"/>
        </w:rPr>
      </w:pPr>
    </w:p>
    <w:p w14:paraId="3322F94C">
      <w:pPr>
        <w:pStyle w:val="37"/>
        <w:shd w:val="clear"/>
        <w:rPr>
          <w:rFonts w:hint="eastAsia" w:ascii="宋体" w:hAnsi="宋体" w:cs="宋体"/>
          <w:b/>
          <w:bCs/>
          <w:color w:val="auto"/>
          <w:sz w:val="36"/>
          <w:szCs w:val="44"/>
          <w:highlight w:val="none"/>
        </w:rPr>
      </w:pPr>
    </w:p>
    <w:p w14:paraId="5139D98E">
      <w:pPr>
        <w:pStyle w:val="37"/>
        <w:shd w:val="clear"/>
        <w:rPr>
          <w:rFonts w:hint="eastAsia" w:ascii="宋体" w:hAnsi="宋体" w:cs="宋体"/>
          <w:b/>
          <w:bCs/>
          <w:color w:val="auto"/>
          <w:sz w:val="36"/>
          <w:szCs w:val="44"/>
          <w:highlight w:val="none"/>
        </w:rPr>
      </w:pPr>
    </w:p>
    <w:p w14:paraId="68E9E8BC">
      <w:pPr>
        <w:pStyle w:val="37"/>
        <w:shd w:val="clear"/>
        <w:rPr>
          <w:rFonts w:hint="eastAsia" w:ascii="宋体" w:hAnsi="宋体" w:cs="宋体"/>
          <w:b/>
          <w:bCs/>
          <w:color w:val="auto"/>
          <w:sz w:val="36"/>
          <w:szCs w:val="44"/>
          <w:highlight w:val="none"/>
        </w:rPr>
      </w:pPr>
    </w:p>
    <w:p w14:paraId="6B0A36A6">
      <w:pPr>
        <w:pStyle w:val="37"/>
        <w:shd w:val="clear"/>
        <w:rPr>
          <w:rFonts w:hint="eastAsia" w:ascii="宋体" w:hAnsi="宋体" w:cs="宋体"/>
          <w:b/>
          <w:bCs/>
          <w:color w:val="auto"/>
          <w:sz w:val="36"/>
          <w:szCs w:val="44"/>
          <w:highlight w:val="none"/>
        </w:rPr>
      </w:pPr>
    </w:p>
    <w:p w14:paraId="26672BAE">
      <w:pPr>
        <w:pStyle w:val="37"/>
        <w:shd w:val="clear"/>
        <w:rPr>
          <w:rFonts w:hint="eastAsia" w:ascii="宋体" w:hAnsi="宋体" w:cs="宋体"/>
          <w:b/>
          <w:bCs/>
          <w:color w:val="auto"/>
          <w:sz w:val="36"/>
          <w:szCs w:val="44"/>
          <w:highlight w:val="none"/>
        </w:rPr>
      </w:pPr>
    </w:p>
    <w:p w14:paraId="4B18A26F">
      <w:pPr>
        <w:pStyle w:val="37"/>
        <w:shd w:val="clear"/>
        <w:rPr>
          <w:rFonts w:hint="eastAsia" w:ascii="宋体" w:hAnsi="宋体" w:cs="宋体"/>
          <w:b/>
          <w:bCs/>
          <w:color w:val="auto"/>
          <w:sz w:val="36"/>
          <w:szCs w:val="44"/>
          <w:highlight w:val="none"/>
        </w:rPr>
      </w:pPr>
    </w:p>
    <w:p w14:paraId="765F9721">
      <w:pPr>
        <w:pStyle w:val="37"/>
        <w:shd w:val="clear"/>
        <w:rPr>
          <w:rFonts w:hint="eastAsia" w:ascii="宋体" w:hAnsi="宋体" w:cs="宋体"/>
          <w:b/>
          <w:bCs/>
          <w:color w:val="auto"/>
          <w:sz w:val="36"/>
          <w:szCs w:val="44"/>
          <w:highlight w:val="none"/>
        </w:rPr>
      </w:pPr>
    </w:p>
    <w:p w14:paraId="4A8BCA0F">
      <w:pPr>
        <w:pStyle w:val="37"/>
        <w:shd w:val="clear"/>
        <w:rPr>
          <w:rFonts w:hint="eastAsia" w:ascii="宋体" w:hAnsi="宋体" w:cs="宋体"/>
          <w:b/>
          <w:bCs/>
          <w:color w:val="auto"/>
          <w:sz w:val="36"/>
          <w:szCs w:val="44"/>
          <w:highlight w:val="none"/>
        </w:rPr>
      </w:pPr>
    </w:p>
    <w:p w14:paraId="664660CC">
      <w:pPr>
        <w:pStyle w:val="37"/>
        <w:shd w:val="clear"/>
        <w:rPr>
          <w:rFonts w:hint="eastAsia" w:ascii="宋体" w:hAnsi="宋体" w:cs="宋体"/>
          <w:b/>
          <w:bCs/>
          <w:color w:val="auto"/>
          <w:sz w:val="36"/>
          <w:szCs w:val="44"/>
          <w:highlight w:val="none"/>
        </w:rPr>
      </w:pPr>
    </w:p>
    <w:p w14:paraId="7227EDB1">
      <w:pPr>
        <w:pStyle w:val="37"/>
        <w:shd w:val="clear"/>
        <w:rPr>
          <w:rFonts w:hint="eastAsia" w:ascii="宋体" w:hAnsi="宋体" w:cs="宋体"/>
          <w:b/>
          <w:bCs/>
          <w:color w:val="auto"/>
          <w:sz w:val="36"/>
          <w:szCs w:val="44"/>
          <w:highlight w:val="none"/>
        </w:rPr>
      </w:pPr>
    </w:p>
    <w:p w14:paraId="2B3FDA5D">
      <w:pPr>
        <w:pStyle w:val="37"/>
        <w:shd w:val="clear"/>
        <w:rPr>
          <w:rFonts w:hint="eastAsia" w:ascii="宋体" w:hAnsi="宋体" w:cs="宋体"/>
          <w:b/>
          <w:bCs/>
          <w:color w:val="auto"/>
          <w:sz w:val="36"/>
          <w:szCs w:val="44"/>
          <w:highlight w:val="none"/>
        </w:rPr>
      </w:pPr>
    </w:p>
    <w:p w14:paraId="32ADCB11">
      <w:pPr>
        <w:pStyle w:val="37"/>
        <w:shd w:val="clear"/>
        <w:rPr>
          <w:rFonts w:hint="eastAsia" w:ascii="宋体" w:hAnsi="宋体" w:cs="宋体"/>
          <w:b/>
          <w:bCs/>
          <w:color w:val="auto"/>
          <w:sz w:val="36"/>
          <w:szCs w:val="44"/>
          <w:highlight w:val="none"/>
        </w:rPr>
      </w:pPr>
    </w:p>
    <w:p w14:paraId="41C05965">
      <w:pPr>
        <w:pStyle w:val="37"/>
        <w:shd w:val="clear"/>
        <w:rPr>
          <w:rFonts w:hint="eastAsia" w:ascii="宋体" w:hAnsi="宋体" w:cs="宋体"/>
          <w:b/>
          <w:bCs/>
          <w:color w:val="auto"/>
          <w:sz w:val="36"/>
          <w:szCs w:val="44"/>
          <w:highlight w:val="none"/>
        </w:rPr>
      </w:pPr>
    </w:p>
    <w:p w14:paraId="6B088E8B">
      <w:pPr>
        <w:pStyle w:val="37"/>
        <w:shd w:val="clear"/>
        <w:rPr>
          <w:rFonts w:hint="eastAsia" w:ascii="宋体" w:hAnsi="宋体" w:cs="宋体"/>
          <w:b/>
          <w:bCs/>
          <w:color w:val="auto"/>
          <w:sz w:val="36"/>
          <w:szCs w:val="44"/>
          <w:highlight w:val="none"/>
        </w:rPr>
      </w:pPr>
    </w:p>
    <w:p w14:paraId="7F92A054">
      <w:pPr>
        <w:pStyle w:val="37"/>
        <w:shd w:val="clear"/>
        <w:rPr>
          <w:rFonts w:hint="eastAsia" w:ascii="宋体" w:hAnsi="宋体" w:cs="宋体"/>
          <w:b/>
          <w:bCs/>
          <w:color w:val="auto"/>
          <w:sz w:val="36"/>
          <w:szCs w:val="44"/>
          <w:highlight w:val="none"/>
        </w:rPr>
      </w:pPr>
    </w:p>
    <w:p w14:paraId="5F4660CE">
      <w:pPr>
        <w:widowControl/>
        <w:numPr>
          <w:ilvl w:val="0"/>
          <w:numId w:val="3"/>
        </w:numPr>
        <w:shd w:val="clear"/>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公开招标需求</w:t>
      </w:r>
    </w:p>
    <w:p w14:paraId="4980B4D2">
      <w:pPr>
        <w:numPr>
          <w:ilvl w:val="0"/>
          <w:numId w:val="4"/>
        </w:numPr>
        <w:shd w:val="clea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数量：1批</w:t>
      </w:r>
    </w:p>
    <w:tbl>
      <w:tblPr>
        <w:tblStyle w:val="29"/>
        <w:tblW w:w="9497" w:type="dxa"/>
        <w:tblInd w:w="274" w:type="dxa"/>
        <w:tblLayout w:type="fixed"/>
        <w:tblCellMar>
          <w:top w:w="0" w:type="dxa"/>
          <w:left w:w="108" w:type="dxa"/>
          <w:bottom w:w="0" w:type="dxa"/>
          <w:right w:w="108" w:type="dxa"/>
        </w:tblCellMar>
      </w:tblPr>
      <w:tblGrid>
        <w:gridCol w:w="709"/>
        <w:gridCol w:w="2268"/>
        <w:gridCol w:w="1134"/>
        <w:gridCol w:w="5386"/>
      </w:tblGrid>
      <w:tr w14:paraId="241CFAAC">
        <w:tblPrEx>
          <w:tblCellMar>
            <w:top w:w="0" w:type="dxa"/>
            <w:left w:w="108" w:type="dxa"/>
            <w:bottom w:w="0" w:type="dxa"/>
            <w:right w:w="108" w:type="dxa"/>
          </w:tblCellMar>
        </w:tblPrEx>
        <w:trPr>
          <w:trHeight w:val="270" w:hRule="atLeast"/>
        </w:trPr>
        <w:tc>
          <w:tcPr>
            <w:tcW w:w="9497" w:type="dxa"/>
            <w:gridSpan w:val="4"/>
            <w:tcBorders>
              <w:top w:val="single" w:color="auto" w:sz="8" w:space="0"/>
              <w:left w:val="single" w:color="auto" w:sz="8" w:space="0"/>
              <w:bottom w:val="single" w:color="auto" w:sz="4" w:space="0"/>
              <w:right w:val="single" w:color="000000" w:sz="8" w:space="0"/>
            </w:tcBorders>
            <w:shd w:val="clear" w:color="000000" w:fill="auto"/>
            <w:noWrap w:val="0"/>
            <w:vAlign w:val="top"/>
          </w:tcPr>
          <w:p w14:paraId="05CC0977">
            <w:pPr>
              <w:widowControl/>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本部、东院</w:t>
            </w:r>
            <w:r>
              <w:rPr>
                <w:rFonts w:hint="eastAsia" w:ascii="宋体" w:hAnsi="宋体" w:eastAsia="宋体" w:cs="宋体"/>
                <w:color w:val="auto"/>
                <w:sz w:val="24"/>
                <w:szCs w:val="24"/>
                <w:highlight w:val="none"/>
              </w:rPr>
              <w:t>需提供打印机数量汇总单</w:t>
            </w:r>
          </w:p>
        </w:tc>
      </w:tr>
      <w:tr w14:paraId="2EDD00FB">
        <w:tblPrEx>
          <w:tblCellMar>
            <w:top w:w="0" w:type="dxa"/>
            <w:left w:w="108" w:type="dxa"/>
            <w:bottom w:w="0" w:type="dxa"/>
            <w:right w:w="108" w:type="dxa"/>
          </w:tblCellMar>
        </w:tblPrEx>
        <w:trPr>
          <w:trHeight w:val="270" w:hRule="atLeast"/>
        </w:trPr>
        <w:tc>
          <w:tcPr>
            <w:tcW w:w="709" w:type="dxa"/>
            <w:tcBorders>
              <w:top w:val="nil"/>
              <w:left w:val="single" w:color="auto" w:sz="8" w:space="0"/>
              <w:bottom w:val="single" w:color="auto" w:sz="4" w:space="0"/>
              <w:right w:val="single" w:color="auto" w:sz="4" w:space="0"/>
            </w:tcBorders>
            <w:shd w:val="clear" w:color="000000" w:fill="auto"/>
            <w:noWrap w:val="0"/>
            <w:vAlign w:val="top"/>
          </w:tcPr>
          <w:p w14:paraId="1FC02473">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268" w:type="dxa"/>
            <w:tcBorders>
              <w:top w:val="nil"/>
              <w:left w:val="single" w:color="auto" w:sz="8" w:space="0"/>
              <w:bottom w:val="single" w:color="auto" w:sz="4" w:space="0"/>
              <w:right w:val="single" w:color="auto" w:sz="4" w:space="0"/>
            </w:tcBorders>
            <w:shd w:val="clear" w:color="000000" w:fill="auto"/>
            <w:noWrap w:val="0"/>
            <w:vAlign w:val="center"/>
          </w:tcPr>
          <w:p w14:paraId="01CC66CB">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打印机类型</w:t>
            </w:r>
          </w:p>
        </w:tc>
        <w:tc>
          <w:tcPr>
            <w:tcW w:w="1134" w:type="dxa"/>
            <w:tcBorders>
              <w:top w:val="nil"/>
              <w:left w:val="nil"/>
              <w:bottom w:val="single" w:color="auto" w:sz="4" w:space="0"/>
              <w:right w:val="single" w:color="auto" w:sz="4" w:space="0"/>
            </w:tcBorders>
            <w:shd w:val="clear" w:color="000000" w:fill="auto"/>
            <w:noWrap w:val="0"/>
            <w:vAlign w:val="center"/>
          </w:tcPr>
          <w:p w14:paraId="15D71CB8">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5386" w:type="dxa"/>
            <w:tcBorders>
              <w:top w:val="nil"/>
              <w:left w:val="nil"/>
              <w:bottom w:val="single" w:color="auto" w:sz="4" w:space="0"/>
              <w:right w:val="single" w:color="auto" w:sz="8" w:space="0"/>
            </w:tcBorders>
            <w:shd w:val="clear" w:color="000000" w:fill="auto"/>
            <w:noWrap w:val="0"/>
            <w:vAlign w:val="center"/>
          </w:tcPr>
          <w:p w14:paraId="775D0FD9">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要求概述</w:t>
            </w:r>
          </w:p>
        </w:tc>
      </w:tr>
      <w:tr w14:paraId="26D0971A">
        <w:tblPrEx>
          <w:tblCellMar>
            <w:top w:w="0" w:type="dxa"/>
            <w:left w:w="108" w:type="dxa"/>
            <w:bottom w:w="0" w:type="dxa"/>
            <w:right w:w="108" w:type="dxa"/>
          </w:tblCellMar>
        </w:tblPrEx>
        <w:trPr>
          <w:trHeight w:val="270" w:hRule="atLeast"/>
        </w:trPr>
        <w:tc>
          <w:tcPr>
            <w:tcW w:w="709" w:type="dxa"/>
            <w:tcBorders>
              <w:top w:val="nil"/>
              <w:left w:val="single" w:color="auto" w:sz="8" w:space="0"/>
              <w:bottom w:val="single" w:color="auto" w:sz="4" w:space="0"/>
              <w:right w:val="single" w:color="auto" w:sz="4" w:space="0"/>
            </w:tcBorders>
            <w:shd w:val="clear" w:color="000000" w:fill="auto"/>
            <w:noWrap w:val="0"/>
            <w:vAlign w:val="center"/>
          </w:tcPr>
          <w:p w14:paraId="00B28FC1">
            <w:pPr>
              <w:widowControl/>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68" w:type="dxa"/>
            <w:tcBorders>
              <w:top w:val="nil"/>
              <w:left w:val="single" w:color="auto" w:sz="8" w:space="0"/>
              <w:bottom w:val="single" w:color="auto" w:sz="4" w:space="0"/>
              <w:right w:val="single" w:color="auto" w:sz="4" w:space="0"/>
            </w:tcBorders>
            <w:shd w:val="clear" w:color="000000" w:fill="auto"/>
            <w:noWrap w:val="0"/>
            <w:vAlign w:val="center"/>
          </w:tcPr>
          <w:p w14:paraId="152B464D">
            <w:pPr>
              <w:widowControl/>
              <w:shd w:val="clea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黑白A4打印机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p>
        </w:tc>
        <w:tc>
          <w:tcPr>
            <w:tcW w:w="1134" w:type="dxa"/>
            <w:tcBorders>
              <w:top w:val="nil"/>
              <w:left w:val="nil"/>
              <w:bottom w:val="single" w:color="auto" w:sz="4" w:space="0"/>
              <w:right w:val="single" w:color="auto" w:sz="4" w:space="0"/>
            </w:tcBorders>
            <w:shd w:val="clear" w:color="000000" w:fill="auto"/>
            <w:noWrap w:val="0"/>
            <w:vAlign w:val="center"/>
          </w:tcPr>
          <w:p w14:paraId="21730E38">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250</w:t>
            </w:r>
            <w:r>
              <w:rPr>
                <w:rFonts w:hint="eastAsia" w:ascii="宋体" w:hAnsi="宋体" w:eastAsia="宋体" w:cs="宋体"/>
                <w:color w:val="auto"/>
                <w:kern w:val="0"/>
                <w:sz w:val="24"/>
                <w:szCs w:val="24"/>
                <w:highlight w:val="none"/>
              </w:rPr>
              <w:t>台</w:t>
            </w:r>
          </w:p>
        </w:tc>
        <w:tc>
          <w:tcPr>
            <w:tcW w:w="5386" w:type="dxa"/>
            <w:tcBorders>
              <w:top w:val="nil"/>
              <w:left w:val="nil"/>
              <w:bottom w:val="single" w:color="auto" w:sz="4" w:space="0"/>
              <w:right w:val="single" w:color="auto" w:sz="8" w:space="0"/>
            </w:tcBorders>
            <w:shd w:val="clear" w:color="000000" w:fill="auto"/>
            <w:noWrap w:val="0"/>
            <w:vAlign w:val="center"/>
          </w:tcPr>
          <w:p w14:paraId="338F4B47">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主要用于临床、</w:t>
            </w:r>
            <w:r>
              <w:rPr>
                <w:rFonts w:hint="eastAsia" w:ascii="宋体" w:hAnsi="宋体" w:eastAsia="宋体" w:cs="宋体"/>
                <w:color w:val="auto"/>
                <w:kern w:val="0"/>
                <w:sz w:val="24"/>
                <w:szCs w:val="24"/>
                <w:highlight w:val="none"/>
                <w:lang w:val="en-US" w:eastAsia="zh-CN"/>
              </w:rPr>
              <w:t>医技、</w:t>
            </w:r>
            <w:r>
              <w:rPr>
                <w:rFonts w:hint="eastAsia" w:ascii="宋体" w:hAnsi="宋体" w:eastAsia="宋体" w:cs="宋体"/>
                <w:color w:val="auto"/>
                <w:kern w:val="0"/>
                <w:sz w:val="24"/>
                <w:szCs w:val="24"/>
                <w:highlight w:val="none"/>
              </w:rPr>
              <w:t>患者服务区域，日常打印量大，要求分辨率高，稳定性高，</w:t>
            </w:r>
            <w:r>
              <w:rPr>
                <w:rFonts w:hint="eastAsia" w:ascii="宋体" w:hAnsi="宋体" w:eastAsia="宋体" w:cs="宋体"/>
                <w:color w:val="auto"/>
                <w:sz w:val="24"/>
                <w:szCs w:val="24"/>
                <w:highlight w:val="none"/>
              </w:rPr>
              <w:t>纸盒存量大。</w:t>
            </w:r>
          </w:p>
        </w:tc>
      </w:tr>
      <w:tr w14:paraId="2AEC0D1F">
        <w:tblPrEx>
          <w:tblCellMar>
            <w:top w:w="0" w:type="dxa"/>
            <w:left w:w="108" w:type="dxa"/>
            <w:bottom w:w="0" w:type="dxa"/>
            <w:right w:w="108" w:type="dxa"/>
          </w:tblCellMar>
        </w:tblPrEx>
        <w:trPr>
          <w:trHeight w:val="270" w:hRule="atLeast"/>
        </w:trPr>
        <w:tc>
          <w:tcPr>
            <w:tcW w:w="709" w:type="dxa"/>
            <w:tcBorders>
              <w:top w:val="nil"/>
              <w:left w:val="single" w:color="auto" w:sz="8" w:space="0"/>
              <w:bottom w:val="single" w:color="auto" w:sz="4" w:space="0"/>
              <w:right w:val="single" w:color="auto" w:sz="4" w:space="0"/>
            </w:tcBorders>
            <w:noWrap w:val="0"/>
            <w:vAlign w:val="center"/>
          </w:tcPr>
          <w:p w14:paraId="2189CDC9">
            <w:pPr>
              <w:widowControl/>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68" w:type="dxa"/>
            <w:tcBorders>
              <w:top w:val="nil"/>
              <w:left w:val="single" w:color="auto" w:sz="8" w:space="0"/>
              <w:bottom w:val="single" w:color="auto" w:sz="4" w:space="0"/>
              <w:right w:val="single" w:color="auto" w:sz="4" w:space="0"/>
            </w:tcBorders>
            <w:noWrap w:val="0"/>
            <w:vAlign w:val="center"/>
          </w:tcPr>
          <w:p w14:paraId="5268A90C">
            <w:pPr>
              <w:widowControl/>
              <w:shd w:val="clea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黑</w:t>
            </w:r>
            <w:r>
              <w:rPr>
                <w:rFonts w:hint="eastAsia" w:ascii="宋体" w:hAnsi="宋体" w:eastAsia="宋体" w:cs="宋体"/>
                <w:color w:val="auto"/>
                <w:sz w:val="24"/>
                <w:szCs w:val="24"/>
                <w:highlight w:val="none"/>
                <w:lang w:val="en-US" w:eastAsia="zh-CN"/>
              </w:rPr>
              <w:t>白</w:t>
            </w:r>
            <w:r>
              <w:rPr>
                <w:rFonts w:hint="eastAsia" w:ascii="宋体" w:hAnsi="宋体" w:eastAsia="宋体" w:cs="宋体"/>
                <w:color w:val="auto"/>
                <w:sz w:val="24"/>
                <w:szCs w:val="24"/>
                <w:highlight w:val="none"/>
              </w:rPr>
              <w:t>A4打印机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p>
        </w:tc>
        <w:tc>
          <w:tcPr>
            <w:tcW w:w="1134" w:type="dxa"/>
            <w:tcBorders>
              <w:top w:val="nil"/>
              <w:left w:val="nil"/>
              <w:bottom w:val="single" w:color="auto" w:sz="4" w:space="0"/>
              <w:right w:val="single" w:color="auto" w:sz="4" w:space="0"/>
            </w:tcBorders>
            <w:noWrap w:val="0"/>
            <w:vAlign w:val="center"/>
          </w:tcPr>
          <w:p w14:paraId="2481334E">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200</w:t>
            </w:r>
            <w:r>
              <w:rPr>
                <w:rFonts w:hint="eastAsia" w:ascii="宋体" w:hAnsi="宋体" w:eastAsia="宋体" w:cs="宋体"/>
                <w:color w:val="auto"/>
                <w:kern w:val="0"/>
                <w:sz w:val="24"/>
                <w:szCs w:val="24"/>
                <w:highlight w:val="none"/>
              </w:rPr>
              <w:t>台</w:t>
            </w:r>
          </w:p>
        </w:tc>
        <w:tc>
          <w:tcPr>
            <w:tcW w:w="5386" w:type="dxa"/>
            <w:tcBorders>
              <w:top w:val="nil"/>
              <w:left w:val="nil"/>
              <w:bottom w:val="single" w:color="auto" w:sz="4" w:space="0"/>
              <w:right w:val="single" w:color="auto" w:sz="8" w:space="0"/>
            </w:tcBorders>
            <w:noWrap w:val="0"/>
            <w:vAlign w:val="center"/>
          </w:tcPr>
          <w:p w14:paraId="1F6EC4D1">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占用空间小，</w:t>
            </w:r>
            <w:r>
              <w:rPr>
                <w:rFonts w:hint="eastAsia" w:ascii="宋体" w:hAnsi="宋体" w:eastAsia="宋体" w:cs="宋体"/>
                <w:color w:val="auto"/>
                <w:kern w:val="0"/>
                <w:sz w:val="24"/>
                <w:szCs w:val="24"/>
                <w:highlight w:val="none"/>
              </w:rPr>
              <w:t>主要用于</w:t>
            </w:r>
            <w:r>
              <w:rPr>
                <w:rFonts w:hint="eastAsia" w:ascii="宋体" w:hAnsi="宋体" w:eastAsia="宋体" w:cs="宋体"/>
                <w:color w:val="auto"/>
                <w:kern w:val="0"/>
                <w:sz w:val="24"/>
                <w:szCs w:val="24"/>
                <w:highlight w:val="none"/>
                <w:lang w:val="en-US" w:eastAsia="zh-CN"/>
              </w:rPr>
              <w:t>护士站、</w:t>
            </w:r>
            <w:r>
              <w:rPr>
                <w:rFonts w:hint="eastAsia" w:ascii="宋体" w:hAnsi="宋体" w:eastAsia="宋体" w:cs="宋体"/>
                <w:color w:val="auto"/>
                <w:kern w:val="0"/>
                <w:sz w:val="24"/>
                <w:szCs w:val="24"/>
                <w:highlight w:val="none"/>
              </w:rPr>
              <w:t>行政、后勤区域，稳定性要高。</w:t>
            </w:r>
          </w:p>
        </w:tc>
      </w:tr>
      <w:tr w14:paraId="220672CC">
        <w:tblPrEx>
          <w:tblCellMar>
            <w:top w:w="0" w:type="dxa"/>
            <w:left w:w="108" w:type="dxa"/>
            <w:bottom w:w="0" w:type="dxa"/>
            <w:right w:w="108" w:type="dxa"/>
          </w:tblCellMar>
        </w:tblPrEx>
        <w:trPr>
          <w:trHeight w:val="270" w:hRule="atLeast"/>
        </w:trPr>
        <w:tc>
          <w:tcPr>
            <w:tcW w:w="709" w:type="dxa"/>
            <w:tcBorders>
              <w:top w:val="nil"/>
              <w:left w:val="single" w:color="auto" w:sz="8" w:space="0"/>
              <w:bottom w:val="single" w:color="auto" w:sz="4" w:space="0"/>
              <w:right w:val="single" w:color="auto" w:sz="4" w:space="0"/>
            </w:tcBorders>
            <w:noWrap w:val="0"/>
            <w:vAlign w:val="center"/>
          </w:tcPr>
          <w:p w14:paraId="6A14EA2E">
            <w:pPr>
              <w:widowControl/>
              <w:shd w:val="clea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p>
        </w:tc>
        <w:tc>
          <w:tcPr>
            <w:tcW w:w="2268" w:type="dxa"/>
            <w:tcBorders>
              <w:top w:val="nil"/>
              <w:left w:val="single" w:color="auto" w:sz="8" w:space="0"/>
              <w:bottom w:val="single" w:color="auto" w:sz="4" w:space="0"/>
              <w:right w:val="single" w:color="auto" w:sz="4" w:space="0"/>
            </w:tcBorders>
            <w:noWrap w:val="0"/>
            <w:vAlign w:val="center"/>
          </w:tcPr>
          <w:p w14:paraId="529094A6">
            <w:pPr>
              <w:widowControl/>
              <w:shd w:val="clea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彩色</w:t>
            </w:r>
            <w:r>
              <w:rPr>
                <w:rFonts w:hint="eastAsia" w:ascii="宋体" w:hAnsi="宋体" w:eastAsia="宋体" w:cs="宋体"/>
                <w:color w:val="auto"/>
                <w:kern w:val="0"/>
                <w:sz w:val="24"/>
                <w:szCs w:val="24"/>
                <w:highlight w:val="none"/>
              </w:rPr>
              <w:t>A4</w:t>
            </w:r>
            <w:r>
              <w:rPr>
                <w:rFonts w:hint="eastAsia" w:ascii="宋体" w:hAnsi="宋体" w:eastAsia="宋体" w:cs="宋体"/>
                <w:color w:val="auto"/>
                <w:kern w:val="0"/>
                <w:sz w:val="24"/>
                <w:szCs w:val="24"/>
                <w:highlight w:val="none"/>
                <w:lang w:eastAsia="zh-CN"/>
              </w:rPr>
              <w:t>高速</w:t>
            </w:r>
            <w:r>
              <w:rPr>
                <w:rFonts w:hint="eastAsia" w:ascii="宋体" w:hAnsi="宋体" w:eastAsia="宋体" w:cs="宋体"/>
                <w:color w:val="auto"/>
                <w:kern w:val="0"/>
                <w:sz w:val="24"/>
                <w:szCs w:val="24"/>
                <w:highlight w:val="none"/>
              </w:rPr>
              <w:t>打印机</w:t>
            </w:r>
          </w:p>
        </w:tc>
        <w:tc>
          <w:tcPr>
            <w:tcW w:w="1134" w:type="dxa"/>
            <w:tcBorders>
              <w:top w:val="nil"/>
              <w:left w:val="nil"/>
              <w:bottom w:val="single" w:color="auto" w:sz="4" w:space="0"/>
              <w:right w:val="single" w:color="auto" w:sz="4" w:space="0"/>
            </w:tcBorders>
            <w:noWrap w:val="0"/>
            <w:vAlign w:val="center"/>
          </w:tcPr>
          <w:p w14:paraId="7F1D3BA3">
            <w:pPr>
              <w:widowControl/>
              <w:shd w:val="clea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rPr>
              <w:t>台</w:t>
            </w:r>
          </w:p>
        </w:tc>
        <w:tc>
          <w:tcPr>
            <w:tcW w:w="5386" w:type="dxa"/>
            <w:tcBorders>
              <w:top w:val="nil"/>
              <w:left w:val="nil"/>
              <w:bottom w:val="single" w:color="auto" w:sz="4" w:space="0"/>
              <w:right w:val="single" w:color="auto" w:sz="8" w:space="0"/>
            </w:tcBorders>
            <w:noWrap w:val="0"/>
            <w:vAlign w:val="center"/>
          </w:tcPr>
          <w:p w14:paraId="4922E6EA">
            <w:pPr>
              <w:widowControl/>
              <w:shd w:val="clear"/>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主要用于临床、</w:t>
            </w:r>
            <w:r>
              <w:rPr>
                <w:rFonts w:hint="eastAsia" w:ascii="宋体" w:hAnsi="宋体" w:eastAsia="宋体" w:cs="宋体"/>
                <w:color w:val="auto"/>
                <w:kern w:val="0"/>
                <w:sz w:val="24"/>
                <w:szCs w:val="24"/>
                <w:highlight w:val="none"/>
                <w:lang w:val="en-US" w:eastAsia="zh-CN"/>
              </w:rPr>
              <w:t>医技、</w:t>
            </w:r>
            <w:r>
              <w:rPr>
                <w:rFonts w:hint="eastAsia" w:ascii="宋体" w:hAnsi="宋体" w:eastAsia="宋体" w:cs="宋体"/>
                <w:color w:val="auto"/>
                <w:kern w:val="0"/>
                <w:sz w:val="24"/>
                <w:szCs w:val="24"/>
                <w:highlight w:val="none"/>
              </w:rPr>
              <w:t>患者服务区域，日常打印量大，要求分辨率高，稳定性高，</w:t>
            </w:r>
            <w:r>
              <w:rPr>
                <w:rFonts w:hint="eastAsia" w:ascii="宋体" w:hAnsi="宋体" w:eastAsia="宋体" w:cs="宋体"/>
                <w:color w:val="auto"/>
                <w:sz w:val="24"/>
                <w:szCs w:val="24"/>
                <w:highlight w:val="none"/>
              </w:rPr>
              <w:t>纸盒存量大。</w:t>
            </w:r>
          </w:p>
        </w:tc>
      </w:tr>
      <w:tr w14:paraId="754F52E2">
        <w:tblPrEx>
          <w:tblCellMar>
            <w:top w:w="0" w:type="dxa"/>
            <w:left w:w="108" w:type="dxa"/>
            <w:bottom w:w="0" w:type="dxa"/>
            <w:right w:w="108" w:type="dxa"/>
          </w:tblCellMar>
        </w:tblPrEx>
        <w:trPr>
          <w:trHeight w:val="270" w:hRule="atLeast"/>
        </w:trPr>
        <w:tc>
          <w:tcPr>
            <w:tcW w:w="709" w:type="dxa"/>
            <w:tcBorders>
              <w:top w:val="nil"/>
              <w:left w:val="single" w:color="auto" w:sz="8" w:space="0"/>
              <w:bottom w:val="single" w:color="auto" w:sz="4" w:space="0"/>
              <w:right w:val="single" w:color="auto" w:sz="4" w:space="0"/>
            </w:tcBorders>
            <w:noWrap w:val="0"/>
            <w:vAlign w:val="center"/>
          </w:tcPr>
          <w:p w14:paraId="452E9DA2">
            <w:pPr>
              <w:widowControl/>
              <w:shd w:val="clea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2268" w:type="dxa"/>
            <w:tcBorders>
              <w:top w:val="nil"/>
              <w:left w:val="single" w:color="auto" w:sz="8" w:space="0"/>
              <w:bottom w:val="single" w:color="auto" w:sz="4" w:space="0"/>
              <w:right w:val="single" w:color="auto" w:sz="4" w:space="0"/>
            </w:tcBorders>
            <w:noWrap w:val="0"/>
            <w:vAlign w:val="center"/>
          </w:tcPr>
          <w:p w14:paraId="0C8EAE65">
            <w:pPr>
              <w:widowControl/>
              <w:shd w:val="clea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A3彩色激光复合机</w:t>
            </w:r>
          </w:p>
        </w:tc>
        <w:tc>
          <w:tcPr>
            <w:tcW w:w="1134" w:type="dxa"/>
            <w:tcBorders>
              <w:top w:val="nil"/>
              <w:left w:val="nil"/>
              <w:bottom w:val="single" w:color="auto" w:sz="4" w:space="0"/>
              <w:right w:val="single" w:color="auto" w:sz="4" w:space="0"/>
            </w:tcBorders>
            <w:noWrap w:val="0"/>
            <w:vAlign w:val="center"/>
          </w:tcPr>
          <w:p w14:paraId="37A40BA2">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台</w:t>
            </w:r>
          </w:p>
        </w:tc>
        <w:tc>
          <w:tcPr>
            <w:tcW w:w="5386" w:type="dxa"/>
            <w:tcBorders>
              <w:top w:val="nil"/>
              <w:left w:val="nil"/>
              <w:bottom w:val="single" w:color="auto" w:sz="4" w:space="0"/>
              <w:right w:val="single" w:color="auto" w:sz="8" w:space="0"/>
            </w:tcBorders>
            <w:noWrap w:val="0"/>
            <w:vAlign w:val="center"/>
          </w:tcPr>
          <w:p w14:paraId="2C16B90E">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计划健康管理中心使用，稳定性要高。</w:t>
            </w:r>
          </w:p>
        </w:tc>
      </w:tr>
      <w:tr w14:paraId="48190A93">
        <w:tblPrEx>
          <w:tblCellMar>
            <w:top w:w="0" w:type="dxa"/>
            <w:left w:w="108" w:type="dxa"/>
            <w:bottom w:w="0" w:type="dxa"/>
            <w:right w:w="108" w:type="dxa"/>
          </w:tblCellMar>
        </w:tblPrEx>
        <w:trPr>
          <w:trHeight w:val="270" w:hRule="atLeast"/>
        </w:trPr>
        <w:tc>
          <w:tcPr>
            <w:tcW w:w="709" w:type="dxa"/>
            <w:tcBorders>
              <w:top w:val="nil"/>
              <w:left w:val="single" w:color="auto" w:sz="8" w:space="0"/>
              <w:bottom w:val="single" w:color="auto" w:sz="4" w:space="0"/>
              <w:right w:val="single" w:color="auto" w:sz="4" w:space="0"/>
            </w:tcBorders>
            <w:noWrap w:val="0"/>
            <w:vAlign w:val="center"/>
          </w:tcPr>
          <w:p w14:paraId="66417067">
            <w:pPr>
              <w:widowControl/>
              <w:shd w:val="clea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2268" w:type="dxa"/>
            <w:tcBorders>
              <w:top w:val="nil"/>
              <w:left w:val="single" w:color="auto" w:sz="8" w:space="0"/>
              <w:bottom w:val="single" w:color="auto" w:sz="4" w:space="0"/>
              <w:right w:val="single" w:color="auto" w:sz="4" w:space="0"/>
            </w:tcBorders>
            <w:noWrap w:val="0"/>
            <w:vAlign w:val="center"/>
          </w:tcPr>
          <w:p w14:paraId="43E7CF1B">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黑白/彩色A3复合机</w:t>
            </w:r>
          </w:p>
        </w:tc>
        <w:tc>
          <w:tcPr>
            <w:tcW w:w="1134" w:type="dxa"/>
            <w:tcBorders>
              <w:top w:val="nil"/>
              <w:left w:val="nil"/>
              <w:bottom w:val="single" w:color="auto" w:sz="4" w:space="0"/>
              <w:right w:val="single" w:color="auto" w:sz="4" w:space="0"/>
            </w:tcBorders>
            <w:noWrap w:val="0"/>
            <w:vAlign w:val="center"/>
          </w:tcPr>
          <w:p w14:paraId="3D314B3B">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台</w:t>
            </w:r>
          </w:p>
        </w:tc>
        <w:tc>
          <w:tcPr>
            <w:tcW w:w="5386" w:type="dxa"/>
            <w:tcBorders>
              <w:top w:val="nil"/>
              <w:left w:val="nil"/>
              <w:bottom w:val="single" w:color="auto" w:sz="4" w:space="0"/>
              <w:right w:val="single" w:color="auto" w:sz="8" w:space="0"/>
            </w:tcBorders>
            <w:noWrap w:val="0"/>
            <w:vAlign w:val="center"/>
          </w:tcPr>
          <w:p w14:paraId="1AD7AD15">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计划文化中心、病案统计室等使用，多功能，一体式。</w:t>
            </w:r>
          </w:p>
        </w:tc>
      </w:tr>
      <w:tr w14:paraId="253B1984">
        <w:tblPrEx>
          <w:tblCellMar>
            <w:top w:w="0" w:type="dxa"/>
            <w:left w:w="108" w:type="dxa"/>
            <w:bottom w:w="0" w:type="dxa"/>
            <w:right w:w="108" w:type="dxa"/>
          </w:tblCellMar>
        </w:tblPrEx>
        <w:trPr>
          <w:trHeight w:val="270" w:hRule="atLeast"/>
        </w:trPr>
        <w:tc>
          <w:tcPr>
            <w:tcW w:w="709" w:type="dxa"/>
            <w:tcBorders>
              <w:top w:val="nil"/>
              <w:left w:val="single" w:color="auto" w:sz="8" w:space="0"/>
              <w:bottom w:val="single" w:color="auto" w:sz="4" w:space="0"/>
              <w:right w:val="single" w:color="auto" w:sz="4" w:space="0"/>
            </w:tcBorders>
            <w:noWrap w:val="0"/>
            <w:vAlign w:val="center"/>
          </w:tcPr>
          <w:p w14:paraId="4026F91A">
            <w:pPr>
              <w:widowControl/>
              <w:shd w:val="clea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2268" w:type="dxa"/>
            <w:tcBorders>
              <w:top w:val="nil"/>
              <w:left w:val="single" w:color="auto" w:sz="8" w:space="0"/>
              <w:bottom w:val="single" w:color="auto" w:sz="4" w:space="0"/>
              <w:right w:val="single" w:color="auto" w:sz="4" w:space="0"/>
            </w:tcBorders>
            <w:noWrap w:val="0"/>
            <w:vAlign w:val="center"/>
          </w:tcPr>
          <w:p w14:paraId="6EAEA516">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彩色中速复合机</w:t>
            </w:r>
          </w:p>
        </w:tc>
        <w:tc>
          <w:tcPr>
            <w:tcW w:w="1134" w:type="dxa"/>
            <w:tcBorders>
              <w:top w:val="nil"/>
              <w:left w:val="nil"/>
              <w:bottom w:val="single" w:color="auto" w:sz="4" w:space="0"/>
              <w:right w:val="single" w:color="auto" w:sz="4" w:space="0"/>
            </w:tcBorders>
            <w:noWrap w:val="0"/>
            <w:vAlign w:val="center"/>
          </w:tcPr>
          <w:p w14:paraId="0AD48944">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台</w:t>
            </w:r>
          </w:p>
        </w:tc>
        <w:tc>
          <w:tcPr>
            <w:tcW w:w="5386" w:type="dxa"/>
            <w:tcBorders>
              <w:top w:val="nil"/>
              <w:left w:val="nil"/>
              <w:bottom w:val="single" w:color="auto" w:sz="4" w:space="0"/>
              <w:right w:val="single" w:color="auto" w:sz="8" w:space="0"/>
            </w:tcBorders>
            <w:noWrap w:val="0"/>
            <w:vAlign w:val="center"/>
          </w:tcPr>
          <w:p w14:paraId="575ECA3A">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文印室使用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计划健康管理中心，要求色彩保真、艳丽。</w:t>
            </w:r>
          </w:p>
        </w:tc>
      </w:tr>
      <w:tr w14:paraId="24322B67">
        <w:tblPrEx>
          <w:tblCellMar>
            <w:top w:w="0" w:type="dxa"/>
            <w:left w:w="108" w:type="dxa"/>
            <w:bottom w:w="0" w:type="dxa"/>
            <w:right w:w="108" w:type="dxa"/>
          </w:tblCellMar>
        </w:tblPrEx>
        <w:trPr>
          <w:trHeight w:val="74" w:hRule="atLeast"/>
        </w:trPr>
        <w:tc>
          <w:tcPr>
            <w:tcW w:w="709" w:type="dxa"/>
            <w:tcBorders>
              <w:top w:val="nil"/>
              <w:left w:val="single" w:color="auto" w:sz="8" w:space="0"/>
              <w:bottom w:val="single" w:color="auto" w:sz="4" w:space="0"/>
              <w:right w:val="single" w:color="auto" w:sz="4" w:space="0"/>
            </w:tcBorders>
            <w:noWrap w:val="0"/>
            <w:vAlign w:val="center"/>
          </w:tcPr>
          <w:p w14:paraId="487FF12B">
            <w:pPr>
              <w:widowControl/>
              <w:shd w:val="clea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2268" w:type="dxa"/>
            <w:tcBorders>
              <w:top w:val="nil"/>
              <w:left w:val="single" w:color="auto" w:sz="8" w:space="0"/>
              <w:bottom w:val="single" w:color="auto" w:sz="4" w:space="0"/>
              <w:right w:val="single" w:color="auto" w:sz="4" w:space="0"/>
            </w:tcBorders>
            <w:noWrap w:val="0"/>
            <w:vAlign w:val="center"/>
          </w:tcPr>
          <w:p w14:paraId="267E42A8">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黑白高速复合机</w:t>
            </w:r>
          </w:p>
        </w:tc>
        <w:tc>
          <w:tcPr>
            <w:tcW w:w="1134" w:type="dxa"/>
            <w:tcBorders>
              <w:top w:val="nil"/>
              <w:left w:val="nil"/>
              <w:bottom w:val="single" w:color="auto" w:sz="4" w:space="0"/>
              <w:right w:val="single" w:color="auto" w:sz="4" w:space="0"/>
            </w:tcBorders>
            <w:noWrap w:val="0"/>
            <w:vAlign w:val="center"/>
          </w:tcPr>
          <w:p w14:paraId="4AF9FCF7">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台</w:t>
            </w:r>
          </w:p>
        </w:tc>
        <w:tc>
          <w:tcPr>
            <w:tcW w:w="5386" w:type="dxa"/>
            <w:tcBorders>
              <w:top w:val="nil"/>
              <w:left w:val="nil"/>
              <w:bottom w:val="single" w:color="auto" w:sz="4" w:space="0"/>
              <w:right w:val="single" w:color="auto" w:sz="8" w:space="0"/>
            </w:tcBorders>
            <w:noWrap w:val="0"/>
            <w:vAlign w:val="center"/>
          </w:tcPr>
          <w:p w14:paraId="07136542">
            <w:pPr>
              <w:widowControl/>
              <w:shd w:val="clea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文印室使用，需打印速度快，有装订功能、刷卡记录、统计等功能</w:t>
            </w:r>
            <w:r>
              <w:rPr>
                <w:rFonts w:hint="eastAsia" w:ascii="宋体" w:hAnsi="宋体" w:cs="宋体"/>
                <w:color w:val="auto"/>
                <w:kern w:val="0"/>
                <w:sz w:val="24"/>
                <w:szCs w:val="24"/>
                <w:highlight w:val="none"/>
                <w:lang w:eastAsia="zh-CN"/>
              </w:rPr>
              <w:t>。</w:t>
            </w:r>
          </w:p>
        </w:tc>
      </w:tr>
    </w:tbl>
    <w:p w14:paraId="248CE8E2">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二、技术参数：</w:t>
      </w:r>
    </w:p>
    <w:p w14:paraId="16E348A2">
      <w:pPr>
        <w:pStyle w:val="102"/>
        <w:shd w:val="clear"/>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、服务要求：</w:t>
      </w:r>
    </w:p>
    <w:p w14:paraId="16BA2B9A">
      <w:pPr>
        <w:pStyle w:val="102"/>
        <w:shd w:val="clear"/>
        <w:spacing w:line="360" w:lineRule="auto"/>
        <w:ind w:left="210"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1、租赁期内，需提供驻场打印机维护人员</w:t>
      </w:r>
      <w:r>
        <w:rPr>
          <w:rFonts w:hint="eastAsia" w:ascii="宋体" w:hAnsi="宋体" w:eastAsia="宋体" w:cs="宋体"/>
          <w:bCs/>
          <w:color w:val="auto"/>
          <w:kern w:val="2"/>
          <w:sz w:val="24"/>
          <w:szCs w:val="24"/>
          <w:highlight w:val="none"/>
          <w:lang w:val="en-US" w:eastAsia="zh-CN"/>
        </w:rPr>
        <w:t>本部及东院区</w:t>
      </w:r>
      <w:r>
        <w:rPr>
          <w:rFonts w:hint="eastAsia" w:ascii="宋体" w:hAnsi="宋体" w:eastAsia="宋体" w:cs="宋体"/>
          <w:bCs/>
          <w:color w:val="auto"/>
          <w:kern w:val="2"/>
          <w:sz w:val="24"/>
          <w:szCs w:val="24"/>
          <w:highlight w:val="none"/>
        </w:rPr>
        <w:t>各不少于1名，需提供7*8小时服务，服务请求到达现场时间不超过30分钟。晚上22点前如遇特殊情况（如急诊相关工作）急需处理的，需在60分钟内到达现场做好维修服务。</w:t>
      </w:r>
      <w:r>
        <w:rPr>
          <w:rFonts w:hint="eastAsia" w:ascii="宋体" w:hAnsi="宋体" w:eastAsia="宋体" w:cs="宋体"/>
          <w:color w:val="auto"/>
          <w:sz w:val="24"/>
          <w:szCs w:val="24"/>
          <w:highlight w:val="none"/>
          <w:lang w:val="en-US" w:eastAsia="zh-CN"/>
        </w:rPr>
        <w:t>合同期间按</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要求提供服务，如果达不到</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要求，</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有权要求更换驻场人员。</w:t>
      </w:r>
      <w:r>
        <w:rPr>
          <w:rFonts w:hint="eastAsia" w:ascii="宋体" w:hAnsi="宋体" w:eastAsia="宋体" w:cs="宋体"/>
          <w:bCs/>
          <w:color w:val="auto"/>
          <w:kern w:val="2"/>
          <w:sz w:val="24"/>
          <w:szCs w:val="24"/>
          <w:highlight w:val="none"/>
        </w:rPr>
        <w:t>　</w:t>
      </w:r>
      <w:r>
        <w:rPr>
          <w:rFonts w:hint="eastAsia" w:ascii="宋体" w:hAnsi="宋体" w:eastAsia="宋体" w:cs="宋体"/>
          <w:color w:val="auto"/>
          <w:sz w:val="24"/>
          <w:szCs w:val="24"/>
          <w:highlight w:val="none"/>
          <w:shd w:val="clear" w:color="auto" w:fill="FFFFFF"/>
        </w:rPr>
        <w:t>　</w:t>
      </w:r>
    </w:p>
    <w:p w14:paraId="2D286850">
      <w:pPr>
        <w:pStyle w:val="102"/>
        <w:shd w:val="clear"/>
        <w:spacing w:line="360" w:lineRule="auto"/>
        <w:ind w:left="210"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2、必须使用打印机管理软件系统维护，系统必须至少拥有设备监控、智能预警、报表输出等功能。</w:t>
      </w:r>
    </w:p>
    <w:p w14:paraId="19EB770D">
      <w:pPr>
        <w:pStyle w:val="102"/>
        <w:shd w:val="clear"/>
        <w:spacing w:line="360" w:lineRule="auto"/>
        <w:ind w:left="210"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3、租赁内容包括日常设备、耗材、配件、安装调试、维护等费用，除纸张外。</w:t>
      </w:r>
    </w:p>
    <w:p w14:paraId="77149BAF">
      <w:pPr>
        <w:pStyle w:val="102"/>
        <w:shd w:val="clear"/>
        <w:spacing w:line="360" w:lineRule="auto"/>
        <w:ind w:left="210"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4、如遇故障无法处理，大型打印机48小时内/常规打印机4小时内，需提供备用打印机替换。</w:t>
      </w:r>
    </w:p>
    <w:p w14:paraId="51176891">
      <w:pPr>
        <w:pStyle w:val="102"/>
        <w:shd w:val="clea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5、在维修完成后，进行服务回访，以确保问题已得到解决，客户对服务满意。</w:t>
      </w:r>
    </w:p>
    <w:p w14:paraId="4DB0232A">
      <w:pPr>
        <w:pStyle w:val="102"/>
        <w:shd w:val="clear"/>
        <w:spacing w:line="360" w:lineRule="auto"/>
        <w:ind w:left="210"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6</w:t>
      </w:r>
      <w:r>
        <w:rPr>
          <w:rFonts w:hint="eastAsia" w:ascii="宋体" w:hAnsi="宋体" w:eastAsia="宋体" w:cs="宋体"/>
          <w:bCs/>
          <w:color w:val="auto"/>
          <w:kern w:val="2"/>
          <w:sz w:val="24"/>
          <w:szCs w:val="24"/>
          <w:highlight w:val="none"/>
        </w:rPr>
        <w:t>、招标现场需提供各类黑白、彩色打印纸张样品，中标后打印质量不得低于留存样品质量。</w:t>
      </w:r>
    </w:p>
    <w:p w14:paraId="443E5654">
      <w:pPr>
        <w:pStyle w:val="102"/>
        <w:shd w:val="clear"/>
        <w:spacing w:line="360" w:lineRule="auto"/>
        <w:ind w:left="210"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7</w:t>
      </w:r>
      <w:r>
        <w:rPr>
          <w:rFonts w:hint="eastAsia" w:ascii="宋体" w:hAnsi="宋体" w:eastAsia="宋体" w:cs="宋体"/>
          <w:bCs/>
          <w:color w:val="auto"/>
          <w:kern w:val="2"/>
          <w:sz w:val="24"/>
          <w:szCs w:val="24"/>
          <w:highlight w:val="none"/>
        </w:rPr>
        <w:t>、同时，新中标方需在3个月内完成</w:t>
      </w:r>
      <w:r>
        <w:rPr>
          <w:rFonts w:hint="eastAsia" w:ascii="宋体" w:hAnsi="宋体" w:eastAsia="宋体" w:cs="宋体"/>
          <w:bCs/>
          <w:color w:val="auto"/>
          <w:kern w:val="2"/>
          <w:sz w:val="24"/>
          <w:szCs w:val="24"/>
          <w:highlight w:val="none"/>
          <w:lang w:val="en-US" w:eastAsia="zh-CN"/>
        </w:rPr>
        <w:t>本部及东</w:t>
      </w:r>
      <w:r>
        <w:rPr>
          <w:rFonts w:hint="eastAsia" w:ascii="宋体" w:hAnsi="宋体" w:eastAsia="宋体" w:cs="宋体"/>
          <w:bCs/>
          <w:color w:val="auto"/>
          <w:kern w:val="2"/>
          <w:sz w:val="24"/>
          <w:szCs w:val="24"/>
          <w:highlight w:val="none"/>
        </w:rPr>
        <w:t>院区</w:t>
      </w:r>
      <w:r>
        <w:rPr>
          <w:rFonts w:hint="eastAsia" w:ascii="宋体" w:hAnsi="宋体" w:eastAsia="宋体" w:cs="宋体"/>
          <w:bCs/>
          <w:color w:val="auto"/>
          <w:kern w:val="2"/>
          <w:sz w:val="24"/>
          <w:szCs w:val="24"/>
          <w:highlight w:val="none"/>
          <w:lang w:val="en-US" w:eastAsia="zh-CN"/>
        </w:rPr>
        <w:t>500</w:t>
      </w:r>
      <w:r>
        <w:rPr>
          <w:rFonts w:hint="eastAsia" w:ascii="宋体" w:hAnsi="宋体" w:eastAsia="宋体" w:cs="宋体"/>
          <w:bCs/>
          <w:color w:val="auto"/>
          <w:kern w:val="2"/>
          <w:sz w:val="24"/>
          <w:szCs w:val="24"/>
          <w:highlight w:val="none"/>
        </w:rPr>
        <w:t>多台租赁打印机服务替换，并按本次中标价格结算。</w:t>
      </w:r>
    </w:p>
    <w:p w14:paraId="7AC3E5B8">
      <w:pPr>
        <w:pStyle w:val="102"/>
        <w:shd w:val="clear"/>
        <w:spacing w:line="360" w:lineRule="auto"/>
        <w:ind w:left="210"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8</w:t>
      </w:r>
      <w:r>
        <w:rPr>
          <w:rFonts w:hint="eastAsia" w:ascii="宋体" w:hAnsi="宋体" w:eastAsia="宋体" w:cs="宋体"/>
          <w:bCs/>
          <w:color w:val="auto"/>
          <w:kern w:val="2"/>
          <w:sz w:val="24"/>
          <w:szCs w:val="24"/>
          <w:highlight w:val="none"/>
        </w:rPr>
        <w:t>、本次招标租赁服务期为</w:t>
      </w:r>
      <w:r>
        <w:rPr>
          <w:rFonts w:hint="eastAsia" w:ascii="宋体" w:hAnsi="宋体" w:eastAsia="宋体" w:cs="宋体"/>
          <w:color w:val="auto"/>
          <w:sz w:val="24"/>
          <w:szCs w:val="24"/>
          <w:highlight w:val="none"/>
          <w:lang w:val="en-US" w:eastAsia="zh-CN"/>
        </w:rPr>
        <w:t>3</w:t>
      </w:r>
      <w:r>
        <w:rPr>
          <w:rFonts w:hint="eastAsia" w:ascii="宋体" w:hAnsi="宋体" w:eastAsia="宋体" w:cs="宋体"/>
          <w:bCs/>
          <w:color w:val="auto"/>
          <w:kern w:val="2"/>
          <w:sz w:val="24"/>
          <w:szCs w:val="24"/>
          <w:highlight w:val="none"/>
        </w:rPr>
        <w:t>年</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首次合同签订履行时间为2年，合同期满后根据考核结果确定是否续签第三年合同（考核办法另附）</w:t>
      </w:r>
      <w:r>
        <w:rPr>
          <w:rFonts w:hint="eastAsia" w:ascii="宋体" w:hAnsi="宋体" w:eastAsia="宋体" w:cs="宋体"/>
          <w:bCs/>
          <w:color w:val="auto"/>
          <w:kern w:val="2"/>
          <w:sz w:val="24"/>
          <w:szCs w:val="24"/>
          <w:highlight w:val="none"/>
        </w:rPr>
        <w:t>。</w:t>
      </w:r>
    </w:p>
    <w:p w14:paraId="3B895CC8">
      <w:pPr>
        <w:pStyle w:val="102"/>
        <w:shd w:val="clea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9、付款方式：</w:t>
      </w:r>
      <w:r>
        <w:rPr>
          <w:rFonts w:hint="eastAsia" w:ascii="宋体" w:hAnsi="宋体" w:eastAsia="宋体" w:cs="宋体"/>
          <w:color w:val="auto"/>
          <w:sz w:val="24"/>
          <w:szCs w:val="24"/>
          <w:highlight w:val="none"/>
        </w:rPr>
        <w:t>（1）采购人自采购合同签订生效及具备实施条件后</w:t>
      </w:r>
      <w:r>
        <w:rPr>
          <w:rFonts w:hint="eastAsia" w:ascii="宋体" w:hAnsi="宋体" w:eastAsia="宋体" w:cs="宋体"/>
          <w:color w:val="auto"/>
          <w:sz w:val="24"/>
          <w:szCs w:val="24"/>
          <w:highlight w:val="none"/>
          <w:lang w:val="en-US" w:eastAsia="zh-CN"/>
        </w:rPr>
        <w:t>7个工作日</w:t>
      </w:r>
      <w:r>
        <w:rPr>
          <w:rFonts w:hint="eastAsia" w:ascii="宋体" w:hAnsi="宋体" w:eastAsia="宋体" w:cs="宋体"/>
          <w:color w:val="auto"/>
          <w:sz w:val="24"/>
          <w:szCs w:val="24"/>
          <w:highlight w:val="none"/>
        </w:rPr>
        <w:t>内支付预付款，即</w:t>
      </w:r>
      <w:r>
        <w:rPr>
          <w:rFonts w:hint="eastAsia" w:ascii="宋体" w:hAnsi="宋体" w:cs="宋体"/>
          <w:color w:val="auto"/>
          <w:sz w:val="24"/>
          <w:szCs w:val="24"/>
          <w:highlight w:val="none"/>
          <w:lang w:eastAsia="zh-CN"/>
        </w:rPr>
        <w:t>年</w:t>
      </w:r>
      <w:r>
        <w:rPr>
          <w:rFonts w:hint="eastAsia" w:ascii="宋体" w:hAnsi="宋体" w:eastAsia="宋体" w:cs="宋体"/>
          <w:color w:val="auto"/>
          <w:sz w:val="24"/>
          <w:szCs w:val="24"/>
          <w:highlight w:val="none"/>
        </w:rPr>
        <w:t>合同金额的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中标单位提供预付款保函）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剩余合同金额扣除预付款后按季度支付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若出现以下情形：存在有效客户投诉、服务未达合同约定标准，或经核实使用与合同规定不一致的墨水品牌，</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en-US" w:eastAsia="zh-CN"/>
        </w:rPr>
        <w:t>将以最近一次结算时签名确认的打印数量为起始点，至本次结算统计的打印数量为止，针对出现问题的单台打印机，取消该周期内全部打印数量的付款结算）</w:t>
      </w:r>
    </w:p>
    <w:p w14:paraId="563AA8A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（2）采购人应自收到</w:t>
      </w:r>
      <w:r>
        <w:rPr>
          <w:rFonts w:hint="eastAsia" w:ascii="宋体" w:hAnsi="宋体" w:cs="宋体"/>
          <w:color w:val="auto"/>
          <w:sz w:val="24"/>
          <w:szCs w:val="24"/>
          <w:highlight w:val="none"/>
          <w:lang w:eastAsia="zh-CN"/>
        </w:rPr>
        <w:t>中标单位</w:t>
      </w:r>
      <w:r>
        <w:rPr>
          <w:rFonts w:hint="eastAsia" w:ascii="宋体" w:hAnsi="宋体" w:eastAsia="宋体" w:cs="宋体"/>
          <w:color w:val="auto"/>
          <w:sz w:val="24"/>
          <w:szCs w:val="24"/>
          <w:highlight w:val="none"/>
        </w:rPr>
        <w:t>开具的发票后15日内将上述相关款项支付到合同约定的账户。</w:t>
      </w:r>
    </w:p>
    <w:p w14:paraId="1100A4B9">
      <w:pPr>
        <w:pStyle w:val="102"/>
        <w:shd w:val="clea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若</w:t>
      </w:r>
      <w:r>
        <w:rPr>
          <w:rFonts w:hint="eastAsia" w:ascii="宋体" w:hAnsi="宋体" w:cs="宋体"/>
          <w:color w:val="auto"/>
          <w:sz w:val="24"/>
          <w:highlight w:val="none"/>
          <w:lang w:eastAsia="zh-CN"/>
        </w:rPr>
        <w:t>中标单位</w:t>
      </w:r>
      <w:r>
        <w:rPr>
          <w:rFonts w:ascii="宋体" w:hAnsi="宋体" w:cs="宋体"/>
          <w:color w:val="auto"/>
          <w:sz w:val="24"/>
          <w:highlight w:val="none"/>
        </w:rPr>
        <w:t>明确表示无需预付款或者主动要求降低预付款比例的，采购人可不适用前述规定。</w:t>
      </w:r>
    </w:p>
    <w:p w14:paraId="123D9066">
      <w:pPr>
        <w:pStyle w:val="102"/>
        <w:shd w:val="clea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10、若</w:t>
      </w:r>
      <w:r>
        <w:rPr>
          <w:rFonts w:hint="eastAsia" w:ascii="宋体" w:hAnsi="宋体" w:cs="宋体"/>
          <w:color w:val="auto"/>
          <w:sz w:val="24"/>
          <w:szCs w:val="24"/>
          <w:highlight w:val="none"/>
          <w:lang w:val="en-US" w:eastAsia="zh-CN"/>
        </w:rPr>
        <w:t>中标单位</w:t>
      </w:r>
      <w:r>
        <w:rPr>
          <w:rFonts w:hint="eastAsia" w:ascii="宋体" w:hAnsi="宋体" w:eastAsia="宋体" w:cs="宋体"/>
          <w:color w:val="auto"/>
          <w:sz w:val="24"/>
          <w:szCs w:val="24"/>
          <w:highlight w:val="none"/>
          <w:lang w:val="en-US" w:eastAsia="zh-CN"/>
        </w:rPr>
        <w:t>出现使用与合同内规定不符的墨水品牌、设备型号等违约行为及服务不满意的情况，经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三次及以上书面要求整改，仍未按要求完成整改，或同类违约行为重复发生，</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有权单方面终止合同业务，并保留追究</w:t>
      </w:r>
      <w:r>
        <w:rPr>
          <w:rFonts w:hint="eastAsia" w:ascii="宋体" w:hAnsi="宋体" w:cs="宋体"/>
          <w:color w:val="auto"/>
          <w:sz w:val="24"/>
          <w:szCs w:val="24"/>
          <w:highlight w:val="none"/>
          <w:lang w:val="en-US" w:eastAsia="zh-CN"/>
        </w:rPr>
        <w:t>中标单位</w:t>
      </w:r>
      <w:r>
        <w:rPr>
          <w:rFonts w:hint="eastAsia" w:ascii="宋体" w:hAnsi="宋体" w:eastAsia="宋体" w:cs="宋体"/>
          <w:color w:val="auto"/>
          <w:sz w:val="24"/>
          <w:szCs w:val="24"/>
          <w:highlight w:val="none"/>
          <w:lang w:val="en-US" w:eastAsia="zh-CN"/>
        </w:rPr>
        <w:t>违约责任的权利。</w:t>
      </w:r>
    </w:p>
    <w:p w14:paraId="49D2C99E">
      <w:pPr>
        <w:pStyle w:val="102"/>
        <w:shd w:val="clea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中标单位</w:t>
      </w:r>
      <w:r>
        <w:rPr>
          <w:rFonts w:hint="eastAsia" w:ascii="宋体" w:hAnsi="宋体" w:eastAsia="宋体" w:cs="宋体"/>
          <w:color w:val="auto"/>
          <w:sz w:val="24"/>
          <w:szCs w:val="24"/>
          <w:highlight w:val="none"/>
          <w:lang w:val="en-US" w:eastAsia="zh-CN"/>
        </w:rPr>
        <w:t>从中标之日起30天内提供好全新打印机</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到货签收，到期无法实现的</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有权要求终止合同业务。</w:t>
      </w:r>
    </w:p>
    <w:p w14:paraId="34F32001">
      <w:pPr>
        <w:pStyle w:val="102"/>
        <w:shd w:val="clear"/>
        <w:spacing w:line="360" w:lineRule="auto"/>
        <w:ind w:firstLine="720" w:firstLineChars="300"/>
        <w:rPr>
          <w:rFonts w:hint="eastAsia" w:ascii="宋体" w:hAnsi="宋体" w:eastAsia="宋体" w:cs="宋体"/>
          <w:bCs/>
          <w:color w:val="auto"/>
          <w:kern w:val="2"/>
          <w:sz w:val="24"/>
          <w:szCs w:val="24"/>
          <w:highlight w:val="none"/>
        </w:rPr>
      </w:pPr>
      <w:r>
        <w:rPr>
          <w:rFonts w:hint="eastAsia" w:ascii="宋体" w:hAnsi="宋体" w:eastAsia="宋体" w:cs="宋体"/>
          <w:color w:val="auto"/>
          <w:sz w:val="24"/>
          <w:szCs w:val="24"/>
          <w:highlight w:val="none"/>
          <w:lang w:val="en-US" w:eastAsia="zh-CN"/>
        </w:rPr>
        <w:t>12、针对部分科室及部门所提出的特定需求，供应商必须严格按照这些需求，提供符合其使用标准的设备，同时这些设备的技术参数不应局限于原先投标时所提供的范围。</w:t>
      </w:r>
    </w:p>
    <w:p w14:paraId="4AB065E5">
      <w:pPr>
        <w:pStyle w:val="102"/>
        <w:shd w:val="clear"/>
        <w:rPr>
          <w:rFonts w:hint="eastAsia" w:ascii="宋体" w:hAnsi="宋体" w:eastAsia="宋体" w:cs="宋体"/>
          <w:bCs/>
          <w:color w:val="auto"/>
          <w:kern w:val="2"/>
          <w:sz w:val="24"/>
          <w:szCs w:val="24"/>
          <w:highlight w:val="none"/>
        </w:rPr>
      </w:pPr>
    </w:p>
    <w:p w14:paraId="6E1181ED">
      <w:pPr>
        <w:pStyle w:val="102"/>
        <w:shd w:val="clear"/>
        <w:rPr>
          <w:b/>
          <w:bCs/>
          <w:color w:val="auto"/>
          <w:highlight w:val="none"/>
        </w:rPr>
      </w:pPr>
      <w:r>
        <w:rPr>
          <w:rFonts w:hint="eastAsia"/>
          <w:b/>
          <w:bCs/>
          <w:color w:val="auto"/>
          <w:highlight w:val="none"/>
        </w:rPr>
        <w:t>二、各类打印机具体参数要求如下：</w:t>
      </w:r>
    </w:p>
    <w:p w14:paraId="18F17FE3">
      <w:pPr>
        <w:pStyle w:val="102"/>
        <w:shd w:val="clear"/>
        <w:spacing w:line="400" w:lineRule="exact"/>
        <w:rPr>
          <w:rFonts w:hint="eastAsia" w:ascii="宋体" w:hAnsi="宋体" w:eastAsia="宋体" w:cs="宋体"/>
          <w:color w:val="auto"/>
          <w:sz w:val="24"/>
          <w:szCs w:val="24"/>
          <w:highlight w:val="none"/>
        </w:rPr>
      </w:pPr>
      <w:r>
        <w:rPr>
          <w:rFonts w:hint="eastAsia" w:ascii="宋体" w:hAnsi="宋体" w:cs="宋体"/>
          <w:color w:val="auto"/>
          <w:sz w:val="21"/>
          <w:szCs w:val="21"/>
          <w:highlight w:val="none"/>
        </w:rPr>
        <w:t>（</w:t>
      </w:r>
      <w:r>
        <w:rPr>
          <w:rFonts w:hint="eastAsia" w:ascii="宋体" w:hAnsi="宋体" w:eastAsia="宋体" w:cs="宋体"/>
          <w:color w:val="auto"/>
          <w:sz w:val="24"/>
          <w:szCs w:val="24"/>
          <w:highlight w:val="none"/>
        </w:rPr>
        <w:t>一）：黑白A4</w:t>
      </w:r>
      <w:r>
        <w:rPr>
          <w:rFonts w:hint="eastAsia" w:ascii="宋体" w:hAnsi="宋体" w:eastAsia="宋体" w:cs="宋体"/>
          <w:color w:val="auto"/>
          <w:sz w:val="24"/>
          <w:szCs w:val="24"/>
          <w:highlight w:val="none"/>
          <w:lang w:eastAsia="zh-CN"/>
        </w:rPr>
        <w:t>双面打印机（</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p>
    <w:tbl>
      <w:tblPr>
        <w:tblStyle w:val="29"/>
        <w:tblW w:w="9214"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345"/>
        <w:gridCol w:w="6293"/>
      </w:tblGrid>
      <w:tr w14:paraId="0FDD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21" w:type="dxa"/>
            <w:gridSpan w:val="2"/>
            <w:noWrap w:val="0"/>
            <w:vAlign w:val="center"/>
          </w:tcPr>
          <w:p w14:paraId="6EC00B4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需求设备类型</w:t>
            </w:r>
          </w:p>
        </w:tc>
        <w:tc>
          <w:tcPr>
            <w:tcW w:w="6293" w:type="dxa"/>
            <w:noWrap w:val="0"/>
            <w:vAlign w:val="center"/>
          </w:tcPr>
          <w:p w14:paraId="7C133FC9">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黑白</w:t>
            </w:r>
            <w:r>
              <w:rPr>
                <w:rFonts w:hint="eastAsia" w:ascii="宋体" w:hAnsi="宋体" w:eastAsia="宋体" w:cs="宋体"/>
                <w:color w:val="auto"/>
                <w:sz w:val="24"/>
                <w:szCs w:val="24"/>
                <w:highlight w:val="none"/>
                <w:lang w:val="en-US" w:eastAsia="zh-CN"/>
              </w:rPr>
              <w:t>A4打印机</w:t>
            </w:r>
          </w:p>
        </w:tc>
      </w:tr>
      <w:tr w14:paraId="4365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921" w:type="dxa"/>
            <w:gridSpan w:val="2"/>
            <w:noWrap w:val="0"/>
            <w:vAlign w:val="center"/>
          </w:tcPr>
          <w:p w14:paraId="6A535F7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需求设备数量</w:t>
            </w:r>
          </w:p>
        </w:tc>
        <w:tc>
          <w:tcPr>
            <w:tcW w:w="6293" w:type="dxa"/>
            <w:noWrap w:val="0"/>
            <w:vAlign w:val="center"/>
          </w:tcPr>
          <w:p w14:paraId="29BFE203">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投放不少于</w:t>
            </w:r>
            <w:r>
              <w:rPr>
                <w:rFonts w:hint="eastAsia" w:ascii="宋体" w:hAnsi="宋体" w:eastAsia="宋体" w:cs="宋体"/>
                <w:color w:val="auto"/>
                <w:sz w:val="24"/>
                <w:szCs w:val="24"/>
                <w:highlight w:val="none"/>
                <w:lang w:val="en-US" w:eastAsia="zh-CN"/>
              </w:rPr>
              <w:t>250</w:t>
            </w:r>
            <w:r>
              <w:rPr>
                <w:rFonts w:hint="eastAsia" w:ascii="宋体" w:hAnsi="宋体" w:eastAsia="宋体" w:cs="宋体"/>
                <w:color w:val="auto"/>
                <w:sz w:val="24"/>
                <w:szCs w:val="24"/>
                <w:highlight w:val="none"/>
              </w:rPr>
              <w:t>台</w:t>
            </w:r>
          </w:p>
          <w:p w14:paraId="601750A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后续新开诊室根据院方要求及时响应投放。</w:t>
            </w:r>
          </w:p>
        </w:tc>
      </w:tr>
      <w:tr w14:paraId="6F54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214" w:type="dxa"/>
            <w:gridSpan w:val="3"/>
            <w:noWrap w:val="0"/>
            <w:vAlign w:val="center"/>
          </w:tcPr>
          <w:p w14:paraId="4799E19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主要参数</w:t>
            </w:r>
          </w:p>
        </w:tc>
      </w:tr>
      <w:tr w14:paraId="4965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76DF5015">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345" w:type="dxa"/>
            <w:noWrap w:val="0"/>
            <w:vAlign w:val="center"/>
          </w:tcPr>
          <w:p w14:paraId="3C113F45">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产品状态</w:t>
            </w:r>
          </w:p>
        </w:tc>
        <w:tc>
          <w:tcPr>
            <w:tcW w:w="6293" w:type="dxa"/>
            <w:noWrap w:val="0"/>
            <w:vAlign w:val="top"/>
          </w:tcPr>
          <w:p w14:paraId="7B64E670">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全新机</w:t>
            </w:r>
          </w:p>
        </w:tc>
      </w:tr>
      <w:tr w14:paraId="7619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7668A117">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345" w:type="dxa"/>
            <w:noWrap w:val="0"/>
            <w:vAlign w:val="center"/>
          </w:tcPr>
          <w:p w14:paraId="6C45DC3D">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★打印速度</w:t>
            </w:r>
          </w:p>
        </w:tc>
        <w:tc>
          <w:tcPr>
            <w:tcW w:w="6293" w:type="dxa"/>
            <w:noWrap w:val="0"/>
            <w:vAlign w:val="top"/>
          </w:tcPr>
          <w:p w14:paraId="1FC4EB19">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黑色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25页/分钟 </w:t>
            </w:r>
          </w:p>
        </w:tc>
      </w:tr>
      <w:tr w14:paraId="2C48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13CF98AF">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45" w:type="dxa"/>
            <w:noWrap w:val="0"/>
            <w:vAlign w:val="center"/>
          </w:tcPr>
          <w:p w14:paraId="6D88572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打印分辨率</w:t>
            </w:r>
          </w:p>
        </w:tc>
        <w:tc>
          <w:tcPr>
            <w:tcW w:w="6293" w:type="dxa"/>
            <w:noWrap w:val="0"/>
            <w:vAlign w:val="center"/>
          </w:tcPr>
          <w:p w14:paraId="18E871F4">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00 x </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00 dpi</w:t>
            </w:r>
            <w:r>
              <w:rPr>
                <w:rFonts w:hint="eastAsia" w:ascii="宋体" w:hAnsi="宋体" w:eastAsia="宋体" w:cs="宋体"/>
                <w:color w:val="auto"/>
                <w:sz w:val="24"/>
                <w:szCs w:val="24"/>
                <w:highlight w:val="none"/>
                <w:lang w:val="en-US" w:eastAsia="zh-CN"/>
              </w:rPr>
              <w:t xml:space="preserve">  </w:t>
            </w:r>
          </w:p>
        </w:tc>
      </w:tr>
      <w:tr w14:paraId="74E6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6C970CA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45" w:type="dxa"/>
            <w:noWrap w:val="0"/>
            <w:vAlign w:val="center"/>
          </w:tcPr>
          <w:p w14:paraId="5C806E1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▲首页输出时间</w:t>
            </w:r>
          </w:p>
        </w:tc>
        <w:tc>
          <w:tcPr>
            <w:tcW w:w="6293" w:type="dxa"/>
            <w:noWrap w:val="0"/>
            <w:vAlign w:val="center"/>
          </w:tcPr>
          <w:p w14:paraId="560C4001">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秒；</w:t>
            </w:r>
          </w:p>
        </w:tc>
      </w:tr>
      <w:tr w14:paraId="0686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dxa"/>
            <w:noWrap w:val="0"/>
            <w:vAlign w:val="center"/>
          </w:tcPr>
          <w:p w14:paraId="0D1AABAC">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345" w:type="dxa"/>
            <w:noWrap w:val="0"/>
            <w:vAlign w:val="center"/>
          </w:tcPr>
          <w:p w14:paraId="4637B1EF">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▲耗材类型</w:t>
            </w:r>
          </w:p>
        </w:tc>
        <w:tc>
          <w:tcPr>
            <w:tcW w:w="6293" w:type="dxa"/>
            <w:noWrap w:val="0"/>
            <w:vAlign w:val="center"/>
          </w:tcPr>
          <w:p w14:paraId="23C4B87C">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使用商用级颜料墨水，打印字体和医学图像清晰、锐利；</w:t>
            </w:r>
          </w:p>
          <w:p w14:paraId="408F209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防水、耐光、耐涂抹，文件保存更长久。</w:t>
            </w:r>
          </w:p>
        </w:tc>
      </w:tr>
      <w:tr w14:paraId="7752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3D9D7814">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345" w:type="dxa"/>
            <w:noWrap w:val="0"/>
            <w:vAlign w:val="center"/>
          </w:tcPr>
          <w:p w14:paraId="5C29C08D">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耗材规格</w:t>
            </w:r>
          </w:p>
        </w:tc>
        <w:tc>
          <w:tcPr>
            <w:tcW w:w="6293" w:type="dxa"/>
            <w:noWrap w:val="0"/>
            <w:vAlign w:val="center"/>
          </w:tcPr>
          <w:p w14:paraId="1608BB62">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墨盒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0000页</w:t>
            </w:r>
            <w:r>
              <w:rPr>
                <w:rFonts w:hint="eastAsia" w:ascii="宋体" w:hAnsi="宋体" w:eastAsia="宋体" w:cs="宋体"/>
                <w:color w:val="auto"/>
                <w:sz w:val="24"/>
                <w:szCs w:val="24"/>
                <w:highlight w:val="none"/>
                <w:lang w:val="en-US" w:eastAsia="zh-CN"/>
              </w:rPr>
              <w:t xml:space="preserve"> </w:t>
            </w:r>
          </w:p>
        </w:tc>
      </w:tr>
      <w:tr w14:paraId="1B49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76" w:type="dxa"/>
            <w:noWrap w:val="0"/>
            <w:vAlign w:val="center"/>
          </w:tcPr>
          <w:p w14:paraId="3A279E97">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2345" w:type="dxa"/>
            <w:noWrap w:val="0"/>
            <w:vAlign w:val="center"/>
          </w:tcPr>
          <w:p w14:paraId="0ACE27E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▲出厂标配功能</w:t>
            </w:r>
          </w:p>
        </w:tc>
        <w:tc>
          <w:tcPr>
            <w:tcW w:w="6293" w:type="dxa"/>
            <w:noWrap w:val="0"/>
            <w:vAlign w:val="center"/>
          </w:tcPr>
          <w:p w14:paraId="542EC802">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USB接口:高速USB（兼容USB2.0）;</w:t>
            </w:r>
          </w:p>
        </w:tc>
      </w:tr>
      <w:tr w14:paraId="72C7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76" w:type="dxa"/>
            <w:noWrap w:val="0"/>
            <w:vAlign w:val="center"/>
          </w:tcPr>
          <w:p w14:paraId="1143ED1B">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345" w:type="dxa"/>
            <w:noWrap w:val="0"/>
            <w:vAlign w:val="center"/>
          </w:tcPr>
          <w:p w14:paraId="24F52C5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▲网络接口</w:t>
            </w:r>
          </w:p>
        </w:tc>
        <w:tc>
          <w:tcPr>
            <w:tcW w:w="6293" w:type="dxa"/>
            <w:noWrap w:val="0"/>
            <w:vAlign w:val="center"/>
          </w:tcPr>
          <w:p w14:paraId="7F98551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有线网络:100BASE-TX/10BASE-T;</w:t>
            </w:r>
          </w:p>
        </w:tc>
      </w:tr>
      <w:tr w14:paraId="6BC8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76" w:type="dxa"/>
            <w:noWrap w:val="0"/>
            <w:vAlign w:val="center"/>
          </w:tcPr>
          <w:p w14:paraId="32C6EADB">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345" w:type="dxa"/>
            <w:noWrap w:val="0"/>
            <w:vAlign w:val="center"/>
          </w:tcPr>
          <w:p w14:paraId="55B5A3BF">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▲双面打印</w:t>
            </w:r>
          </w:p>
        </w:tc>
        <w:tc>
          <w:tcPr>
            <w:tcW w:w="6293" w:type="dxa"/>
            <w:noWrap w:val="0"/>
            <w:vAlign w:val="center"/>
          </w:tcPr>
          <w:p w14:paraId="7E5F9C5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支持自动双面打印</w:t>
            </w:r>
          </w:p>
        </w:tc>
      </w:tr>
      <w:tr w14:paraId="0F32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76" w:type="dxa"/>
            <w:noWrap w:val="0"/>
            <w:vAlign w:val="center"/>
          </w:tcPr>
          <w:p w14:paraId="2FBBC8BE">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2345" w:type="dxa"/>
            <w:noWrap w:val="0"/>
            <w:vAlign w:val="center"/>
          </w:tcPr>
          <w:p w14:paraId="067BE6A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进纸器</w:t>
            </w:r>
          </w:p>
        </w:tc>
        <w:tc>
          <w:tcPr>
            <w:tcW w:w="6293" w:type="dxa"/>
            <w:noWrap w:val="0"/>
            <w:vAlign w:val="center"/>
          </w:tcPr>
          <w:p w14:paraId="2C718BF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标配底部纸盒：250页，A4普通纸（80g/m2）；标配上部进纸器：80页，A4普通纸（80g/m2）；可以选配纸盒</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:500页</w:t>
            </w:r>
          </w:p>
        </w:tc>
      </w:tr>
      <w:tr w14:paraId="6414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0384D71F">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345" w:type="dxa"/>
            <w:noWrap w:val="0"/>
            <w:vAlign w:val="center"/>
          </w:tcPr>
          <w:p w14:paraId="0F2ACAC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机器耗电量</w:t>
            </w:r>
          </w:p>
        </w:tc>
        <w:tc>
          <w:tcPr>
            <w:tcW w:w="6293" w:type="dxa"/>
            <w:noWrap w:val="0"/>
            <w:vAlign w:val="center"/>
          </w:tcPr>
          <w:p w14:paraId="17B4FCB9">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W 节能环保；</w:t>
            </w:r>
          </w:p>
        </w:tc>
      </w:tr>
      <w:tr w14:paraId="4F29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165ED709">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345" w:type="dxa"/>
            <w:noWrap w:val="0"/>
            <w:vAlign w:val="center"/>
          </w:tcPr>
          <w:p w14:paraId="4ED281E9">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★计数器</w:t>
            </w:r>
          </w:p>
        </w:tc>
        <w:tc>
          <w:tcPr>
            <w:tcW w:w="6293" w:type="dxa"/>
            <w:noWrap w:val="0"/>
            <w:vAlign w:val="center"/>
          </w:tcPr>
          <w:p w14:paraId="529A791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要求设备必须自带计数器；</w:t>
            </w:r>
          </w:p>
        </w:tc>
      </w:tr>
      <w:tr w14:paraId="1E37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47BB27B8">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345" w:type="dxa"/>
            <w:noWrap w:val="0"/>
            <w:vAlign w:val="center"/>
          </w:tcPr>
          <w:p w14:paraId="110A00C3">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★软件要求</w:t>
            </w:r>
          </w:p>
        </w:tc>
        <w:tc>
          <w:tcPr>
            <w:tcW w:w="6293" w:type="dxa"/>
            <w:noWrap w:val="0"/>
            <w:vAlign w:val="top"/>
          </w:tcPr>
          <w:p w14:paraId="218C30EC">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要求投放品牌打印设备原厂商提供打印设备管理软件来实现打印设备耗材余量监测，打印页数统计、设备运行故障报警等功能。</w:t>
            </w:r>
          </w:p>
        </w:tc>
      </w:tr>
      <w:tr w14:paraId="1FB1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76" w:type="dxa"/>
            <w:noWrap w:val="0"/>
            <w:vAlign w:val="center"/>
          </w:tcPr>
          <w:p w14:paraId="7637FFE5">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345" w:type="dxa"/>
            <w:noWrap w:val="0"/>
            <w:vAlign w:val="center"/>
          </w:tcPr>
          <w:p w14:paraId="0E4E96A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▲耗材要求</w:t>
            </w:r>
          </w:p>
        </w:tc>
        <w:tc>
          <w:tcPr>
            <w:tcW w:w="6293" w:type="dxa"/>
            <w:noWrap w:val="0"/>
            <w:vAlign w:val="top"/>
          </w:tcPr>
          <w:p w14:paraId="0FAC2413">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为保证打印质量及稳定性，投放设备须使用原厂原装耗材或者符合原厂质量的兼容品牌（1、出具</w:t>
            </w:r>
            <w:r>
              <w:rPr>
                <w:rFonts w:hint="eastAsia" w:ascii="宋体" w:hAnsi="宋体" w:eastAsia="宋体" w:cs="宋体"/>
                <w:color w:val="auto"/>
                <w:sz w:val="24"/>
                <w:szCs w:val="24"/>
                <w:highlight w:val="none"/>
                <w:lang w:val="en-US" w:eastAsia="zh-CN"/>
              </w:rPr>
              <w:t>生产企业</w:t>
            </w:r>
            <w:r>
              <w:rPr>
                <w:rFonts w:hint="eastAsia" w:ascii="宋体" w:hAnsi="宋体" w:eastAsia="宋体" w:cs="宋体"/>
                <w:color w:val="auto"/>
                <w:sz w:val="24"/>
                <w:szCs w:val="24"/>
                <w:highlight w:val="none"/>
              </w:rPr>
              <w:t xml:space="preserve"> ISO 9001 质量管理体系认证，体现生产管理规范性；中国环境标志（十环认证，证明墨水环保性；中国 RoHS 认证，确保墨水安全无害。2、提供与至少 3 款主流打印机型号的兼容性测试记录或设备厂商颁发的兼容认证，证实墨水与设备适配性）</w:t>
            </w:r>
            <w:r>
              <w:rPr>
                <w:rFonts w:hint="eastAsia" w:ascii="宋体" w:hAnsi="宋体" w:eastAsia="宋体" w:cs="宋体"/>
                <w:color w:val="auto"/>
                <w:sz w:val="24"/>
                <w:szCs w:val="24"/>
                <w:highlight w:val="none"/>
                <w:lang w:val="en-US" w:eastAsia="zh-CN"/>
              </w:rPr>
              <w:t>并提供证件的复印件</w:t>
            </w:r>
            <w:r>
              <w:rPr>
                <w:rFonts w:hint="eastAsia" w:ascii="宋体" w:hAnsi="宋体" w:eastAsia="宋体" w:cs="宋体"/>
                <w:color w:val="auto"/>
                <w:sz w:val="24"/>
                <w:szCs w:val="24"/>
                <w:highlight w:val="none"/>
              </w:rPr>
              <w:t>。</w:t>
            </w:r>
          </w:p>
        </w:tc>
      </w:tr>
    </w:tbl>
    <w:p w14:paraId="3458C3DC">
      <w:pPr>
        <w:pStyle w:val="102"/>
        <w:shd w:val="clear"/>
        <w:spacing w:line="400" w:lineRule="exact"/>
        <w:rPr>
          <w:rFonts w:hint="eastAsia" w:ascii="宋体" w:hAnsi="宋体" w:eastAsia="宋体" w:cs="宋体"/>
          <w:color w:val="auto"/>
          <w:sz w:val="24"/>
          <w:szCs w:val="24"/>
          <w:highlight w:val="none"/>
        </w:rPr>
      </w:pPr>
    </w:p>
    <w:p w14:paraId="4AD67A61">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）：黑白A4</w:t>
      </w:r>
      <w:r>
        <w:rPr>
          <w:rFonts w:hint="eastAsia" w:ascii="宋体" w:hAnsi="宋体" w:eastAsia="宋体" w:cs="宋体"/>
          <w:color w:val="auto"/>
          <w:sz w:val="24"/>
          <w:szCs w:val="24"/>
          <w:highlight w:val="none"/>
          <w:lang w:eastAsia="zh-CN"/>
        </w:rPr>
        <w:t>双面打印机</w:t>
      </w:r>
      <w:r>
        <w:rPr>
          <w:rFonts w:hint="eastAsia" w:ascii="宋体" w:hAnsi="宋体" w:eastAsia="宋体" w:cs="宋体"/>
          <w:color w:val="auto"/>
          <w:sz w:val="24"/>
          <w:szCs w:val="24"/>
          <w:highlight w:val="none"/>
        </w:rPr>
        <w:t>打印机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p>
    <w:tbl>
      <w:tblPr>
        <w:tblStyle w:val="29"/>
        <w:tblW w:w="9214"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345"/>
        <w:gridCol w:w="6293"/>
      </w:tblGrid>
      <w:tr w14:paraId="29CC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921" w:type="dxa"/>
            <w:gridSpan w:val="2"/>
            <w:noWrap w:val="0"/>
            <w:vAlign w:val="center"/>
          </w:tcPr>
          <w:p w14:paraId="388B268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需求设备类型</w:t>
            </w:r>
          </w:p>
        </w:tc>
        <w:tc>
          <w:tcPr>
            <w:tcW w:w="6293" w:type="dxa"/>
            <w:noWrap w:val="0"/>
            <w:vAlign w:val="center"/>
          </w:tcPr>
          <w:p w14:paraId="1989A0F9">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黑白</w:t>
            </w:r>
            <w:r>
              <w:rPr>
                <w:rFonts w:hint="eastAsia" w:ascii="宋体" w:hAnsi="宋体" w:eastAsia="宋体" w:cs="宋体"/>
                <w:color w:val="auto"/>
                <w:sz w:val="24"/>
                <w:szCs w:val="24"/>
                <w:highlight w:val="none"/>
                <w:lang w:val="en-US" w:eastAsia="zh-CN"/>
              </w:rPr>
              <w:t>A4打印机</w:t>
            </w:r>
          </w:p>
        </w:tc>
      </w:tr>
      <w:tr w14:paraId="2D06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921" w:type="dxa"/>
            <w:gridSpan w:val="2"/>
            <w:noWrap w:val="0"/>
            <w:vAlign w:val="center"/>
          </w:tcPr>
          <w:p w14:paraId="19E0929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需求设备数量</w:t>
            </w:r>
          </w:p>
        </w:tc>
        <w:tc>
          <w:tcPr>
            <w:tcW w:w="6293" w:type="dxa"/>
            <w:noWrap w:val="0"/>
            <w:vAlign w:val="center"/>
          </w:tcPr>
          <w:p w14:paraId="7CE9966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投放不少于</w:t>
            </w:r>
            <w:r>
              <w:rPr>
                <w:rFonts w:hint="eastAsia" w:ascii="宋体" w:hAnsi="宋体" w:cs="宋体"/>
                <w:color w:val="auto"/>
                <w:sz w:val="24"/>
                <w:szCs w:val="24"/>
                <w:highlight w:val="none"/>
                <w:lang w:val="en-US" w:eastAsia="zh-CN"/>
              </w:rPr>
              <w:t>200</w:t>
            </w:r>
            <w:r>
              <w:rPr>
                <w:rFonts w:hint="eastAsia" w:ascii="宋体" w:hAnsi="宋体" w:eastAsia="宋体" w:cs="宋体"/>
                <w:color w:val="auto"/>
                <w:sz w:val="24"/>
                <w:szCs w:val="24"/>
                <w:highlight w:val="none"/>
              </w:rPr>
              <w:t>台</w:t>
            </w:r>
          </w:p>
          <w:p w14:paraId="026870B9">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后续新开诊室根据院方要求及时响应投放。</w:t>
            </w:r>
          </w:p>
        </w:tc>
      </w:tr>
      <w:tr w14:paraId="2CF1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214" w:type="dxa"/>
            <w:gridSpan w:val="3"/>
            <w:noWrap w:val="0"/>
            <w:vAlign w:val="center"/>
          </w:tcPr>
          <w:p w14:paraId="26AC41B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主要参数</w:t>
            </w:r>
          </w:p>
        </w:tc>
      </w:tr>
      <w:tr w14:paraId="1DF0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70E9A4AB">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345" w:type="dxa"/>
            <w:noWrap w:val="0"/>
            <w:vAlign w:val="center"/>
          </w:tcPr>
          <w:p w14:paraId="7C4A81E6">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产品状态</w:t>
            </w:r>
          </w:p>
        </w:tc>
        <w:tc>
          <w:tcPr>
            <w:tcW w:w="6293" w:type="dxa"/>
            <w:noWrap w:val="0"/>
            <w:vAlign w:val="top"/>
          </w:tcPr>
          <w:p w14:paraId="5F9D9A15">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全新机</w:t>
            </w:r>
          </w:p>
        </w:tc>
      </w:tr>
      <w:tr w14:paraId="3DD3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35B2D058">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345" w:type="dxa"/>
            <w:noWrap w:val="0"/>
            <w:vAlign w:val="center"/>
          </w:tcPr>
          <w:p w14:paraId="61DDB16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★打印速度</w:t>
            </w:r>
          </w:p>
        </w:tc>
        <w:tc>
          <w:tcPr>
            <w:tcW w:w="6293" w:type="dxa"/>
            <w:noWrap w:val="0"/>
            <w:vAlign w:val="top"/>
          </w:tcPr>
          <w:p w14:paraId="585DBF26">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黑色：</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20页/分钟</w:t>
            </w:r>
          </w:p>
        </w:tc>
      </w:tr>
      <w:tr w14:paraId="0B4F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43BD745D">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345" w:type="dxa"/>
            <w:noWrap w:val="0"/>
            <w:vAlign w:val="center"/>
          </w:tcPr>
          <w:p w14:paraId="60FEB78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打印方式</w:t>
            </w:r>
          </w:p>
        </w:tc>
        <w:tc>
          <w:tcPr>
            <w:tcW w:w="6293" w:type="dxa"/>
            <w:noWrap w:val="0"/>
            <w:vAlign w:val="center"/>
          </w:tcPr>
          <w:p w14:paraId="049A1B32">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按需喷墨；</w:t>
            </w:r>
          </w:p>
        </w:tc>
      </w:tr>
      <w:tr w14:paraId="6F7F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0DA303A3">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345" w:type="dxa"/>
            <w:noWrap w:val="0"/>
            <w:vAlign w:val="center"/>
          </w:tcPr>
          <w:p w14:paraId="07B97E2C">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打印分辨率</w:t>
            </w:r>
          </w:p>
        </w:tc>
        <w:tc>
          <w:tcPr>
            <w:tcW w:w="6293" w:type="dxa"/>
            <w:noWrap w:val="0"/>
            <w:vAlign w:val="center"/>
          </w:tcPr>
          <w:p w14:paraId="7B8F405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00 x </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00 dpi</w:t>
            </w:r>
          </w:p>
        </w:tc>
      </w:tr>
      <w:tr w14:paraId="15A2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369D8333">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345" w:type="dxa"/>
            <w:noWrap w:val="0"/>
            <w:vAlign w:val="center"/>
          </w:tcPr>
          <w:p w14:paraId="34E7B53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▲首页输出时间</w:t>
            </w:r>
          </w:p>
        </w:tc>
        <w:tc>
          <w:tcPr>
            <w:tcW w:w="6293" w:type="dxa"/>
            <w:noWrap w:val="0"/>
            <w:vAlign w:val="center"/>
          </w:tcPr>
          <w:p w14:paraId="44319D6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秒；</w:t>
            </w:r>
          </w:p>
        </w:tc>
      </w:tr>
      <w:tr w14:paraId="7BD9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3944C123">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345" w:type="dxa"/>
            <w:noWrap w:val="0"/>
            <w:vAlign w:val="center"/>
          </w:tcPr>
          <w:p w14:paraId="5CB60F9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▲耗材类型</w:t>
            </w:r>
          </w:p>
        </w:tc>
        <w:tc>
          <w:tcPr>
            <w:tcW w:w="6293" w:type="dxa"/>
            <w:noWrap w:val="0"/>
            <w:vAlign w:val="center"/>
          </w:tcPr>
          <w:p w14:paraId="7A92E9E3">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使用商用级颜料墨水，打印字体和医学图像清晰、锐利；</w:t>
            </w:r>
          </w:p>
          <w:p w14:paraId="4F28391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防水、耐光、耐涂抹，文件保存更长久。</w:t>
            </w:r>
          </w:p>
        </w:tc>
      </w:tr>
      <w:tr w14:paraId="3ED6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4DDD02B0">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2345" w:type="dxa"/>
            <w:noWrap w:val="0"/>
            <w:vAlign w:val="center"/>
          </w:tcPr>
          <w:p w14:paraId="62E5614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耗材规格</w:t>
            </w:r>
          </w:p>
        </w:tc>
        <w:tc>
          <w:tcPr>
            <w:tcW w:w="6293" w:type="dxa"/>
            <w:noWrap w:val="0"/>
            <w:vAlign w:val="center"/>
          </w:tcPr>
          <w:p w14:paraId="53D6200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黑色：</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6000</w:t>
            </w:r>
            <w:r>
              <w:rPr>
                <w:rFonts w:hint="eastAsia" w:ascii="宋体" w:hAnsi="宋体" w:eastAsia="宋体" w:cs="宋体"/>
                <w:color w:val="auto"/>
                <w:sz w:val="24"/>
                <w:szCs w:val="24"/>
                <w:highlight w:val="none"/>
              </w:rPr>
              <w:t>页</w:t>
            </w:r>
          </w:p>
        </w:tc>
      </w:tr>
      <w:tr w14:paraId="506C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76" w:type="dxa"/>
            <w:noWrap w:val="0"/>
            <w:vAlign w:val="center"/>
          </w:tcPr>
          <w:p w14:paraId="6E062DB6">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345" w:type="dxa"/>
            <w:noWrap w:val="0"/>
            <w:vAlign w:val="center"/>
          </w:tcPr>
          <w:p w14:paraId="213BAA3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▲出厂标配功能</w:t>
            </w:r>
          </w:p>
        </w:tc>
        <w:tc>
          <w:tcPr>
            <w:tcW w:w="6293" w:type="dxa"/>
            <w:noWrap w:val="0"/>
            <w:vAlign w:val="center"/>
          </w:tcPr>
          <w:p w14:paraId="2E84F71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USB接口:高速USB（兼容USB2.0）;</w:t>
            </w:r>
          </w:p>
        </w:tc>
      </w:tr>
      <w:tr w14:paraId="6228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76" w:type="dxa"/>
            <w:noWrap w:val="0"/>
            <w:vAlign w:val="center"/>
          </w:tcPr>
          <w:p w14:paraId="4A74A046">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345" w:type="dxa"/>
            <w:noWrap w:val="0"/>
            <w:vAlign w:val="center"/>
          </w:tcPr>
          <w:p w14:paraId="4ADCAA2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▲网络接口</w:t>
            </w:r>
          </w:p>
        </w:tc>
        <w:tc>
          <w:tcPr>
            <w:tcW w:w="6293" w:type="dxa"/>
            <w:noWrap w:val="0"/>
            <w:vAlign w:val="center"/>
          </w:tcPr>
          <w:p w14:paraId="55E3D9CD">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有线网络:100BASE-TX/10BASE-T;</w:t>
            </w:r>
          </w:p>
        </w:tc>
      </w:tr>
      <w:tr w14:paraId="5538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76" w:type="dxa"/>
            <w:noWrap w:val="0"/>
            <w:vAlign w:val="center"/>
          </w:tcPr>
          <w:p w14:paraId="119F35B7">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345" w:type="dxa"/>
            <w:noWrap w:val="0"/>
            <w:vAlign w:val="center"/>
          </w:tcPr>
          <w:p w14:paraId="015C09FF">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▲双面打印</w:t>
            </w:r>
          </w:p>
        </w:tc>
        <w:tc>
          <w:tcPr>
            <w:tcW w:w="6293" w:type="dxa"/>
            <w:noWrap w:val="0"/>
            <w:vAlign w:val="center"/>
          </w:tcPr>
          <w:p w14:paraId="68D1E0B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支持自动双面打印</w:t>
            </w:r>
          </w:p>
        </w:tc>
      </w:tr>
      <w:tr w14:paraId="11E3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76" w:type="dxa"/>
            <w:noWrap w:val="0"/>
            <w:vAlign w:val="center"/>
          </w:tcPr>
          <w:p w14:paraId="43E26BA6">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345" w:type="dxa"/>
            <w:noWrap w:val="0"/>
            <w:vAlign w:val="center"/>
          </w:tcPr>
          <w:p w14:paraId="48AC0B73">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进纸器</w:t>
            </w:r>
          </w:p>
        </w:tc>
        <w:tc>
          <w:tcPr>
            <w:tcW w:w="6293" w:type="dxa"/>
            <w:noWrap w:val="0"/>
            <w:vAlign w:val="center"/>
          </w:tcPr>
          <w:p w14:paraId="0F4263A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标配底部纸盒1：250页，A4普通纸（80g/m2）；</w:t>
            </w:r>
          </w:p>
        </w:tc>
      </w:tr>
      <w:tr w14:paraId="69C1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7B0BFD04">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345" w:type="dxa"/>
            <w:noWrap w:val="0"/>
            <w:vAlign w:val="center"/>
          </w:tcPr>
          <w:p w14:paraId="1B6B339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机器耗电量</w:t>
            </w:r>
          </w:p>
        </w:tc>
        <w:tc>
          <w:tcPr>
            <w:tcW w:w="6293" w:type="dxa"/>
            <w:noWrap w:val="0"/>
            <w:vAlign w:val="center"/>
          </w:tcPr>
          <w:p w14:paraId="25E91E4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3W 节能环保；</w:t>
            </w:r>
          </w:p>
        </w:tc>
      </w:tr>
      <w:tr w14:paraId="56E0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778B2DDD">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345" w:type="dxa"/>
            <w:noWrap w:val="0"/>
            <w:vAlign w:val="center"/>
          </w:tcPr>
          <w:p w14:paraId="4E02D53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★计数器</w:t>
            </w:r>
          </w:p>
        </w:tc>
        <w:tc>
          <w:tcPr>
            <w:tcW w:w="6293" w:type="dxa"/>
            <w:noWrap w:val="0"/>
            <w:vAlign w:val="center"/>
          </w:tcPr>
          <w:p w14:paraId="3048FB26">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要求设备必须自带计数器；</w:t>
            </w:r>
          </w:p>
        </w:tc>
      </w:tr>
      <w:tr w14:paraId="7B4F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30C118DE">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345" w:type="dxa"/>
            <w:noWrap w:val="0"/>
            <w:vAlign w:val="center"/>
          </w:tcPr>
          <w:p w14:paraId="529DFA3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★软件要求</w:t>
            </w:r>
          </w:p>
        </w:tc>
        <w:tc>
          <w:tcPr>
            <w:tcW w:w="6293" w:type="dxa"/>
            <w:noWrap w:val="0"/>
            <w:vAlign w:val="top"/>
          </w:tcPr>
          <w:p w14:paraId="6621EB6D">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要求投放品牌打印设备原厂商提供打印设备管理软件来实现打印设备耗材余量监测，打印页数统计、设备运行故障报警等功能。</w:t>
            </w:r>
          </w:p>
        </w:tc>
      </w:tr>
      <w:tr w14:paraId="25CA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76" w:type="dxa"/>
            <w:noWrap w:val="0"/>
            <w:vAlign w:val="center"/>
          </w:tcPr>
          <w:p w14:paraId="1310A82F">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2345" w:type="dxa"/>
            <w:noWrap w:val="0"/>
            <w:vAlign w:val="center"/>
          </w:tcPr>
          <w:p w14:paraId="22717BD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▲耗材要求</w:t>
            </w:r>
          </w:p>
        </w:tc>
        <w:tc>
          <w:tcPr>
            <w:tcW w:w="6293" w:type="dxa"/>
            <w:noWrap w:val="0"/>
            <w:vAlign w:val="top"/>
          </w:tcPr>
          <w:p w14:paraId="3ACD4F1A">
            <w:pPr>
              <w:pStyle w:val="102"/>
              <w:shd w:val="clear"/>
              <w:spacing w:line="400" w:lineRule="exact"/>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sz w:val="24"/>
                <w:szCs w:val="24"/>
                <w:highlight w:val="none"/>
              </w:rPr>
              <w:t>为保证打印质量及稳定性，投放设备须使用原厂原装耗材或者符合原厂质量的兼容品牌（1、出具</w:t>
            </w:r>
            <w:r>
              <w:rPr>
                <w:rFonts w:hint="eastAsia" w:ascii="宋体" w:hAnsi="宋体" w:eastAsia="宋体" w:cs="宋体"/>
                <w:color w:val="auto"/>
                <w:sz w:val="24"/>
                <w:szCs w:val="24"/>
                <w:highlight w:val="none"/>
                <w:lang w:val="en-US" w:eastAsia="zh-CN"/>
              </w:rPr>
              <w:t>生产企业</w:t>
            </w:r>
            <w:r>
              <w:rPr>
                <w:rFonts w:hint="eastAsia" w:ascii="宋体" w:hAnsi="宋体" w:eastAsia="宋体" w:cs="宋体"/>
                <w:color w:val="auto"/>
                <w:sz w:val="24"/>
                <w:szCs w:val="24"/>
                <w:highlight w:val="none"/>
              </w:rPr>
              <w:t xml:space="preserve"> ISO 9001 质量管理体系认证，体现生产管理规范性；中国环境标志（十环认证，证明墨水环保性；中国 RoHS 认证，确保墨水安全无害。2、提供与至少 3 款主流打印机型号的兼容性测试记录或设备厂商颁发的兼容认证，证实墨水与设备适配性）</w:t>
            </w:r>
            <w:r>
              <w:rPr>
                <w:rFonts w:hint="eastAsia" w:ascii="宋体" w:hAnsi="宋体" w:eastAsia="宋体" w:cs="宋体"/>
                <w:color w:val="auto"/>
                <w:sz w:val="24"/>
                <w:szCs w:val="24"/>
                <w:highlight w:val="none"/>
                <w:lang w:val="en-US" w:eastAsia="zh-CN"/>
              </w:rPr>
              <w:t>并提供证件的复印件</w:t>
            </w:r>
            <w:r>
              <w:rPr>
                <w:rFonts w:hint="eastAsia" w:ascii="宋体" w:hAnsi="宋体" w:eastAsia="宋体" w:cs="宋体"/>
                <w:color w:val="auto"/>
                <w:sz w:val="24"/>
                <w:szCs w:val="24"/>
                <w:highlight w:val="none"/>
              </w:rPr>
              <w:t>。</w:t>
            </w:r>
          </w:p>
        </w:tc>
      </w:tr>
    </w:tbl>
    <w:p w14:paraId="41676BB5">
      <w:pPr>
        <w:pStyle w:val="102"/>
        <w:shd w:val="clear"/>
        <w:spacing w:line="400" w:lineRule="exact"/>
        <w:rPr>
          <w:rFonts w:hint="eastAsia" w:ascii="宋体" w:hAnsi="宋体" w:eastAsia="宋体" w:cs="宋体"/>
          <w:color w:val="auto"/>
          <w:sz w:val="24"/>
          <w:szCs w:val="24"/>
          <w:highlight w:val="none"/>
        </w:rPr>
      </w:pPr>
    </w:p>
    <w:p w14:paraId="7D3AF3C2">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彩色</w:t>
      </w:r>
      <w:r>
        <w:rPr>
          <w:rFonts w:hint="eastAsia" w:ascii="宋体" w:hAnsi="宋体" w:eastAsia="宋体" w:cs="宋体"/>
          <w:color w:val="auto"/>
          <w:sz w:val="24"/>
          <w:szCs w:val="24"/>
          <w:highlight w:val="none"/>
        </w:rPr>
        <w:t>A4</w:t>
      </w:r>
      <w:r>
        <w:rPr>
          <w:rFonts w:hint="eastAsia" w:ascii="宋体" w:hAnsi="宋体" w:eastAsia="宋体" w:cs="宋体"/>
          <w:color w:val="auto"/>
          <w:sz w:val="24"/>
          <w:szCs w:val="24"/>
          <w:highlight w:val="none"/>
          <w:lang w:eastAsia="zh-CN"/>
        </w:rPr>
        <w:t>高速</w:t>
      </w:r>
      <w:r>
        <w:rPr>
          <w:rFonts w:hint="eastAsia" w:ascii="宋体" w:hAnsi="宋体" w:eastAsia="宋体" w:cs="宋体"/>
          <w:color w:val="auto"/>
          <w:sz w:val="24"/>
          <w:szCs w:val="24"/>
          <w:highlight w:val="none"/>
        </w:rPr>
        <w:t>打印机</w:t>
      </w:r>
      <w:r>
        <w:rPr>
          <w:rFonts w:hint="eastAsia" w:ascii="宋体" w:hAnsi="宋体" w:eastAsia="宋体" w:cs="宋体"/>
          <w:color w:val="auto"/>
          <w:sz w:val="24"/>
          <w:szCs w:val="24"/>
          <w:highlight w:val="none"/>
          <w:lang w:val="en-US" w:eastAsia="zh-CN"/>
        </w:rPr>
        <w:t xml:space="preserve"> </w:t>
      </w:r>
    </w:p>
    <w:tbl>
      <w:tblPr>
        <w:tblStyle w:val="29"/>
        <w:tblW w:w="9214"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345"/>
        <w:gridCol w:w="6293"/>
      </w:tblGrid>
      <w:tr w14:paraId="55B4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921" w:type="dxa"/>
            <w:gridSpan w:val="2"/>
            <w:noWrap w:val="0"/>
            <w:vAlign w:val="center"/>
          </w:tcPr>
          <w:p w14:paraId="110D9EA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需求设备类型</w:t>
            </w:r>
          </w:p>
        </w:tc>
        <w:tc>
          <w:tcPr>
            <w:tcW w:w="6293" w:type="dxa"/>
            <w:noWrap w:val="0"/>
            <w:vAlign w:val="center"/>
          </w:tcPr>
          <w:p w14:paraId="727945B3">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A4</w:t>
            </w:r>
            <w:r>
              <w:rPr>
                <w:rFonts w:hint="eastAsia" w:ascii="宋体" w:hAnsi="宋体" w:eastAsia="宋体" w:cs="宋体"/>
                <w:color w:val="auto"/>
                <w:sz w:val="24"/>
                <w:szCs w:val="24"/>
                <w:highlight w:val="none"/>
                <w:lang w:eastAsia="zh-CN"/>
              </w:rPr>
              <w:t>彩色打印机</w:t>
            </w:r>
          </w:p>
        </w:tc>
      </w:tr>
      <w:tr w14:paraId="0C6B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921" w:type="dxa"/>
            <w:gridSpan w:val="2"/>
            <w:noWrap w:val="0"/>
            <w:vAlign w:val="center"/>
          </w:tcPr>
          <w:p w14:paraId="6B1C238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需求设备数量</w:t>
            </w:r>
          </w:p>
        </w:tc>
        <w:tc>
          <w:tcPr>
            <w:tcW w:w="6293" w:type="dxa"/>
            <w:noWrap w:val="0"/>
            <w:vAlign w:val="center"/>
          </w:tcPr>
          <w:p w14:paraId="37759A2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投放不少于</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台</w:t>
            </w:r>
          </w:p>
          <w:p w14:paraId="5E715DD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后续新开诊室根据院方彩色要求及时响应投放。</w:t>
            </w:r>
          </w:p>
        </w:tc>
      </w:tr>
      <w:tr w14:paraId="01FE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214" w:type="dxa"/>
            <w:gridSpan w:val="3"/>
            <w:noWrap w:val="0"/>
            <w:vAlign w:val="center"/>
          </w:tcPr>
          <w:p w14:paraId="511AFDC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主要参数</w:t>
            </w:r>
          </w:p>
        </w:tc>
      </w:tr>
      <w:tr w14:paraId="0C8C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5492ED8D">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345" w:type="dxa"/>
            <w:noWrap w:val="0"/>
            <w:vAlign w:val="center"/>
          </w:tcPr>
          <w:p w14:paraId="1AE81B39">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产品状态</w:t>
            </w:r>
          </w:p>
        </w:tc>
        <w:tc>
          <w:tcPr>
            <w:tcW w:w="6293" w:type="dxa"/>
            <w:noWrap w:val="0"/>
            <w:vAlign w:val="top"/>
          </w:tcPr>
          <w:p w14:paraId="44ECAABC">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全新机</w:t>
            </w:r>
          </w:p>
        </w:tc>
      </w:tr>
      <w:tr w14:paraId="082C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4E338A53">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345" w:type="dxa"/>
            <w:noWrap w:val="0"/>
            <w:vAlign w:val="center"/>
          </w:tcPr>
          <w:p w14:paraId="79E59C9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★打印速度</w:t>
            </w:r>
          </w:p>
        </w:tc>
        <w:tc>
          <w:tcPr>
            <w:tcW w:w="6293" w:type="dxa"/>
            <w:noWrap w:val="0"/>
            <w:vAlign w:val="top"/>
          </w:tcPr>
          <w:p w14:paraId="705C31B1">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黑色/彩色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25页/分钟</w:t>
            </w:r>
          </w:p>
        </w:tc>
      </w:tr>
      <w:tr w14:paraId="1348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0940431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45" w:type="dxa"/>
            <w:noWrap w:val="0"/>
            <w:vAlign w:val="center"/>
          </w:tcPr>
          <w:p w14:paraId="6B0AEA61">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打印分辨率</w:t>
            </w:r>
          </w:p>
        </w:tc>
        <w:tc>
          <w:tcPr>
            <w:tcW w:w="6293" w:type="dxa"/>
            <w:noWrap w:val="0"/>
            <w:vAlign w:val="center"/>
          </w:tcPr>
          <w:p w14:paraId="09DD76D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00 x 1200 dpi</w:t>
            </w:r>
          </w:p>
        </w:tc>
      </w:tr>
      <w:tr w14:paraId="3949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397B4C9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45" w:type="dxa"/>
            <w:noWrap w:val="0"/>
            <w:vAlign w:val="center"/>
          </w:tcPr>
          <w:p w14:paraId="020926B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首页输出时间</w:t>
            </w:r>
          </w:p>
        </w:tc>
        <w:tc>
          <w:tcPr>
            <w:tcW w:w="6293" w:type="dxa"/>
            <w:noWrap w:val="0"/>
            <w:vAlign w:val="center"/>
          </w:tcPr>
          <w:p w14:paraId="5B0B1999">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黑色约4</w:t>
            </w:r>
            <w:r>
              <w:rPr>
                <w:rFonts w:hint="eastAsia" w:ascii="宋体" w:hAnsi="宋体" w:eastAsia="宋体" w:cs="宋体"/>
                <w:i w:val="0"/>
                <w:iCs w:val="0"/>
                <w:caps w:val="0"/>
                <w:color w:val="auto"/>
                <w:spacing w:val="0"/>
                <w:sz w:val="24"/>
                <w:szCs w:val="24"/>
                <w:highlight w:val="non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rPr>
              <w:t>秒，彩色约</w:t>
            </w:r>
            <w:r>
              <w:rPr>
                <w:rFonts w:hint="eastAsia" w:ascii="宋体" w:hAnsi="宋体" w:eastAsia="宋体" w:cs="宋体"/>
                <w:i w:val="0"/>
                <w:iCs w:val="0"/>
                <w:caps w:val="0"/>
                <w:color w:val="auto"/>
                <w:spacing w:val="0"/>
                <w:sz w:val="24"/>
                <w:szCs w:val="24"/>
                <w:highlight w:val="none"/>
                <w:shd w:val="clear" w:color="auto" w:fill="FFFFFF"/>
                <w:lang w:val="en-US" w:eastAsia="zh-CN"/>
              </w:rPr>
              <w:t>5.3</w:t>
            </w:r>
            <w:r>
              <w:rPr>
                <w:rFonts w:hint="eastAsia" w:ascii="宋体" w:hAnsi="宋体" w:eastAsia="宋体" w:cs="宋体"/>
                <w:i w:val="0"/>
                <w:iCs w:val="0"/>
                <w:caps w:val="0"/>
                <w:color w:val="auto"/>
                <w:spacing w:val="0"/>
                <w:sz w:val="24"/>
                <w:szCs w:val="24"/>
                <w:highlight w:val="none"/>
                <w:shd w:val="clear" w:color="auto" w:fill="FFFFFF"/>
              </w:rPr>
              <w:t>秒</w:t>
            </w:r>
          </w:p>
        </w:tc>
      </w:tr>
      <w:tr w14:paraId="6E1D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24F599B0">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345" w:type="dxa"/>
            <w:noWrap w:val="0"/>
            <w:vAlign w:val="center"/>
          </w:tcPr>
          <w:p w14:paraId="36DD3A0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▲耗材类型</w:t>
            </w:r>
          </w:p>
        </w:tc>
        <w:tc>
          <w:tcPr>
            <w:tcW w:w="6293" w:type="dxa"/>
            <w:noWrap w:val="0"/>
            <w:vAlign w:val="center"/>
          </w:tcPr>
          <w:p w14:paraId="7E39A95C">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使用商用级颜料墨水，打印字体和医学图像清晰、锐利；</w:t>
            </w:r>
          </w:p>
          <w:p w14:paraId="5EE2353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防水、耐光、耐涂抹，文件保存更长久。</w:t>
            </w:r>
          </w:p>
        </w:tc>
      </w:tr>
      <w:tr w14:paraId="1751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71F4F10B">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345" w:type="dxa"/>
            <w:noWrap w:val="0"/>
            <w:vAlign w:val="center"/>
          </w:tcPr>
          <w:p w14:paraId="255F37F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耗材规格</w:t>
            </w:r>
          </w:p>
        </w:tc>
        <w:tc>
          <w:tcPr>
            <w:tcW w:w="6293" w:type="dxa"/>
            <w:noWrap w:val="0"/>
            <w:vAlign w:val="center"/>
          </w:tcPr>
          <w:p w14:paraId="22AF622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四色墨盒容量</w:t>
            </w:r>
            <w:r>
              <w:rPr>
                <w:rFonts w:hint="eastAsia" w:ascii="宋体" w:hAnsi="宋体" w:eastAsia="宋体" w:cs="宋体"/>
                <w:color w:val="auto"/>
                <w:sz w:val="24"/>
                <w:szCs w:val="24"/>
                <w:highlight w:val="none"/>
                <w:lang w:eastAsia="zh-CN"/>
              </w:rPr>
              <w:t>：黑</w:t>
            </w:r>
            <w:r>
              <w:rPr>
                <w:rFonts w:hint="eastAsia" w:ascii="宋体" w:hAnsi="宋体" w:eastAsia="宋体" w:cs="宋体"/>
                <w:color w:val="auto"/>
                <w:sz w:val="24"/>
                <w:szCs w:val="24"/>
                <w:highlight w:val="none"/>
              </w:rPr>
              <w:t>色≥10000页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彩色:≥5000页原装超大容量</w:t>
            </w:r>
          </w:p>
        </w:tc>
      </w:tr>
      <w:tr w14:paraId="04DE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76" w:type="dxa"/>
            <w:noWrap w:val="0"/>
            <w:vAlign w:val="center"/>
          </w:tcPr>
          <w:p w14:paraId="6E675D74">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2345" w:type="dxa"/>
            <w:noWrap w:val="0"/>
            <w:vAlign w:val="center"/>
          </w:tcPr>
          <w:p w14:paraId="6C05697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▲出厂标配功能</w:t>
            </w:r>
          </w:p>
        </w:tc>
        <w:tc>
          <w:tcPr>
            <w:tcW w:w="6293" w:type="dxa"/>
            <w:noWrap w:val="0"/>
            <w:vAlign w:val="center"/>
          </w:tcPr>
          <w:p w14:paraId="499AD37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USB接口:高速USB（兼容USB2.0）;</w:t>
            </w:r>
          </w:p>
        </w:tc>
      </w:tr>
      <w:tr w14:paraId="0B2C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76" w:type="dxa"/>
            <w:noWrap w:val="0"/>
            <w:vAlign w:val="center"/>
          </w:tcPr>
          <w:p w14:paraId="3A8EDB27">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345" w:type="dxa"/>
            <w:noWrap w:val="0"/>
            <w:vAlign w:val="center"/>
          </w:tcPr>
          <w:p w14:paraId="576538E3">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▲网络接口</w:t>
            </w:r>
          </w:p>
        </w:tc>
        <w:tc>
          <w:tcPr>
            <w:tcW w:w="6293" w:type="dxa"/>
            <w:noWrap w:val="0"/>
            <w:vAlign w:val="center"/>
          </w:tcPr>
          <w:p w14:paraId="1859BEA2">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有线网络:100BASE-TX/10BASE-T;</w:t>
            </w:r>
          </w:p>
        </w:tc>
      </w:tr>
      <w:tr w14:paraId="3B1F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76" w:type="dxa"/>
            <w:noWrap w:val="0"/>
            <w:vAlign w:val="center"/>
          </w:tcPr>
          <w:p w14:paraId="43B64E2F">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345" w:type="dxa"/>
            <w:noWrap w:val="0"/>
            <w:vAlign w:val="center"/>
          </w:tcPr>
          <w:p w14:paraId="0A4C652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▲双面打印</w:t>
            </w:r>
          </w:p>
        </w:tc>
        <w:tc>
          <w:tcPr>
            <w:tcW w:w="6293" w:type="dxa"/>
            <w:noWrap w:val="0"/>
            <w:vAlign w:val="center"/>
          </w:tcPr>
          <w:p w14:paraId="383051F9">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支持自动双面打印</w:t>
            </w:r>
          </w:p>
        </w:tc>
      </w:tr>
      <w:tr w14:paraId="6F57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76" w:type="dxa"/>
            <w:noWrap w:val="0"/>
            <w:vAlign w:val="center"/>
          </w:tcPr>
          <w:p w14:paraId="38112F7E">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2345" w:type="dxa"/>
            <w:noWrap w:val="0"/>
            <w:vAlign w:val="center"/>
          </w:tcPr>
          <w:p w14:paraId="6A2B050C">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进纸器</w:t>
            </w:r>
          </w:p>
        </w:tc>
        <w:tc>
          <w:tcPr>
            <w:tcW w:w="6293" w:type="dxa"/>
            <w:noWrap w:val="0"/>
            <w:vAlign w:val="center"/>
          </w:tcPr>
          <w:p w14:paraId="68BBAFF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标配底部纸盒1：250页，A4普通纸（80g/m2）； 标配上部进纸器：80页，A4普通纸（80g/m2）；可以选配纸盒</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:500页</w:t>
            </w:r>
          </w:p>
        </w:tc>
      </w:tr>
      <w:tr w14:paraId="6925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1CADD476">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345" w:type="dxa"/>
            <w:noWrap w:val="0"/>
            <w:vAlign w:val="center"/>
          </w:tcPr>
          <w:p w14:paraId="04337F5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机器耗电量</w:t>
            </w:r>
          </w:p>
        </w:tc>
        <w:tc>
          <w:tcPr>
            <w:tcW w:w="6293" w:type="dxa"/>
            <w:noWrap w:val="0"/>
            <w:vAlign w:val="center"/>
          </w:tcPr>
          <w:p w14:paraId="450EA171">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W 节能环保</w:t>
            </w:r>
          </w:p>
        </w:tc>
      </w:tr>
      <w:tr w14:paraId="0538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6191F6FA">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345" w:type="dxa"/>
            <w:noWrap w:val="0"/>
            <w:vAlign w:val="center"/>
          </w:tcPr>
          <w:p w14:paraId="7683BDE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★计数器</w:t>
            </w:r>
          </w:p>
        </w:tc>
        <w:tc>
          <w:tcPr>
            <w:tcW w:w="6293" w:type="dxa"/>
            <w:noWrap w:val="0"/>
            <w:vAlign w:val="center"/>
          </w:tcPr>
          <w:p w14:paraId="0B053B1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要求设备必须自带计数器；</w:t>
            </w:r>
          </w:p>
        </w:tc>
      </w:tr>
      <w:tr w14:paraId="40C3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6" w:type="dxa"/>
            <w:noWrap w:val="0"/>
            <w:vAlign w:val="center"/>
          </w:tcPr>
          <w:p w14:paraId="29B7EBEF">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345" w:type="dxa"/>
            <w:noWrap w:val="0"/>
            <w:vAlign w:val="center"/>
          </w:tcPr>
          <w:p w14:paraId="55C8D88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★软件要求</w:t>
            </w:r>
          </w:p>
        </w:tc>
        <w:tc>
          <w:tcPr>
            <w:tcW w:w="6293" w:type="dxa"/>
            <w:noWrap w:val="0"/>
            <w:vAlign w:val="top"/>
          </w:tcPr>
          <w:p w14:paraId="5F46405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要求投放品牌打印设备原厂商提供打印设备管理软件来实现打印设备耗材余量监测，打印页数统计、设备运行故障报警等功能。</w:t>
            </w:r>
          </w:p>
        </w:tc>
      </w:tr>
      <w:tr w14:paraId="2432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76" w:type="dxa"/>
            <w:noWrap w:val="0"/>
            <w:vAlign w:val="center"/>
          </w:tcPr>
          <w:p w14:paraId="38EF4DC2">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345" w:type="dxa"/>
            <w:noWrap w:val="0"/>
            <w:vAlign w:val="center"/>
          </w:tcPr>
          <w:p w14:paraId="176C1D4C">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▲耗材要求</w:t>
            </w:r>
          </w:p>
        </w:tc>
        <w:tc>
          <w:tcPr>
            <w:tcW w:w="6293" w:type="dxa"/>
            <w:noWrap w:val="0"/>
            <w:vAlign w:val="top"/>
          </w:tcPr>
          <w:p w14:paraId="74C6C5C2">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为保证打印质量及稳定性，投放设备须使用原厂原装耗材或者符合原厂质量的兼容品牌（1、出具</w:t>
            </w:r>
            <w:r>
              <w:rPr>
                <w:rFonts w:hint="eastAsia" w:ascii="宋体" w:hAnsi="宋体" w:eastAsia="宋体" w:cs="宋体"/>
                <w:color w:val="auto"/>
                <w:sz w:val="24"/>
                <w:szCs w:val="24"/>
                <w:highlight w:val="none"/>
                <w:lang w:val="en-US" w:eastAsia="zh-CN"/>
              </w:rPr>
              <w:t>生产企业</w:t>
            </w:r>
            <w:r>
              <w:rPr>
                <w:rFonts w:hint="eastAsia" w:ascii="宋体" w:hAnsi="宋体" w:eastAsia="宋体" w:cs="宋体"/>
                <w:color w:val="auto"/>
                <w:sz w:val="24"/>
                <w:szCs w:val="24"/>
                <w:highlight w:val="none"/>
              </w:rPr>
              <w:t xml:space="preserve"> ISO 9001 质量管理体系认证，体现生产管理规范性；中国环境标志（十环认证，证明墨水环保性；中国 RoHS 认证，确保墨水安全无害。2、提供与至少 3 款主流打印机型号的兼容性测试记录或设备厂商颁发的兼容认证，证实墨水与设备适配性）</w:t>
            </w:r>
            <w:r>
              <w:rPr>
                <w:rFonts w:hint="eastAsia" w:ascii="宋体" w:hAnsi="宋体" w:eastAsia="宋体" w:cs="宋体"/>
                <w:color w:val="auto"/>
                <w:sz w:val="24"/>
                <w:szCs w:val="24"/>
                <w:highlight w:val="none"/>
                <w:lang w:val="en-US" w:eastAsia="zh-CN"/>
              </w:rPr>
              <w:t>并提供证件的复印件</w:t>
            </w:r>
            <w:r>
              <w:rPr>
                <w:rFonts w:hint="eastAsia" w:ascii="宋体" w:hAnsi="宋体" w:eastAsia="宋体" w:cs="宋体"/>
                <w:color w:val="auto"/>
                <w:sz w:val="24"/>
                <w:szCs w:val="24"/>
                <w:highlight w:val="none"/>
              </w:rPr>
              <w:t>。</w:t>
            </w:r>
          </w:p>
        </w:tc>
      </w:tr>
    </w:tbl>
    <w:p w14:paraId="3AAABF05">
      <w:pPr>
        <w:pStyle w:val="102"/>
        <w:shd w:val="clear"/>
        <w:spacing w:line="400" w:lineRule="exact"/>
        <w:rPr>
          <w:rFonts w:hint="eastAsia" w:ascii="宋体" w:hAnsi="宋体" w:eastAsia="宋体" w:cs="宋体"/>
          <w:color w:val="auto"/>
          <w:sz w:val="24"/>
          <w:szCs w:val="24"/>
          <w:highlight w:val="none"/>
        </w:rPr>
      </w:pPr>
    </w:p>
    <w:p w14:paraId="630D26D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）：A3激光复合机</w:t>
      </w:r>
    </w:p>
    <w:tbl>
      <w:tblPr>
        <w:tblStyle w:val="29"/>
        <w:tblW w:w="9214"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355"/>
        <w:gridCol w:w="6292"/>
      </w:tblGrid>
      <w:tr w14:paraId="1349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922" w:type="dxa"/>
            <w:gridSpan w:val="2"/>
            <w:noWrap w:val="0"/>
            <w:vAlign w:val="center"/>
          </w:tcPr>
          <w:p w14:paraId="6056748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需求设备类型</w:t>
            </w:r>
          </w:p>
        </w:tc>
        <w:tc>
          <w:tcPr>
            <w:tcW w:w="6292" w:type="dxa"/>
            <w:noWrap w:val="0"/>
            <w:vAlign w:val="center"/>
          </w:tcPr>
          <w:p w14:paraId="6180836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黑白/</w:t>
            </w:r>
            <w:r>
              <w:rPr>
                <w:rFonts w:hint="eastAsia" w:ascii="宋体" w:hAnsi="宋体" w:eastAsia="宋体" w:cs="宋体"/>
                <w:color w:val="auto"/>
                <w:sz w:val="24"/>
                <w:szCs w:val="24"/>
                <w:highlight w:val="none"/>
                <w:lang w:eastAsia="zh-CN"/>
              </w:rPr>
              <w:t>彩色</w:t>
            </w:r>
            <w:r>
              <w:rPr>
                <w:rFonts w:hint="eastAsia" w:ascii="宋体" w:hAnsi="宋体" w:eastAsia="宋体" w:cs="宋体"/>
                <w:color w:val="auto"/>
                <w:sz w:val="24"/>
                <w:szCs w:val="24"/>
                <w:highlight w:val="none"/>
                <w:lang w:val="en-US" w:eastAsia="zh-CN"/>
              </w:rPr>
              <w:t>A3</w:t>
            </w:r>
            <w:r>
              <w:rPr>
                <w:rFonts w:hint="eastAsia" w:ascii="宋体" w:hAnsi="宋体" w:eastAsia="宋体" w:cs="宋体"/>
                <w:color w:val="auto"/>
                <w:sz w:val="24"/>
                <w:szCs w:val="24"/>
                <w:highlight w:val="none"/>
              </w:rPr>
              <w:t>激光复合机</w:t>
            </w:r>
          </w:p>
        </w:tc>
      </w:tr>
      <w:tr w14:paraId="5148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922" w:type="dxa"/>
            <w:gridSpan w:val="2"/>
            <w:noWrap w:val="0"/>
            <w:vAlign w:val="center"/>
          </w:tcPr>
          <w:p w14:paraId="4FD1F8D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需求设备数量</w:t>
            </w:r>
          </w:p>
        </w:tc>
        <w:tc>
          <w:tcPr>
            <w:tcW w:w="6292" w:type="dxa"/>
            <w:noWrap w:val="0"/>
            <w:vAlign w:val="center"/>
          </w:tcPr>
          <w:p w14:paraId="5491C2B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投放不少于</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台</w:t>
            </w:r>
          </w:p>
          <w:p w14:paraId="6C357E26">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计划投放在</w:t>
            </w:r>
            <w:r>
              <w:rPr>
                <w:rFonts w:hint="eastAsia" w:ascii="宋体" w:hAnsi="宋体" w:eastAsia="宋体" w:cs="宋体"/>
                <w:b/>
                <w:bCs/>
                <w:color w:val="auto"/>
                <w:sz w:val="24"/>
                <w:szCs w:val="24"/>
                <w:highlight w:val="none"/>
              </w:rPr>
              <w:t>健康管理中心</w:t>
            </w:r>
            <w:r>
              <w:rPr>
                <w:rFonts w:hint="eastAsia" w:ascii="宋体" w:hAnsi="宋体" w:eastAsia="宋体" w:cs="宋体"/>
                <w:b/>
                <w:bCs/>
                <w:color w:val="auto"/>
                <w:sz w:val="24"/>
                <w:szCs w:val="24"/>
                <w:highlight w:val="none"/>
                <w:lang w:eastAsia="zh-CN"/>
              </w:rPr>
              <w:t>及文印室</w:t>
            </w:r>
            <w:r>
              <w:rPr>
                <w:rFonts w:hint="eastAsia" w:ascii="宋体" w:hAnsi="宋体" w:eastAsia="宋体" w:cs="宋体"/>
                <w:color w:val="auto"/>
                <w:sz w:val="24"/>
                <w:szCs w:val="24"/>
                <w:highlight w:val="none"/>
              </w:rPr>
              <w:t>，如有变化后续根据院方要求调整。</w:t>
            </w:r>
          </w:p>
        </w:tc>
      </w:tr>
      <w:tr w14:paraId="35BA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214" w:type="dxa"/>
            <w:gridSpan w:val="3"/>
            <w:noWrap w:val="0"/>
            <w:vAlign w:val="center"/>
          </w:tcPr>
          <w:p w14:paraId="7520440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主要参数</w:t>
            </w:r>
          </w:p>
        </w:tc>
      </w:tr>
      <w:tr w14:paraId="54ED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67" w:type="dxa"/>
            <w:noWrap w:val="0"/>
            <w:vAlign w:val="center"/>
          </w:tcPr>
          <w:p w14:paraId="53931B56">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2355" w:type="dxa"/>
            <w:noWrap w:val="0"/>
            <w:vAlign w:val="center"/>
          </w:tcPr>
          <w:p w14:paraId="2E2E0132">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★打印速度</w:t>
            </w:r>
          </w:p>
        </w:tc>
        <w:tc>
          <w:tcPr>
            <w:tcW w:w="6292" w:type="dxa"/>
            <w:noWrap w:val="0"/>
            <w:vAlign w:val="top"/>
          </w:tcPr>
          <w:p w14:paraId="65908C2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黑色/彩色：≥</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张/分钟</w:t>
            </w:r>
          </w:p>
        </w:tc>
      </w:tr>
      <w:tr w14:paraId="4D64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67" w:type="dxa"/>
            <w:noWrap w:val="0"/>
            <w:vAlign w:val="center"/>
          </w:tcPr>
          <w:p w14:paraId="1F97ACDA">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355" w:type="dxa"/>
            <w:noWrap w:val="0"/>
            <w:vAlign w:val="center"/>
          </w:tcPr>
          <w:p w14:paraId="68D36C21">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内存</w:t>
            </w:r>
          </w:p>
        </w:tc>
        <w:tc>
          <w:tcPr>
            <w:tcW w:w="6292" w:type="dxa"/>
            <w:noWrap w:val="0"/>
            <w:vAlign w:val="center"/>
          </w:tcPr>
          <w:p w14:paraId="3CD886C5">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2G</w:t>
            </w:r>
          </w:p>
        </w:tc>
      </w:tr>
      <w:tr w14:paraId="5DC1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67" w:type="dxa"/>
            <w:noWrap w:val="0"/>
            <w:vAlign w:val="center"/>
          </w:tcPr>
          <w:p w14:paraId="04D06841">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355" w:type="dxa"/>
            <w:noWrap w:val="0"/>
            <w:vAlign w:val="center"/>
          </w:tcPr>
          <w:p w14:paraId="345AC067">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硬盘</w:t>
            </w:r>
          </w:p>
        </w:tc>
        <w:tc>
          <w:tcPr>
            <w:tcW w:w="6292" w:type="dxa"/>
            <w:noWrap w:val="0"/>
            <w:vAlign w:val="center"/>
          </w:tcPr>
          <w:p w14:paraId="5BBADC2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250G</w:t>
            </w:r>
          </w:p>
        </w:tc>
      </w:tr>
      <w:tr w14:paraId="2C53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67" w:type="dxa"/>
            <w:noWrap w:val="0"/>
            <w:vAlign w:val="center"/>
          </w:tcPr>
          <w:p w14:paraId="66E036D0">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355" w:type="dxa"/>
            <w:noWrap w:val="0"/>
            <w:vAlign w:val="center"/>
          </w:tcPr>
          <w:p w14:paraId="11E7D74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打印分辨率</w:t>
            </w:r>
          </w:p>
        </w:tc>
        <w:tc>
          <w:tcPr>
            <w:tcW w:w="6292" w:type="dxa"/>
            <w:noWrap w:val="0"/>
            <w:vAlign w:val="center"/>
          </w:tcPr>
          <w:p w14:paraId="6263CFE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1800 x 600 dpi</w:t>
            </w:r>
          </w:p>
        </w:tc>
      </w:tr>
      <w:tr w14:paraId="765A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67" w:type="dxa"/>
            <w:noWrap w:val="0"/>
            <w:vAlign w:val="center"/>
          </w:tcPr>
          <w:p w14:paraId="229C37E5">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355" w:type="dxa"/>
            <w:noWrap w:val="0"/>
            <w:vAlign w:val="center"/>
          </w:tcPr>
          <w:p w14:paraId="7C3D836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★首页输出时间</w:t>
            </w:r>
          </w:p>
        </w:tc>
        <w:tc>
          <w:tcPr>
            <w:tcW w:w="6292" w:type="dxa"/>
            <w:noWrap w:val="0"/>
            <w:vAlign w:val="center"/>
          </w:tcPr>
          <w:p w14:paraId="78D402E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黑白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秒；彩色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6.9</w:t>
            </w:r>
            <w:r>
              <w:rPr>
                <w:rFonts w:hint="eastAsia" w:ascii="宋体" w:hAnsi="宋体" w:eastAsia="宋体" w:cs="宋体"/>
                <w:color w:val="auto"/>
                <w:sz w:val="24"/>
                <w:szCs w:val="24"/>
                <w:highlight w:val="none"/>
              </w:rPr>
              <w:t>秒</w:t>
            </w:r>
          </w:p>
        </w:tc>
      </w:tr>
      <w:tr w14:paraId="2FCE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67" w:type="dxa"/>
            <w:noWrap w:val="0"/>
            <w:vAlign w:val="center"/>
          </w:tcPr>
          <w:p w14:paraId="51AC201E">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355" w:type="dxa"/>
            <w:noWrap w:val="0"/>
            <w:vAlign w:val="center"/>
          </w:tcPr>
          <w:p w14:paraId="1C327A7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出厂标配功能</w:t>
            </w:r>
          </w:p>
        </w:tc>
        <w:tc>
          <w:tcPr>
            <w:tcW w:w="6292" w:type="dxa"/>
            <w:noWrap w:val="0"/>
            <w:vAlign w:val="center"/>
          </w:tcPr>
          <w:p w14:paraId="198007E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USB接口: 高速USB（兼容USB2.0）;</w:t>
            </w:r>
          </w:p>
        </w:tc>
      </w:tr>
      <w:tr w14:paraId="596E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67" w:type="dxa"/>
            <w:noWrap w:val="0"/>
            <w:vAlign w:val="center"/>
          </w:tcPr>
          <w:p w14:paraId="0B3568B1">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355" w:type="dxa"/>
            <w:noWrap w:val="0"/>
            <w:vAlign w:val="center"/>
          </w:tcPr>
          <w:p w14:paraId="27478976">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▲网络接口</w:t>
            </w:r>
          </w:p>
        </w:tc>
        <w:tc>
          <w:tcPr>
            <w:tcW w:w="6292" w:type="dxa"/>
            <w:noWrap w:val="0"/>
            <w:vAlign w:val="center"/>
          </w:tcPr>
          <w:p w14:paraId="44972FD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有线网络:100BASE-TX/10BASE-T;</w:t>
            </w:r>
          </w:p>
        </w:tc>
      </w:tr>
      <w:tr w14:paraId="5439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67" w:type="dxa"/>
            <w:noWrap w:val="0"/>
            <w:vAlign w:val="center"/>
          </w:tcPr>
          <w:p w14:paraId="126BA632">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355" w:type="dxa"/>
            <w:noWrap w:val="0"/>
            <w:vAlign w:val="center"/>
          </w:tcPr>
          <w:p w14:paraId="70005BD3">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▲双面打印</w:t>
            </w:r>
          </w:p>
        </w:tc>
        <w:tc>
          <w:tcPr>
            <w:tcW w:w="6292" w:type="dxa"/>
            <w:noWrap w:val="0"/>
            <w:vAlign w:val="center"/>
          </w:tcPr>
          <w:p w14:paraId="3C806FDF">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支持自动双面打印；</w:t>
            </w:r>
          </w:p>
        </w:tc>
      </w:tr>
      <w:tr w14:paraId="5CA4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noWrap w:val="0"/>
            <w:vAlign w:val="center"/>
          </w:tcPr>
          <w:p w14:paraId="4A2E76E9">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355" w:type="dxa"/>
            <w:noWrap w:val="0"/>
            <w:vAlign w:val="center"/>
          </w:tcPr>
          <w:p w14:paraId="33DD84F6">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进纸器</w:t>
            </w:r>
          </w:p>
        </w:tc>
        <w:tc>
          <w:tcPr>
            <w:tcW w:w="6292" w:type="dxa"/>
            <w:noWrap w:val="0"/>
            <w:vAlign w:val="center"/>
          </w:tcPr>
          <w:p w14:paraId="7358AD8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标配底部纸盒1：500*2页</w:t>
            </w:r>
          </w:p>
        </w:tc>
      </w:tr>
      <w:tr w14:paraId="5F51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67" w:type="dxa"/>
            <w:noWrap w:val="0"/>
            <w:vAlign w:val="center"/>
          </w:tcPr>
          <w:p w14:paraId="03EB0431">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2355" w:type="dxa"/>
            <w:noWrap w:val="0"/>
            <w:vAlign w:val="center"/>
          </w:tcPr>
          <w:p w14:paraId="4360AA2D">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机器耗电量</w:t>
            </w:r>
          </w:p>
        </w:tc>
        <w:tc>
          <w:tcPr>
            <w:tcW w:w="6292" w:type="dxa"/>
            <w:noWrap w:val="0"/>
            <w:vAlign w:val="center"/>
          </w:tcPr>
          <w:p w14:paraId="695A74A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1500</w:t>
            </w:r>
            <w:r>
              <w:rPr>
                <w:rFonts w:hint="eastAsia" w:ascii="宋体" w:hAnsi="宋体" w:eastAsia="宋体" w:cs="宋体"/>
                <w:color w:val="auto"/>
                <w:sz w:val="24"/>
                <w:szCs w:val="24"/>
                <w:highlight w:val="none"/>
              </w:rPr>
              <w:t>W</w:t>
            </w:r>
          </w:p>
        </w:tc>
      </w:tr>
      <w:tr w14:paraId="135A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67" w:type="dxa"/>
            <w:noWrap w:val="0"/>
            <w:vAlign w:val="center"/>
          </w:tcPr>
          <w:p w14:paraId="2448F79E">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355" w:type="dxa"/>
            <w:noWrap w:val="0"/>
            <w:vAlign w:val="center"/>
          </w:tcPr>
          <w:p w14:paraId="461ABCF2">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★计数器</w:t>
            </w:r>
          </w:p>
        </w:tc>
        <w:tc>
          <w:tcPr>
            <w:tcW w:w="6292" w:type="dxa"/>
            <w:noWrap w:val="0"/>
            <w:vAlign w:val="center"/>
          </w:tcPr>
          <w:p w14:paraId="1660B68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要求设备必须自带硬件计数器；</w:t>
            </w:r>
          </w:p>
        </w:tc>
      </w:tr>
      <w:tr w14:paraId="30C3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67" w:type="dxa"/>
            <w:noWrap w:val="0"/>
            <w:vAlign w:val="center"/>
          </w:tcPr>
          <w:p w14:paraId="1C076740">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355" w:type="dxa"/>
            <w:noWrap w:val="0"/>
            <w:vAlign w:val="center"/>
          </w:tcPr>
          <w:p w14:paraId="11EB7783">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▲耗材要求</w:t>
            </w:r>
          </w:p>
        </w:tc>
        <w:tc>
          <w:tcPr>
            <w:tcW w:w="6292" w:type="dxa"/>
            <w:noWrap w:val="0"/>
            <w:vAlign w:val="center"/>
          </w:tcPr>
          <w:p w14:paraId="5DA6493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为保证打印质量及稳定性，投放设备须使用原厂原装耗材或者符合原厂质量的兼容品牌（1、出具</w:t>
            </w:r>
            <w:r>
              <w:rPr>
                <w:rFonts w:hint="eastAsia" w:ascii="宋体" w:hAnsi="宋体" w:eastAsia="宋体" w:cs="宋体"/>
                <w:color w:val="auto"/>
                <w:sz w:val="24"/>
                <w:szCs w:val="24"/>
                <w:highlight w:val="none"/>
                <w:lang w:val="en-US" w:eastAsia="zh-CN"/>
              </w:rPr>
              <w:t>生产企业</w:t>
            </w:r>
            <w:r>
              <w:rPr>
                <w:rFonts w:hint="eastAsia" w:ascii="宋体" w:hAnsi="宋体" w:eastAsia="宋体" w:cs="宋体"/>
                <w:color w:val="auto"/>
                <w:sz w:val="24"/>
                <w:szCs w:val="24"/>
                <w:highlight w:val="none"/>
              </w:rPr>
              <w:t xml:space="preserve"> ISO 9001 质量管理体系认证，体现生产管理规范性；中国环境标志（十环认证，证明墨水环保性；中国 RoHS 认证，确保墨水安全无害。2、提供与至少 3 款主流打印机型号的兼容性测试记录或设备厂商颁发的兼容认证，证实墨水与设备适配性）</w:t>
            </w:r>
            <w:r>
              <w:rPr>
                <w:rFonts w:hint="eastAsia" w:ascii="宋体" w:hAnsi="宋体" w:eastAsia="宋体" w:cs="宋体"/>
                <w:color w:val="auto"/>
                <w:sz w:val="24"/>
                <w:szCs w:val="24"/>
                <w:highlight w:val="none"/>
                <w:lang w:val="en-US" w:eastAsia="zh-CN"/>
              </w:rPr>
              <w:t>并提供证件的复印件</w:t>
            </w:r>
            <w:r>
              <w:rPr>
                <w:rFonts w:hint="eastAsia" w:ascii="宋体" w:hAnsi="宋体" w:eastAsia="宋体" w:cs="宋体"/>
                <w:color w:val="auto"/>
                <w:sz w:val="24"/>
                <w:szCs w:val="24"/>
                <w:highlight w:val="none"/>
              </w:rPr>
              <w:t>。</w:t>
            </w:r>
          </w:p>
        </w:tc>
      </w:tr>
    </w:tbl>
    <w:p w14:paraId="73BFBB11">
      <w:pPr>
        <w:pStyle w:val="102"/>
        <w:shd w:val="clear"/>
        <w:spacing w:line="400" w:lineRule="exact"/>
        <w:rPr>
          <w:rFonts w:hint="eastAsia" w:ascii="宋体" w:hAnsi="宋体" w:eastAsia="宋体" w:cs="宋体"/>
          <w:color w:val="auto"/>
          <w:sz w:val="24"/>
          <w:szCs w:val="24"/>
          <w:highlight w:val="none"/>
        </w:rPr>
      </w:pPr>
    </w:p>
    <w:p w14:paraId="2803CA6D">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）：彩色</w:t>
      </w:r>
      <w:r>
        <w:rPr>
          <w:rFonts w:hint="eastAsia" w:ascii="宋体" w:hAnsi="宋体" w:eastAsia="宋体" w:cs="宋体"/>
          <w:color w:val="auto"/>
          <w:sz w:val="24"/>
          <w:szCs w:val="24"/>
          <w:highlight w:val="none"/>
          <w:lang w:eastAsia="zh-CN"/>
        </w:rPr>
        <w:t>中速</w:t>
      </w:r>
      <w:r>
        <w:rPr>
          <w:rFonts w:hint="eastAsia" w:ascii="宋体" w:hAnsi="宋体" w:eastAsia="宋体" w:cs="宋体"/>
          <w:color w:val="auto"/>
          <w:sz w:val="24"/>
          <w:szCs w:val="24"/>
          <w:highlight w:val="none"/>
        </w:rPr>
        <w:t>A3复合机</w:t>
      </w:r>
    </w:p>
    <w:tbl>
      <w:tblPr>
        <w:tblStyle w:val="29"/>
        <w:tblW w:w="921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366"/>
        <w:gridCol w:w="6277"/>
      </w:tblGrid>
      <w:tr w14:paraId="2455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933" w:type="dxa"/>
            <w:gridSpan w:val="2"/>
            <w:noWrap w:val="0"/>
            <w:vAlign w:val="center"/>
          </w:tcPr>
          <w:p w14:paraId="3833CEE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需求设备类型</w:t>
            </w:r>
          </w:p>
        </w:tc>
        <w:tc>
          <w:tcPr>
            <w:tcW w:w="6277" w:type="dxa"/>
            <w:noWrap w:val="0"/>
            <w:vAlign w:val="center"/>
          </w:tcPr>
          <w:p w14:paraId="6E18F40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彩色A3复合机</w:t>
            </w:r>
          </w:p>
        </w:tc>
      </w:tr>
      <w:tr w14:paraId="5526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933" w:type="dxa"/>
            <w:gridSpan w:val="2"/>
            <w:noWrap w:val="0"/>
            <w:vAlign w:val="center"/>
          </w:tcPr>
          <w:p w14:paraId="612F5E3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需求设备数量</w:t>
            </w:r>
          </w:p>
        </w:tc>
        <w:tc>
          <w:tcPr>
            <w:tcW w:w="6277" w:type="dxa"/>
            <w:noWrap w:val="0"/>
            <w:vAlign w:val="center"/>
          </w:tcPr>
          <w:p w14:paraId="50CDAE26">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投放不少于4台</w:t>
            </w:r>
          </w:p>
          <w:p w14:paraId="07DA10AF">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计划投放在</w:t>
            </w:r>
            <w:r>
              <w:rPr>
                <w:rFonts w:hint="eastAsia" w:ascii="宋体" w:hAnsi="宋体" w:eastAsia="宋体" w:cs="宋体"/>
                <w:b/>
                <w:bCs/>
                <w:color w:val="auto"/>
                <w:sz w:val="24"/>
                <w:szCs w:val="24"/>
                <w:highlight w:val="none"/>
              </w:rPr>
              <w:t>文化中心、病案统计室等</w:t>
            </w:r>
            <w:r>
              <w:rPr>
                <w:rFonts w:hint="eastAsia" w:ascii="宋体" w:hAnsi="宋体" w:eastAsia="宋体" w:cs="宋体"/>
                <w:color w:val="auto"/>
                <w:sz w:val="24"/>
                <w:szCs w:val="24"/>
                <w:highlight w:val="none"/>
              </w:rPr>
              <w:t>，如有变化后续根据院方要求调整。</w:t>
            </w:r>
          </w:p>
        </w:tc>
      </w:tr>
      <w:tr w14:paraId="1BED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210" w:type="dxa"/>
            <w:gridSpan w:val="3"/>
            <w:noWrap w:val="0"/>
            <w:vAlign w:val="center"/>
          </w:tcPr>
          <w:p w14:paraId="35F82A5C">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主要参数</w:t>
            </w:r>
          </w:p>
        </w:tc>
      </w:tr>
      <w:tr w14:paraId="4039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67" w:type="dxa"/>
            <w:noWrap w:val="0"/>
            <w:vAlign w:val="center"/>
          </w:tcPr>
          <w:p w14:paraId="29560EAE">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366" w:type="dxa"/>
            <w:noWrap w:val="0"/>
            <w:vAlign w:val="center"/>
          </w:tcPr>
          <w:p w14:paraId="7F9FA428">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产品状态</w:t>
            </w:r>
          </w:p>
        </w:tc>
        <w:tc>
          <w:tcPr>
            <w:tcW w:w="6277" w:type="dxa"/>
            <w:noWrap w:val="0"/>
            <w:vAlign w:val="top"/>
          </w:tcPr>
          <w:p w14:paraId="685DD373">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全新机</w:t>
            </w:r>
          </w:p>
        </w:tc>
      </w:tr>
      <w:tr w14:paraId="2149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67" w:type="dxa"/>
            <w:noWrap w:val="0"/>
            <w:vAlign w:val="center"/>
          </w:tcPr>
          <w:p w14:paraId="173A7A11">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366" w:type="dxa"/>
            <w:noWrap w:val="0"/>
            <w:vAlign w:val="center"/>
          </w:tcPr>
          <w:p w14:paraId="7929FE96">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★打印速度</w:t>
            </w:r>
          </w:p>
        </w:tc>
        <w:tc>
          <w:tcPr>
            <w:tcW w:w="6277" w:type="dxa"/>
            <w:noWrap w:val="0"/>
            <w:vAlign w:val="top"/>
          </w:tcPr>
          <w:p w14:paraId="17D70EA8">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黑色</w:t>
            </w:r>
            <w:r>
              <w:rPr>
                <w:rFonts w:hint="eastAsia" w:ascii="宋体" w:hAnsi="宋体" w:eastAsia="宋体" w:cs="宋体"/>
                <w:color w:val="auto"/>
                <w:sz w:val="24"/>
                <w:szCs w:val="24"/>
                <w:highlight w:val="none"/>
                <w:lang w:val="en-US" w:eastAsia="zh-CN"/>
              </w:rPr>
              <w:t>:26页</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分钟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彩色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25页/分钟</w:t>
            </w:r>
          </w:p>
        </w:tc>
      </w:tr>
      <w:tr w14:paraId="0ACA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67" w:type="dxa"/>
            <w:noWrap w:val="0"/>
            <w:vAlign w:val="center"/>
          </w:tcPr>
          <w:p w14:paraId="7BFF72E7">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366" w:type="dxa"/>
            <w:noWrap w:val="0"/>
            <w:vAlign w:val="center"/>
          </w:tcPr>
          <w:p w14:paraId="1D5488B3">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打印方式</w:t>
            </w:r>
          </w:p>
        </w:tc>
        <w:tc>
          <w:tcPr>
            <w:tcW w:w="6277" w:type="dxa"/>
            <w:noWrap w:val="0"/>
            <w:vAlign w:val="center"/>
          </w:tcPr>
          <w:p w14:paraId="273E349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按需喷墨；</w:t>
            </w:r>
          </w:p>
        </w:tc>
      </w:tr>
      <w:tr w14:paraId="7CE0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67" w:type="dxa"/>
            <w:noWrap w:val="0"/>
            <w:vAlign w:val="center"/>
          </w:tcPr>
          <w:p w14:paraId="6BD18B56">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366" w:type="dxa"/>
            <w:noWrap w:val="0"/>
            <w:vAlign w:val="center"/>
          </w:tcPr>
          <w:p w14:paraId="37E0BE2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▲打印分辨率</w:t>
            </w:r>
          </w:p>
        </w:tc>
        <w:tc>
          <w:tcPr>
            <w:tcW w:w="6277" w:type="dxa"/>
            <w:noWrap w:val="0"/>
            <w:vAlign w:val="center"/>
          </w:tcPr>
          <w:p w14:paraId="2FAF980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4800 x 1200 dpi；</w:t>
            </w:r>
          </w:p>
        </w:tc>
      </w:tr>
      <w:tr w14:paraId="1536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67" w:type="dxa"/>
            <w:noWrap w:val="0"/>
            <w:vAlign w:val="center"/>
          </w:tcPr>
          <w:p w14:paraId="0FCA7D79">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366" w:type="dxa"/>
            <w:noWrap w:val="0"/>
            <w:vAlign w:val="center"/>
          </w:tcPr>
          <w:p w14:paraId="0F263E61">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首页输出时间</w:t>
            </w:r>
          </w:p>
        </w:tc>
        <w:tc>
          <w:tcPr>
            <w:tcW w:w="6277" w:type="dxa"/>
            <w:noWrap w:val="0"/>
            <w:vAlign w:val="center"/>
          </w:tcPr>
          <w:p w14:paraId="76C090E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rPr>
              <w:t>秒；</w:t>
            </w:r>
          </w:p>
        </w:tc>
      </w:tr>
      <w:tr w14:paraId="2AD9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67" w:type="dxa"/>
            <w:noWrap w:val="0"/>
            <w:vAlign w:val="center"/>
          </w:tcPr>
          <w:p w14:paraId="59C89CEB">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366" w:type="dxa"/>
            <w:noWrap w:val="0"/>
            <w:vAlign w:val="center"/>
          </w:tcPr>
          <w:p w14:paraId="3E83EF9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▲耗材类型</w:t>
            </w:r>
          </w:p>
        </w:tc>
        <w:tc>
          <w:tcPr>
            <w:tcW w:w="6277" w:type="dxa"/>
            <w:noWrap w:val="0"/>
            <w:vAlign w:val="center"/>
          </w:tcPr>
          <w:p w14:paraId="78C397AC">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使用商用级颜料墨水，打印字体和医学图像清晰、锐利；</w:t>
            </w:r>
          </w:p>
          <w:p w14:paraId="5DEDE1D6">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防水、耐光、耐涂抹，文件保存更长久。</w:t>
            </w:r>
          </w:p>
        </w:tc>
      </w:tr>
      <w:tr w14:paraId="6BE7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67" w:type="dxa"/>
            <w:noWrap w:val="0"/>
            <w:vAlign w:val="center"/>
          </w:tcPr>
          <w:p w14:paraId="122BA786">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2366" w:type="dxa"/>
            <w:noWrap w:val="0"/>
            <w:vAlign w:val="center"/>
          </w:tcPr>
          <w:p w14:paraId="3116152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耗材规格</w:t>
            </w:r>
          </w:p>
        </w:tc>
        <w:tc>
          <w:tcPr>
            <w:tcW w:w="6277" w:type="dxa"/>
            <w:noWrap w:val="0"/>
            <w:vAlign w:val="center"/>
          </w:tcPr>
          <w:p w14:paraId="322F2810">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墨盒容量</w:t>
            </w:r>
            <w:r>
              <w:rPr>
                <w:rFonts w:hint="eastAsia" w:ascii="宋体" w:hAnsi="宋体" w:eastAsia="宋体" w:cs="宋体"/>
                <w:color w:val="auto"/>
                <w:sz w:val="24"/>
                <w:szCs w:val="24"/>
                <w:highlight w:val="none"/>
                <w:lang w:eastAsia="zh-CN"/>
              </w:rPr>
              <w:t>：黑</w:t>
            </w:r>
            <w:r>
              <w:rPr>
                <w:rFonts w:hint="eastAsia" w:ascii="宋体" w:hAnsi="宋体" w:eastAsia="宋体" w:cs="宋体"/>
                <w:color w:val="auto"/>
                <w:sz w:val="24"/>
                <w:szCs w:val="24"/>
                <w:highlight w:val="none"/>
              </w:rPr>
              <w:t>色≥8</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000页</w:t>
            </w:r>
            <w:r>
              <w:rPr>
                <w:rFonts w:hint="eastAsia" w:ascii="宋体" w:hAnsi="宋体" w:eastAsia="宋体" w:cs="宋体"/>
                <w:color w:val="auto"/>
                <w:sz w:val="24"/>
                <w:szCs w:val="24"/>
                <w:highlight w:val="none"/>
                <w:lang w:eastAsia="zh-CN"/>
              </w:rPr>
              <w:t>；彩</w:t>
            </w:r>
            <w:r>
              <w:rPr>
                <w:rFonts w:hint="eastAsia" w:ascii="宋体" w:hAnsi="宋体" w:eastAsia="宋体" w:cs="宋体"/>
                <w:color w:val="auto"/>
                <w:sz w:val="24"/>
                <w:szCs w:val="24"/>
                <w:highlight w:val="none"/>
              </w:rPr>
              <w:t>色≥</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000页原装超大容量</w:t>
            </w:r>
            <w:r>
              <w:rPr>
                <w:rFonts w:hint="eastAsia" w:ascii="宋体" w:hAnsi="宋体" w:eastAsia="宋体" w:cs="宋体"/>
                <w:color w:val="auto"/>
                <w:sz w:val="24"/>
                <w:szCs w:val="24"/>
                <w:highlight w:val="none"/>
                <w:lang w:val="en-US" w:eastAsia="zh-CN"/>
              </w:rPr>
              <w:t xml:space="preserve">  </w:t>
            </w:r>
          </w:p>
        </w:tc>
      </w:tr>
      <w:tr w14:paraId="003D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67" w:type="dxa"/>
            <w:noWrap w:val="0"/>
            <w:vAlign w:val="center"/>
          </w:tcPr>
          <w:p w14:paraId="76405E3C">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366" w:type="dxa"/>
            <w:noWrap w:val="0"/>
            <w:vAlign w:val="center"/>
          </w:tcPr>
          <w:p w14:paraId="67B2DB2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▲出厂标配功能</w:t>
            </w:r>
          </w:p>
        </w:tc>
        <w:tc>
          <w:tcPr>
            <w:tcW w:w="6277" w:type="dxa"/>
            <w:noWrap w:val="0"/>
            <w:vAlign w:val="center"/>
          </w:tcPr>
          <w:p w14:paraId="1AA0023D">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USB接口: 高速USB（兼容USB2.0）;</w:t>
            </w:r>
          </w:p>
        </w:tc>
      </w:tr>
      <w:tr w14:paraId="5F0E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67" w:type="dxa"/>
            <w:noWrap w:val="0"/>
            <w:vAlign w:val="center"/>
          </w:tcPr>
          <w:p w14:paraId="6E2DBD54">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366" w:type="dxa"/>
            <w:noWrap w:val="0"/>
            <w:vAlign w:val="center"/>
          </w:tcPr>
          <w:p w14:paraId="65DAB8F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▲网络接口</w:t>
            </w:r>
          </w:p>
        </w:tc>
        <w:tc>
          <w:tcPr>
            <w:tcW w:w="6277" w:type="dxa"/>
            <w:noWrap w:val="0"/>
            <w:vAlign w:val="center"/>
          </w:tcPr>
          <w:p w14:paraId="2841F0E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有线网络:100BASE-TX/10BASE-T;</w:t>
            </w:r>
          </w:p>
        </w:tc>
      </w:tr>
      <w:tr w14:paraId="17ED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67" w:type="dxa"/>
            <w:noWrap w:val="0"/>
            <w:vAlign w:val="center"/>
          </w:tcPr>
          <w:p w14:paraId="0170C89F">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366" w:type="dxa"/>
            <w:noWrap w:val="0"/>
            <w:vAlign w:val="center"/>
          </w:tcPr>
          <w:p w14:paraId="3FA1245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▲双面打印</w:t>
            </w:r>
          </w:p>
        </w:tc>
        <w:tc>
          <w:tcPr>
            <w:tcW w:w="6277" w:type="dxa"/>
            <w:noWrap w:val="0"/>
            <w:vAlign w:val="center"/>
          </w:tcPr>
          <w:p w14:paraId="094EF7EE">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支持自动双面打印；</w:t>
            </w:r>
          </w:p>
        </w:tc>
      </w:tr>
      <w:tr w14:paraId="4753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noWrap w:val="0"/>
            <w:vAlign w:val="center"/>
          </w:tcPr>
          <w:p w14:paraId="79D428DE">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366" w:type="dxa"/>
            <w:noWrap w:val="0"/>
            <w:vAlign w:val="center"/>
          </w:tcPr>
          <w:p w14:paraId="3A2292D6">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进纸器</w:t>
            </w:r>
          </w:p>
        </w:tc>
        <w:tc>
          <w:tcPr>
            <w:tcW w:w="6277" w:type="dxa"/>
            <w:noWrap w:val="0"/>
            <w:vAlign w:val="center"/>
          </w:tcPr>
          <w:p w14:paraId="5C7F377C">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标配底部纸盒1：250页，A4普通纸（80g/m2）；纸盒2：500页，A4普通纸（80g/m2） 标配上部进纸器：80页，A4普通纸（80g/m2）；可以选配纸盒3.4:500*2页</w:t>
            </w:r>
          </w:p>
        </w:tc>
      </w:tr>
      <w:tr w14:paraId="746A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67" w:type="dxa"/>
            <w:noWrap w:val="0"/>
            <w:vAlign w:val="center"/>
          </w:tcPr>
          <w:p w14:paraId="6FF2D7EF">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366" w:type="dxa"/>
            <w:noWrap w:val="0"/>
            <w:vAlign w:val="center"/>
          </w:tcPr>
          <w:p w14:paraId="6C3283E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机器耗电量</w:t>
            </w:r>
          </w:p>
        </w:tc>
        <w:tc>
          <w:tcPr>
            <w:tcW w:w="6277" w:type="dxa"/>
            <w:noWrap w:val="0"/>
            <w:vAlign w:val="center"/>
          </w:tcPr>
          <w:p w14:paraId="7881FBBC">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 节能环保；</w:t>
            </w:r>
          </w:p>
        </w:tc>
      </w:tr>
      <w:tr w14:paraId="254A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67" w:type="dxa"/>
            <w:noWrap w:val="0"/>
            <w:vAlign w:val="center"/>
          </w:tcPr>
          <w:p w14:paraId="38AEB7ED">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366" w:type="dxa"/>
            <w:noWrap w:val="0"/>
            <w:vAlign w:val="center"/>
          </w:tcPr>
          <w:p w14:paraId="7B8779A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★计数器</w:t>
            </w:r>
          </w:p>
        </w:tc>
        <w:tc>
          <w:tcPr>
            <w:tcW w:w="6277" w:type="dxa"/>
            <w:noWrap w:val="0"/>
            <w:vAlign w:val="center"/>
          </w:tcPr>
          <w:p w14:paraId="61B9ED8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要求设备必须自带计数器；</w:t>
            </w:r>
          </w:p>
        </w:tc>
      </w:tr>
      <w:tr w14:paraId="0AEF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67" w:type="dxa"/>
            <w:noWrap w:val="0"/>
            <w:vAlign w:val="center"/>
          </w:tcPr>
          <w:p w14:paraId="568AA444">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366" w:type="dxa"/>
            <w:noWrap w:val="0"/>
            <w:vAlign w:val="center"/>
          </w:tcPr>
          <w:p w14:paraId="1E7DE2F1">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★软件要求</w:t>
            </w:r>
          </w:p>
        </w:tc>
        <w:tc>
          <w:tcPr>
            <w:tcW w:w="6277" w:type="dxa"/>
            <w:noWrap w:val="0"/>
            <w:vAlign w:val="top"/>
          </w:tcPr>
          <w:p w14:paraId="49A5A93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要求投放品牌打印设备原厂商提供打印设备管理软件来实现打印设备耗材余量监测，打印页数统计、设备运行故障报警等功能。</w:t>
            </w:r>
          </w:p>
        </w:tc>
      </w:tr>
      <w:tr w14:paraId="2BDD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567" w:type="dxa"/>
            <w:noWrap w:val="0"/>
            <w:vAlign w:val="center"/>
          </w:tcPr>
          <w:p w14:paraId="14CC2360">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2366" w:type="dxa"/>
            <w:noWrap w:val="0"/>
            <w:vAlign w:val="center"/>
          </w:tcPr>
          <w:p w14:paraId="5226256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▲耗材要求</w:t>
            </w:r>
          </w:p>
        </w:tc>
        <w:tc>
          <w:tcPr>
            <w:tcW w:w="6277" w:type="dxa"/>
            <w:noWrap w:val="0"/>
            <w:vAlign w:val="top"/>
          </w:tcPr>
          <w:p w14:paraId="6EA979E3">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为保证打印质量及稳定性，投放设备须使用原厂原装耗材或者符合原厂质量的兼容品牌（1、出具</w:t>
            </w:r>
            <w:r>
              <w:rPr>
                <w:rFonts w:hint="eastAsia" w:ascii="宋体" w:hAnsi="宋体" w:eastAsia="宋体" w:cs="宋体"/>
                <w:color w:val="auto"/>
                <w:sz w:val="24"/>
                <w:szCs w:val="24"/>
                <w:highlight w:val="none"/>
                <w:lang w:val="en-US" w:eastAsia="zh-CN"/>
              </w:rPr>
              <w:t>生产企业</w:t>
            </w:r>
            <w:r>
              <w:rPr>
                <w:rFonts w:hint="eastAsia" w:ascii="宋体" w:hAnsi="宋体" w:eastAsia="宋体" w:cs="宋体"/>
                <w:color w:val="auto"/>
                <w:sz w:val="24"/>
                <w:szCs w:val="24"/>
                <w:highlight w:val="none"/>
              </w:rPr>
              <w:t xml:space="preserve"> ISO 9001 质量管理体系认证，体现生产管理规范性；中国环境标志（十环认证，证明墨水环保性；中国 RoHS 认证，确保墨水安全无害。2、提供与至少 3 款主流打印机型号的兼容性测试记录或设备厂商颁发的兼容认证，证实墨水与设备适配性）</w:t>
            </w:r>
            <w:r>
              <w:rPr>
                <w:rFonts w:hint="eastAsia" w:ascii="宋体" w:hAnsi="宋体" w:eastAsia="宋体" w:cs="宋体"/>
                <w:color w:val="auto"/>
                <w:sz w:val="24"/>
                <w:szCs w:val="24"/>
                <w:highlight w:val="none"/>
                <w:lang w:val="en-US" w:eastAsia="zh-CN"/>
              </w:rPr>
              <w:t>并提供证件的复印件</w:t>
            </w:r>
            <w:r>
              <w:rPr>
                <w:rFonts w:hint="eastAsia" w:ascii="宋体" w:hAnsi="宋体" w:eastAsia="宋体" w:cs="宋体"/>
                <w:color w:val="auto"/>
                <w:sz w:val="24"/>
                <w:szCs w:val="24"/>
                <w:highlight w:val="none"/>
              </w:rPr>
              <w:t>。</w:t>
            </w:r>
          </w:p>
        </w:tc>
      </w:tr>
    </w:tbl>
    <w:p w14:paraId="5C49AB82">
      <w:pPr>
        <w:pStyle w:val="102"/>
        <w:shd w:val="clear"/>
        <w:spacing w:line="400" w:lineRule="exact"/>
        <w:rPr>
          <w:rFonts w:hint="eastAsia" w:ascii="宋体" w:hAnsi="宋体" w:eastAsia="宋体" w:cs="宋体"/>
          <w:color w:val="auto"/>
          <w:sz w:val="24"/>
          <w:szCs w:val="24"/>
          <w:highlight w:val="none"/>
        </w:rPr>
      </w:pPr>
    </w:p>
    <w:p w14:paraId="2ECB207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）：黑白高速复合机+彩色中速复合机</w:t>
      </w:r>
    </w:p>
    <w:tbl>
      <w:tblPr>
        <w:tblStyle w:val="29"/>
        <w:tblW w:w="9231"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365"/>
        <w:gridCol w:w="6289"/>
      </w:tblGrid>
      <w:tr w14:paraId="44F2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942" w:type="dxa"/>
            <w:gridSpan w:val="2"/>
            <w:noWrap w:val="0"/>
            <w:vAlign w:val="center"/>
          </w:tcPr>
          <w:p w14:paraId="657AE08D">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需求设备类型</w:t>
            </w:r>
          </w:p>
        </w:tc>
        <w:tc>
          <w:tcPr>
            <w:tcW w:w="6289" w:type="dxa"/>
            <w:noWrap w:val="0"/>
            <w:vAlign w:val="center"/>
          </w:tcPr>
          <w:p w14:paraId="78F6D6EE">
            <w:pPr>
              <w:pStyle w:val="102"/>
              <w:shd w:val="clea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黑白高速复合机+彩色中速复合机</w:t>
            </w:r>
          </w:p>
        </w:tc>
      </w:tr>
      <w:tr w14:paraId="0BC5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942" w:type="dxa"/>
            <w:gridSpan w:val="2"/>
            <w:noWrap w:val="0"/>
            <w:vAlign w:val="center"/>
          </w:tcPr>
          <w:p w14:paraId="2E9C476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需求设备数量</w:t>
            </w:r>
          </w:p>
        </w:tc>
        <w:tc>
          <w:tcPr>
            <w:tcW w:w="6289" w:type="dxa"/>
            <w:noWrap w:val="0"/>
            <w:vAlign w:val="center"/>
          </w:tcPr>
          <w:p w14:paraId="4E3848DF">
            <w:pPr>
              <w:pStyle w:val="102"/>
              <w:shd w:val="clea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投放分别不少于</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台</w:t>
            </w:r>
          </w:p>
          <w:p w14:paraId="66E9BD29">
            <w:pPr>
              <w:pStyle w:val="102"/>
              <w:shd w:val="clea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计划投放在文印室，健康管理中心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如有变化后续根据院方要求调整。</w:t>
            </w:r>
          </w:p>
        </w:tc>
      </w:tr>
      <w:tr w14:paraId="38DC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231" w:type="dxa"/>
            <w:gridSpan w:val="3"/>
            <w:noWrap w:val="0"/>
            <w:vAlign w:val="center"/>
          </w:tcPr>
          <w:p w14:paraId="76C7292D">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主要参数</w:t>
            </w:r>
          </w:p>
        </w:tc>
      </w:tr>
      <w:tr w14:paraId="0A0C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7" w:type="dxa"/>
            <w:noWrap w:val="0"/>
            <w:vAlign w:val="center"/>
          </w:tcPr>
          <w:p w14:paraId="508B33C1">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365" w:type="dxa"/>
            <w:noWrap w:val="0"/>
            <w:vAlign w:val="center"/>
          </w:tcPr>
          <w:p w14:paraId="43D72DA4">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产品状态</w:t>
            </w:r>
          </w:p>
        </w:tc>
        <w:tc>
          <w:tcPr>
            <w:tcW w:w="6289" w:type="dxa"/>
            <w:noWrap w:val="0"/>
            <w:vAlign w:val="top"/>
          </w:tcPr>
          <w:p w14:paraId="756EC9F8">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全新机</w:t>
            </w:r>
          </w:p>
        </w:tc>
      </w:tr>
      <w:tr w14:paraId="1C61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7" w:type="dxa"/>
            <w:noWrap w:val="0"/>
            <w:vAlign w:val="center"/>
          </w:tcPr>
          <w:p w14:paraId="3C201E5C">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365" w:type="dxa"/>
            <w:noWrap w:val="0"/>
            <w:vAlign w:val="center"/>
          </w:tcPr>
          <w:p w14:paraId="282AFF3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★打印速度</w:t>
            </w:r>
          </w:p>
        </w:tc>
        <w:tc>
          <w:tcPr>
            <w:tcW w:w="6289" w:type="dxa"/>
            <w:noWrap w:val="0"/>
            <w:vAlign w:val="top"/>
          </w:tcPr>
          <w:p w14:paraId="201BEB92">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黑色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100 </w:t>
            </w:r>
            <w:r>
              <w:rPr>
                <w:rFonts w:hint="eastAsia" w:ascii="宋体" w:hAnsi="宋体" w:eastAsia="宋体" w:cs="宋体"/>
                <w:color w:val="auto"/>
                <w:sz w:val="24"/>
                <w:szCs w:val="24"/>
                <w:highlight w:val="none"/>
              </w:rPr>
              <w:t>张/分钟；彩色≥</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0张/分钟</w:t>
            </w:r>
            <w:r>
              <w:rPr>
                <w:rFonts w:hint="eastAsia" w:ascii="宋体" w:hAnsi="宋体" w:eastAsia="宋体" w:cs="宋体"/>
                <w:color w:val="auto"/>
                <w:sz w:val="24"/>
                <w:szCs w:val="24"/>
                <w:highlight w:val="none"/>
                <w:lang w:val="en-US" w:eastAsia="zh-CN"/>
              </w:rPr>
              <w:t xml:space="preserve"> </w:t>
            </w:r>
          </w:p>
        </w:tc>
      </w:tr>
      <w:tr w14:paraId="6FB5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7" w:type="dxa"/>
            <w:noWrap w:val="0"/>
            <w:vAlign w:val="center"/>
          </w:tcPr>
          <w:p w14:paraId="7AD20E09">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365" w:type="dxa"/>
            <w:noWrap w:val="0"/>
            <w:vAlign w:val="center"/>
          </w:tcPr>
          <w:p w14:paraId="3473505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打印方式</w:t>
            </w:r>
          </w:p>
        </w:tc>
        <w:tc>
          <w:tcPr>
            <w:tcW w:w="6289" w:type="dxa"/>
            <w:noWrap w:val="0"/>
            <w:vAlign w:val="center"/>
          </w:tcPr>
          <w:p w14:paraId="67181FE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按需喷墨或激光打印，支持A3、A4、A5复印</w:t>
            </w:r>
          </w:p>
        </w:tc>
      </w:tr>
      <w:tr w14:paraId="6706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7" w:type="dxa"/>
            <w:noWrap w:val="0"/>
            <w:vAlign w:val="center"/>
          </w:tcPr>
          <w:p w14:paraId="1105D793">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365" w:type="dxa"/>
            <w:noWrap w:val="0"/>
            <w:vAlign w:val="center"/>
          </w:tcPr>
          <w:p w14:paraId="774F8C19">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打印分辨率</w:t>
            </w:r>
          </w:p>
        </w:tc>
        <w:tc>
          <w:tcPr>
            <w:tcW w:w="6289" w:type="dxa"/>
            <w:noWrap w:val="0"/>
            <w:vAlign w:val="center"/>
          </w:tcPr>
          <w:p w14:paraId="2C81EC0C">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600</w:t>
            </w:r>
            <w:r>
              <w:rPr>
                <w:rFonts w:hint="eastAsia" w:ascii="宋体" w:hAnsi="宋体" w:eastAsia="宋体" w:cs="宋体"/>
                <w:color w:val="auto"/>
                <w:sz w:val="24"/>
                <w:szCs w:val="24"/>
                <w:highlight w:val="none"/>
              </w:rPr>
              <w:t xml:space="preserve"> x </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00 dpi；</w:t>
            </w:r>
          </w:p>
        </w:tc>
      </w:tr>
      <w:tr w14:paraId="4087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7" w:type="dxa"/>
            <w:noWrap w:val="0"/>
            <w:vAlign w:val="center"/>
          </w:tcPr>
          <w:p w14:paraId="4F83F4A9">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365" w:type="dxa"/>
            <w:noWrap w:val="0"/>
            <w:vAlign w:val="center"/>
          </w:tcPr>
          <w:p w14:paraId="5188BF83">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▲耗材类型</w:t>
            </w:r>
          </w:p>
        </w:tc>
        <w:tc>
          <w:tcPr>
            <w:tcW w:w="6289" w:type="dxa"/>
            <w:noWrap w:val="0"/>
            <w:vAlign w:val="center"/>
          </w:tcPr>
          <w:p w14:paraId="0071036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使用商用级颜料墨水或激光原装墨粉</w:t>
            </w:r>
          </w:p>
        </w:tc>
      </w:tr>
      <w:tr w14:paraId="3091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7" w:type="dxa"/>
            <w:noWrap w:val="0"/>
            <w:vAlign w:val="center"/>
          </w:tcPr>
          <w:p w14:paraId="25DC26C2">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365" w:type="dxa"/>
            <w:noWrap w:val="0"/>
            <w:vAlign w:val="center"/>
          </w:tcPr>
          <w:p w14:paraId="05064DE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耗材规格</w:t>
            </w:r>
          </w:p>
        </w:tc>
        <w:tc>
          <w:tcPr>
            <w:tcW w:w="6289" w:type="dxa"/>
            <w:noWrap w:val="0"/>
            <w:vAlign w:val="center"/>
          </w:tcPr>
          <w:p w14:paraId="467F71DA">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墨盒容量黑色≥60000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页</w:t>
            </w:r>
            <w:r>
              <w:rPr>
                <w:rFonts w:hint="eastAsia" w:ascii="宋体" w:hAnsi="宋体" w:eastAsia="宋体" w:cs="宋体"/>
                <w:color w:val="auto"/>
                <w:sz w:val="24"/>
                <w:szCs w:val="24"/>
                <w:highlight w:val="none"/>
                <w:lang w:eastAsia="zh-CN"/>
              </w:rPr>
              <w:t>，彩机：黑：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0000</w:t>
            </w:r>
            <w:r>
              <w:rPr>
                <w:rFonts w:hint="eastAsia" w:ascii="宋体" w:hAnsi="宋体" w:eastAsia="宋体" w:cs="宋体"/>
                <w:color w:val="auto"/>
                <w:sz w:val="24"/>
                <w:szCs w:val="24"/>
                <w:highlight w:val="none"/>
                <w:lang w:val="en-US" w:eastAsia="zh-CN"/>
              </w:rPr>
              <w:t xml:space="preserve">  ； 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w:t>
            </w:r>
          </w:p>
        </w:tc>
      </w:tr>
      <w:tr w14:paraId="1665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77" w:type="dxa"/>
            <w:noWrap w:val="0"/>
            <w:vAlign w:val="center"/>
          </w:tcPr>
          <w:p w14:paraId="51BC17FE">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2365" w:type="dxa"/>
            <w:noWrap w:val="0"/>
            <w:vAlign w:val="center"/>
          </w:tcPr>
          <w:p w14:paraId="3B402D39">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出厂标配功能</w:t>
            </w:r>
          </w:p>
        </w:tc>
        <w:tc>
          <w:tcPr>
            <w:tcW w:w="6289" w:type="dxa"/>
            <w:noWrap w:val="0"/>
            <w:vAlign w:val="center"/>
          </w:tcPr>
          <w:p w14:paraId="0FF33893">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USB接口:高速USB（兼容USB2.0）;</w:t>
            </w:r>
          </w:p>
        </w:tc>
      </w:tr>
      <w:tr w14:paraId="00E2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77" w:type="dxa"/>
            <w:noWrap w:val="0"/>
            <w:vAlign w:val="center"/>
          </w:tcPr>
          <w:p w14:paraId="6B85712E">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365" w:type="dxa"/>
            <w:noWrap w:val="0"/>
            <w:vAlign w:val="center"/>
          </w:tcPr>
          <w:p w14:paraId="5C0EE3A1">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网络接口</w:t>
            </w:r>
          </w:p>
        </w:tc>
        <w:tc>
          <w:tcPr>
            <w:tcW w:w="6289" w:type="dxa"/>
            <w:noWrap w:val="0"/>
            <w:vAlign w:val="center"/>
          </w:tcPr>
          <w:p w14:paraId="286F6EEF">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有线网络:100BASE-TX/10BASE-T;</w:t>
            </w:r>
          </w:p>
        </w:tc>
      </w:tr>
      <w:tr w14:paraId="4C75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77" w:type="dxa"/>
            <w:noWrap w:val="0"/>
            <w:vAlign w:val="center"/>
          </w:tcPr>
          <w:p w14:paraId="1D5A3A07">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365" w:type="dxa"/>
            <w:noWrap w:val="0"/>
            <w:vAlign w:val="center"/>
          </w:tcPr>
          <w:p w14:paraId="764FD40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双面打印</w:t>
            </w:r>
          </w:p>
        </w:tc>
        <w:tc>
          <w:tcPr>
            <w:tcW w:w="6289" w:type="dxa"/>
            <w:noWrap w:val="0"/>
            <w:vAlign w:val="center"/>
          </w:tcPr>
          <w:p w14:paraId="6C9FFE3E">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支持自动双面打印；</w:t>
            </w:r>
          </w:p>
        </w:tc>
      </w:tr>
      <w:tr w14:paraId="709E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77" w:type="dxa"/>
            <w:noWrap w:val="0"/>
            <w:vAlign w:val="center"/>
          </w:tcPr>
          <w:p w14:paraId="7F6A34B5">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365" w:type="dxa"/>
            <w:noWrap w:val="0"/>
            <w:vAlign w:val="center"/>
          </w:tcPr>
          <w:p w14:paraId="3C15AE2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进纸器</w:t>
            </w:r>
          </w:p>
        </w:tc>
        <w:tc>
          <w:tcPr>
            <w:tcW w:w="6289" w:type="dxa"/>
            <w:noWrap w:val="0"/>
            <w:vAlign w:val="center"/>
          </w:tcPr>
          <w:p w14:paraId="44F00B7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标配底部纸盒：500页*</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;A4普通纸（80g/m2）；可以选配大纸盒:3000页</w:t>
            </w:r>
          </w:p>
        </w:tc>
      </w:tr>
      <w:tr w14:paraId="7DD5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7" w:type="dxa"/>
            <w:noWrap w:val="0"/>
            <w:vAlign w:val="center"/>
          </w:tcPr>
          <w:p w14:paraId="242CA61C">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365" w:type="dxa"/>
            <w:noWrap w:val="0"/>
            <w:vAlign w:val="center"/>
          </w:tcPr>
          <w:p w14:paraId="2C19AF3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机器耗电量</w:t>
            </w:r>
          </w:p>
        </w:tc>
        <w:tc>
          <w:tcPr>
            <w:tcW w:w="6289" w:type="dxa"/>
            <w:noWrap w:val="0"/>
            <w:vAlign w:val="center"/>
          </w:tcPr>
          <w:p w14:paraId="319A16C3">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320</w:t>
            </w:r>
            <w:r>
              <w:rPr>
                <w:rFonts w:hint="eastAsia" w:ascii="宋体" w:hAnsi="宋体" w:eastAsia="宋体" w:cs="宋体"/>
                <w:color w:val="auto"/>
                <w:sz w:val="24"/>
                <w:szCs w:val="24"/>
                <w:highlight w:val="none"/>
              </w:rPr>
              <w:t>W 节能环保；</w:t>
            </w:r>
          </w:p>
        </w:tc>
      </w:tr>
      <w:tr w14:paraId="7B47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7" w:type="dxa"/>
            <w:noWrap w:val="0"/>
            <w:vAlign w:val="center"/>
          </w:tcPr>
          <w:p w14:paraId="18841185">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365" w:type="dxa"/>
            <w:noWrap w:val="0"/>
            <w:vAlign w:val="center"/>
          </w:tcPr>
          <w:p w14:paraId="6B856A9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★计数器</w:t>
            </w:r>
          </w:p>
        </w:tc>
        <w:tc>
          <w:tcPr>
            <w:tcW w:w="6289" w:type="dxa"/>
            <w:noWrap w:val="0"/>
            <w:vAlign w:val="center"/>
          </w:tcPr>
          <w:p w14:paraId="14F15BC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要求设备必须自带计数器；</w:t>
            </w:r>
          </w:p>
        </w:tc>
      </w:tr>
      <w:tr w14:paraId="5069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577" w:type="dxa"/>
            <w:noWrap w:val="0"/>
            <w:vAlign w:val="center"/>
          </w:tcPr>
          <w:p w14:paraId="650A034B">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365" w:type="dxa"/>
            <w:noWrap w:val="0"/>
            <w:vAlign w:val="center"/>
          </w:tcPr>
          <w:p w14:paraId="34A8F3C6">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★软件要求</w:t>
            </w:r>
          </w:p>
        </w:tc>
        <w:tc>
          <w:tcPr>
            <w:tcW w:w="6289" w:type="dxa"/>
            <w:noWrap w:val="0"/>
            <w:vAlign w:val="top"/>
          </w:tcPr>
          <w:p w14:paraId="032AABD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需支持刷卡打印;部门权限管理,各部门用量信息统计;要求投放品牌打印设备原厂商提供打印设备管理软件来实现打印设备耗材余量监测，打印页数统计、设备运行故障报警等功能。</w:t>
            </w:r>
          </w:p>
        </w:tc>
      </w:tr>
      <w:tr w14:paraId="73C0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77" w:type="dxa"/>
            <w:noWrap w:val="0"/>
            <w:vAlign w:val="center"/>
          </w:tcPr>
          <w:p w14:paraId="405F9794">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365" w:type="dxa"/>
            <w:noWrap w:val="0"/>
            <w:vAlign w:val="center"/>
          </w:tcPr>
          <w:p w14:paraId="73D9B819">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▲耗材要求</w:t>
            </w:r>
          </w:p>
        </w:tc>
        <w:tc>
          <w:tcPr>
            <w:tcW w:w="6289" w:type="dxa"/>
            <w:noWrap w:val="0"/>
            <w:vAlign w:val="top"/>
          </w:tcPr>
          <w:p w14:paraId="6B53E7F1">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为保证打印质量及稳定性，投放设备须使用原厂原装耗材或者符合原厂质量的兼容品牌（1、出具</w:t>
            </w:r>
            <w:r>
              <w:rPr>
                <w:rFonts w:hint="eastAsia" w:ascii="宋体" w:hAnsi="宋体" w:eastAsia="宋体" w:cs="宋体"/>
                <w:color w:val="auto"/>
                <w:sz w:val="24"/>
                <w:szCs w:val="24"/>
                <w:highlight w:val="none"/>
                <w:lang w:val="en-US" w:eastAsia="zh-CN"/>
              </w:rPr>
              <w:t>生产企业</w:t>
            </w:r>
            <w:r>
              <w:rPr>
                <w:rFonts w:hint="eastAsia" w:ascii="宋体" w:hAnsi="宋体" w:eastAsia="宋体" w:cs="宋体"/>
                <w:color w:val="auto"/>
                <w:sz w:val="24"/>
                <w:szCs w:val="24"/>
                <w:highlight w:val="none"/>
              </w:rPr>
              <w:t xml:space="preserve"> ISO 9001 质量管理体系认证，体现生产管理规范性；中国环境标志（十环认证，证明墨水环保性；中国 RoHS 认证，确保墨水安全无害。2、提供与至少 3 款主流打印机型号的兼容性测试记录或设备厂商颁发的兼容认证，证实墨水与设备适配性）</w:t>
            </w:r>
            <w:r>
              <w:rPr>
                <w:rFonts w:hint="eastAsia" w:ascii="宋体" w:hAnsi="宋体" w:eastAsia="宋体" w:cs="宋体"/>
                <w:color w:val="auto"/>
                <w:sz w:val="24"/>
                <w:szCs w:val="24"/>
                <w:highlight w:val="none"/>
                <w:lang w:val="en-US" w:eastAsia="zh-CN"/>
              </w:rPr>
              <w:t>并提供证件的复印件</w:t>
            </w:r>
            <w:r>
              <w:rPr>
                <w:rFonts w:hint="eastAsia" w:ascii="宋体" w:hAnsi="宋体" w:eastAsia="宋体" w:cs="宋体"/>
                <w:color w:val="auto"/>
                <w:sz w:val="24"/>
                <w:szCs w:val="24"/>
                <w:highlight w:val="none"/>
              </w:rPr>
              <w:t>。</w:t>
            </w:r>
          </w:p>
        </w:tc>
      </w:tr>
      <w:tr w14:paraId="1ACD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77" w:type="dxa"/>
            <w:noWrap w:val="0"/>
            <w:vAlign w:val="center"/>
          </w:tcPr>
          <w:p w14:paraId="25136B08">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365" w:type="dxa"/>
            <w:noWrap w:val="0"/>
            <w:vAlign w:val="center"/>
          </w:tcPr>
          <w:p w14:paraId="59DAF98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选配要求</w:t>
            </w:r>
          </w:p>
        </w:tc>
        <w:tc>
          <w:tcPr>
            <w:tcW w:w="6289" w:type="dxa"/>
            <w:noWrap w:val="0"/>
            <w:vAlign w:val="top"/>
          </w:tcPr>
          <w:p w14:paraId="70F6F3F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复印机需支持加装装钉功能,</w:t>
            </w:r>
          </w:p>
        </w:tc>
      </w:tr>
      <w:tr w14:paraId="03BF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77" w:type="dxa"/>
            <w:noWrap w:val="0"/>
            <w:vAlign w:val="center"/>
          </w:tcPr>
          <w:p w14:paraId="7F3F7E47">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2365" w:type="dxa"/>
            <w:noWrap w:val="0"/>
            <w:vAlign w:val="center"/>
          </w:tcPr>
          <w:p w14:paraId="654A65E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▲环保</w:t>
            </w:r>
          </w:p>
        </w:tc>
        <w:tc>
          <w:tcPr>
            <w:tcW w:w="6289" w:type="dxa"/>
            <w:noWrap w:val="0"/>
            <w:vAlign w:val="top"/>
          </w:tcPr>
          <w:p w14:paraId="49DB2F16">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需有厂家检测环保证明</w:t>
            </w:r>
          </w:p>
        </w:tc>
      </w:tr>
    </w:tbl>
    <w:p w14:paraId="1CD3340E">
      <w:pPr>
        <w:numPr>
          <w:ilvl w:val="0"/>
          <w:numId w:val="5"/>
        </w:numPr>
        <w:shd w:val="clear"/>
        <w:spacing w:line="360" w:lineRule="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：打印纸年使用量</w:t>
      </w:r>
    </w:p>
    <w:tbl>
      <w:tblPr>
        <w:tblStyle w:val="2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2237"/>
        <w:gridCol w:w="2290"/>
        <w:gridCol w:w="2426"/>
      </w:tblGrid>
      <w:tr w14:paraId="6AE8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noWrap w:val="0"/>
            <w:vAlign w:val="center"/>
          </w:tcPr>
          <w:p w14:paraId="23AE4F1E">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A4黑白打</w:t>
            </w:r>
            <w:r>
              <w:rPr>
                <w:rFonts w:hint="eastAsia" w:ascii="宋体" w:hAnsi="宋体" w:cs="宋体"/>
                <w:b/>
                <w:bCs/>
                <w:color w:val="auto"/>
                <w:sz w:val="24"/>
                <w:szCs w:val="24"/>
                <w:highlight w:val="none"/>
                <w:lang w:val="en-US" w:eastAsia="zh-CN"/>
              </w:rPr>
              <w:t>数量</w:t>
            </w:r>
            <w:r>
              <w:rPr>
                <w:rFonts w:hint="eastAsia" w:ascii="宋体" w:hAnsi="宋体" w:eastAsia="宋体" w:cs="宋体"/>
                <w:b/>
                <w:bCs/>
                <w:color w:val="auto"/>
                <w:sz w:val="24"/>
                <w:szCs w:val="24"/>
                <w:highlight w:val="none"/>
              </w:rPr>
              <w:t>(张)</w:t>
            </w:r>
          </w:p>
        </w:tc>
        <w:tc>
          <w:tcPr>
            <w:tcW w:w="2237" w:type="dxa"/>
            <w:noWrap w:val="0"/>
            <w:vAlign w:val="center"/>
          </w:tcPr>
          <w:p w14:paraId="67781D21">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A</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黑白打</w:t>
            </w:r>
            <w:r>
              <w:rPr>
                <w:rFonts w:hint="eastAsia" w:ascii="宋体" w:hAnsi="宋体" w:cs="宋体"/>
                <w:b/>
                <w:bCs/>
                <w:color w:val="auto"/>
                <w:sz w:val="24"/>
                <w:szCs w:val="24"/>
                <w:highlight w:val="none"/>
                <w:lang w:val="en-US" w:eastAsia="zh-CN"/>
              </w:rPr>
              <w:t>数量</w:t>
            </w:r>
            <w:r>
              <w:rPr>
                <w:rFonts w:hint="eastAsia" w:ascii="宋体" w:hAnsi="宋体" w:eastAsia="宋体" w:cs="宋体"/>
                <w:b/>
                <w:bCs/>
                <w:color w:val="auto"/>
                <w:sz w:val="24"/>
                <w:szCs w:val="24"/>
                <w:highlight w:val="none"/>
              </w:rPr>
              <w:t>(张)</w:t>
            </w:r>
          </w:p>
        </w:tc>
        <w:tc>
          <w:tcPr>
            <w:tcW w:w="2290" w:type="dxa"/>
            <w:noWrap w:val="0"/>
            <w:vAlign w:val="center"/>
          </w:tcPr>
          <w:p w14:paraId="55BDD6F4">
            <w:pPr>
              <w:shd w:val="clear"/>
              <w:spacing w:line="360" w:lineRule="auto"/>
              <w:jc w:val="center"/>
              <w:rPr>
                <w:rFonts w:hint="default" w:ascii="宋体" w:hAnsi="宋体" w:eastAsia="宋体" w:cs="宋体"/>
                <w:color w:val="auto"/>
                <w:sz w:val="24"/>
                <w:szCs w:val="24"/>
                <w:highlight w:val="yellow"/>
                <w:lang w:val="en-US" w:eastAsia="zh-CN"/>
              </w:rPr>
            </w:pPr>
            <w:r>
              <w:rPr>
                <w:rFonts w:hint="eastAsia" w:ascii="宋体" w:hAnsi="宋体" w:eastAsia="宋体" w:cs="宋体"/>
                <w:b/>
                <w:bCs/>
                <w:color w:val="auto"/>
                <w:sz w:val="24"/>
                <w:szCs w:val="24"/>
                <w:highlight w:val="yellow"/>
              </w:rPr>
              <w:t>A4</w:t>
            </w:r>
            <w:r>
              <w:rPr>
                <w:rFonts w:hint="eastAsia" w:ascii="宋体" w:hAnsi="宋体" w:cs="宋体"/>
                <w:b/>
                <w:bCs/>
                <w:color w:val="auto"/>
                <w:sz w:val="24"/>
                <w:szCs w:val="24"/>
                <w:highlight w:val="yellow"/>
                <w:lang w:val="en-US" w:eastAsia="zh-CN"/>
              </w:rPr>
              <w:t>彩色打印数量</w:t>
            </w:r>
            <w:r>
              <w:rPr>
                <w:rFonts w:hint="eastAsia" w:ascii="宋体" w:hAnsi="宋体" w:eastAsia="宋体" w:cs="宋体"/>
                <w:b/>
                <w:bCs/>
                <w:color w:val="auto"/>
                <w:sz w:val="24"/>
                <w:szCs w:val="24"/>
                <w:highlight w:val="yellow"/>
              </w:rPr>
              <w:t>(张)</w:t>
            </w:r>
          </w:p>
        </w:tc>
        <w:tc>
          <w:tcPr>
            <w:tcW w:w="2426" w:type="dxa"/>
            <w:noWrap w:val="0"/>
            <w:vAlign w:val="center"/>
          </w:tcPr>
          <w:p w14:paraId="5218F6AF">
            <w:pPr>
              <w:shd w:val="clear"/>
              <w:spacing w:line="360" w:lineRule="auto"/>
              <w:jc w:val="center"/>
              <w:rPr>
                <w:rFonts w:hint="default" w:ascii="宋体" w:hAnsi="宋体" w:cs="宋体"/>
                <w:b/>
                <w:bCs/>
                <w:color w:val="auto"/>
                <w:sz w:val="24"/>
                <w:szCs w:val="24"/>
                <w:highlight w:val="yellow"/>
                <w:lang w:val="en-US" w:eastAsia="zh-CN"/>
              </w:rPr>
            </w:pPr>
            <w:r>
              <w:rPr>
                <w:rFonts w:hint="eastAsia" w:ascii="宋体" w:hAnsi="宋体" w:eastAsia="宋体" w:cs="宋体"/>
                <w:b/>
                <w:bCs/>
                <w:color w:val="auto"/>
                <w:sz w:val="24"/>
                <w:szCs w:val="24"/>
                <w:highlight w:val="yellow"/>
              </w:rPr>
              <w:t>A4</w:t>
            </w:r>
            <w:r>
              <w:rPr>
                <w:rFonts w:hint="eastAsia" w:ascii="宋体" w:hAnsi="宋体" w:cs="宋体"/>
                <w:b/>
                <w:bCs/>
                <w:color w:val="auto"/>
                <w:sz w:val="24"/>
                <w:szCs w:val="24"/>
                <w:highlight w:val="yellow"/>
                <w:lang w:val="en-US" w:eastAsia="zh-CN"/>
              </w:rPr>
              <w:t>体检中心彩色打印数量（张）</w:t>
            </w:r>
            <w:bookmarkStart w:id="4" w:name="_GoBack"/>
            <w:bookmarkEnd w:id="4"/>
          </w:p>
        </w:tc>
      </w:tr>
      <w:tr w14:paraId="5040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335" w:type="dxa"/>
            <w:noWrap w:val="0"/>
            <w:vAlign w:val="center"/>
          </w:tcPr>
          <w:p w14:paraId="3B8C2524">
            <w:pPr>
              <w:shd w:val="clea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509万</w:t>
            </w:r>
          </w:p>
        </w:tc>
        <w:tc>
          <w:tcPr>
            <w:tcW w:w="2237" w:type="dxa"/>
            <w:noWrap w:val="0"/>
            <w:vAlign w:val="center"/>
          </w:tcPr>
          <w:p w14:paraId="0470E07A">
            <w:pPr>
              <w:shd w:val="clea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379万</w:t>
            </w:r>
          </w:p>
        </w:tc>
        <w:tc>
          <w:tcPr>
            <w:tcW w:w="2290" w:type="dxa"/>
            <w:noWrap w:val="0"/>
            <w:vAlign w:val="center"/>
          </w:tcPr>
          <w:p w14:paraId="7A1EE391">
            <w:pPr>
              <w:shd w:val="clear"/>
              <w:spacing w:line="360" w:lineRule="auto"/>
              <w:jc w:val="center"/>
              <w:rPr>
                <w:rFonts w:hint="default" w:ascii="宋体" w:hAnsi="宋体" w:eastAsia="宋体" w:cs="宋体"/>
                <w:color w:val="auto"/>
                <w:sz w:val="24"/>
                <w:szCs w:val="24"/>
                <w:highlight w:val="yellow"/>
                <w:lang w:val="en-US" w:eastAsia="zh-CN"/>
              </w:rPr>
            </w:pPr>
            <w:r>
              <w:rPr>
                <w:rFonts w:hint="eastAsia" w:ascii="宋体" w:hAnsi="宋体" w:cs="宋体"/>
                <w:color w:val="auto"/>
                <w:sz w:val="24"/>
                <w:szCs w:val="24"/>
                <w:highlight w:val="yellow"/>
                <w:lang w:val="en-US" w:eastAsia="zh-CN"/>
              </w:rPr>
              <w:t>91万</w:t>
            </w:r>
          </w:p>
        </w:tc>
        <w:tc>
          <w:tcPr>
            <w:tcW w:w="2426" w:type="dxa"/>
            <w:noWrap w:val="0"/>
            <w:vAlign w:val="center"/>
          </w:tcPr>
          <w:p w14:paraId="215B7C56">
            <w:pPr>
              <w:shd w:val="clear"/>
              <w:spacing w:line="360" w:lineRule="auto"/>
              <w:jc w:val="center"/>
              <w:rPr>
                <w:rFonts w:hint="default" w:ascii="宋体" w:hAnsi="宋体" w:cs="宋体"/>
                <w:color w:val="auto"/>
                <w:sz w:val="24"/>
                <w:szCs w:val="24"/>
                <w:highlight w:val="yellow"/>
                <w:lang w:val="en-US" w:eastAsia="zh-CN"/>
              </w:rPr>
            </w:pPr>
            <w:r>
              <w:rPr>
                <w:rFonts w:hint="eastAsia" w:ascii="宋体" w:hAnsi="宋体" w:cs="宋体"/>
                <w:color w:val="auto"/>
                <w:sz w:val="24"/>
                <w:szCs w:val="24"/>
                <w:highlight w:val="yellow"/>
                <w:lang w:val="en-US" w:eastAsia="zh-CN"/>
              </w:rPr>
              <w:t>60万</w:t>
            </w:r>
          </w:p>
        </w:tc>
      </w:tr>
    </w:tbl>
    <w:p w14:paraId="30D737A4">
      <w:pPr>
        <w:numPr>
          <w:ilvl w:val="0"/>
          <w:numId w:val="0"/>
        </w:numPr>
        <w:shd w:val="clear"/>
        <w:spacing w:line="360" w:lineRule="auto"/>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注：数量仅供参考，最终按实结算。</w:t>
      </w:r>
    </w:p>
    <w:p w14:paraId="438B2E32">
      <w:pPr>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三、投标方需提供以下数据：</w:t>
      </w:r>
    </w:p>
    <w:p w14:paraId="1A95182D">
      <w:pPr>
        <w:pStyle w:val="102"/>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表一：投标打印机及耗材型号</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2113"/>
        <w:gridCol w:w="2114"/>
        <w:gridCol w:w="2114"/>
      </w:tblGrid>
      <w:tr w14:paraId="5359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6CEB7C25">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需求类型</w:t>
            </w:r>
          </w:p>
        </w:tc>
        <w:tc>
          <w:tcPr>
            <w:tcW w:w="2463" w:type="dxa"/>
            <w:noWrap w:val="0"/>
            <w:vAlign w:val="top"/>
          </w:tcPr>
          <w:p w14:paraId="17F0651A">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打印机型号</w:t>
            </w:r>
          </w:p>
        </w:tc>
        <w:tc>
          <w:tcPr>
            <w:tcW w:w="2464" w:type="dxa"/>
            <w:noWrap w:val="0"/>
            <w:vAlign w:val="top"/>
          </w:tcPr>
          <w:p w14:paraId="46E3C42A">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耗材型号</w:t>
            </w:r>
          </w:p>
        </w:tc>
        <w:tc>
          <w:tcPr>
            <w:tcW w:w="2464" w:type="dxa"/>
            <w:noWrap w:val="0"/>
            <w:vAlign w:val="top"/>
          </w:tcPr>
          <w:p w14:paraId="6687E151">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供货时间</w:t>
            </w:r>
          </w:p>
        </w:tc>
      </w:tr>
      <w:tr w14:paraId="5605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73C3BA29">
            <w:pPr>
              <w:shd w:val="clea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黑白A4打印机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p>
        </w:tc>
        <w:tc>
          <w:tcPr>
            <w:tcW w:w="2463" w:type="dxa"/>
            <w:noWrap w:val="0"/>
            <w:vAlign w:val="top"/>
          </w:tcPr>
          <w:p w14:paraId="4167485B">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020586A7">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43E151D3">
            <w:pPr>
              <w:shd w:val="clear"/>
              <w:spacing w:line="360" w:lineRule="auto"/>
              <w:rPr>
                <w:rFonts w:hint="eastAsia" w:ascii="宋体" w:hAnsi="宋体" w:eastAsia="宋体" w:cs="宋体"/>
                <w:color w:val="auto"/>
                <w:sz w:val="24"/>
                <w:szCs w:val="24"/>
                <w:highlight w:val="none"/>
              </w:rPr>
            </w:pPr>
          </w:p>
        </w:tc>
      </w:tr>
      <w:tr w14:paraId="1CE9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78A1B3A4">
            <w:pPr>
              <w:shd w:val="clea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黑色A4打印机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p>
        </w:tc>
        <w:tc>
          <w:tcPr>
            <w:tcW w:w="2463" w:type="dxa"/>
            <w:noWrap w:val="0"/>
            <w:vAlign w:val="top"/>
          </w:tcPr>
          <w:p w14:paraId="3B8D162A">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62E2A6D6">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262008A2">
            <w:pPr>
              <w:shd w:val="clear"/>
              <w:spacing w:line="360" w:lineRule="auto"/>
              <w:rPr>
                <w:rFonts w:hint="eastAsia" w:ascii="宋体" w:hAnsi="宋体" w:eastAsia="宋体" w:cs="宋体"/>
                <w:color w:val="auto"/>
                <w:sz w:val="24"/>
                <w:szCs w:val="24"/>
                <w:highlight w:val="none"/>
              </w:rPr>
            </w:pPr>
          </w:p>
        </w:tc>
      </w:tr>
      <w:tr w14:paraId="4943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6ABEAFEB">
            <w:pPr>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彩色A4打印机</w:t>
            </w:r>
          </w:p>
        </w:tc>
        <w:tc>
          <w:tcPr>
            <w:tcW w:w="2463" w:type="dxa"/>
            <w:noWrap w:val="0"/>
            <w:vAlign w:val="top"/>
          </w:tcPr>
          <w:p w14:paraId="2B862F46">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54490B7F">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01CCCBEB">
            <w:pPr>
              <w:shd w:val="clear"/>
              <w:spacing w:line="360" w:lineRule="auto"/>
              <w:rPr>
                <w:rFonts w:hint="eastAsia" w:ascii="宋体" w:hAnsi="宋体" w:eastAsia="宋体" w:cs="宋体"/>
                <w:color w:val="auto"/>
                <w:sz w:val="24"/>
                <w:szCs w:val="24"/>
                <w:highlight w:val="none"/>
              </w:rPr>
            </w:pPr>
          </w:p>
        </w:tc>
      </w:tr>
      <w:tr w14:paraId="0610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5D22B7C3">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A3彩色激光复合机</w:t>
            </w:r>
          </w:p>
        </w:tc>
        <w:tc>
          <w:tcPr>
            <w:tcW w:w="2463" w:type="dxa"/>
            <w:noWrap w:val="0"/>
            <w:vAlign w:val="top"/>
          </w:tcPr>
          <w:p w14:paraId="1A92644E">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0E42BF99">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36BFC764">
            <w:pPr>
              <w:shd w:val="clear"/>
              <w:spacing w:line="360" w:lineRule="auto"/>
              <w:rPr>
                <w:rFonts w:hint="eastAsia" w:ascii="宋体" w:hAnsi="宋体" w:eastAsia="宋体" w:cs="宋体"/>
                <w:color w:val="auto"/>
                <w:sz w:val="24"/>
                <w:szCs w:val="24"/>
                <w:highlight w:val="none"/>
              </w:rPr>
            </w:pPr>
          </w:p>
        </w:tc>
      </w:tr>
      <w:tr w14:paraId="442E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05983BE3">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黑白/彩色A3复合机</w:t>
            </w:r>
          </w:p>
        </w:tc>
        <w:tc>
          <w:tcPr>
            <w:tcW w:w="2463" w:type="dxa"/>
            <w:noWrap w:val="0"/>
            <w:vAlign w:val="top"/>
          </w:tcPr>
          <w:p w14:paraId="06F1036C">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42A2F1B4">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4A1D3B5C">
            <w:pPr>
              <w:shd w:val="clear"/>
              <w:spacing w:line="360" w:lineRule="auto"/>
              <w:rPr>
                <w:rFonts w:hint="eastAsia" w:ascii="宋体" w:hAnsi="宋体" w:eastAsia="宋体" w:cs="宋体"/>
                <w:color w:val="auto"/>
                <w:sz w:val="24"/>
                <w:szCs w:val="24"/>
                <w:highlight w:val="none"/>
              </w:rPr>
            </w:pPr>
          </w:p>
        </w:tc>
      </w:tr>
      <w:tr w14:paraId="7EFD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4F402D8A">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彩色中速复合机</w:t>
            </w:r>
          </w:p>
        </w:tc>
        <w:tc>
          <w:tcPr>
            <w:tcW w:w="2463" w:type="dxa"/>
            <w:noWrap w:val="0"/>
            <w:vAlign w:val="top"/>
          </w:tcPr>
          <w:p w14:paraId="0C45D905">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49C08C06">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539A82D4">
            <w:pPr>
              <w:shd w:val="clear"/>
              <w:spacing w:line="360" w:lineRule="auto"/>
              <w:rPr>
                <w:rFonts w:hint="eastAsia" w:ascii="宋体" w:hAnsi="宋体" w:eastAsia="宋体" w:cs="宋体"/>
                <w:color w:val="auto"/>
                <w:sz w:val="24"/>
                <w:szCs w:val="24"/>
                <w:highlight w:val="none"/>
              </w:rPr>
            </w:pPr>
          </w:p>
        </w:tc>
      </w:tr>
      <w:tr w14:paraId="7D36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08D697FE">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黑白高速复合机</w:t>
            </w:r>
          </w:p>
        </w:tc>
        <w:tc>
          <w:tcPr>
            <w:tcW w:w="2463" w:type="dxa"/>
            <w:noWrap w:val="0"/>
            <w:vAlign w:val="top"/>
          </w:tcPr>
          <w:p w14:paraId="46D744FD">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6759401F">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14D6D39B">
            <w:pPr>
              <w:shd w:val="clear"/>
              <w:spacing w:line="360" w:lineRule="auto"/>
              <w:rPr>
                <w:rFonts w:hint="eastAsia" w:ascii="宋体" w:hAnsi="宋体" w:eastAsia="宋体" w:cs="宋体"/>
                <w:color w:val="auto"/>
                <w:sz w:val="24"/>
                <w:szCs w:val="24"/>
                <w:highlight w:val="none"/>
              </w:rPr>
            </w:pPr>
          </w:p>
        </w:tc>
      </w:tr>
    </w:tbl>
    <w:p w14:paraId="5C1C6731">
      <w:pPr>
        <w:pStyle w:val="102"/>
        <w:shd w:val="clear"/>
        <w:rPr>
          <w:rFonts w:hint="eastAsia" w:ascii="宋体" w:hAnsi="宋体" w:eastAsia="宋体" w:cs="宋体"/>
          <w:b/>
          <w:bCs/>
          <w:color w:val="auto"/>
          <w:kern w:val="2"/>
          <w:sz w:val="36"/>
          <w:szCs w:val="44"/>
          <w:highlight w:val="none"/>
          <w:lang w:val="en-US" w:eastAsia="zh-CN" w:bidi="ar-SA"/>
        </w:rPr>
      </w:pPr>
      <w:r>
        <w:rPr>
          <w:rFonts w:hint="eastAsia" w:ascii="宋体" w:hAnsi="宋体" w:eastAsia="宋体" w:cs="宋体"/>
          <w:color w:val="auto"/>
          <w:sz w:val="24"/>
          <w:szCs w:val="24"/>
          <w:highlight w:val="none"/>
        </w:rPr>
        <w:t>注：如有多种打印机型号，请注明每个型号的数量；如分批供货，请注明每次供货的时间和数量。</w:t>
      </w:r>
    </w:p>
    <w:p w14:paraId="458FF78E">
      <w:pPr>
        <w:widowControl/>
        <w:numPr>
          <w:ilvl w:val="0"/>
          <w:numId w:val="0"/>
        </w:numPr>
        <w:shd w:val="clear"/>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kern w:val="2"/>
          <w:sz w:val="36"/>
          <w:szCs w:val="44"/>
          <w:highlight w:val="none"/>
          <w:lang w:val="en-US" w:eastAsia="zh-CN" w:bidi="ar-SA"/>
        </w:rPr>
        <w:t xml:space="preserve">第五章 </w:t>
      </w:r>
      <w:r>
        <w:rPr>
          <w:rFonts w:hint="eastAsia" w:ascii="宋体" w:hAnsi="宋体" w:eastAsia="宋体" w:cs="宋体"/>
          <w:b/>
          <w:bCs/>
          <w:color w:val="auto"/>
          <w:sz w:val="36"/>
          <w:szCs w:val="44"/>
          <w:highlight w:val="none"/>
        </w:rPr>
        <w:t>合同主要条款</w:t>
      </w:r>
    </w:p>
    <w:p w14:paraId="29E9582C">
      <w:pPr>
        <w:shd w:val="clear"/>
        <w:spacing w:line="360" w:lineRule="auto"/>
        <w:rPr>
          <w:rFonts w:hint="eastAsia" w:ascii="宋体" w:hAnsi="宋体" w:cs="宋体"/>
          <w:color w:val="auto"/>
          <w:sz w:val="24"/>
          <w:szCs w:val="32"/>
          <w:highlight w:val="none"/>
          <w:lang w:val="zh-CN"/>
        </w:rPr>
      </w:pPr>
    </w:p>
    <w:p w14:paraId="268BF051">
      <w:pPr>
        <w:shd w:val="clear"/>
        <w:spacing w:line="360" w:lineRule="auto"/>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项目名称：</w:t>
      </w:r>
      <w:r>
        <w:rPr>
          <w:rFonts w:hint="eastAsia" w:ascii="宋体" w:hAnsi="宋体" w:cs="宋体"/>
          <w:b/>
          <w:bCs/>
          <w:color w:val="auto"/>
          <w:sz w:val="24"/>
          <w:szCs w:val="32"/>
          <w:highlight w:val="none"/>
          <w:u w:val="single"/>
          <w:lang w:val="zh-CN"/>
        </w:rPr>
        <w:t xml:space="preserve">台州恩泽医疗中心（集团）打印机租赁服务采购项目 </w:t>
      </w:r>
    </w:p>
    <w:p w14:paraId="5A31B1A1">
      <w:pPr>
        <w:shd w:val="clear"/>
        <w:spacing w:line="360" w:lineRule="auto"/>
        <w:rPr>
          <w:rFonts w:hint="eastAsia" w:ascii="宋体" w:hAnsi="宋体" w:cs="宋体"/>
          <w:b/>
          <w:bCs/>
          <w:color w:val="auto"/>
          <w:sz w:val="24"/>
          <w:szCs w:val="32"/>
          <w:highlight w:val="none"/>
          <w:u w:val="single"/>
        </w:rPr>
      </w:pPr>
      <w:r>
        <w:rPr>
          <w:rFonts w:hint="eastAsia" w:ascii="宋体" w:hAnsi="宋体" w:cs="宋体"/>
          <w:b/>
          <w:bCs/>
          <w:color w:val="auto"/>
          <w:sz w:val="24"/>
          <w:szCs w:val="32"/>
          <w:highlight w:val="none"/>
          <w:lang w:val="zh-CN"/>
        </w:rPr>
        <w:t>项目编号：</w:t>
      </w:r>
      <w:r>
        <w:rPr>
          <w:rFonts w:hint="eastAsia" w:ascii="宋体" w:hAnsi="宋体" w:cs="宋体"/>
          <w:b/>
          <w:bCs/>
          <w:color w:val="auto"/>
          <w:sz w:val="24"/>
          <w:szCs w:val="32"/>
          <w:highlight w:val="none"/>
          <w:u w:val="single"/>
          <w:lang w:val="zh-CN"/>
        </w:rPr>
        <w:t xml:space="preserve"> </w:t>
      </w:r>
    </w:p>
    <w:p w14:paraId="0ED23A6C">
      <w:pPr>
        <w:shd w:val="clear"/>
        <w:spacing w:line="360" w:lineRule="auto"/>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甲</w:t>
      </w:r>
      <w:r>
        <w:rPr>
          <w:rFonts w:hint="eastAsia" w:ascii="宋体" w:hAnsi="宋体" w:cs="宋体"/>
          <w:b/>
          <w:bCs/>
          <w:color w:val="auto"/>
          <w:sz w:val="24"/>
          <w:szCs w:val="32"/>
          <w:highlight w:val="none"/>
        </w:rPr>
        <w:t xml:space="preserve">  </w:t>
      </w:r>
      <w:r>
        <w:rPr>
          <w:rFonts w:hint="eastAsia" w:ascii="宋体" w:hAnsi="宋体" w:cs="宋体"/>
          <w:b/>
          <w:bCs/>
          <w:color w:val="auto"/>
          <w:sz w:val="24"/>
          <w:szCs w:val="32"/>
          <w:highlight w:val="none"/>
          <w:lang w:val="zh-CN"/>
        </w:rPr>
        <w:t>方（采购人）：</w:t>
      </w:r>
      <w:r>
        <w:rPr>
          <w:rFonts w:hint="eastAsia" w:ascii="宋体" w:hAnsi="宋体" w:cs="宋体"/>
          <w:b/>
          <w:bCs/>
          <w:color w:val="auto"/>
          <w:sz w:val="24"/>
          <w:szCs w:val="32"/>
          <w:highlight w:val="none"/>
          <w:u w:val="single"/>
          <w:lang w:val="zh-CN"/>
        </w:rPr>
        <w:t>台州恩泽医疗中心（集团）</w:t>
      </w:r>
    </w:p>
    <w:p w14:paraId="33E7F822">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zh-CN"/>
        </w:rPr>
        <w:t>乙</w:t>
      </w:r>
      <w:r>
        <w:rPr>
          <w:rFonts w:hint="eastAsia" w:ascii="宋体" w:hAnsi="宋体" w:cs="宋体"/>
          <w:b/>
          <w:bCs/>
          <w:color w:val="auto"/>
          <w:sz w:val="24"/>
          <w:szCs w:val="32"/>
          <w:highlight w:val="none"/>
        </w:rPr>
        <w:t xml:space="preserve">  </w:t>
      </w:r>
      <w:r>
        <w:rPr>
          <w:rFonts w:hint="eastAsia" w:ascii="宋体" w:hAnsi="宋体" w:cs="宋体"/>
          <w:b/>
          <w:bCs/>
          <w:color w:val="auto"/>
          <w:sz w:val="24"/>
          <w:szCs w:val="32"/>
          <w:highlight w:val="none"/>
          <w:lang w:val="zh-CN"/>
        </w:rPr>
        <w:t>方（中标人）：</w:t>
      </w:r>
      <w:r>
        <w:rPr>
          <w:rFonts w:hint="eastAsia" w:ascii="宋体" w:hAnsi="宋体" w:cs="宋体"/>
          <w:b/>
          <w:bCs/>
          <w:color w:val="auto"/>
          <w:sz w:val="24"/>
          <w:szCs w:val="32"/>
          <w:highlight w:val="none"/>
          <w:u w:val="single"/>
        </w:rPr>
        <w:t xml:space="preserve">                                </w:t>
      </w:r>
    </w:p>
    <w:p w14:paraId="5883B97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根据</w:t>
      </w:r>
      <w:r>
        <w:rPr>
          <w:rFonts w:hint="eastAsia" w:ascii="宋体" w:hAnsi="宋体" w:cs="宋体"/>
          <w:b/>
          <w:bCs/>
          <w:color w:val="auto"/>
          <w:sz w:val="24"/>
          <w:szCs w:val="32"/>
          <w:highlight w:val="none"/>
          <w:u w:val="single"/>
          <w:lang w:val="zh-CN"/>
        </w:rPr>
        <w:t xml:space="preserve">台州恩泽医疗中心（集团）打印机租赁服务采购项目 </w:t>
      </w:r>
      <w:r>
        <w:rPr>
          <w:rFonts w:hint="eastAsia" w:ascii="宋体" w:hAnsi="宋体" w:cs="宋体"/>
          <w:color w:val="auto"/>
          <w:sz w:val="24"/>
          <w:szCs w:val="32"/>
          <w:highlight w:val="none"/>
          <w:lang w:val="zh-CN"/>
        </w:rPr>
        <w:t>的招标结果，经双方协商一致，达成以下条款：</w:t>
      </w:r>
    </w:p>
    <w:p w14:paraId="0B5F221C">
      <w:pPr>
        <w:shd w:val="clear"/>
        <w:spacing w:line="360" w:lineRule="auto"/>
        <w:ind w:firstLine="482" w:firstLineChars="200"/>
        <w:rPr>
          <w:rFonts w:hint="eastAsia" w:ascii="宋体" w:hAnsi="宋体" w:cs="宋体"/>
          <w:color w:val="auto"/>
          <w:sz w:val="24"/>
          <w:highlight w:val="none"/>
          <w:lang w:val="zh-CN"/>
        </w:rPr>
      </w:pP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合同文件</w:t>
      </w:r>
    </w:p>
    <w:p w14:paraId="4DBA782D">
      <w:pPr>
        <w:shd w:val="clea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1.合同条款。</w:t>
      </w:r>
    </w:p>
    <w:p w14:paraId="442E03D5">
      <w:pPr>
        <w:shd w:val="clea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2.中标通知书。</w:t>
      </w:r>
    </w:p>
    <w:p w14:paraId="0B548083">
      <w:pPr>
        <w:shd w:val="clea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3.更正补充文件。</w:t>
      </w:r>
    </w:p>
    <w:p w14:paraId="3BAF87AE">
      <w:pPr>
        <w:shd w:val="clea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4.招标文件。</w:t>
      </w:r>
    </w:p>
    <w:p w14:paraId="422F1EB2">
      <w:pPr>
        <w:shd w:val="clea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5.中标供应商投标文件。</w:t>
      </w:r>
    </w:p>
    <w:p w14:paraId="065D7386">
      <w:pPr>
        <w:shd w:val="clea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6.其他。</w:t>
      </w:r>
    </w:p>
    <w:p w14:paraId="4B440A2C">
      <w:pPr>
        <w:pStyle w:val="14"/>
        <w:shd w:val="clear"/>
        <w:snapToGrid w:val="0"/>
        <w:spacing w:line="360" w:lineRule="auto"/>
        <w:ind w:firstLine="480" w:firstLineChars="200"/>
        <w:rPr>
          <w:rFonts w:hint="eastAsia" w:hAnsi="宋体" w:cs="宋体"/>
          <w:color w:val="auto"/>
          <w:sz w:val="24"/>
          <w:highlight w:val="none"/>
          <w:lang w:val="zh-CN"/>
        </w:rPr>
      </w:pPr>
      <w:r>
        <w:rPr>
          <w:rFonts w:hint="eastAsia" w:hAnsi="宋体" w:cs="宋体"/>
          <w:color w:val="auto"/>
          <w:sz w:val="24"/>
          <w:highlight w:val="none"/>
          <w:lang w:val="zh-CN"/>
        </w:rPr>
        <w:t>上述所指合同文件应认为是互相补充和解释的，但是有模棱两可或互相矛盾之处，以其所列内容顺序为准。</w:t>
      </w:r>
    </w:p>
    <w:p w14:paraId="7C05AB8D">
      <w:pPr>
        <w:pStyle w:val="103"/>
        <w:keepNext w:val="0"/>
        <w:keepLines w:val="0"/>
        <w:pageBreakBefore w:val="0"/>
        <w:numPr>
          <w:ilvl w:val="0"/>
          <w:numId w:val="0"/>
        </w:numPr>
        <w:shd w:val="clear"/>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b w:val="0"/>
          <w:bCs/>
          <w:color w:val="auto"/>
          <w:sz w:val="24"/>
          <w:szCs w:val="24"/>
          <w:highlight w:val="none"/>
          <w:lang w:val="en-US" w:eastAsia="zh-Hans"/>
        </w:rPr>
      </w:pPr>
      <w:r>
        <w:rPr>
          <w:rFonts w:hint="eastAsia" w:ascii="宋体" w:hAnsi="宋体" w:cs="宋体"/>
          <w:b w:val="0"/>
          <w:bCs/>
          <w:color w:val="auto"/>
          <w:sz w:val="24"/>
          <w:szCs w:val="24"/>
          <w:highlight w:val="none"/>
          <w:lang w:val="en-US" w:eastAsia="zh-CN" w:bidi="ar-SA"/>
        </w:rPr>
        <w:t>二</w:t>
      </w:r>
      <w:r>
        <w:rPr>
          <w:rFonts w:hint="eastAsia" w:ascii="宋体" w:hAnsi="宋体" w:eastAsia="宋体" w:cs="宋体"/>
          <w:b w:val="0"/>
          <w:bCs/>
          <w:color w:val="auto"/>
          <w:sz w:val="24"/>
          <w:szCs w:val="24"/>
          <w:highlight w:val="none"/>
          <w:lang w:val="en-US" w:eastAsia="zh-Hans" w:bidi="ar-SA"/>
        </w:rPr>
        <w:t>、</w:t>
      </w:r>
      <w:r>
        <w:rPr>
          <w:rFonts w:hint="eastAsia" w:ascii="宋体" w:hAnsi="宋体" w:eastAsia="宋体" w:cs="宋体"/>
          <w:b w:val="0"/>
          <w:bCs/>
          <w:color w:val="auto"/>
          <w:sz w:val="24"/>
          <w:szCs w:val="24"/>
          <w:highlight w:val="none"/>
          <w:lang w:val="en-US" w:eastAsia="zh-Hans"/>
        </w:rPr>
        <w:t>服务内容及合同价款</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3405"/>
        <w:gridCol w:w="1704"/>
        <w:gridCol w:w="1704"/>
      </w:tblGrid>
      <w:tr w14:paraId="0956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bottom"/>
          </w:tcPr>
          <w:p w14:paraId="1E5070A3">
            <w:pPr>
              <w:pStyle w:val="103"/>
              <w:keepNext w:val="0"/>
              <w:keepLines w:val="0"/>
              <w:pageBreakBefore w:val="0"/>
              <w:widowControl w:val="0"/>
              <w:numPr>
                <w:ilvl w:val="0"/>
                <w:numId w:val="0"/>
              </w:numPr>
              <w:shd w:val="clear"/>
              <w:kinsoku/>
              <w:wordWrap/>
              <w:overflowPunct/>
              <w:topLinePunct w:val="0"/>
              <w:autoSpaceDE/>
              <w:autoSpaceDN/>
              <w:bidi w:val="0"/>
              <w:spacing w:line="360" w:lineRule="auto"/>
              <w:ind w:left="420" w:leftChars="200"/>
              <w:jc w:val="center"/>
              <w:textAlignment w:val="auto"/>
              <w:rPr>
                <w:rFonts w:hint="eastAsia" w:ascii="宋体" w:hAnsi="宋体" w:eastAsia="宋体" w:cs="宋体"/>
                <w:b w:val="0"/>
                <w:bCs/>
                <w:color w:val="auto"/>
                <w:sz w:val="24"/>
                <w:szCs w:val="24"/>
                <w:highlight w:val="none"/>
                <w:vertAlign w:val="baseline"/>
                <w:lang w:val="en-US" w:eastAsia="zh-Hans"/>
              </w:rPr>
            </w:pPr>
            <w:r>
              <w:rPr>
                <w:rFonts w:hint="eastAsia" w:ascii="宋体" w:hAnsi="宋体" w:eastAsia="宋体" w:cs="宋体"/>
                <w:b w:val="0"/>
                <w:bCs/>
                <w:color w:val="auto"/>
                <w:sz w:val="24"/>
                <w:szCs w:val="24"/>
                <w:highlight w:val="none"/>
                <w:vertAlign w:val="baseline"/>
                <w:lang w:val="en-US" w:eastAsia="zh-Hans"/>
              </w:rPr>
              <w:t>项目名称</w:t>
            </w:r>
          </w:p>
        </w:tc>
        <w:tc>
          <w:tcPr>
            <w:tcW w:w="3408" w:type="dxa"/>
            <w:noWrap w:val="0"/>
            <w:vAlign w:val="bottom"/>
          </w:tcPr>
          <w:p w14:paraId="2B18BB9D">
            <w:pPr>
              <w:pStyle w:val="103"/>
              <w:keepNext w:val="0"/>
              <w:keepLines w:val="0"/>
              <w:pageBreakBefore w:val="0"/>
              <w:widowControl w:val="0"/>
              <w:numPr>
                <w:ilvl w:val="0"/>
                <w:numId w:val="0"/>
              </w:numPr>
              <w:shd w:val="clear"/>
              <w:kinsoku/>
              <w:wordWrap/>
              <w:overflowPunct/>
              <w:topLinePunct w:val="0"/>
              <w:autoSpaceDE/>
              <w:autoSpaceDN/>
              <w:bidi w:val="0"/>
              <w:spacing w:line="360" w:lineRule="auto"/>
              <w:ind w:left="420" w:leftChars="200"/>
              <w:jc w:val="center"/>
              <w:textAlignment w:val="auto"/>
              <w:rPr>
                <w:rFonts w:hint="eastAsia" w:ascii="宋体" w:hAnsi="宋体" w:eastAsia="宋体" w:cs="宋体"/>
                <w:b w:val="0"/>
                <w:bCs/>
                <w:color w:val="auto"/>
                <w:sz w:val="24"/>
                <w:szCs w:val="24"/>
                <w:highlight w:val="none"/>
                <w:vertAlign w:val="baseline"/>
                <w:lang w:val="en-US" w:eastAsia="zh-Hans"/>
              </w:rPr>
            </w:pPr>
            <w:r>
              <w:rPr>
                <w:rFonts w:hint="eastAsia" w:ascii="宋体" w:hAnsi="宋体" w:eastAsia="宋体" w:cs="宋体"/>
                <w:b w:val="0"/>
                <w:bCs/>
                <w:color w:val="auto"/>
                <w:sz w:val="24"/>
                <w:szCs w:val="24"/>
                <w:highlight w:val="none"/>
                <w:vertAlign w:val="baseline"/>
                <w:lang w:val="en-US" w:eastAsia="zh-Hans"/>
              </w:rPr>
              <w:t>具体服务内容</w:t>
            </w:r>
          </w:p>
        </w:tc>
        <w:tc>
          <w:tcPr>
            <w:tcW w:w="1705" w:type="dxa"/>
            <w:noWrap w:val="0"/>
            <w:vAlign w:val="bottom"/>
          </w:tcPr>
          <w:p w14:paraId="3A430E40">
            <w:pPr>
              <w:pStyle w:val="103"/>
              <w:keepNext w:val="0"/>
              <w:keepLines w:val="0"/>
              <w:pageBreakBefore w:val="0"/>
              <w:widowControl w:val="0"/>
              <w:numPr>
                <w:ilvl w:val="0"/>
                <w:numId w:val="0"/>
              </w:numPr>
              <w:shd w:val="clear"/>
              <w:kinsoku/>
              <w:wordWrap/>
              <w:overflowPunct/>
              <w:topLinePunct w:val="0"/>
              <w:autoSpaceDE/>
              <w:autoSpaceDN/>
              <w:bidi w:val="0"/>
              <w:spacing w:line="360" w:lineRule="auto"/>
              <w:ind w:left="420" w:leftChars="200"/>
              <w:jc w:val="center"/>
              <w:textAlignment w:val="auto"/>
              <w:rPr>
                <w:rFonts w:hint="eastAsia" w:ascii="宋体" w:hAnsi="宋体" w:eastAsia="宋体" w:cs="宋体"/>
                <w:b w:val="0"/>
                <w:bCs/>
                <w:color w:val="auto"/>
                <w:sz w:val="24"/>
                <w:szCs w:val="24"/>
                <w:highlight w:val="none"/>
                <w:vertAlign w:val="baseline"/>
                <w:lang w:val="en-US" w:eastAsia="zh-Hans"/>
              </w:rPr>
            </w:pPr>
            <w:r>
              <w:rPr>
                <w:rFonts w:hint="eastAsia" w:ascii="宋体" w:hAnsi="宋体" w:eastAsia="宋体" w:cs="宋体"/>
                <w:b w:val="0"/>
                <w:bCs/>
                <w:color w:val="auto"/>
                <w:sz w:val="24"/>
                <w:szCs w:val="24"/>
                <w:highlight w:val="none"/>
                <w:vertAlign w:val="baseline"/>
                <w:lang w:val="en-US" w:eastAsia="zh-Hans"/>
              </w:rPr>
              <w:t>数量</w:t>
            </w:r>
          </w:p>
        </w:tc>
        <w:tc>
          <w:tcPr>
            <w:tcW w:w="1705" w:type="dxa"/>
            <w:noWrap w:val="0"/>
            <w:vAlign w:val="bottom"/>
          </w:tcPr>
          <w:p w14:paraId="03B66E87">
            <w:pPr>
              <w:pStyle w:val="103"/>
              <w:keepNext w:val="0"/>
              <w:keepLines w:val="0"/>
              <w:pageBreakBefore w:val="0"/>
              <w:widowControl w:val="0"/>
              <w:numPr>
                <w:ilvl w:val="0"/>
                <w:numId w:val="0"/>
              </w:numPr>
              <w:shd w:val="clear"/>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4"/>
                <w:szCs w:val="24"/>
                <w:highlight w:val="none"/>
                <w:vertAlign w:val="baseline"/>
                <w:lang w:eastAsia="zh-Hans"/>
              </w:rPr>
            </w:pPr>
            <w:r>
              <w:rPr>
                <w:rFonts w:hint="eastAsia" w:ascii="宋体" w:hAnsi="宋体" w:eastAsia="宋体" w:cs="宋体"/>
                <w:b w:val="0"/>
                <w:bCs/>
                <w:color w:val="auto"/>
                <w:sz w:val="24"/>
                <w:szCs w:val="24"/>
                <w:highlight w:val="none"/>
                <w:vertAlign w:val="baseline"/>
                <w:lang w:val="en-US" w:eastAsia="zh-Hans"/>
              </w:rPr>
              <w:t>金额</w:t>
            </w:r>
            <w:r>
              <w:rPr>
                <w:rFonts w:hint="eastAsia" w:ascii="宋体" w:hAnsi="宋体" w:cs="宋体"/>
                <w:b w:val="0"/>
                <w:bCs/>
                <w:color w:val="auto"/>
                <w:sz w:val="24"/>
                <w:szCs w:val="24"/>
                <w:highlight w:val="none"/>
                <w:vertAlign w:val="baseline"/>
                <w:lang w:val="en-US" w:eastAsia="zh-CN"/>
              </w:rPr>
              <w:t>：</w:t>
            </w:r>
            <w:r>
              <w:rPr>
                <w:rFonts w:hint="eastAsia" w:ascii="宋体" w:hAnsi="宋体" w:eastAsia="宋体" w:cs="宋体"/>
                <w:b w:val="0"/>
                <w:bCs/>
                <w:color w:val="auto"/>
                <w:sz w:val="24"/>
                <w:szCs w:val="24"/>
                <w:highlight w:val="none"/>
                <w:vertAlign w:val="baseline"/>
                <w:lang w:eastAsia="zh-Hans"/>
              </w:rPr>
              <w:t>（</w:t>
            </w:r>
            <w:r>
              <w:rPr>
                <w:rFonts w:hint="eastAsia" w:ascii="宋体" w:hAnsi="宋体" w:eastAsia="宋体" w:cs="宋体"/>
                <w:b w:val="0"/>
                <w:bCs/>
                <w:color w:val="auto"/>
                <w:sz w:val="24"/>
                <w:szCs w:val="24"/>
                <w:highlight w:val="none"/>
                <w:vertAlign w:val="baseline"/>
                <w:lang w:val="en-US" w:eastAsia="zh-Hans"/>
              </w:rPr>
              <w:t>元</w:t>
            </w:r>
            <w:r>
              <w:rPr>
                <w:rFonts w:hint="eastAsia" w:ascii="宋体" w:hAnsi="宋体" w:eastAsia="宋体" w:cs="宋体"/>
                <w:b w:val="0"/>
                <w:bCs/>
                <w:color w:val="auto"/>
                <w:sz w:val="24"/>
                <w:szCs w:val="24"/>
                <w:highlight w:val="none"/>
                <w:vertAlign w:val="baseline"/>
                <w:lang w:eastAsia="zh-Hans"/>
              </w:rPr>
              <w:t>）</w:t>
            </w:r>
          </w:p>
        </w:tc>
      </w:tr>
      <w:tr w14:paraId="3479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0BED35F">
            <w:pPr>
              <w:pStyle w:val="103"/>
              <w:keepNext w:val="0"/>
              <w:keepLines w:val="0"/>
              <w:pageBreakBefore w:val="0"/>
              <w:widowControl w:val="0"/>
              <w:numPr>
                <w:ilvl w:val="0"/>
                <w:numId w:val="0"/>
              </w:numPr>
              <w:shd w:val="clea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color w:val="auto"/>
                <w:sz w:val="24"/>
                <w:szCs w:val="24"/>
                <w:highlight w:val="none"/>
                <w:vertAlign w:val="baseline"/>
                <w:lang w:val="en-US" w:eastAsia="zh-Hans"/>
              </w:rPr>
            </w:pPr>
          </w:p>
        </w:tc>
        <w:tc>
          <w:tcPr>
            <w:tcW w:w="3408" w:type="dxa"/>
            <w:noWrap w:val="0"/>
            <w:vAlign w:val="top"/>
          </w:tcPr>
          <w:p w14:paraId="781EFEE1">
            <w:pPr>
              <w:pStyle w:val="103"/>
              <w:keepNext w:val="0"/>
              <w:keepLines w:val="0"/>
              <w:pageBreakBefore w:val="0"/>
              <w:widowControl w:val="0"/>
              <w:numPr>
                <w:ilvl w:val="0"/>
                <w:numId w:val="0"/>
              </w:numPr>
              <w:shd w:val="clea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color w:val="auto"/>
                <w:sz w:val="24"/>
                <w:szCs w:val="24"/>
                <w:highlight w:val="none"/>
                <w:vertAlign w:val="baseline"/>
                <w:lang w:val="en-US" w:eastAsia="zh-Hans"/>
              </w:rPr>
            </w:pPr>
          </w:p>
        </w:tc>
        <w:tc>
          <w:tcPr>
            <w:tcW w:w="1705" w:type="dxa"/>
            <w:noWrap w:val="0"/>
            <w:vAlign w:val="top"/>
          </w:tcPr>
          <w:p w14:paraId="6C3F3959">
            <w:pPr>
              <w:pStyle w:val="103"/>
              <w:keepNext w:val="0"/>
              <w:keepLines w:val="0"/>
              <w:pageBreakBefore w:val="0"/>
              <w:widowControl w:val="0"/>
              <w:numPr>
                <w:ilvl w:val="0"/>
                <w:numId w:val="0"/>
              </w:numPr>
              <w:shd w:val="clea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color w:val="auto"/>
                <w:sz w:val="24"/>
                <w:szCs w:val="24"/>
                <w:highlight w:val="none"/>
                <w:vertAlign w:val="baseline"/>
                <w:lang w:val="en-US" w:eastAsia="zh-Hans"/>
              </w:rPr>
            </w:pPr>
          </w:p>
        </w:tc>
        <w:tc>
          <w:tcPr>
            <w:tcW w:w="1705" w:type="dxa"/>
            <w:noWrap w:val="0"/>
            <w:vAlign w:val="top"/>
          </w:tcPr>
          <w:p w14:paraId="5097A483">
            <w:pPr>
              <w:pStyle w:val="103"/>
              <w:keepNext w:val="0"/>
              <w:keepLines w:val="0"/>
              <w:pageBreakBefore w:val="0"/>
              <w:widowControl w:val="0"/>
              <w:numPr>
                <w:ilvl w:val="0"/>
                <w:numId w:val="0"/>
              </w:numPr>
              <w:shd w:val="clea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color w:val="auto"/>
                <w:sz w:val="24"/>
                <w:szCs w:val="24"/>
                <w:highlight w:val="none"/>
                <w:vertAlign w:val="baseline"/>
                <w:lang w:val="en-US" w:eastAsia="zh-Hans"/>
              </w:rPr>
            </w:pPr>
          </w:p>
        </w:tc>
      </w:tr>
      <w:tr w14:paraId="1CE1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noWrap w:val="0"/>
            <w:vAlign w:val="top"/>
          </w:tcPr>
          <w:p w14:paraId="2140FD60">
            <w:pPr>
              <w:pStyle w:val="103"/>
              <w:keepNext w:val="0"/>
              <w:keepLines w:val="0"/>
              <w:pageBreakBefore w:val="0"/>
              <w:widowControl w:val="0"/>
              <w:numPr>
                <w:ilvl w:val="0"/>
                <w:numId w:val="0"/>
              </w:numPr>
              <w:shd w:val="clea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color w:val="auto"/>
                <w:sz w:val="24"/>
                <w:szCs w:val="24"/>
                <w:highlight w:val="none"/>
                <w:vertAlign w:val="baseline"/>
                <w:lang w:val="en-US" w:eastAsia="zh-Hans"/>
              </w:rPr>
            </w:pPr>
            <w:r>
              <w:rPr>
                <w:rFonts w:hint="eastAsia" w:ascii="宋体" w:hAnsi="宋体" w:eastAsia="宋体" w:cs="宋体"/>
                <w:b w:val="0"/>
                <w:bCs/>
                <w:color w:val="auto"/>
                <w:sz w:val="24"/>
                <w:szCs w:val="24"/>
                <w:highlight w:val="none"/>
                <w:vertAlign w:val="baseline"/>
                <w:lang w:eastAsia="zh-Hans"/>
              </w:rPr>
              <w:t xml:space="preserve">             </w:t>
            </w:r>
            <w:r>
              <w:rPr>
                <w:rFonts w:hint="eastAsia" w:ascii="宋体" w:hAnsi="宋体" w:eastAsia="宋体" w:cs="宋体"/>
                <w:b w:val="0"/>
                <w:bCs/>
                <w:color w:val="auto"/>
                <w:sz w:val="24"/>
                <w:szCs w:val="24"/>
                <w:highlight w:val="none"/>
                <w:vertAlign w:val="baseline"/>
                <w:lang w:val="en-US" w:eastAsia="zh-Hans"/>
              </w:rPr>
              <w:t>合</w:t>
            </w:r>
            <w:r>
              <w:rPr>
                <w:rFonts w:hint="eastAsia" w:ascii="宋体" w:hAnsi="宋体" w:eastAsia="宋体" w:cs="宋体"/>
                <w:b w:val="0"/>
                <w:bCs/>
                <w:color w:val="auto"/>
                <w:sz w:val="24"/>
                <w:szCs w:val="24"/>
                <w:highlight w:val="none"/>
                <w:vertAlign w:val="baseline"/>
                <w:lang w:eastAsia="zh-Hans"/>
              </w:rPr>
              <w:t xml:space="preserve">     </w:t>
            </w:r>
            <w:r>
              <w:rPr>
                <w:rFonts w:hint="eastAsia" w:ascii="宋体" w:hAnsi="宋体" w:eastAsia="宋体" w:cs="宋体"/>
                <w:b w:val="0"/>
                <w:bCs/>
                <w:color w:val="auto"/>
                <w:sz w:val="24"/>
                <w:szCs w:val="24"/>
                <w:highlight w:val="none"/>
                <w:vertAlign w:val="baseline"/>
                <w:lang w:val="en-US" w:eastAsia="zh-Hans"/>
              </w:rPr>
              <w:t>计</w:t>
            </w:r>
          </w:p>
        </w:tc>
        <w:tc>
          <w:tcPr>
            <w:tcW w:w="1705" w:type="dxa"/>
            <w:noWrap w:val="0"/>
            <w:vAlign w:val="top"/>
          </w:tcPr>
          <w:p w14:paraId="469D2CF1">
            <w:pPr>
              <w:pStyle w:val="103"/>
              <w:keepNext w:val="0"/>
              <w:keepLines w:val="0"/>
              <w:pageBreakBefore w:val="0"/>
              <w:widowControl w:val="0"/>
              <w:numPr>
                <w:ilvl w:val="0"/>
                <w:numId w:val="0"/>
              </w:numPr>
              <w:shd w:val="clea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color w:val="auto"/>
                <w:sz w:val="24"/>
                <w:szCs w:val="24"/>
                <w:highlight w:val="none"/>
                <w:vertAlign w:val="baseline"/>
                <w:lang w:val="en-US" w:eastAsia="zh-Hans"/>
              </w:rPr>
            </w:pPr>
          </w:p>
        </w:tc>
        <w:tc>
          <w:tcPr>
            <w:tcW w:w="1705" w:type="dxa"/>
            <w:noWrap w:val="0"/>
            <w:vAlign w:val="top"/>
          </w:tcPr>
          <w:p w14:paraId="3538F38F">
            <w:pPr>
              <w:pStyle w:val="103"/>
              <w:keepNext w:val="0"/>
              <w:keepLines w:val="0"/>
              <w:pageBreakBefore w:val="0"/>
              <w:widowControl w:val="0"/>
              <w:numPr>
                <w:ilvl w:val="0"/>
                <w:numId w:val="0"/>
              </w:numPr>
              <w:shd w:val="clea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color w:val="auto"/>
                <w:sz w:val="24"/>
                <w:szCs w:val="24"/>
                <w:highlight w:val="none"/>
                <w:vertAlign w:val="baseline"/>
                <w:lang w:val="en-US" w:eastAsia="zh-Hans"/>
              </w:rPr>
            </w:pPr>
          </w:p>
        </w:tc>
      </w:tr>
      <w:tr w14:paraId="046D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top"/>
          </w:tcPr>
          <w:p w14:paraId="22795E20">
            <w:pPr>
              <w:pStyle w:val="103"/>
              <w:keepNext w:val="0"/>
              <w:keepLines w:val="0"/>
              <w:pageBreakBefore w:val="0"/>
              <w:widowControl w:val="0"/>
              <w:numPr>
                <w:ilvl w:val="0"/>
                <w:numId w:val="0"/>
              </w:numPr>
              <w:shd w:val="clea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color w:val="auto"/>
                <w:sz w:val="24"/>
                <w:szCs w:val="24"/>
                <w:highlight w:val="none"/>
                <w:u w:val="single"/>
                <w:vertAlign w:val="baseline"/>
                <w:lang w:eastAsia="zh-Hans"/>
              </w:rPr>
            </w:pPr>
            <w:r>
              <w:rPr>
                <w:rFonts w:hint="eastAsia" w:ascii="宋体" w:hAnsi="宋体" w:eastAsia="宋体" w:cs="宋体"/>
                <w:b w:val="0"/>
                <w:bCs/>
                <w:color w:val="auto"/>
                <w:sz w:val="24"/>
                <w:szCs w:val="24"/>
                <w:highlight w:val="none"/>
                <w:vertAlign w:val="baseline"/>
                <w:lang w:val="en-US" w:eastAsia="zh-Hans"/>
              </w:rPr>
              <w:t>合同总价大写</w:t>
            </w:r>
            <w:r>
              <w:rPr>
                <w:rFonts w:hint="eastAsia" w:ascii="宋体" w:hAnsi="宋体" w:eastAsia="宋体" w:cs="宋体"/>
                <w:b w:val="0"/>
                <w:bCs/>
                <w:color w:val="auto"/>
                <w:sz w:val="24"/>
                <w:szCs w:val="24"/>
                <w:highlight w:val="none"/>
                <w:vertAlign w:val="baseline"/>
                <w:lang w:eastAsia="zh-Hans"/>
              </w:rPr>
              <w:t>：</w:t>
            </w:r>
            <w:r>
              <w:rPr>
                <w:rFonts w:hint="eastAsia" w:ascii="宋体" w:hAnsi="宋体" w:eastAsia="宋体" w:cs="宋体"/>
                <w:b w:val="0"/>
                <w:bCs/>
                <w:color w:val="auto"/>
                <w:sz w:val="24"/>
                <w:szCs w:val="24"/>
                <w:highlight w:val="none"/>
                <w:u w:val="single"/>
                <w:vertAlign w:val="baseline"/>
                <w:lang w:eastAsia="zh-Hans"/>
              </w:rPr>
              <w:t xml:space="preserve">                     </w:t>
            </w:r>
          </w:p>
        </w:tc>
      </w:tr>
    </w:tbl>
    <w:p w14:paraId="23E530B9">
      <w:pPr>
        <w:keepNext w:val="0"/>
        <w:keepLines w:val="0"/>
        <w:pageBreakBefore w:val="0"/>
        <w:widowControl w:val="0"/>
        <w:shd w:val="clear"/>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4"/>
          <w:szCs w:val="24"/>
          <w:highlight w:val="none"/>
          <w:lang w:eastAsia="zh-Hans"/>
        </w:rPr>
      </w:pPr>
      <w:r>
        <w:rPr>
          <w:rFonts w:hint="eastAsia" w:ascii="宋体" w:hAnsi="宋体" w:cs="宋体"/>
          <w:b w:val="0"/>
          <w:bCs w:val="0"/>
          <w:color w:val="auto"/>
          <w:sz w:val="24"/>
          <w:szCs w:val="24"/>
          <w:highlight w:val="none"/>
          <w:lang w:val="en-US" w:eastAsia="zh-CN"/>
        </w:rPr>
        <w:t>　　</w:t>
      </w:r>
      <w:r>
        <w:rPr>
          <w:rFonts w:hint="eastAsia" w:ascii="宋体" w:hAnsi="宋体" w:eastAsia="宋体" w:cs="宋体"/>
          <w:b w:val="0"/>
          <w:bCs w:val="0"/>
          <w:color w:val="auto"/>
          <w:sz w:val="24"/>
          <w:szCs w:val="24"/>
          <w:highlight w:val="none"/>
          <w:lang w:val="en-US" w:eastAsia="zh-Hans"/>
        </w:rPr>
        <w:t>注</w:t>
      </w:r>
      <w:r>
        <w:rPr>
          <w:rFonts w:hint="eastAsia" w:ascii="宋体" w:hAnsi="宋体" w:eastAsia="宋体" w:cs="宋体"/>
          <w:b w:val="0"/>
          <w:bCs w:val="0"/>
          <w:color w:val="auto"/>
          <w:sz w:val="24"/>
          <w:szCs w:val="24"/>
          <w:highlight w:val="none"/>
          <w:lang w:eastAsia="zh-Hans"/>
        </w:rPr>
        <w:t>：</w:t>
      </w:r>
      <w:r>
        <w:rPr>
          <w:rFonts w:hint="eastAsia" w:ascii="宋体" w:hAnsi="宋体" w:cs="宋体"/>
          <w:b w:val="0"/>
          <w:bCs w:val="0"/>
          <w:color w:val="auto"/>
          <w:sz w:val="24"/>
          <w:szCs w:val="24"/>
          <w:highlight w:val="none"/>
          <w:lang w:val="en-US" w:eastAsia="zh-CN"/>
        </w:rPr>
        <w:t>打印纸质费用按实际用量结算</w:t>
      </w:r>
      <w:r>
        <w:rPr>
          <w:rFonts w:hint="eastAsia" w:ascii="宋体" w:hAnsi="宋体" w:eastAsia="宋体" w:cs="宋体"/>
          <w:b w:val="0"/>
          <w:bCs w:val="0"/>
          <w:color w:val="auto"/>
          <w:sz w:val="24"/>
          <w:szCs w:val="24"/>
          <w:highlight w:val="none"/>
          <w:lang w:eastAsia="zh-Hans"/>
        </w:rPr>
        <w:t>。</w:t>
      </w:r>
    </w:p>
    <w:p w14:paraId="65A30CCD">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cs="宋体"/>
          <w:b w:val="0"/>
          <w:bCs w:val="0"/>
          <w:color w:val="auto"/>
          <w:kern w:val="0"/>
          <w:sz w:val="24"/>
          <w:szCs w:val="24"/>
          <w:highlight w:val="none"/>
          <w:lang w:val="en-US" w:eastAsia="zh-CN" w:bidi="ar-SA"/>
        </w:rPr>
        <w:t>三</w:t>
      </w:r>
      <w:r>
        <w:rPr>
          <w:rFonts w:hint="eastAsia" w:ascii="宋体" w:hAnsi="宋体" w:eastAsia="宋体" w:cs="宋体"/>
          <w:b w:val="0"/>
          <w:bCs w:val="0"/>
          <w:color w:val="auto"/>
          <w:kern w:val="0"/>
          <w:sz w:val="24"/>
          <w:szCs w:val="24"/>
          <w:highlight w:val="none"/>
          <w:lang w:val="en-US" w:eastAsia="zh-Hans" w:bidi="ar-SA"/>
        </w:rPr>
        <w:t>、</w:t>
      </w:r>
      <w:r>
        <w:rPr>
          <w:rFonts w:hint="eastAsia" w:ascii="宋体" w:hAnsi="宋体" w:eastAsia="宋体" w:cs="宋体"/>
          <w:b w:val="0"/>
          <w:bCs w:val="0"/>
          <w:color w:val="auto"/>
          <w:sz w:val="24"/>
          <w:szCs w:val="24"/>
          <w:highlight w:val="none"/>
          <w:lang w:val="en-US" w:eastAsia="zh-Hans"/>
        </w:rPr>
        <w:t>技术资料</w:t>
      </w:r>
    </w:p>
    <w:p w14:paraId="656F98CA">
      <w:pPr>
        <w:keepNext w:val="0"/>
        <w:keepLines w:val="0"/>
        <w:pageBreakBefore w:val="0"/>
        <w:widowControl w:val="0"/>
        <w:numPr>
          <w:ilvl w:val="0"/>
          <w:numId w:val="6"/>
        </w:numPr>
        <w:shd w:val="clea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val="en-US" w:eastAsia="zh-Hans"/>
        </w:rPr>
        <w:t>乙方应按招标文件规定的时间向甲方提供服务内容的相关技术资料</w:t>
      </w:r>
      <w:r>
        <w:rPr>
          <w:rFonts w:hint="eastAsia" w:ascii="宋体" w:hAnsi="宋体" w:eastAsia="宋体" w:cs="宋体"/>
          <w:b w:val="0"/>
          <w:bCs w:val="0"/>
          <w:color w:val="auto"/>
          <w:sz w:val="24"/>
          <w:szCs w:val="24"/>
          <w:highlight w:val="none"/>
          <w:lang w:eastAsia="zh-Hans"/>
        </w:rPr>
        <w:t>。</w:t>
      </w:r>
    </w:p>
    <w:p w14:paraId="219F0E3A">
      <w:pPr>
        <w:pStyle w:val="3"/>
        <w:keepNext w:val="0"/>
        <w:keepLines w:val="0"/>
        <w:pageBreakBefore w:val="0"/>
        <w:widowControl w:val="0"/>
        <w:numPr>
          <w:ilvl w:val="0"/>
          <w:numId w:val="6"/>
        </w:numPr>
        <w:shd w:val="clear"/>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val="en-US" w:eastAsia="zh-Hans"/>
        </w:rPr>
        <w:t>没有甲方事先书面同意</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乙方不得将由甲方提供的合同或资料提供给履行本合同无关的任何其他人</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即使向履行本合同有关的人员提供</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也应注意保密并限于履行合同的必要范围</w:t>
      </w:r>
      <w:r>
        <w:rPr>
          <w:rFonts w:hint="eastAsia" w:ascii="宋体" w:hAnsi="宋体" w:eastAsia="宋体" w:cs="宋体"/>
          <w:b w:val="0"/>
          <w:bCs w:val="0"/>
          <w:color w:val="auto"/>
          <w:sz w:val="24"/>
          <w:szCs w:val="24"/>
          <w:highlight w:val="none"/>
          <w:lang w:eastAsia="zh-Hans"/>
        </w:rPr>
        <w:t>。</w:t>
      </w:r>
    </w:p>
    <w:p w14:paraId="3E1356F9">
      <w:pPr>
        <w:numPr>
          <w:ilvl w:val="0"/>
          <w:numId w:val="0"/>
        </w:numPr>
        <w:shd w:val="clear"/>
        <w:ind w:leftChars="200"/>
        <w:rPr>
          <w:rFonts w:hint="eastAsia"/>
          <w:color w:val="auto"/>
          <w:highlight w:val="none"/>
          <w:lang w:eastAsia="zh-Hans"/>
        </w:rPr>
      </w:pPr>
    </w:p>
    <w:p w14:paraId="5F6A3DB9">
      <w:pPr>
        <w:keepNext w:val="0"/>
        <w:keepLines w:val="0"/>
        <w:pageBreakBefore w:val="0"/>
        <w:widowControl w:val="0"/>
        <w:numPr>
          <w:ilvl w:val="0"/>
          <w:numId w:val="0"/>
        </w:numPr>
        <w:shd w:val="clea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cs="宋体"/>
          <w:b w:val="0"/>
          <w:bCs w:val="0"/>
          <w:color w:val="auto"/>
          <w:kern w:val="2"/>
          <w:sz w:val="24"/>
          <w:szCs w:val="24"/>
          <w:highlight w:val="none"/>
          <w:lang w:val="en-US" w:eastAsia="zh-CN" w:bidi="ar-SA"/>
        </w:rPr>
        <w:t>四</w:t>
      </w:r>
      <w:r>
        <w:rPr>
          <w:rFonts w:hint="eastAsia" w:ascii="宋体" w:hAnsi="宋体" w:eastAsia="宋体" w:cs="宋体"/>
          <w:b w:val="0"/>
          <w:bCs w:val="0"/>
          <w:color w:val="auto"/>
          <w:kern w:val="2"/>
          <w:sz w:val="24"/>
          <w:szCs w:val="24"/>
          <w:highlight w:val="none"/>
          <w:lang w:val="en-US" w:eastAsia="zh-Hans" w:bidi="ar-SA"/>
        </w:rPr>
        <w:t>、</w:t>
      </w:r>
      <w:r>
        <w:rPr>
          <w:rFonts w:hint="eastAsia" w:ascii="宋体" w:hAnsi="宋体" w:eastAsia="宋体" w:cs="宋体"/>
          <w:b w:val="0"/>
          <w:bCs w:val="0"/>
          <w:color w:val="auto"/>
          <w:sz w:val="24"/>
          <w:szCs w:val="24"/>
          <w:highlight w:val="none"/>
          <w:lang w:val="en-US" w:eastAsia="zh-Hans"/>
        </w:rPr>
        <w:t>乙方应保证所提供的服务</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数据或其任何一部分均不会侵犯第三方的知识产权</w:t>
      </w:r>
      <w:r>
        <w:rPr>
          <w:rFonts w:hint="eastAsia" w:ascii="宋体" w:hAnsi="宋体" w:eastAsia="宋体" w:cs="宋体"/>
          <w:b w:val="0"/>
          <w:bCs w:val="0"/>
          <w:color w:val="auto"/>
          <w:sz w:val="24"/>
          <w:szCs w:val="24"/>
          <w:highlight w:val="none"/>
          <w:lang w:eastAsia="zh-Hans"/>
        </w:rPr>
        <w:t>。</w:t>
      </w:r>
    </w:p>
    <w:p w14:paraId="36B4DBA4">
      <w:pPr>
        <w:keepNext w:val="0"/>
        <w:keepLines w:val="0"/>
        <w:pageBreakBefore w:val="0"/>
        <w:widowControl w:val="0"/>
        <w:numPr>
          <w:ilvl w:val="0"/>
          <w:numId w:val="0"/>
        </w:numPr>
        <w:shd w:val="clear"/>
        <w:kinsoku/>
        <w:wordWrap/>
        <w:overflowPunct/>
        <w:topLinePunct w:val="0"/>
        <w:autoSpaceDE/>
        <w:autoSpaceDN/>
        <w:bidi w:val="0"/>
        <w:spacing w:line="360" w:lineRule="auto"/>
        <w:ind w:left="0" w:leftChars="0" w:firstLine="480" w:firstLineChars="200"/>
        <w:textAlignment w:val="auto"/>
        <w:rPr>
          <w:rFonts w:hint="eastAsia"/>
          <w:color w:val="auto"/>
          <w:sz w:val="24"/>
          <w:szCs w:val="24"/>
          <w:highlight w:val="none"/>
          <w:lang w:eastAsia="zh-Hans"/>
        </w:rPr>
      </w:pPr>
      <w:r>
        <w:rPr>
          <w:rFonts w:hint="eastAsia" w:cs="Times New Roman"/>
          <w:color w:val="auto"/>
          <w:kern w:val="2"/>
          <w:sz w:val="24"/>
          <w:szCs w:val="24"/>
          <w:highlight w:val="none"/>
          <w:lang w:val="en-US" w:eastAsia="zh-CN" w:bidi="ar-SA"/>
        </w:rPr>
        <w:t>五</w:t>
      </w:r>
      <w:r>
        <w:rPr>
          <w:rFonts w:hint="eastAsia" w:ascii="Times New Roman" w:hAnsi="Times New Roman" w:eastAsia="宋体" w:cs="Times New Roman"/>
          <w:color w:val="auto"/>
          <w:kern w:val="2"/>
          <w:sz w:val="24"/>
          <w:szCs w:val="24"/>
          <w:highlight w:val="none"/>
          <w:lang w:val="en-US" w:eastAsia="zh-Hans" w:bidi="ar-SA"/>
        </w:rPr>
        <w:t>、</w:t>
      </w:r>
      <w:r>
        <w:rPr>
          <w:rFonts w:hint="eastAsia" w:ascii="宋体" w:hAnsi="宋体" w:eastAsia="宋体" w:cs="宋体"/>
          <w:b w:val="0"/>
          <w:bCs w:val="0"/>
          <w:color w:val="auto"/>
          <w:sz w:val="24"/>
          <w:szCs w:val="24"/>
          <w:highlight w:val="none"/>
          <w:lang w:val="en-US" w:eastAsia="zh-Hans"/>
        </w:rPr>
        <w:t>不得转包和分包</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否则甲方有权解除合同</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并追究乙方的违约责任</w:t>
      </w:r>
      <w:r>
        <w:rPr>
          <w:rFonts w:hint="eastAsia" w:ascii="宋体" w:hAnsi="宋体" w:eastAsia="宋体" w:cs="宋体"/>
          <w:b w:val="0"/>
          <w:bCs w:val="0"/>
          <w:color w:val="auto"/>
          <w:sz w:val="24"/>
          <w:szCs w:val="24"/>
          <w:highlight w:val="none"/>
          <w:lang w:eastAsia="zh-Hans"/>
        </w:rPr>
        <w:t>。</w:t>
      </w:r>
    </w:p>
    <w:p w14:paraId="692D3F78">
      <w:pPr>
        <w:keepNext w:val="0"/>
        <w:keepLines w:val="0"/>
        <w:pageBreakBefore w:val="0"/>
        <w:widowControl w:val="0"/>
        <w:numPr>
          <w:ilvl w:val="0"/>
          <w:numId w:val="0"/>
        </w:numPr>
        <w:shd w:val="clea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cs="宋体"/>
          <w:b w:val="0"/>
          <w:bCs w:val="0"/>
          <w:color w:val="auto"/>
          <w:kern w:val="2"/>
          <w:sz w:val="24"/>
          <w:szCs w:val="24"/>
          <w:highlight w:val="none"/>
          <w:lang w:val="en-US" w:eastAsia="zh-CN" w:bidi="ar-SA"/>
        </w:rPr>
        <w:t>六</w:t>
      </w:r>
      <w:r>
        <w:rPr>
          <w:rFonts w:hint="eastAsia" w:ascii="宋体" w:hAnsi="宋体" w:eastAsia="宋体" w:cs="宋体"/>
          <w:b w:val="0"/>
          <w:bCs w:val="0"/>
          <w:color w:val="auto"/>
          <w:kern w:val="2"/>
          <w:sz w:val="24"/>
          <w:szCs w:val="24"/>
          <w:highlight w:val="none"/>
          <w:lang w:val="en-US" w:eastAsia="zh-Hans" w:bidi="ar-SA"/>
        </w:rPr>
        <w:t>、</w:t>
      </w:r>
      <w:r>
        <w:rPr>
          <w:rFonts w:hint="eastAsia" w:ascii="宋体" w:hAnsi="宋体" w:eastAsia="宋体" w:cs="宋体"/>
          <w:b w:val="0"/>
          <w:bCs w:val="0"/>
          <w:color w:val="auto"/>
          <w:sz w:val="24"/>
          <w:szCs w:val="24"/>
          <w:highlight w:val="none"/>
          <w:lang w:val="en-US" w:eastAsia="zh-Hans"/>
        </w:rPr>
        <w:t>服务期</w:t>
      </w:r>
    </w:p>
    <w:p w14:paraId="6020B689">
      <w:pPr>
        <w:pStyle w:val="3"/>
        <w:keepNext w:val="0"/>
        <w:keepLines w:val="0"/>
        <w:pageBreakBefore w:val="0"/>
        <w:widowControl w:val="0"/>
        <w:numPr>
          <w:ilvl w:val="0"/>
          <w:numId w:val="0"/>
        </w:numPr>
        <w:shd w:val="clear"/>
        <w:kinsoku/>
        <w:wordWrap/>
        <w:overflowPunct/>
        <w:topLinePunct w:val="0"/>
        <w:autoSpaceDE/>
        <w:autoSpaceDN/>
        <w:bidi w:val="0"/>
        <w:spacing w:before="0" w:after="0" w:line="360" w:lineRule="auto"/>
        <w:ind w:left="0" w:leftChars="0"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三年，</w:t>
      </w:r>
      <w:r>
        <w:rPr>
          <w:rFonts w:hint="eastAsia" w:ascii="宋体" w:hAnsi="宋体" w:cs="宋体"/>
          <w:b w:val="0"/>
          <w:bCs w:val="0"/>
          <w:color w:val="auto"/>
          <w:kern w:val="2"/>
          <w:sz w:val="24"/>
          <w:szCs w:val="24"/>
          <w:highlight w:val="none"/>
          <w:lang w:val="en-US" w:eastAsia="zh-CN" w:bidi="ar-SA"/>
        </w:rPr>
        <w:t>采用２＋１模式。首次合同签订后服务期为二年，服务期内甲方根据乙方履约考核情况确定是否续签第三年合同。</w:t>
      </w:r>
    </w:p>
    <w:p w14:paraId="61BED29D">
      <w:pPr>
        <w:keepNext w:val="0"/>
        <w:keepLines w:val="0"/>
        <w:pageBreakBefore w:val="0"/>
        <w:widowControl w:val="0"/>
        <w:numPr>
          <w:ilvl w:val="0"/>
          <w:numId w:val="0"/>
        </w:numPr>
        <w:shd w:val="clea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cs="宋体"/>
          <w:b w:val="0"/>
          <w:bCs w:val="0"/>
          <w:color w:val="auto"/>
          <w:kern w:val="2"/>
          <w:sz w:val="24"/>
          <w:szCs w:val="24"/>
          <w:highlight w:val="none"/>
          <w:lang w:val="en-US" w:eastAsia="zh-CN" w:bidi="ar-SA"/>
        </w:rPr>
        <w:t>七</w:t>
      </w:r>
      <w:r>
        <w:rPr>
          <w:rFonts w:hint="eastAsia" w:ascii="宋体" w:hAnsi="宋体" w:eastAsia="宋体" w:cs="宋体"/>
          <w:b w:val="0"/>
          <w:bCs w:val="0"/>
          <w:color w:val="auto"/>
          <w:kern w:val="2"/>
          <w:sz w:val="24"/>
          <w:szCs w:val="24"/>
          <w:highlight w:val="none"/>
          <w:lang w:val="en-US" w:eastAsia="zh-Hans" w:bidi="ar-SA"/>
        </w:rPr>
        <w:t>、</w:t>
      </w:r>
      <w:r>
        <w:rPr>
          <w:rFonts w:hint="eastAsia" w:ascii="宋体" w:hAnsi="宋体" w:eastAsia="宋体" w:cs="宋体"/>
          <w:b w:val="0"/>
          <w:bCs w:val="0"/>
          <w:color w:val="auto"/>
          <w:sz w:val="24"/>
          <w:szCs w:val="24"/>
          <w:highlight w:val="none"/>
          <w:lang w:val="en-US" w:eastAsia="zh-Hans"/>
        </w:rPr>
        <w:t>付款方式</w:t>
      </w:r>
    </w:p>
    <w:p w14:paraId="49891996">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　　</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自采购合同签订生效及具备实施条件后</w:t>
      </w:r>
      <w:r>
        <w:rPr>
          <w:rFonts w:hint="eastAsia" w:ascii="宋体" w:hAnsi="宋体" w:eastAsia="宋体" w:cs="宋体"/>
          <w:color w:val="auto"/>
          <w:sz w:val="24"/>
          <w:szCs w:val="24"/>
          <w:highlight w:val="none"/>
          <w:lang w:val="en-US" w:eastAsia="zh-CN"/>
        </w:rPr>
        <w:t>7个工作日</w:t>
      </w:r>
      <w:r>
        <w:rPr>
          <w:rFonts w:hint="eastAsia" w:ascii="宋体" w:hAnsi="宋体" w:eastAsia="宋体" w:cs="宋体"/>
          <w:color w:val="auto"/>
          <w:sz w:val="24"/>
          <w:szCs w:val="24"/>
          <w:highlight w:val="none"/>
        </w:rPr>
        <w:t>内支付预付款，即</w:t>
      </w:r>
      <w:r>
        <w:rPr>
          <w:rFonts w:hint="eastAsia" w:ascii="宋体" w:hAnsi="宋体" w:cs="宋体"/>
          <w:color w:val="auto"/>
          <w:sz w:val="24"/>
          <w:szCs w:val="24"/>
          <w:highlight w:val="none"/>
          <w:lang w:eastAsia="zh-CN"/>
        </w:rPr>
        <w:t>年</w:t>
      </w:r>
      <w:r>
        <w:rPr>
          <w:rFonts w:hint="eastAsia" w:ascii="宋体" w:hAnsi="宋体" w:eastAsia="宋体" w:cs="宋体"/>
          <w:color w:val="auto"/>
          <w:sz w:val="24"/>
          <w:szCs w:val="24"/>
          <w:highlight w:val="none"/>
        </w:rPr>
        <w:t>合同金额的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乙方提供预付款保函）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剩余合同金额扣除预付款后按季度支付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若出现以下情形：存在有效客户投诉、服务未达合同约定标准，或经核实使用与合同规定不一致的墨水品牌，</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将以最近一次结算时签名确认的打印数量为起始点，至本次结算统计的打印数量为止，针对出现问题的单台打印机，取消该周期内全部打印数量的付款结算）</w:t>
      </w:r>
    </w:p>
    <w:p w14:paraId="4BB628D5">
      <w:pPr>
        <w:pStyle w:val="102"/>
        <w:shd w:val="clear"/>
        <w:spacing w:line="400" w:lineRule="exact"/>
        <w:ind w:firstLine="720" w:firstLineChars="300"/>
        <w:rPr>
          <w:rFonts w:hint="eastAsia" w:ascii="宋体" w:hAnsi="宋体" w:cs="宋体"/>
          <w:b w:val="0"/>
          <w:bCs w:val="0"/>
          <w:color w:val="auto"/>
          <w:kern w:val="0"/>
          <w:sz w:val="24"/>
          <w:szCs w:val="24"/>
          <w:highlight w:val="none"/>
          <w:lang w:val="en-US" w:eastAsia="zh-CN" w:bidi="ar-SA"/>
        </w:rPr>
      </w:pPr>
      <w:r>
        <w:rPr>
          <w:rFonts w:hint="eastAsia" w:ascii="宋体" w:hAnsi="宋体" w:cs="宋体"/>
          <w:color w:val="auto"/>
          <w:sz w:val="24"/>
          <w:highlight w:val="none"/>
        </w:rPr>
        <w:t>注：</w:t>
      </w:r>
      <w:r>
        <w:rPr>
          <w:rFonts w:ascii="宋体" w:hAnsi="宋体" w:cs="宋体"/>
          <w:color w:val="auto"/>
          <w:sz w:val="24"/>
          <w:highlight w:val="none"/>
        </w:rPr>
        <w:t>若</w:t>
      </w:r>
      <w:r>
        <w:rPr>
          <w:rFonts w:hint="eastAsia" w:ascii="宋体" w:hAnsi="宋体" w:cs="宋体"/>
          <w:color w:val="auto"/>
          <w:sz w:val="24"/>
          <w:highlight w:val="none"/>
          <w:lang w:val="en-US" w:eastAsia="zh-CN"/>
        </w:rPr>
        <w:t>乙方</w:t>
      </w:r>
      <w:r>
        <w:rPr>
          <w:rFonts w:ascii="宋体" w:hAnsi="宋体" w:cs="宋体"/>
          <w:color w:val="auto"/>
          <w:sz w:val="24"/>
          <w:highlight w:val="none"/>
        </w:rPr>
        <w:t>明确表示无需预付款或者主动要求降低预付款比例的，采购人可不适用前述规定。</w:t>
      </w:r>
    </w:p>
    <w:p w14:paraId="2BC29EE9">
      <w:pPr>
        <w:pStyle w:val="3"/>
        <w:keepNext w:val="0"/>
        <w:keepLines w:val="0"/>
        <w:pageBreakBefore w:val="0"/>
        <w:widowControl w:val="0"/>
        <w:numPr>
          <w:ilvl w:val="0"/>
          <w:numId w:val="0"/>
        </w:numPr>
        <w:shd w:val="clear"/>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cs="宋体"/>
          <w:b w:val="0"/>
          <w:bCs w:val="0"/>
          <w:color w:val="auto"/>
          <w:kern w:val="0"/>
          <w:sz w:val="24"/>
          <w:szCs w:val="24"/>
          <w:highlight w:val="none"/>
          <w:lang w:val="en-US" w:eastAsia="zh-CN" w:bidi="ar-SA"/>
        </w:rPr>
        <w:t>八</w:t>
      </w:r>
      <w:r>
        <w:rPr>
          <w:rFonts w:hint="eastAsia" w:ascii="宋体" w:hAnsi="宋体" w:eastAsia="宋体" w:cs="宋体"/>
          <w:b w:val="0"/>
          <w:bCs w:val="0"/>
          <w:color w:val="auto"/>
          <w:kern w:val="0"/>
          <w:sz w:val="24"/>
          <w:szCs w:val="24"/>
          <w:highlight w:val="none"/>
          <w:lang w:val="en-US" w:eastAsia="zh-Hans" w:bidi="ar-SA"/>
        </w:rPr>
        <w:t>、</w:t>
      </w:r>
      <w:r>
        <w:rPr>
          <w:rFonts w:hint="eastAsia" w:ascii="宋体" w:hAnsi="宋体" w:eastAsia="宋体" w:cs="宋体"/>
          <w:b w:val="0"/>
          <w:bCs w:val="0"/>
          <w:color w:val="auto"/>
          <w:sz w:val="24"/>
          <w:szCs w:val="24"/>
          <w:highlight w:val="none"/>
          <w:lang w:val="en-US" w:eastAsia="zh-Hans"/>
        </w:rPr>
        <w:t>税费</w:t>
      </w:r>
    </w:p>
    <w:p w14:paraId="54059952">
      <w:pPr>
        <w:keepNext w:val="0"/>
        <w:keepLines w:val="0"/>
        <w:pageBreakBefore w:val="0"/>
        <w:widowControl w:val="0"/>
        <w:numPr>
          <w:ilvl w:val="0"/>
          <w:numId w:val="0"/>
        </w:numPr>
        <w:shd w:val="clea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val="en-US" w:eastAsia="zh-Hans"/>
        </w:rPr>
        <w:t>本合同执行中相关的一切税费均由乙方承担</w:t>
      </w:r>
      <w:r>
        <w:rPr>
          <w:rFonts w:hint="eastAsia" w:ascii="宋体" w:hAnsi="宋体" w:eastAsia="宋体" w:cs="宋体"/>
          <w:b w:val="0"/>
          <w:bCs w:val="0"/>
          <w:color w:val="auto"/>
          <w:sz w:val="24"/>
          <w:szCs w:val="24"/>
          <w:highlight w:val="none"/>
          <w:lang w:eastAsia="zh-Hans"/>
        </w:rPr>
        <w:t>。</w:t>
      </w:r>
    </w:p>
    <w:p w14:paraId="57D93589">
      <w:pPr>
        <w:keepNext w:val="0"/>
        <w:keepLines w:val="0"/>
        <w:pageBreakBefore w:val="0"/>
        <w:widowControl w:val="0"/>
        <w:numPr>
          <w:ilvl w:val="0"/>
          <w:numId w:val="0"/>
        </w:numPr>
        <w:shd w:val="clear"/>
        <w:kinsoku/>
        <w:wordWrap/>
        <w:overflowPunct/>
        <w:topLinePunct w:val="0"/>
        <w:autoSpaceDE/>
        <w:autoSpaceDN/>
        <w:bidi w:val="0"/>
        <w:spacing w:line="360" w:lineRule="auto"/>
        <w:ind w:left="0" w:leftChars="0" w:firstLine="480" w:firstLineChars="200"/>
        <w:textAlignment w:val="auto"/>
        <w:rPr>
          <w:rFonts w:hint="eastAsia"/>
          <w:color w:val="auto"/>
          <w:sz w:val="24"/>
          <w:szCs w:val="24"/>
          <w:highlight w:val="none"/>
          <w:lang w:val="en-US" w:eastAsia="zh-Hans"/>
        </w:rPr>
      </w:pPr>
      <w:r>
        <w:rPr>
          <w:rFonts w:hint="eastAsia" w:cs="Times New Roman"/>
          <w:color w:val="auto"/>
          <w:kern w:val="2"/>
          <w:sz w:val="24"/>
          <w:szCs w:val="24"/>
          <w:highlight w:val="none"/>
          <w:lang w:val="en-US" w:eastAsia="zh-CN" w:bidi="ar-SA"/>
        </w:rPr>
        <w:t>九</w:t>
      </w:r>
      <w:r>
        <w:rPr>
          <w:rFonts w:hint="eastAsia" w:ascii="Times New Roman" w:hAnsi="Times New Roman" w:eastAsia="宋体" w:cs="Times New Roman"/>
          <w:color w:val="auto"/>
          <w:kern w:val="2"/>
          <w:sz w:val="24"/>
          <w:szCs w:val="24"/>
          <w:highlight w:val="none"/>
          <w:lang w:val="en-US" w:eastAsia="zh-Hans" w:bidi="ar-SA"/>
        </w:rPr>
        <w:t>、</w:t>
      </w:r>
      <w:r>
        <w:rPr>
          <w:rFonts w:hint="eastAsia" w:ascii="宋体" w:hAnsi="宋体" w:eastAsia="宋体" w:cs="宋体"/>
          <w:b w:val="0"/>
          <w:bCs w:val="0"/>
          <w:color w:val="auto"/>
          <w:sz w:val="24"/>
          <w:szCs w:val="24"/>
          <w:highlight w:val="none"/>
          <w:lang w:val="en-US" w:eastAsia="zh-Hans"/>
        </w:rPr>
        <w:t>质量保证及后续服务</w:t>
      </w:r>
    </w:p>
    <w:p w14:paraId="7993B33C">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cs="宋体"/>
          <w:b w:val="0"/>
          <w:bCs w:val="0"/>
          <w:color w:val="auto"/>
          <w:kern w:val="0"/>
          <w:sz w:val="24"/>
          <w:szCs w:val="24"/>
          <w:highlight w:val="none"/>
          <w:lang w:val="en-US" w:eastAsia="zh-CN" w:bidi="ar-SA"/>
        </w:rPr>
        <w:t>十</w:t>
      </w:r>
      <w:r>
        <w:rPr>
          <w:rFonts w:hint="eastAsia" w:ascii="宋体" w:hAnsi="宋体" w:eastAsia="宋体" w:cs="宋体"/>
          <w:b w:val="0"/>
          <w:bCs w:val="0"/>
          <w:color w:val="auto"/>
          <w:kern w:val="0"/>
          <w:sz w:val="24"/>
          <w:szCs w:val="24"/>
          <w:highlight w:val="none"/>
          <w:lang w:val="en-US" w:eastAsia="zh-Hans" w:bidi="ar-SA"/>
        </w:rPr>
        <w:t>、</w:t>
      </w:r>
      <w:r>
        <w:rPr>
          <w:rFonts w:hint="eastAsia" w:ascii="宋体" w:hAnsi="宋体" w:eastAsia="宋体" w:cs="宋体"/>
          <w:b w:val="0"/>
          <w:bCs w:val="0"/>
          <w:color w:val="auto"/>
          <w:sz w:val="24"/>
          <w:szCs w:val="24"/>
          <w:highlight w:val="none"/>
          <w:lang w:val="en-US" w:eastAsia="zh-Hans"/>
        </w:rPr>
        <w:t>乙方应按招标文件规定向甲方提供服务</w:t>
      </w:r>
    </w:p>
    <w:p w14:paraId="6A153BF1">
      <w:pPr>
        <w:pStyle w:val="3"/>
        <w:keepNext w:val="0"/>
        <w:keepLines w:val="0"/>
        <w:pageBreakBefore w:val="0"/>
        <w:widowControl w:val="0"/>
        <w:numPr>
          <w:ilvl w:val="0"/>
          <w:numId w:val="7"/>
        </w:numPr>
        <w:shd w:val="clear"/>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Hans"/>
        </w:rPr>
        <w:t>乙方提供的服务成果质量没有达到甲方要求的</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乙方应负责免费提供后续服务</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对达不到要求者</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根据实际情况</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甲方可以选择按以下方法处理</w:t>
      </w:r>
      <w:r>
        <w:rPr>
          <w:rFonts w:hint="eastAsia" w:ascii="宋体" w:hAnsi="宋体" w:eastAsia="宋体" w:cs="宋体"/>
          <w:b w:val="0"/>
          <w:bCs w:val="0"/>
          <w:color w:val="auto"/>
          <w:sz w:val="24"/>
          <w:szCs w:val="24"/>
          <w:highlight w:val="none"/>
          <w:lang w:eastAsia="zh-Hans"/>
        </w:rPr>
        <w:t>：</w:t>
      </w:r>
    </w:p>
    <w:p w14:paraId="79FB0F2A">
      <w:pPr>
        <w:keepNext w:val="0"/>
        <w:keepLines w:val="0"/>
        <w:pageBreakBefore w:val="0"/>
        <w:widowControl w:val="0"/>
        <w:numPr>
          <w:ilvl w:val="0"/>
          <w:numId w:val="8"/>
        </w:numPr>
        <w:shd w:val="clea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val="en-US" w:eastAsia="zh-Hans"/>
        </w:rPr>
        <w:t>重做</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乙方承担重做期间所发生的全部费用</w:t>
      </w:r>
      <w:r>
        <w:rPr>
          <w:rFonts w:hint="eastAsia" w:ascii="宋体" w:hAnsi="宋体" w:eastAsia="宋体" w:cs="宋体"/>
          <w:b w:val="0"/>
          <w:bCs w:val="0"/>
          <w:color w:val="auto"/>
          <w:sz w:val="24"/>
          <w:szCs w:val="24"/>
          <w:highlight w:val="none"/>
          <w:lang w:eastAsia="zh-Hans"/>
        </w:rPr>
        <w:t>。</w:t>
      </w:r>
    </w:p>
    <w:p w14:paraId="25D27F2C">
      <w:pPr>
        <w:pStyle w:val="3"/>
        <w:keepNext w:val="0"/>
        <w:keepLines w:val="0"/>
        <w:pageBreakBefore w:val="0"/>
        <w:widowControl w:val="0"/>
        <w:numPr>
          <w:ilvl w:val="0"/>
          <w:numId w:val="8"/>
        </w:numPr>
        <w:shd w:val="clear"/>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val="en-US" w:eastAsia="zh-Hans"/>
        </w:rPr>
        <w:t>解除合同</w:t>
      </w:r>
      <w:r>
        <w:rPr>
          <w:rFonts w:hint="eastAsia" w:ascii="宋体" w:hAnsi="宋体" w:eastAsia="宋体" w:cs="宋体"/>
          <w:b w:val="0"/>
          <w:bCs w:val="0"/>
          <w:color w:val="auto"/>
          <w:sz w:val="24"/>
          <w:szCs w:val="24"/>
          <w:highlight w:val="none"/>
          <w:lang w:eastAsia="zh-Hans"/>
        </w:rPr>
        <w:t>。</w:t>
      </w:r>
    </w:p>
    <w:p w14:paraId="115492C8">
      <w:pPr>
        <w:keepNext w:val="0"/>
        <w:keepLines w:val="0"/>
        <w:pageBreakBefore w:val="0"/>
        <w:widowControl w:val="0"/>
        <w:numPr>
          <w:ilvl w:val="0"/>
          <w:numId w:val="7"/>
        </w:numPr>
        <w:shd w:val="clea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val="en-US" w:eastAsia="zh-Hans"/>
        </w:rPr>
        <w:t>乙方应对服务期内出现的质量及安全问题负责处理解决并承担一切费用</w:t>
      </w:r>
      <w:r>
        <w:rPr>
          <w:rFonts w:hint="eastAsia" w:ascii="宋体" w:hAnsi="宋体" w:eastAsia="宋体" w:cs="宋体"/>
          <w:b w:val="0"/>
          <w:bCs w:val="0"/>
          <w:color w:val="auto"/>
          <w:sz w:val="24"/>
          <w:szCs w:val="24"/>
          <w:highlight w:val="none"/>
          <w:lang w:eastAsia="zh-Hans"/>
        </w:rPr>
        <w:t>。</w:t>
      </w:r>
    </w:p>
    <w:p w14:paraId="6839C156">
      <w:pPr>
        <w:pStyle w:val="3"/>
        <w:keepNext w:val="0"/>
        <w:keepLines w:val="0"/>
        <w:pageBreakBefore w:val="0"/>
        <w:widowControl w:val="0"/>
        <w:numPr>
          <w:ilvl w:val="0"/>
          <w:numId w:val="0"/>
        </w:numPr>
        <w:shd w:val="clear"/>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kern w:val="0"/>
          <w:sz w:val="24"/>
          <w:szCs w:val="24"/>
          <w:highlight w:val="none"/>
          <w:lang w:val="en-US" w:eastAsia="zh-Hans" w:bidi="ar-SA"/>
        </w:rPr>
        <w:t>十</w:t>
      </w:r>
      <w:r>
        <w:rPr>
          <w:rFonts w:hint="eastAsia" w:ascii="宋体" w:hAnsi="宋体" w:cs="宋体"/>
          <w:b w:val="0"/>
          <w:bCs w:val="0"/>
          <w:color w:val="auto"/>
          <w:kern w:val="0"/>
          <w:sz w:val="24"/>
          <w:szCs w:val="24"/>
          <w:highlight w:val="none"/>
          <w:lang w:val="en-US" w:eastAsia="zh-CN" w:bidi="ar-SA"/>
        </w:rPr>
        <w:t>一</w:t>
      </w:r>
      <w:r>
        <w:rPr>
          <w:rFonts w:hint="eastAsia" w:ascii="宋体" w:hAnsi="宋体" w:eastAsia="宋体" w:cs="宋体"/>
          <w:b w:val="0"/>
          <w:bCs w:val="0"/>
          <w:color w:val="auto"/>
          <w:kern w:val="0"/>
          <w:sz w:val="24"/>
          <w:szCs w:val="24"/>
          <w:highlight w:val="none"/>
          <w:lang w:val="en-US" w:eastAsia="zh-Hans" w:bidi="ar-SA"/>
        </w:rPr>
        <w:t>、</w:t>
      </w:r>
      <w:r>
        <w:rPr>
          <w:rFonts w:hint="eastAsia" w:ascii="宋体" w:hAnsi="宋体" w:eastAsia="宋体" w:cs="宋体"/>
          <w:b w:val="0"/>
          <w:bCs w:val="0"/>
          <w:color w:val="auto"/>
          <w:sz w:val="24"/>
          <w:szCs w:val="24"/>
          <w:highlight w:val="none"/>
          <w:lang w:val="en-US" w:eastAsia="zh-Hans"/>
        </w:rPr>
        <w:t>违约责任</w:t>
      </w:r>
    </w:p>
    <w:p w14:paraId="3C88174F">
      <w:pPr>
        <w:keepNext w:val="0"/>
        <w:keepLines w:val="0"/>
        <w:pageBreakBefore w:val="0"/>
        <w:widowControl w:val="0"/>
        <w:numPr>
          <w:ilvl w:val="0"/>
          <w:numId w:val="0"/>
        </w:numPr>
        <w:shd w:val="clea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eastAsia="zh-Hans"/>
        </w:rPr>
        <w:t>1、</w:t>
      </w:r>
      <w:r>
        <w:rPr>
          <w:rFonts w:hint="eastAsia" w:ascii="宋体" w:hAnsi="宋体" w:eastAsia="宋体" w:cs="宋体"/>
          <w:b w:val="0"/>
          <w:bCs w:val="0"/>
          <w:color w:val="auto"/>
          <w:sz w:val="24"/>
          <w:szCs w:val="24"/>
          <w:highlight w:val="none"/>
          <w:lang w:val="en-US" w:eastAsia="zh-Hans"/>
        </w:rPr>
        <w:t>乙方连续</w:t>
      </w:r>
      <w:r>
        <w:rPr>
          <w:rFonts w:hint="eastAsia" w:ascii="宋体" w:hAnsi="宋体" w:eastAsia="宋体" w:cs="宋体"/>
          <w:b w:val="0"/>
          <w:bCs w:val="0"/>
          <w:color w:val="auto"/>
          <w:sz w:val="24"/>
          <w:szCs w:val="24"/>
          <w:highlight w:val="none"/>
          <w:u w:val="single"/>
          <w:lang w:eastAsia="zh-Hans"/>
        </w:rPr>
        <w:t xml:space="preserve">    </w:t>
      </w:r>
      <w:r>
        <w:rPr>
          <w:rFonts w:hint="eastAsia" w:ascii="宋体" w:hAnsi="宋体" w:eastAsia="宋体" w:cs="宋体"/>
          <w:b w:val="0"/>
          <w:bCs w:val="0"/>
          <w:color w:val="auto"/>
          <w:sz w:val="24"/>
          <w:szCs w:val="24"/>
          <w:highlight w:val="none"/>
          <w:u w:val="single"/>
          <w:lang w:val="en-US" w:eastAsia="zh-Hans"/>
        </w:rPr>
        <w:t>个月</w:t>
      </w:r>
      <w:r>
        <w:rPr>
          <w:rFonts w:hint="eastAsia" w:ascii="宋体" w:hAnsi="宋体" w:eastAsia="宋体" w:cs="宋体"/>
          <w:b w:val="0"/>
          <w:bCs w:val="0"/>
          <w:color w:val="auto"/>
          <w:sz w:val="24"/>
          <w:szCs w:val="24"/>
          <w:highlight w:val="none"/>
          <w:lang w:val="en-US" w:eastAsia="zh-Hans"/>
        </w:rPr>
        <w:t>没有达到服务质量要求</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甲方有权提前中止服务合同</w:t>
      </w:r>
      <w:r>
        <w:rPr>
          <w:rFonts w:hint="eastAsia" w:ascii="宋体" w:hAnsi="宋体" w:eastAsia="宋体" w:cs="宋体"/>
          <w:b w:val="0"/>
          <w:bCs w:val="0"/>
          <w:color w:val="auto"/>
          <w:sz w:val="24"/>
          <w:szCs w:val="24"/>
          <w:highlight w:val="none"/>
          <w:lang w:eastAsia="zh-Hans"/>
        </w:rPr>
        <w:t>。</w:t>
      </w:r>
    </w:p>
    <w:p w14:paraId="24D5F942">
      <w:pPr>
        <w:keepNext w:val="0"/>
        <w:keepLines w:val="0"/>
        <w:pageBreakBefore w:val="0"/>
        <w:widowControl w:val="0"/>
        <w:shd w:val="clear"/>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u w:val="none"/>
          <w:lang w:eastAsia="zh-Hans"/>
        </w:rPr>
      </w:pPr>
      <w:r>
        <w:rPr>
          <w:rFonts w:hint="eastAsia" w:ascii="宋体" w:hAnsi="宋体" w:eastAsia="宋体" w:cs="宋体"/>
          <w:b w:val="0"/>
          <w:bCs w:val="0"/>
          <w:color w:val="auto"/>
          <w:sz w:val="24"/>
          <w:szCs w:val="24"/>
          <w:highlight w:val="none"/>
          <w:u w:val="none"/>
        </w:rPr>
        <w:t>2、</w:t>
      </w:r>
      <w:r>
        <w:rPr>
          <w:rFonts w:hint="eastAsia" w:ascii="宋体" w:hAnsi="宋体" w:eastAsia="宋体" w:cs="宋体"/>
          <w:b w:val="0"/>
          <w:bCs w:val="0"/>
          <w:color w:val="auto"/>
          <w:sz w:val="24"/>
          <w:szCs w:val="24"/>
          <w:highlight w:val="none"/>
          <w:u w:val="none"/>
          <w:lang w:val="en-US" w:eastAsia="zh-Hans"/>
        </w:rPr>
        <w:t>甲方无故逾期办理支付手续的</w:t>
      </w:r>
      <w:r>
        <w:rPr>
          <w:rFonts w:hint="eastAsia" w:ascii="宋体" w:hAnsi="宋体" w:eastAsia="宋体" w:cs="宋体"/>
          <w:b w:val="0"/>
          <w:bCs w:val="0"/>
          <w:color w:val="auto"/>
          <w:sz w:val="24"/>
          <w:szCs w:val="24"/>
          <w:highlight w:val="none"/>
          <w:u w:val="none"/>
          <w:lang w:eastAsia="zh-Hans"/>
        </w:rPr>
        <w:t>，</w:t>
      </w:r>
      <w:r>
        <w:rPr>
          <w:rFonts w:hint="eastAsia" w:ascii="宋体" w:hAnsi="宋体" w:eastAsia="宋体" w:cs="宋体"/>
          <w:b w:val="0"/>
          <w:bCs w:val="0"/>
          <w:color w:val="auto"/>
          <w:sz w:val="24"/>
          <w:szCs w:val="24"/>
          <w:highlight w:val="none"/>
          <w:u w:val="none"/>
          <w:lang w:val="en-US" w:eastAsia="zh-Hans"/>
        </w:rPr>
        <w:t>甲方应按逾期总额每日万分之一向乙方支付违约金</w:t>
      </w:r>
      <w:r>
        <w:rPr>
          <w:rFonts w:hint="eastAsia" w:ascii="宋体" w:hAnsi="宋体" w:eastAsia="宋体" w:cs="宋体"/>
          <w:b w:val="0"/>
          <w:bCs w:val="0"/>
          <w:color w:val="auto"/>
          <w:sz w:val="24"/>
          <w:szCs w:val="24"/>
          <w:highlight w:val="none"/>
          <w:u w:val="none"/>
          <w:lang w:eastAsia="zh-Hans"/>
        </w:rPr>
        <w:t>，</w:t>
      </w:r>
      <w:r>
        <w:rPr>
          <w:rFonts w:hint="eastAsia" w:ascii="宋体" w:hAnsi="宋体" w:eastAsia="宋体" w:cs="宋体"/>
          <w:b w:val="0"/>
          <w:bCs w:val="0"/>
          <w:color w:val="auto"/>
          <w:sz w:val="24"/>
          <w:szCs w:val="24"/>
          <w:highlight w:val="none"/>
          <w:u w:val="none"/>
          <w:lang w:val="en-US" w:eastAsia="zh-Hans"/>
        </w:rPr>
        <w:t>违约金总额不得超过合同总价款的</w:t>
      </w:r>
      <w:r>
        <w:rPr>
          <w:rFonts w:hint="eastAsia" w:ascii="宋体" w:hAnsi="宋体" w:eastAsia="宋体" w:cs="宋体"/>
          <w:b w:val="0"/>
          <w:bCs w:val="0"/>
          <w:color w:val="auto"/>
          <w:sz w:val="24"/>
          <w:szCs w:val="24"/>
          <w:highlight w:val="none"/>
          <w:u w:val="none"/>
          <w:lang w:eastAsia="zh-Hans"/>
        </w:rPr>
        <w:t>20%。</w:t>
      </w:r>
    </w:p>
    <w:p w14:paraId="43B4F741">
      <w:pPr>
        <w:keepNext w:val="0"/>
        <w:keepLines w:val="0"/>
        <w:pageBreakBefore w:val="0"/>
        <w:widowControl w:val="0"/>
        <w:shd w:val="clear"/>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u w:val="none"/>
          <w:lang w:eastAsia="zh-Hans"/>
        </w:rPr>
      </w:pP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lang w:val="en-US" w:eastAsia="zh-Hans"/>
        </w:rPr>
        <w:t>乙方未如期提供服务的</w:t>
      </w:r>
      <w:r>
        <w:rPr>
          <w:rFonts w:hint="eastAsia" w:ascii="宋体" w:hAnsi="宋体" w:eastAsia="宋体" w:cs="宋体"/>
          <w:b w:val="0"/>
          <w:bCs w:val="0"/>
          <w:color w:val="auto"/>
          <w:sz w:val="24"/>
          <w:szCs w:val="24"/>
          <w:highlight w:val="none"/>
          <w:u w:val="none"/>
          <w:lang w:eastAsia="zh-Hans"/>
        </w:rPr>
        <w:t>，</w:t>
      </w:r>
      <w:r>
        <w:rPr>
          <w:rFonts w:hint="eastAsia" w:ascii="宋体" w:hAnsi="宋体" w:eastAsia="宋体" w:cs="宋体"/>
          <w:b w:val="0"/>
          <w:bCs w:val="0"/>
          <w:color w:val="auto"/>
          <w:sz w:val="24"/>
          <w:szCs w:val="24"/>
          <w:highlight w:val="none"/>
          <w:u w:val="none"/>
          <w:lang w:val="en-US" w:eastAsia="zh-Hans"/>
        </w:rPr>
        <w:t>每日向甲方支付合同价款的千分之六作为违约金</w:t>
      </w:r>
      <w:r>
        <w:rPr>
          <w:rFonts w:hint="eastAsia" w:ascii="宋体" w:hAnsi="宋体" w:eastAsia="宋体" w:cs="宋体"/>
          <w:b w:val="0"/>
          <w:bCs w:val="0"/>
          <w:color w:val="auto"/>
          <w:sz w:val="24"/>
          <w:szCs w:val="24"/>
          <w:highlight w:val="none"/>
          <w:u w:val="none"/>
          <w:lang w:eastAsia="zh-Hans"/>
        </w:rPr>
        <w:t>。</w:t>
      </w:r>
      <w:r>
        <w:rPr>
          <w:rFonts w:hint="eastAsia" w:ascii="宋体" w:hAnsi="宋体" w:eastAsia="宋体" w:cs="宋体"/>
          <w:b w:val="0"/>
          <w:bCs w:val="0"/>
          <w:color w:val="auto"/>
          <w:sz w:val="24"/>
          <w:szCs w:val="24"/>
          <w:highlight w:val="none"/>
          <w:u w:val="none"/>
          <w:lang w:val="en-US" w:eastAsia="zh-Hans"/>
        </w:rPr>
        <w:t>乙方超过约定日期</w:t>
      </w:r>
      <w:r>
        <w:rPr>
          <w:rFonts w:hint="eastAsia" w:ascii="宋体" w:hAnsi="宋体" w:eastAsia="宋体" w:cs="宋体"/>
          <w:b w:val="0"/>
          <w:bCs w:val="0"/>
          <w:color w:val="auto"/>
          <w:sz w:val="24"/>
          <w:szCs w:val="24"/>
          <w:highlight w:val="none"/>
          <w:u w:val="none"/>
          <w:lang w:eastAsia="zh-Hans"/>
        </w:rPr>
        <w:t>10</w:t>
      </w:r>
      <w:r>
        <w:rPr>
          <w:rFonts w:hint="eastAsia" w:ascii="宋体" w:hAnsi="宋体" w:eastAsia="宋体" w:cs="宋体"/>
          <w:b w:val="0"/>
          <w:bCs w:val="0"/>
          <w:color w:val="auto"/>
          <w:sz w:val="24"/>
          <w:szCs w:val="24"/>
          <w:highlight w:val="none"/>
          <w:u w:val="none"/>
          <w:lang w:val="en-US" w:eastAsia="zh-Hans"/>
        </w:rPr>
        <w:t>个工作日仍不能提供服务的</w:t>
      </w:r>
      <w:r>
        <w:rPr>
          <w:rFonts w:hint="eastAsia" w:ascii="宋体" w:hAnsi="宋体" w:eastAsia="宋体" w:cs="宋体"/>
          <w:b w:val="0"/>
          <w:bCs w:val="0"/>
          <w:color w:val="auto"/>
          <w:sz w:val="24"/>
          <w:szCs w:val="24"/>
          <w:highlight w:val="none"/>
          <w:u w:val="none"/>
          <w:lang w:eastAsia="zh-Hans"/>
        </w:rPr>
        <w:t>，</w:t>
      </w:r>
      <w:r>
        <w:rPr>
          <w:rFonts w:hint="eastAsia" w:ascii="宋体" w:hAnsi="宋体" w:eastAsia="宋体" w:cs="宋体"/>
          <w:b w:val="0"/>
          <w:bCs w:val="0"/>
          <w:color w:val="auto"/>
          <w:sz w:val="24"/>
          <w:szCs w:val="24"/>
          <w:highlight w:val="none"/>
          <w:u w:val="none"/>
          <w:lang w:val="en-US" w:eastAsia="zh-Hans"/>
        </w:rPr>
        <w:t>甲方可解除本合同</w:t>
      </w:r>
      <w:r>
        <w:rPr>
          <w:rFonts w:hint="eastAsia" w:ascii="宋体" w:hAnsi="宋体" w:eastAsia="宋体" w:cs="宋体"/>
          <w:b w:val="0"/>
          <w:bCs w:val="0"/>
          <w:color w:val="auto"/>
          <w:sz w:val="24"/>
          <w:szCs w:val="24"/>
          <w:highlight w:val="none"/>
          <w:u w:val="none"/>
          <w:lang w:eastAsia="zh-Hans"/>
        </w:rPr>
        <w:t>。</w:t>
      </w:r>
      <w:r>
        <w:rPr>
          <w:rFonts w:hint="eastAsia" w:ascii="宋体" w:hAnsi="宋体" w:eastAsia="宋体" w:cs="宋体"/>
          <w:b w:val="0"/>
          <w:bCs w:val="0"/>
          <w:color w:val="auto"/>
          <w:sz w:val="24"/>
          <w:szCs w:val="24"/>
          <w:highlight w:val="none"/>
          <w:u w:val="none"/>
          <w:lang w:val="en-US" w:eastAsia="zh-Hans"/>
        </w:rPr>
        <w:t>乙方因未能如期提供服务或因其他违约行为导致甲方解除合同的</w:t>
      </w:r>
      <w:r>
        <w:rPr>
          <w:rFonts w:hint="eastAsia" w:ascii="宋体" w:hAnsi="宋体" w:eastAsia="宋体" w:cs="宋体"/>
          <w:b w:val="0"/>
          <w:bCs w:val="0"/>
          <w:color w:val="auto"/>
          <w:sz w:val="24"/>
          <w:szCs w:val="24"/>
          <w:highlight w:val="none"/>
          <w:u w:val="none"/>
          <w:lang w:eastAsia="zh-Hans"/>
        </w:rPr>
        <w:t>，</w:t>
      </w:r>
      <w:r>
        <w:rPr>
          <w:rFonts w:hint="eastAsia" w:ascii="宋体" w:hAnsi="宋体" w:eastAsia="宋体" w:cs="宋体"/>
          <w:b w:val="0"/>
          <w:bCs w:val="0"/>
          <w:color w:val="auto"/>
          <w:sz w:val="24"/>
          <w:szCs w:val="24"/>
          <w:highlight w:val="none"/>
          <w:u w:val="none"/>
          <w:lang w:val="en-US" w:eastAsia="zh-Hans"/>
        </w:rPr>
        <w:t>乙方应向甲方支付合同总价值的</w:t>
      </w:r>
      <w:r>
        <w:rPr>
          <w:rFonts w:hint="eastAsia" w:ascii="宋体" w:hAnsi="宋体" w:eastAsia="宋体" w:cs="宋体"/>
          <w:b w:val="0"/>
          <w:bCs w:val="0"/>
          <w:color w:val="auto"/>
          <w:sz w:val="24"/>
          <w:szCs w:val="24"/>
          <w:highlight w:val="none"/>
          <w:u w:val="none"/>
          <w:lang w:eastAsia="zh-Hans"/>
        </w:rPr>
        <w:t>5%</w:t>
      </w:r>
      <w:r>
        <w:rPr>
          <w:rFonts w:hint="eastAsia" w:ascii="宋体" w:hAnsi="宋体" w:eastAsia="宋体" w:cs="宋体"/>
          <w:b w:val="0"/>
          <w:bCs w:val="0"/>
          <w:color w:val="auto"/>
          <w:sz w:val="24"/>
          <w:szCs w:val="24"/>
          <w:highlight w:val="none"/>
          <w:u w:val="none"/>
          <w:lang w:val="en-US" w:eastAsia="zh-Hans"/>
        </w:rPr>
        <w:t>作为违约金</w:t>
      </w:r>
      <w:r>
        <w:rPr>
          <w:rFonts w:hint="eastAsia" w:ascii="宋体" w:hAnsi="宋体" w:eastAsia="宋体" w:cs="宋体"/>
          <w:b w:val="0"/>
          <w:bCs w:val="0"/>
          <w:color w:val="auto"/>
          <w:sz w:val="24"/>
          <w:szCs w:val="24"/>
          <w:highlight w:val="none"/>
          <w:u w:val="none"/>
          <w:lang w:eastAsia="zh-Hans"/>
        </w:rPr>
        <w:t>，</w:t>
      </w:r>
      <w:r>
        <w:rPr>
          <w:rFonts w:hint="eastAsia" w:ascii="宋体" w:hAnsi="宋体" w:eastAsia="宋体" w:cs="宋体"/>
          <w:b w:val="0"/>
          <w:bCs w:val="0"/>
          <w:color w:val="auto"/>
          <w:sz w:val="24"/>
          <w:szCs w:val="24"/>
          <w:highlight w:val="none"/>
          <w:u w:val="none"/>
          <w:lang w:val="en-US" w:eastAsia="zh-Hans"/>
        </w:rPr>
        <w:t>若造成的损失超过违约金的</w:t>
      </w:r>
      <w:r>
        <w:rPr>
          <w:rFonts w:hint="eastAsia" w:ascii="宋体" w:hAnsi="宋体" w:eastAsia="宋体" w:cs="宋体"/>
          <w:b w:val="0"/>
          <w:bCs w:val="0"/>
          <w:color w:val="auto"/>
          <w:sz w:val="24"/>
          <w:szCs w:val="24"/>
          <w:highlight w:val="none"/>
          <w:u w:val="none"/>
          <w:lang w:eastAsia="zh-Hans"/>
        </w:rPr>
        <w:t>，</w:t>
      </w:r>
      <w:r>
        <w:rPr>
          <w:rFonts w:hint="eastAsia" w:ascii="宋体" w:hAnsi="宋体" w:eastAsia="宋体" w:cs="宋体"/>
          <w:b w:val="0"/>
          <w:bCs w:val="0"/>
          <w:color w:val="auto"/>
          <w:sz w:val="24"/>
          <w:szCs w:val="24"/>
          <w:highlight w:val="none"/>
          <w:u w:val="none"/>
          <w:lang w:val="en-US" w:eastAsia="zh-Hans"/>
        </w:rPr>
        <w:t>超过部分应由乙方继续承担赔偿责任</w:t>
      </w:r>
      <w:r>
        <w:rPr>
          <w:rFonts w:hint="eastAsia" w:ascii="宋体" w:hAnsi="宋体" w:eastAsia="宋体" w:cs="宋体"/>
          <w:b w:val="0"/>
          <w:bCs w:val="0"/>
          <w:color w:val="auto"/>
          <w:sz w:val="24"/>
          <w:szCs w:val="24"/>
          <w:highlight w:val="none"/>
          <w:u w:val="none"/>
          <w:lang w:eastAsia="zh-Hans"/>
        </w:rPr>
        <w:t>。</w:t>
      </w:r>
    </w:p>
    <w:p w14:paraId="1BE0D138">
      <w:pPr>
        <w:keepNext w:val="0"/>
        <w:keepLines w:val="0"/>
        <w:pageBreakBefore w:val="0"/>
        <w:widowControl w:val="0"/>
        <w:shd w:val="clea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u w:val="none"/>
          <w:lang w:val="en-US" w:eastAsia="zh-Hans"/>
        </w:rPr>
      </w:pPr>
      <w:r>
        <w:rPr>
          <w:rFonts w:hint="eastAsia" w:ascii="宋体" w:hAnsi="宋体" w:eastAsia="宋体" w:cs="宋体"/>
          <w:b w:val="0"/>
          <w:bCs w:val="0"/>
          <w:color w:val="auto"/>
          <w:sz w:val="24"/>
          <w:szCs w:val="24"/>
          <w:highlight w:val="none"/>
          <w:u w:val="none"/>
          <w:lang w:val="en-US" w:eastAsia="zh-Hans"/>
        </w:rPr>
        <w:t>十</w:t>
      </w:r>
      <w:r>
        <w:rPr>
          <w:rFonts w:hint="eastAsia" w:ascii="宋体" w:hAnsi="宋体" w:cs="宋体"/>
          <w:b w:val="0"/>
          <w:bCs w:val="0"/>
          <w:color w:val="auto"/>
          <w:sz w:val="24"/>
          <w:szCs w:val="24"/>
          <w:highlight w:val="none"/>
          <w:u w:val="none"/>
          <w:lang w:val="en-US" w:eastAsia="zh-CN"/>
        </w:rPr>
        <w:t>二</w:t>
      </w:r>
      <w:r>
        <w:rPr>
          <w:rFonts w:hint="eastAsia" w:ascii="宋体" w:hAnsi="宋体" w:eastAsia="宋体" w:cs="宋体"/>
          <w:b w:val="0"/>
          <w:bCs w:val="0"/>
          <w:color w:val="auto"/>
          <w:sz w:val="24"/>
          <w:szCs w:val="24"/>
          <w:highlight w:val="none"/>
          <w:u w:val="none"/>
          <w:lang w:eastAsia="zh-Hans"/>
        </w:rPr>
        <w:t>、</w:t>
      </w:r>
      <w:r>
        <w:rPr>
          <w:rFonts w:hint="eastAsia" w:ascii="宋体" w:hAnsi="宋体" w:eastAsia="宋体" w:cs="宋体"/>
          <w:b w:val="0"/>
          <w:bCs w:val="0"/>
          <w:color w:val="auto"/>
          <w:sz w:val="24"/>
          <w:szCs w:val="24"/>
          <w:highlight w:val="none"/>
          <w:u w:val="none"/>
          <w:lang w:val="en-US" w:eastAsia="zh-Hans"/>
        </w:rPr>
        <w:t>不可抗力事件处理</w:t>
      </w:r>
    </w:p>
    <w:p w14:paraId="59499AA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1、如果双方中任何一方遭遇法律规定的不可抗力，致使合同履行受阻时，履行合同的期限应予延长，延长的期限应相当于不可抗力所影响的时间。</w:t>
      </w:r>
    </w:p>
    <w:p w14:paraId="0B67136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2、受事故影响的一方应在不可抗力的事故发生后15</w:t>
      </w:r>
      <w:r>
        <w:rPr>
          <w:rFonts w:hint="eastAsia" w:ascii="宋体" w:hAnsi="宋体" w:eastAsia="宋体" w:cs="宋体"/>
          <w:b w:val="0"/>
          <w:bCs w:val="0"/>
          <w:color w:val="auto"/>
          <w:sz w:val="24"/>
          <w:szCs w:val="24"/>
          <w:highlight w:val="none"/>
          <w:lang w:val="en-US" w:eastAsia="zh-Hans"/>
        </w:rPr>
        <w:t>天内</w:t>
      </w:r>
      <w:r>
        <w:rPr>
          <w:rFonts w:hint="eastAsia" w:ascii="宋体" w:hAnsi="宋体" w:eastAsia="宋体" w:cs="宋体"/>
          <w:b w:val="0"/>
          <w:bCs w:val="0"/>
          <w:color w:val="auto"/>
          <w:sz w:val="24"/>
          <w:szCs w:val="24"/>
          <w:highlight w:val="none"/>
        </w:rPr>
        <w:t>书面形式通知另一方，并将有关部门出具的证明文件送达另一方。</w:t>
      </w:r>
    </w:p>
    <w:p w14:paraId="4235A34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3、不可抗力使合同的某些内容有变更必要的，双方应通过协商达成进一步履行合同的协议，因不可抗力致使合同不能履行的，合同终止。</w:t>
      </w:r>
    </w:p>
    <w:p w14:paraId="5B9BCF9E">
      <w:pPr>
        <w:pStyle w:val="3"/>
        <w:keepNext w:val="0"/>
        <w:keepLines w:val="0"/>
        <w:pageBreakBefore w:val="0"/>
        <w:widowControl w:val="0"/>
        <w:shd w:val="clear"/>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Hans"/>
        </w:rPr>
        <w:t>十</w:t>
      </w:r>
      <w:r>
        <w:rPr>
          <w:rFonts w:hint="eastAsia" w:ascii="宋体" w:hAnsi="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争议解决</w:t>
      </w:r>
    </w:p>
    <w:p w14:paraId="0F9A707A">
      <w:pPr>
        <w:keepNext w:val="0"/>
        <w:keepLines w:val="0"/>
        <w:pageBreakBefore w:val="0"/>
        <w:widowControl w:val="0"/>
        <w:shd w:val="clea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val="en-US" w:eastAsia="zh-Hans"/>
        </w:rPr>
        <w:t>双方在执行合同中发生的一切争议</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应通过协商解决</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如协商不成的</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也可向甲方所在地人民法院起诉</w:t>
      </w:r>
      <w:r>
        <w:rPr>
          <w:rFonts w:hint="eastAsia" w:ascii="宋体" w:hAnsi="宋体" w:eastAsia="宋体" w:cs="宋体"/>
          <w:b w:val="0"/>
          <w:bCs w:val="0"/>
          <w:color w:val="auto"/>
          <w:sz w:val="24"/>
          <w:szCs w:val="24"/>
          <w:highlight w:val="none"/>
          <w:lang w:eastAsia="zh-Hans"/>
        </w:rPr>
        <w:t>。</w:t>
      </w:r>
    </w:p>
    <w:p w14:paraId="35B50EF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kern w:val="2"/>
          <w:sz w:val="24"/>
          <w:szCs w:val="24"/>
          <w:highlight w:val="none"/>
          <w:lang w:val="en-US" w:eastAsia="zh-Hans" w:bidi="ar-SA"/>
        </w:rPr>
      </w:pPr>
      <w:r>
        <w:rPr>
          <w:rFonts w:hint="eastAsia" w:ascii="宋体" w:hAnsi="宋体" w:eastAsia="宋体" w:cs="宋体"/>
          <w:b w:val="0"/>
          <w:bCs w:val="0"/>
          <w:color w:val="auto"/>
          <w:kern w:val="2"/>
          <w:sz w:val="24"/>
          <w:szCs w:val="24"/>
          <w:highlight w:val="none"/>
          <w:lang w:val="en-US" w:eastAsia="zh-CN" w:bidi="ar-SA"/>
        </w:rPr>
        <w:t>十</w:t>
      </w:r>
      <w:r>
        <w:rPr>
          <w:rFonts w:hint="eastAsia" w:ascii="宋体" w:hAnsi="宋体" w:cs="宋体"/>
          <w:b w:val="0"/>
          <w:bCs w:val="0"/>
          <w:color w:val="auto"/>
          <w:kern w:val="2"/>
          <w:sz w:val="24"/>
          <w:szCs w:val="24"/>
          <w:highlight w:val="none"/>
          <w:lang w:val="en-US" w:eastAsia="zh-CN" w:bidi="ar-SA"/>
        </w:rPr>
        <w:t>四</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val="0"/>
          <w:bCs/>
          <w:color w:val="auto"/>
          <w:kern w:val="2"/>
          <w:sz w:val="24"/>
          <w:szCs w:val="24"/>
          <w:highlight w:val="none"/>
          <w:lang w:val="en-US" w:eastAsia="zh-CN" w:bidi="ar-SA"/>
        </w:rPr>
        <w:t>廉政</w:t>
      </w:r>
      <w:r>
        <w:rPr>
          <w:rFonts w:hint="eastAsia" w:ascii="宋体" w:hAnsi="宋体" w:eastAsia="宋体" w:cs="宋体"/>
          <w:b w:val="0"/>
          <w:bCs/>
          <w:color w:val="auto"/>
          <w:kern w:val="2"/>
          <w:sz w:val="24"/>
          <w:szCs w:val="24"/>
          <w:highlight w:val="none"/>
          <w:lang w:val="en-US" w:eastAsia="zh-Hans" w:bidi="ar-SA"/>
        </w:rPr>
        <w:t>条款</w:t>
      </w:r>
    </w:p>
    <w:p w14:paraId="430E31E1">
      <w:pPr>
        <w:keepNext w:val="0"/>
        <w:keepLines w:val="0"/>
        <w:pageBreakBefore w:val="0"/>
        <w:widowControl w:val="0"/>
        <w:shd w:val="clear"/>
        <w:kinsoku/>
        <w:wordWrap/>
        <w:overflowPunct/>
        <w:topLinePunct w:val="0"/>
        <w:autoSpaceDE/>
        <w:autoSpaceDN/>
        <w:bidi w:val="0"/>
        <w:spacing w:line="360" w:lineRule="auto"/>
        <w:textAlignment w:val="auto"/>
        <w:rPr>
          <w:rFonts w:hint="eastAsia" w:ascii="宋体" w:hAnsi="宋体" w:eastAsia="宋体" w:cs="宋体"/>
          <w:b w:val="0"/>
          <w:bCs/>
          <w:color w:val="auto"/>
          <w:kern w:val="2"/>
          <w:sz w:val="24"/>
          <w:szCs w:val="24"/>
          <w:highlight w:val="none"/>
          <w:lang w:val="en-US" w:eastAsia="zh-Hans" w:bidi="ar-SA"/>
        </w:rPr>
      </w:pPr>
      <w:r>
        <w:rPr>
          <w:rFonts w:hint="eastAsia" w:ascii="宋体" w:hAnsi="宋体" w:eastAsia="宋体" w:cs="宋体"/>
          <w:b w:val="0"/>
          <w:bCs/>
          <w:color w:val="auto"/>
          <w:kern w:val="2"/>
          <w:sz w:val="24"/>
          <w:szCs w:val="24"/>
          <w:highlight w:val="none"/>
          <w:lang w:val="en-US" w:eastAsia="zh-Hans" w:bidi="ar-SA"/>
        </w:rPr>
        <w:t xml:space="preserve">   </w:t>
      </w:r>
      <w:r>
        <w:rPr>
          <w:rFonts w:hint="default" w:ascii="宋体" w:hAnsi="宋体" w:eastAsia="宋体" w:cs="宋体"/>
          <w:b w:val="0"/>
          <w:bCs/>
          <w:color w:val="auto"/>
          <w:kern w:val="2"/>
          <w:sz w:val="24"/>
          <w:szCs w:val="24"/>
          <w:highlight w:val="none"/>
          <w:lang w:eastAsia="zh-Hans" w:bidi="ar-SA"/>
        </w:rPr>
        <w:t>1、</w:t>
      </w:r>
      <w:r>
        <w:rPr>
          <w:rFonts w:hint="eastAsia" w:ascii="宋体" w:hAnsi="宋体" w:eastAsia="宋体" w:cs="宋体"/>
          <w:b w:val="0"/>
          <w:bCs/>
          <w:color w:val="auto"/>
          <w:kern w:val="2"/>
          <w:sz w:val="24"/>
          <w:szCs w:val="24"/>
          <w:highlight w:val="none"/>
          <w:lang w:val="en-US" w:eastAsia="zh-Hans" w:bidi="ar-SA"/>
        </w:rPr>
        <w:t>甲方行政后勤设备、物资采购人员必须强化法制观念和责任意识，严格遵守国家法律、法规，遵守职业道德，必须按规定的职责权限和工作程序进行行政后勤设备、物资的采购，并做到廉洁自律，洁身自好。</w:t>
      </w:r>
    </w:p>
    <w:p w14:paraId="0AB78B37">
      <w:pPr>
        <w:keepNext w:val="0"/>
        <w:keepLines w:val="0"/>
        <w:pageBreakBefore w:val="0"/>
        <w:widowControl w:val="0"/>
        <w:shd w:val="clear"/>
        <w:kinsoku/>
        <w:wordWrap/>
        <w:overflowPunct/>
        <w:topLinePunct w:val="0"/>
        <w:autoSpaceDE/>
        <w:autoSpaceDN/>
        <w:bidi w:val="0"/>
        <w:spacing w:line="360" w:lineRule="auto"/>
        <w:ind w:firstLine="240" w:firstLineChars="100"/>
        <w:textAlignment w:val="auto"/>
        <w:rPr>
          <w:rFonts w:hint="eastAsia" w:ascii="宋体" w:hAnsi="宋体" w:eastAsia="宋体" w:cs="宋体"/>
          <w:b w:val="0"/>
          <w:bCs/>
          <w:color w:val="auto"/>
          <w:kern w:val="2"/>
          <w:sz w:val="24"/>
          <w:szCs w:val="24"/>
          <w:highlight w:val="none"/>
          <w:lang w:val="en-US" w:eastAsia="zh-Hans" w:bidi="ar-SA"/>
        </w:rPr>
      </w:pPr>
      <w:r>
        <w:rPr>
          <w:rFonts w:hint="default" w:ascii="宋体" w:hAnsi="宋体" w:eastAsia="宋体" w:cs="宋体"/>
          <w:b w:val="0"/>
          <w:bCs/>
          <w:color w:val="auto"/>
          <w:kern w:val="2"/>
          <w:sz w:val="24"/>
          <w:szCs w:val="24"/>
          <w:highlight w:val="none"/>
          <w:lang w:eastAsia="zh-Hans" w:bidi="ar-SA"/>
        </w:rPr>
        <w:t>2、</w:t>
      </w:r>
      <w:r>
        <w:rPr>
          <w:rFonts w:hint="eastAsia" w:ascii="宋体" w:hAnsi="宋体" w:eastAsia="宋体" w:cs="宋体"/>
          <w:b w:val="0"/>
          <w:bCs/>
          <w:color w:val="auto"/>
          <w:kern w:val="2"/>
          <w:sz w:val="24"/>
          <w:szCs w:val="24"/>
          <w:highlight w:val="none"/>
          <w:lang w:val="en-US" w:eastAsia="zh-Hans" w:bidi="ar-SA"/>
        </w:rPr>
        <w:t>甲方不得在行政后勤设备、物资购销和使用活动中，收受生产、经营企业或经销人员以各种名义给予的财物、有价证券、回扣或提成，不私自接受生产、经营企业或经销人员提供的国内外各类学术会议、考察活动及旅游等。</w:t>
      </w:r>
    </w:p>
    <w:p w14:paraId="3DCD458C">
      <w:pPr>
        <w:keepNext w:val="0"/>
        <w:keepLines w:val="0"/>
        <w:pageBreakBefore w:val="0"/>
        <w:widowControl w:val="0"/>
        <w:shd w:val="clear"/>
        <w:kinsoku/>
        <w:wordWrap/>
        <w:overflowPunct/>
        <w:topLinePunct w:val="0"/>
        <w:autoSpaceDE/>
        <w:autoSpaceDN/>
        <w:bidi w:val="0"/>
        <w:spacing w:line="360" w:lineRule="auto"/>
        <w:ind w:firstLine="240" w:firstLineChars="100"/>
        <w:textAlignment w:val="auto"/>
        <w:rPr>
          <w:rFonts w:hint="eastAsia" w:ascii="宋体" w:hAnsi="宋体" w:eastAsia="宋体" w:cs="宋体"/>
          <w:b w:val="0"/>
          <w:bCs/>
          <w:color w:val="auto"/>
          <w:kern w:val="2"/>
          <w:sz w:val="24"/>
          <w:szCs w:val="24"/>
          <w:highlight w:val="none"/>
          <w:lang w:val="en-US" w:eastAsia="zh-Hans" w:bidi="ar-SA"/>
        </w:rPr>
      </w:pPr>
      <w:r>
        <w:rPr>
          <w:rFonts w:hint="default" w:ascii="宋体" w:hAnsi="宋体" w:eastAsia="宋体" w:cs="宋体"/>
          <w:b w:val="0"/>
          <w:bCs/>
          <w:color w:val="auto"/>
          <w:kern w:val="2"/>
          <w:sz w:val="24"/>
          <w:szCs w:val="24"/>
          <w:highlight w:val="none"/>
          <w:lang w:eastAsia="zh-Hans" w:bidi="ar-SA"/>
        </w:rPr>
        <w:t>3、</w:t>
      </w:r>
      <w:r>
        <w:rPr>
          <w:rFonts w:hint="eastAsia" w:ascii="宋体" w:hAnsi="宋体" w:eastAsia="宋体" w:cs="宋体"/>
          <w:b w:val="0"/>
          <w:bCs/>
          <w:color w:val="auto"/>
          <w:kern w:val="2"/>
          <w:sz w:val="24"/>
          <w:szCs w:val="24"/>
          <w:highlight w:val="none"/>
          <w:lang w:val="en-US" w:eastAsia="zh-Hans" w:bidi="ar-SA"/>
        </w:rPr>
        <w:t>甲方对行政后勤设备、物资的购销使用实施监控，发现涉嫌违规的行政后勤设备、物资产品，甲方有权立即给予停用处理，并按有关规定进行查处。</w:t>
      </w:r>
    </w:p>
    <w:p w14:paraId="64037D07">
      <w:pPr>
        <w:keepNext w:val="0"/>
        <w:keepLines w:val="0"/>
        <w:pageBreakBefore w:val="0"/>
        <w:widowControl w:val="0"/>
        <w:shd w:val="clear"/>
        <w:kinsoku/>
        <w:wordWrap/>
        <w:overflowPunct/>
        <w:topLinePunct w:val="0"/>
        <w:autoSpaceDE/>
        <w:autoSpaceDN/>
        <w:bidi w:val="0"/>
        <w:spacing w:line="360" w:lineRule="auto"/>
        <w:ind w:firstLine="240" w:firstLineChars="100"/>
        <w:textAlignment w:val="auto"/>
        <w:rPr>
          <w:rFonts w:hint="eastAsia" w:ascii="宋体" w:hAnsi="宋体" w:eastAsia="宋体" w:cs="宋体"/>
          <w:b w:val="0"/>
          <w:bCs/>
          <w:color w:val="auto"/>
          <w:kern w:val="2"/>
          <w:sz w:val="24"/>
          <w:szCs w:val="24"/>
          <w:highlight w:val="none"/>
          <w:lang w:val="en-US" w:eastAsia="zh-Hans" w:bidi="ar-SA"/>
        </w:rPr>
      </w:pPr>
      <w:r>
        <w:rPr>
          <w:rFonts w:hint="default" w:ascii="宋体" w:hAnsi="宋体" w:eastAsia="宋体" w:cs="宋体"/>
          <w:b w:val="0"/>
          <w:bCs/>
          <w:color w:val="auto"/>
          <w:kern w:val="2"/>
          <w:sz w:val="24"/>
          <w:szCs w:val="24"/>
          <w:highlight w:val="none"/>
          <w:lang w:eastAsia="zh-Hans" w:bidi="ar-SA"/>
        </w:rPr>
        <w:t>4、</w:t>
      </w:r>
      <w:r>
        <w:rPr>
          <w:rFonts w:hint="eastAsia" w:ascii="宋体" w:hAnsi="宋体" w:eastAsia="宋体" w:cs="宋体"/>
          <w:b w:val="0"/>
          <w:bCs/>
          <w:color w:val="auto"/>
          <w:kern w:val="2"/>
          <w:sz w:val="24"/>
          <w:szCs w:val="24"/>
          <w:highlight w:val="none"/>
          <w:lang w:val="en-US" w:eastAsia="zh-Hans" w:bidi="ar-SA"/>
        </w:rPr>
        <w:t>乙方必须是资质齐全的合法经营单位，能独立承担相关法律责任。应严格行业自律，守法经营，公平竞争，认真执行政府招标采购和集中招标采购的有关规定，自觉维护市场秩序，无不良记录。</w:t>
      </w:r>
    </w:p>
    <w:p w14:paraId="1D1F2514">
      <w:pPr>
        <w:shd w:val="clear"/>
        <w:spacing w:line="360" w:lineRule="auto"/>
        <w:ind w:firstLine="480" w:firstLineChars="200"/>
        <w:rPr>
          <w:rFonts w:hint="eastAsia" w:ascii="宋体" w:hAnsi="宋体" w:eastAsia="宋体" w:cs="宋体"/>
          <w:b w:val="0"/>
          <w:bCs/>
          <w:color w:val="auto"/>
          <w:sz w:val="24"/>
          <w:szCs w:val="24"/>
          <w:highlight w:val="none"/>
          <w:lang w:val="en-US" w:eastAsia="zh-Hans"/>
        </w:rPr>
      </w:pPr>
      <w:r>
        <w:rPr>
          <w:rFonts w:hint="default" w:ascii="宋体" w:hAnsi="宋体" w:eastAsia="宋体" w:cs="宋体"/>
          <w:b w:val="0"/>
          <w:bCs/>
          <w:color w:val="auto"/>
          <w:sz w:val="24"/>
          <w:szCs w:val="24"/>
          <w:highlight w:val="none"/>
          <w:lang w:eastAsia="zh-Hans"/>
        </w:rPr>
        <w:t>5、</w:t>
      </w:r>
      <w:r>
        <w:rPr>
          <w:rFonts w:hint="eastAsia" w:ascii="宋体" w:hAnsi="宋体" w:eastAsia="宋体" w:cs="宋体"/>
          <w:b w:val="0"/>
          <w:bCs/>
          <w:color w:val="auto"/>
          <w:sz w:val="24"/>
          <w:szCs w:val="24"/>
          <w:highlight w:val="none"/>
          <w:lang w:val="en-US" w:eastAsia="zh-Hans"/>
        </w:rPr>
        <w:t>乙方在销售行政后勤设备、物资过程中，不得以各种名义采用财物、有价证券、回扣、提成或者其他手段贿赂甲方工作人员，不得私自组织甲方工作人员参加国内外各类学术会议、考察活动及旅游。</w:t>
      </w:r>
    </w:p>
    <w:p w14:paraId="2E01D9C3">
      <w:pPr>
        <w:shd w:val="clear"/>
        <w:spacing w:line="360" w:lineRule="auto"/>
        <w:ind w:firstLine="480" w:firstLineChars="200"/>
        <w:rPr>
          <w:rFonts w:hint="default" w:ascii="宋体" w:hAnsi="宋体" w:eastAsia="宋体" w:cs="宋体"/>
          <w:b w:val="0"/>
          <w:bCs/>
          <w:color w:val="auto"/>
          <w:kern w:val="2"/>
          <w:sz w:val="24"/>
          <w:szCs w:val="24"/>
          <w:highlight w:val="none"/>
          <w:lang w:val="en-US" w:eastAsia="zh-CN" w:bidi="ar-SA"/>
        </w:rPr>
      </w:pPr>
      <w:r>
        <w:rPr>
          <w:rFonts w:hint="default" w:ascii="宋体" w:hAnsi="宋体" w:eastAsia="宋体" w:cs="宋体"/>
          <w:b w:val="0"/>
          <w:bCs/>
          <w:color w:val="auto"/>
          <w:sz w:val="24"/>
          <w:szCs w:val="24"/>
          <w:highlight w:val="none"/>
          <w:lang w:eastAsia="zh-Hans"/>
        </w:rPr>
        <w:t>6、</w:t>
      </w:r>
      <w:r>
        <w:rPr>
          <w:rFonts w:hint="eastAsia" w:ascii="宋体" w:hAnsi="宋体" w:eastAsia="宋体" w:cs="宋体"/>
          <w:b w:val="0"/>
          <w:bCs/>
          <w:color w:val="auto"/>
          <w:sz w:val="24"/>
          <w:szCs w:val="24"/>
          <w:highlight w:val="none"/>
          <w:lang w:val="en-US" w:eastAsia="zh-Hans"/>
        </w:rPr>
        <w:t>乙方销售人员不得在甲方医院进行产品的宣传、介绍等促销活动。</w:t>
      </w:r>
    </w:p>
    <w:p w14:paraId="124ACDAB">
      <w:pPr>
        <w:keepNext w:val="0"/>
        <w:keepLines w:val="0"/>
        <w:pageBreakBefore w:val="0"/>
        <w:widowControl w:val="0"/>
        <w:numPr>
          <w:ilvl w:val="0"/>
          <w:numId w:val="0"/>
        </w:numPr>
        <w:shd w:val="clear"/>
        <w:kinsoku/>
        <w:wordWrap/>
        <w:overflowPunct/>
        <w:topLinePunct w:val="0"/>
        <w:autoSpaceDE/>
        <w:autoSpaceDN/>
        <w:bidi w:val="0"/>
        <w:spacing w:line="360" w:lineRule="auto"/>
        <w:ind w:left="0" w:leftChars="0" w:firstLine="480" w:firstLineChars="200"/>
        <w:textAlignment w:val="auto"/>
        <w:rPr>
          <w:rFonts w:hint="eastAsia"/>
          <w:color w:val="auto"/>
          <w:highlight w:val="none"/>
          <w:lang w:eastAsia="zh-Hans"/>
        </w:rPr>
      </w:pPr>
      <w:r>
        <w:rPr>
          <w:rFonts w:hint="eastAsia" w:ascii="宋体" w:hAnsi="宋体" w:eastAsia="宋体" w:cs="宋体"/>
          <w:color w:val="auto"/>
          <w:sz w:val="24"/>
          <w:szCs w:val="24"/>
          <w:highlight w:val="none"/>
          <w:lang w:val="en-US" w:eastAsia="zh-CN"/>
        </w:rPr>
        <w:t>十</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本合同经甲</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乙双方法定代表或其委托人签字并加盖公章后生效</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本合同一式</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val="en-US" w:eastAsia="zh-Hans"/>
        </w:rPr>
        <w:t>份</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甲乙双方各执</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Hans"/>
        </w:rPr>
        <w:t>份</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一份由招标代理机构备案</w:t>
      </w:r>
      <w:r>
        <w:rPr>
          <w:rFonts w:hint="eastAsia" w:ascii="宋体" w:hAnsi="宋体" w:eastAsia="宋体" w:cs="宋体"/>
          <w:color w:val="auto"/>
          <w:sz w:val="24"/>
          <w:szCs w:val="24"/>
          <w:highlight w:val="none"/>
          <w:lang w:eastAsia="zh-Hans"/>
        </w:rPr>
        <w:t>。</w:t>
      </w:r>
    </w:p>
    <w:p w14:paraId="48149BFB">
      <w:pPr>
        <w:shd w:val="clear"/>
        <w:spacing w:line="360" w:lineRule="auto"/>
        <w:rPr>
          <w:rStyle w:val="40"/>
          <w:rFonts w:hint="eastAsia" w:ascii="宋体" w:hAnsi="宋体" w:eastAsia="宋体" w:cs="宋体"/>
          <w:color w:val="auto"/>
          <w:sz w:val="24"/>
          <w:szCs w:val="32"/>
          <w:highlight w:val="none"/>
        </w:rPr>
      </w:pPr>
      <w:r>
        <w:rPr>
          <w:rStyle w:val="40"/>
          <w:rFonts w:hint="eastAsia" w:ascii="宋体" w:hAnsi="宋体" w:eastAsia="宋体" w:cs="宋体"/>
          <w:color w:val="auto"/>
          <w:sz w:val="24"/>
          <w:szCs w:val="32"/>
          <w:highlight w:val="none"/>
        </w:rPr>
        <w:t>甲方（公章）：                          乙方（公章）：</w:t>
      </w:r>
    </w:p>
    <w:p w14:paraId="3EF558D2">
      <w:pPr>
        <w:shd w:val="clear"/>
        <w:spacing w:line="360" w:lineRule="auto"/>
        <w:rPr>
          <w:rStyle w:val="40"/>
          <w:rFonts w:hint="eastAsia" w:ascii="宋体" w:hAnsi="宋体" w:eastAsia="宋体" w:cs="宋体"/>
          <w:color w:val="auto"/>
          <w:sz w:val="24"/>
          <w:szCs w:val="32"/>
          <w:highlight w:val="none"/>
        </w:rPr>
      </w:pPr>
      <w:r>
        <w:rPr>
          <w:rStyle w:val="40"/>
          <w:rFonts w:hint="eastAsia" w:ascii="宋体" w:hAnsi="宋体" w:eastAsia="宋体" w:cs="宋体"/>
          <w:color w:val="auto"/>
          <w:sz w:val="24"/>
          <w:szCs w:val="32"/>
          <w:highlight w:val="none"/>
        </w:rPr>
        <w:t>法定代表人或                            法定代表人或</w:t>
      </w:r>
    </w:p>
    <w:p w14:paraId="215197DE">
      <w:pPr>
        <w:shd w:val="clear"/>
        <w:spacing w:line="360" w:lineRule="auto"/>
        <w:rPr>
          <w:rStyle w:val="40"/>
          <w:rFonts w:hint="eastAsia" w:ascii="宋体" w:hAnsi="宋体" w:eastAsia="宋体" w:cs="宋体"/>
          <w:color w:val="auto"/>
          <w:sz w:val="24"/>
          <w:szCs w:val="32"/>
          <w:highlight w:val="none"/>
        </w:rPr>
      </w:pPr>
      <w:r>
        <w:rPr>
          <w:rStyle w:val="40"/>
          <w:rFonts w:hint="eastAsia" w:ascii="宋体" w:hAnsi="宋体" w:eastAsia="宋体" w:cs="宋体"/>
          <w:color w:val="auto"/>
          <w:sz w:val="24"/>
          <w:szCs w:val="32"/>
          <w:highlight w:val="none"/>
        </w:rPr>
        <w:t>授权委托代理人（签章）：                授权委托代理人（签章）：</w:t>
      </w:r>
    </w:p>
    <w:p w14:paraId="5AAF0A90">
      <w:pPr>
        <w:shd w:val="clear"/>
        <w:spacing w:line="360" w:lineRule="auto"/>
        <w:rPr>
          <w:rStyle w:val="40"/>
          <w:rFonts w:hint="eastAsia" w:ascii="宋体" w:hAnsi="宋体" w:eastAsia="宋体" w:cs="宋体"/>
          <w:color w:val="auto"/>
          <w:sz w:val="24"/>
          <w:szCs w:val="32"/>
          <w:highlight w:val="none"/>
        </w:rPr>
      </w:pPr>
      <w:r>
        <w:rPr>
          <w:rStyle w:val="40"/>
          <w:rFonts w:hint="eastAsia" w:ascii="宋体" w:hAnsi="宋体" w:eastAsia="宋体" w:cs="宋体"/>
          <w:color w:val="auto"/>
          <w:sz w:val="24"/>
          <w:szCs w:val="32"/>
          <w:highlight w:val="none"/>
        </w:rPr>
        <w:t>联系电话：                              联系电话：</w:t>
      </w:r>
    </w:p>
    <w:p w14:paraId="413CD448">
      <w:pPr>
        <w:shd w:val="clear"/>
        <w:spacing w:line="360" w:lineRule="auto"/>
        <w:rPr>
          <w:rStyle w:val="40"/>
          <w:rFonts w:hint="eastAsia" w:ascii="宋体" w:hAnsi="宋体" w:eastAsia="宋体" w:cs="宋体"/>
          <w:color w:val="auto"/>
          <w:sz w:val="24"/>
          <w:szCs w:val="32"/>
          <w:highlight w:val="none"/>
        </w:rPr>
      </w:pPr>
      <w:r>
        <w:rPr>
          <w:rStyle w:val="40"/>
          <w:rFonts w:hint="eastAsia" w:ascii="宋体" w:hAnsi="宋体" w:eastAsia="宋体" w:cs="宋体"/>
          <w:color w:val="auto"/>
          <w:sz w:val="24"/>
          <w:szCs w:val="32"/>
          <w:highlight w:val="none"/>
        </w:rPr>
        <w:t>户    名：                              户    名：</w:t>
      </w:r>
    </w:p>
    <w:p w14:paraId="00BA3EB6">
      <w:pPr>
        <w:shd w:val="clear"/>
        <w:spacing w:line="360" w:lineRule="auto"/>
        <w:rPr>
          <w:rStyle w:val="40"/>
          <w:rFonts w:hint="eastAsia" w:ascii="宋体" w:hAnsi="宋体" w:eastAsia="宋体" w:cs="宋体"/>
          <w:color w:val="auto"/>
          <w:sz w:val="24"/>
          <w:szCs w:val="32"/>
          <w:highlight w:val="none"/>
        </w:rPr>
      </w:pPr>
      <w:r>
        <w:rPr>
          <w:rStyle w:val="40"/>
          <w:rFonts w:hint="eastAsia" w:ascii="宋体" w:hAnsi="宋体" w:eastAsia="宋体" w:cs="宋体"/>
          <w:color w:val="auto"/>
          <w:sz w:val="24"/>
          <w:szCs w:val="32"/>
          <w:highlight w:val="none"/>
        </w:rPr>
        <w:t>开户银行：                              开户银行（必填）：</w:t>
      </w:r>
    </w:p>
    <w:p w14:paraId="1539FCF9">
      <w:pPr>
        <w:shd w:val="clear"/>
        <w:spacing w:line="360" w:lineRule="auto"/>
        <w:rPr>
          <w:rStyle w:val="40"/>
          <w:rFonts w:hint="eastAsia" w:ascii="宋体" w:hAnsi="宋体" w:eastAsia="宋体" w:cs="宋体"/>
          <w:color w:val="auto"/>
          <w:sz w:val="24"/>
          <w:szCs w:val="32"/>
          <w:highlight w:val="none"/>
        </w:rPr>
      </w:pPr>
      <w:r>
        <w:rPr>
          <w:rStyle w:val="40"/>
          <w:rFonts w:hint="eastAsia" w:ascii="宋体" w:hAnsi="宋体" w:eastAsia="宋体" w:cs="宋体"/>
          <w:color w:val="auto"/>
          <w:sz w:val="24"/>
          <w:szCs w:val="32"/>
          <w:highlight w:val="none"/>
        </w:rPr>
        <w:t>账    号：                              账    号（必填）：</w:t>
      </w:r>
    </w:p>
    <w:p w14:paraId="56C399D7">
      <w:pPr>
        <w:shd w:val="clear"/>
        <w:spacing w:line="360" w:lineRule="auto"/>
        <w:jc w:val="left"/>
        <w:rPr>
          <w:rFonts w:hint="eastAsia" w:ascii="宋体" w:hAnsi="宋体"/>
          <w:b/>
          <w:color w:val="auto"/>
          <w:sz w:val="24"/>
          <w:highlight w:val="none"/>
        </w:rPr>
      </w:pPr>
      <w:r>
        <w:rPr>
          <w:rFonts w:hint="eastAsia" w:ascii="宋体" w:hAnsi="宋体" w:cs="宋体"/>
          <w:color w:val="auto"/>
          <w:sz w:val="24"/>
          <w:highlight w:val="none"/>
        </w:rPr>
        <w:t xml:space="preserve">日    期：                              日    期： </w:t>
      </w:r>
    </w:p>
    <w:p w14:paraId="1A9AD1FD">
      <w:pPr>
        <w:shd w:val="clear"/>
        <w:spacing w:line="360" w:lineRule="auto"/>
        <w:jc w:val="center"/>
        <w:rPr>
          <w:rFonts w:hint="eastAsia" w:ascii="宋体" w:hAnsi="宋体" w:eastAsia="宋体" w:cs="宋体"/>
          <w:b/>
          <w:bCs/>
          <w:color w:val="auto"/>
          <w:sz w:val="36"/>
          <w:szCs w:val="44"/>
          <w:highlight w:val="none"/>
        </w:rPr>
      </w:pPr>
    </w:p>
    <w:p w14:paraId="0873F470">
      <w:pPr>
        <w:shd w:val="clear"/>
        <w:spacing w:line="360" w:lineRule="auto"/>
        <w:jc w:val="center"/>
        <w:rPr>
          <w:rFonts w:hint="eastAsia" w:ascii="宋体" w:hAnsi="宋体" w:eastAsia="宋体" w:cs="宋体"/>
          <w:b/>
          <w:bCs/>
          <w:color w:val="auto"/>
          <w:sz w:val="36"/>
          <w:szCs w:val="44"/>
          <w:highlight w:val="none"/>
        </w:rPr>
      </w:pPr>
    </w:p>
    <w:p w14:paraId="0A7F7524">
      <w:pPr>
        <w:shd w:val="clear"/>
        <w:spacing w:line="360" w:lineRule="auto"/>
        <w:jc w:val="center"/>
        <w:rPr>
          <w:rFonts w:hint="eastAsia" w:ascii="宋体" w:hAnsi="宋体" w:eastAsia="宋体" w:cs="宋体"/>
          <w:b/>
          <w:bCs/>
          <w:color w:val="auto"/>
          <w:sz w:val="36"/>
          <w:szCs w:val="44"/>
          <w:highlight w:val="none"/>
        </w:rPr>
      </w:pPr>
    </w:p>
    <w:p w14:paraId="72237615">
      <w:pPr>
        <w:shd w:val="clear"/>
        <w:spacing w:line="360" w:lineRule="auto"/>
        <w:jc w:val="center"/>
        <w:rPr>
          <w:rFonts w:hint="eastAsia" w:ascii="宋体" w:hAnsi="宋体" w:eastAsia="宋体" w:cs="宋体"/>
          <w:b/>
          <w:bCs/>
          <w:color w:val="auto"/>
          <w:sz w:val="36"/>
          <w:szCs w:val="44"/>
          <w:highlight w:val="none"/>
        </w:rPr>
      </w:pPr>
    </w:p>
    <w:p w14:paraId="27D27F9B">
      <w:pPr>
        <w:shd w:val="clear"/>
        <w:spacing w:line="360" w:lineRule="auto"/>
        <w:jc w:val="center"/>
        <w:rPr>
          <w:rFonts w:hint="eastAsia" w:ascii="宋体" w:hAnsi="宋体" w:eastAsia="宋体" w:cs="宋体"/>
          <w:b/>
          <w:bCs/>
          <w:color w:val="auto"/>
          <w:sz w:val="36"/>
          <w:szCs w:val="44"/>
          <w:highlight w:val="none"/>
        </w:rPr>
      </w:pPr>
    </w:p>
    <w:p w14:paraId="1CBCCDF4">
      <w:pPr>
        <w:shd w:val="clear"/>
        <w:spacing w:line="360" w:lineRule="auto"/>
        <w:jc w:val="center"/>
        <w:rPr>
          <w:rFonts w:hint="eastAsia" w:ascii="宋体" w:hAnsi="宋体" w:eastAsia="宋体" w:cs="宋体"/>
          <w:b/>
          <w:bCs/>
          <w:color w:val="auto"/>
          <w:sz w:val="36"/>
          <w:szCs w:val="44"/>
          <w:highlight w:val="none"/>
        </w:rPr>
      </w:pPr>
    </w:p>
    <w:p w14:paraId="30ECDDEE">
      <w:pPr>
        <w:shd w:val="clear"/>
        <w:spacing w:line="360" w:lineRule="auto"/>
        <w:jc w:val="center"/>
        <w:rPr>
          <w:rFonts w:hint="eastAsia" w:ascii="宋体" w:hAnsi="宋体" w:eastAsia="宋体" w:cs="宋体"/>
          <w:b/>
          <w:bCs/>
          <w:color w:val="auto"/>
          <w:sz w:val="36"/>
          <w:szCs w:val="44"/>
          <w:highlight w:val="none"/>
        </w:rPr>
      </w:pPr>
    </w:p>
    <w:p w14:paraId="77959F91">
      <w:pPr>
        <w:shd w:val="clear"/>
        <w:spacing w:line="360" w:lineRule="auto"/>
        <w:jc w:val="center"/>
        <w:rPr>
          <w:rFonts w:hint="eastAsia" w:ascii="宋体" w:hAnsi="宋体" w:eastAsia="宋体" w:cs="宋体"/>
          <w:b/>
          <w:bCs/>
          <w:color w:val="auto"/>
          <w:sz w:val="36"/>
          <w:szCs w:val="44"/>
          <w:highlight w:val="none"/>
        </w:rPr>
      </w:pPr>
    </w:p>
    <w:p w14:paraId="459018F2">
      <w:pPr>
        <w:shd w:val="clear"/>
        <w:spacing w:line="360" w:lineRule="auto"/>
        <w:jc w:val="center"/>
        <w:rPr>
          <w:rFonts w:hint="eastAsia" w:ascii="宋体" w:hAnsi="宋体" w:eastAsia="宋体" w:cs="宋体"/>
          <w:b/>
          <w:bCs/>
          <w:color w:val="auto"/>
          <w:sz w:val="36"/>
          <w:szCs w:val="44"/>
          <w:highlight w:val="none"/>
        </w:rPr>
      </w:pPr>
    </w:p>
    <w:p w14:paraId="76C918C3">
      <w:pPr>
        <w:shd w:val="clear"/>
        <w:spacing w:line="360" w:lineRule="auto"/>
        <w:jc w:val="center"/>
        <w:rPr>
          <w:rFonts w:hint="eastAsia" w:ascii="宋体" w:hAnsi="宋体" w:eastAsia="宋体" w:cs="宋体"/>
          <w:b/>
          <w:bCs/>
          <w:color w:val="auto"/>
          <w:sz w:val="36"/>
          <w:szCs w:val="44"/>
          <w:highlight w:val="none"/>
        </w:rPr>
      </w:pPr>
    </w:p>
    <w:p w14:paraId="4E8186F7">
      <w:pPr>
        <w:shd w:val="clear"/>
        <w:spacing w:line="360" w:lineRule="auto"/>
        <w:jc w:val="center"/>
        <w:rPr>
          <w:rFonts w:hint="eastAsia" w:ascii="宋体" w:hAnsi="宋体" w:eastAsia="宋体" w:cs="宋体"/>
          <w:b/>
          <w:bCs/>
          <w:color w:val="auto"/>
          <w:sz w:val="36"/>
          <w:szCs w:val="44"/>
          <w:highlight w:val="none"/>
        </w:rPr>
      </w:pPr>
    </w:p>
    <w:p w14:paraId="7BB715CF">
      <w:pPr>
        <w:shd w:val="clear"/>
        <w:spacing w:line="360" w:lineRule="auto"/>
        <w:jc w:val="center"/>
        <w:rPr>
          <w:rFonts w:hint="eastAsia" w:ascii="宋体" w:hAnsi="宋体" w:eastAsia="宋体" w:cs="宋体"/>
          <w:b/>
          <w:bCs/>
          <w:color w:val="auto"/>
          <w:sz w:val="36"/>
          <w:szCs w:val="44"/>
          <w:highlight w:val="none"/>
        </w:rPr>
      </w:pPr>
    </w:p>
    <w:p w14:paraId="5606AB11">
      <w:pPr>
        <w:shd w:val="clear"/>
        <w:spacing w:line="360" w:lineRule="auto"/>
        <w:jc w:val="center"/>
        <w:rPr>
          <w:rFonts w:hint="eastAsia" w:ascii="宋体" w:hAnsi="宋体" w:eastAsia="宋体" w:cs="宋体"/>
          <w:b/>
          <w:bCs/>
          <w:color w:val="auto"/>
          <w:sz w:val="36"/>
          <w:szCs w:val="44"/>
          <w:highlight w:val="none"/>
        </w:rPr>
      </w:pPr>
    </w:p>
    <w:p w14:paraId="5B2C6E73">
      <w:pPr>
        <w:shd w:val="clear"/>
        <w:spacing w:line="360" w:lineRule="auto"/>
        <w:jc w:val="center"/>
        <w:rPr>
          <w:rFonts w:hint="eastAsia" w:ascii="宋体" w:hAnsi="宋体" w:eastAsia="宋体" w:cs="宋体"/>
          <w:b/>
          <w:bCs/>
          <w:color w:val="auto"/>
          <w:sz w:val="36"/>
          <w:szCs w:val="44"/>
          <w:highlight w:val="none"/>
        </w:rPr>
      </w:pPr>
    </w:p>
    <w:p w14:paraId="36CDB9D7">
      <w:pPr>
        <w:shd w:val="clear"/>
        <w:spacing w:line="360" w:lineRule="auto"/>
        <w:jc w:val="center"/>
        <w:rPr>
          <w:rFonts w:hint="eastAsia" w:ascii="宋体" w:hAnsi="宋体" w:eastAsia="宋体" w:cs="宋体"/>
          <w:b/>
          <w:bCs/>
          <w:color w:val="auto"/>
          <w:sz w:val="36"/>
          <w:szCs w:val="44"/>
          <w:highlight w:val="none"/>
        </w:rPr>
      </w:pPr>
    </w:p>
    <w:p w14:paraId="231362A0">
      <w:pPr>
        <w:shd w:val="clear"/>
        <w:spacing w:line="360" w:lineRule="auto"/>
        <w:jc w:val="center"/>
        <w:rPr>
          <w:rFonts w:hint="eastAsia" w:ascii="宋体" w:hAnsi="宋体" w:eastAsia="宋体" w:cs="宋体"/>
          <w:b/>
          <w:bCs/>
          <w:color w:val="auto"/>
          <w:sz w:val="36"/>
          <w:szCs w:val="44"/>
          <w:highlight w:val="none"/>
        </w:rPr>
      </w:pPr>
    </w:p>
    <w:p w14:paraId="136EF173">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第六章 投标文件格式附件</w:t>
      </w:r>
    </w:p>
    <w:p w14:paraId="3913CB52">
      <w:pPr>
        <w:shd w:val="clea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附件1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44CA7255">
      <w:pPr>
        <w:shd w:val="clear"/>
        <w:spacing w:line="360" w:lineRule="auto"/>
        <w:rPr>
          <w:rFonts w:hint="eastAsia" w:ascii="宋体" w:hAnsi="宋体" w:cs="宋体"/>
          <w:b/>
          <w:color w:val="auto"/>
          <w:sz w:val="30"/>
          <w:szCs w:val="30"/>
          <w:highlight w:val="none"/>
        </w:rPr>
      </w:pPr>
    </w:p>
    <w:p w14:paraId="158BA6B9">
      <w:pPr>
        <w:shd w:val="clear"/>
        <w:spacing w:line="360" w:lineRule="auto"/>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316D1B2C">
      <w:pPr>
        <w:shd w:val="clea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项目编号：（标段）</w:t>
      </w:r>
    </w:p>
    <w:p w14:paraId="787FBD26">
      <w:pPr>
        <w:shd w:val="clear"/>
        <w:autoSpaceDE w:val="0"/>
        <w:autoSpaceDN w:val="0"/>
        <w:adjustRightInd w:val="0"/>
        <w:spacing w:line="360" w:lineRule="auto"/>
        <w:jc w:val="center"/>
        <w:rPr>
          <w:rFonts w:hint="eastAsia" w:ascii="宋体" w:hAnsi="宋体" w:cs="宋体"/>
          <w:color w:val="auto"/>
          <w:sz w:val="84"/>
          <w:szCs w:val="84"/>
          <w:highlight w:val="none"/>
          <w:lang w:val="zh-CN"/>
        </w:rPr>
      </w:pPr>
    </w:p>
    <w:p w14:paraId="15C23485">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29F6094F">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5073EC32">
      <w:pPr>
        <w:shd w:val="clear"/>
        <w:autoSpaceDE w:val="0"/>
        <w:autoSpaceDN w:val="0"/>
        <w:adjustRightInd w:val="0"/>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lang w:val="zh-CN"/>
        </w:rPr>
        <w:t>文</w:t>
      </w:r>
    </w:p>
    <w:p w14:paraId="4E7719A2">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534813D8">
      <w:pPr>
        <w:shd w:val="clear"/>
        <w:autoSpaceDE w:val="0"/>
        <w:autoSpaceDN w:val="0"/>
        <w:adjustRightInd w:val="0"/>
        <w:spacing w:line="360" w:lineRule="auto"/>
        <w:jc w:val="center"/>
        <w:rPr>
          <w:rFonts w:hint="eastAsia"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14:paraId="2CADFFC3">
      <w:pPr>
        <w:shd w:val="clear"/>
        <w:autoSpaceDE w:val="0"/>
        <w:autoSpaceDN w:val="0"/>
        <w:adjustRightInd w:val="0"/>
        <w:spacing w:line="360" w:lineRule="auto"/>
        <w:rPr>
          <w:rFonts w:hint="eastAsia" w:ascii="宋体" w:hAnsi="宋体" w:cs="宋体"/>
          <w:color w:val="auto"/>
          <w:sz w:val="36"/>
          <w:szCs w:val="36"/>
          <w:highlight w:val="none"/>
        </w:rPr>
      </w:pPr>
    </w:p>
    <w:p w14:paraId="2F2390D5">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投标人全称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3D7244C4">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127BB714">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729AD10A">
      <w:pPr>
        <w:shd w:val="clear"/>
        <w:spacing w:line="360" w:lineRule="auto"/>
        <w:rPr>
          <w:rFonts w:hint="eastAsia" w:ascii="宋体" w:hAnsi="宋体" w:cs="宋体"/>
          <w:color w:val="auto"/>
          <w:sz w:val="24"/>
          <w:szCs w:val="32"/>
          <w:highlight w:val="none"/>
        </w:rPr>
      </w:pPr>
    </w:p>
    <w:p w14:paraId="1F4831BD">
      <w:pPr>
        <w:shd w:val="clear"/>
        <w:spacing w:line="360" w:lineRule="auto"/>
        <w:rPr>
          <w:rFonts w:hint="eastAsia" w:ascii="宋体" w:hAnsi="宋体" w:cs="宋体"/>
          <w:color w:val="auto"/>
          <w:sz w:val="24"/>
          <w:szCs w:val="32"/>
          <w:highlight w:val="none"/>
        </w:rPr>
      </w:pPr>
    </w:p>
    <w:p w14:paraId="3B3C5506">
      <w:pPr>
        <w:shd w:val="clear"/>
        <w:spacing w:line="360" w:lineRule="auto"/>
        <w:jc w:val="center"/>
        <w:rPr>
          <w:rFonts w:hint="eastAsia" w:ascii="宋体" w:hAnsi="宋体" w:cs="宋体"/>
          <w:color w:val="auto"/>
          <w:sz w:val="24"/>
          <w:szCs w:val="32"/>
          <w:highlight w:val="none"/>
        </w:rPr>
      </w:pPr>
      <w:r>
        <w:rPr>
          <w:rFonts w:hint="eastAsia" w:ascii="宋体" w:hAnsi="宋体" w:cs="宋体"/>
          <w:b/>
          <w:bCs/>
          <w:color w:val="auto"/>
          <w:sz w:val="36"/>
          <w:szCs w:val="44"/>
          <w:highlight w:val="none"/>
        </w:rPr>
        <w:t>资格证明文件目录</w:t>
      </w:r>
    </w:p>
    <w:p w14:paraId="0C2F88A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（1）投标声明书（附件3）；</w:t>
      </w:r>
    </w:p>
    <w:p w14:paraId="17BF8E8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（2）授权委托书（法定代表人亲自办理投标事宜的，则无需提交）（附件4）；</w:t>
      </w:r>
    </w:p>
    <w:p w14:paraId="27EB7EC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（3）法人或者其他组织的营业执照等证明文件，自然人的身份证明（附件5）；</w:t>
      </w:r>
    </w:p>
    <w:p w14:paraId="47C9E61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（4）具有良好的商业信誉和健全的财务会计制度的承诺（附件6）；</w:t>
      </w:r>
    </w:p>
    <w:p w14:paraId="59E0F3E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（5）依法缴纳税收和社会保障资金的承诺（附件7）；</w:t>
      </w:r>
    </w:p>
    <w:p w14:paraId="6AC4EBB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（6）参加政府采购活动前三年内，在经营活动中没有重大违法记录（附件8）；</w:t>
      </w:r>
    </w:p>
    <w:p w14:paraId="621F223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（7）具有履行合同所必需的设备和专业技术能力承诺函。</w:t>
      </w:r>
    </w:p>
    <w:p w14:paraId="3A5FB353">
      <w:pPr>
        <w:shd w:val="clear"/>
        <w:spacing w:line="360" w:lineRule="auto"/>
        <w:rPr>
          <w:rFonts w:hint="eastAsia" w:ascii="宋体" w:hAnsi="宋体" w:cs="宋体"/>
          <w:b/>
          <w:bCs/>
          <w:color w:val="auto"/>
          <w:sz w:val="28"/>
          <w:szCs w:val="36"/>
          <w:highlight w:val="none"/>
        </w:rPr>
      </w:pPr>
    </w:p>
    <w:p w14:paraId="19ECB1F5">
      <w:pPr>
        <w:shd w:val="clear"/>
        <w:spacing w:line="360" w:lineRule="auto"/>
        <w:rPr>
          <w:rFonts w:hint="eastAsia" w:ascii="宋体" w:hAnsi="宋体" w:cs="宋体"/>
          <w:b/>
          <w:bCs/>
          <w:color w:val="auto"/>
          <w:sz w:val="28"/>
          <w:szCs w:val="36"/>
          <w:highlight w:val="none"/>
        </w:rPr>
      </w:pPr>
    </w:p>
    <w:p w14:paraId="632413AC">
      <w:pPr>
        <w:shd w:val="clear"/>
        <w:spacing w:line="360" w:lineRule="auto"/>
        <w:rPr>
          <w:rFonts w:hint="eastAsia" w:ascii="宋体" w:hAnsi="宋体" w:cs="宋体"/>
          <w:b/>
          <w:bCs/>
          <w:color w:val="auto"/>
          <w:sz w:val="28"/>
          <w:szCs w:val="36"/>
          <w:highlight w:val="none"/>
        </w:rPr>
      </w:pPr>
    </w:p>
    <w:p w14:paraId="0E05F484">
      <w:pPr>
        <w:shd w:val="clear"/>
        <w:spacing w:line="360" w:lineRule="auto"/>
        <w:rPr>
          <w:rFonts w:hint="eastAsia" w:ascii="宋体" w:hAnsi="宋体" w:cs="宋体"/>
          <w:b/>
          <w:bCs/>
          <w:color w:val="auto"/>
          <w:sz w:val="28"/>
          <w:szCs w:val="36"/>
          <w:highlight w:val="none"/>
        </w:rPr>
      </w:pPr>
    </w:p>
    <w:p w14:paraId="6C21FB29">
      <w:pPr>
        <w:shd w:val="clear"/>
        <w:spacing w:line="360" w:lineRule="auto"/>
        <w:rPr>
          <w:rFonts w:hint="eastAsia" w:ascii="宋体" w:hAnsi="宋体" w:cs="宋体"/>
          <w:b/>
          <w:bCs/>
          <w:color w:val="auto"/>
          <w:sz w:val="28"/>
          <w:szCs w:val="36"/>
          <w:highlight w:val="none"/>
        </w:rPr>
      </w:pPr>
    </w:p>
    <w:p w14:paraId="17759B00">
      <w:pPr>
        <w:shd w:val="clear"/>
        <w:spacing w:line="360" w:lineRule="auto"/>
        <w:rPr>
          <w:rFonts w:hint="eastAsia" w:ascii="宋体" w:hAnsi="宋体" w:cs="宋体"/>
          <w:b/>
          <w:bCs/>
          <w:color w:val="auto"/>
          <w:sz w:val="28"/>
          <w:szCs w:val="36"/>
          <w:highlight w:val="none"/>
        </w:rPr>
      </w:pPr>
    </w:p>
    <w:p w14:paraId="08CCFAE1">
      <w:pPr>
        <w:shd w:val="clear"/>
        <w:spacing w:line="360" w:lineRule="auto"/>
        <w:rPr>
          <w:rFonts w:hint="eastAsia" w:ascii="宋体" w:hAnsi="宋体" w:cs="宋体"/>
          <w:b/>
          <w:bCs/>
          <w:color w:val="auto"/>
          <w:sz w:val="28"/>
          <w:szCs w:val="36"/>
          <w:highlight w:val="none"/>
        </w:rPr>
      </w:pPr>
    </w:p>
    <w:p w14:paraId="47BC5382">
      <w:pPr>
        <w:shd w:val="clear"/>
        <w:spacing w:line="360" w:lineRule="auto"/>
        <w:rPr>
          <w:rFonts w:hint="eastAsia" w:ascii="宋体" w:hAnsi="宋体" w:cs="宋体"/>
          <w:b/>
          <w:bCs/>
          <w:color w:val="auto"/>
          <w:sz w:val="28"/>
          <w:szCs w:val="36"/>
          <w:highlight w:val="none"/>
        </w:rPr>
      </w:pPr>
    </w:p>
    <w:p w14:paraId="3C6C3CAD">
      <w:pPr>
        <w:shd w:val="clear"/>
        <w:spacing w:line="360" w:lineRule="auto"/>
        <w:rPr>
          <w:rFonts w:hint="eastAsia" w:ascii="宋体" w:hAnsi="宋体" w:cs="宋体"/>
          <w:b/>
          <w:bCs/>
          <w:color w:val="auto"/>
          <w:sz w:val="28"/>
          <w:szCs w:val="36"/>
          <w:highlight w:val="none"/>
        </w:rPr>
      </w:pPr>
    </w:p>
    <w:p w14:paraId="70D8C8E7">
      <w:pPr>
        <w:shd w:val="clear"/>
        <w:spacing w:line="360" w:lineRule="auto"/>
        <w:rPr>
          <w:rFonts w:hint="eastAsia" w:ascii="宋体" w:hAnsi="宋体" w:cs="宋体"/>
          <w:b/>
          <w:bCs/>
          <w:color w:val="auto"/>
          <w:sz w:val="28"/>
          <w:szCs w:val="36"/>
          <w:highlight w:val="none"/>
        </w:rPr>
      </w:pPr>
    </w:p>
    <w:p w14:paraId="466EA635">
      <w:pPr>
        <w:shd w:val="clear"/>
        <w:spacing w:line="360" w:lineRule="auto"/>
        <w:rPr>
          <w:rFonts w:hint="eastAsia" w:ascii="宋体" w:hAnsi="宋体" w:cs="宋体"/>
          <w:b/>
          <w:bCs/>
          <w:color w:val="auto"/>
          <w:sz w:val="28"/>
          <w:szCs w:val="36"/>
          <w:highlight w:val="none"/>
        </w:rPr>
      </w:pPr>
    </w:p>
    <w:p w14:paraId="19CBE96A">
      <w:pPr>
        <w:shd w:val="clear"/>
        <w:spacing w:line="360" w:lineRule="auto"/>
        <w:rPr>
          <w:rFonts w:hint="eastAsia" w:ascii="宋体" w:hAnsi="宋体" w:cs="宋体"/>
          <w:b/>
          <w:bCs/>
          <w:color w:val="auto"/>
          <w:sz w:val="28"/>
          <w:szCs w:val="36"/>
          <w:highlight w:val="none"/>
        </w:rPr>
      </w:pPr>
    </w:p>
    <w:p w14:paraId="638B508D">
      <w:pPr>
        <w:shd w:val="clear"/>
        <w:spacing w:line="360" w:lineRule="auto"/>
        <w:rPr>
          <w:rFonts w:hint="eastAsia" w:ascii="宋体" w:hAnsi="宋体" w:cs="宋体"/>
          <w:b/>
          <w:bCs/>
          <w:color w:val="auto"/>
          <w:sz w:val="28"/>
          <w:szCs w:val="36"/>
          <w:highlight w:val="none"/>
        </w:rPr>
      </w:pPr>
    </w:p>
    <w:p w14:paraId="5A9D1334">
      <w:pPr>
        <w:shd w:val="clear"/>
        <w:spacing w:line="360" w:lineRule="auto"/>
        <w:rPr>
          <w:rFonts w:hint="eastAsia" w:ascii="宋体" w:hAnsi="宋体" w:cs="宋体"/>
          <w:b/>
          <w:bCs/>
          <w:color w:val="auto"/>
          <w:sz w:val="28"/>
          <w:szCs w:val="36"/>
          <w:highlight w:val="none"/>
        </w:rPr>
      </w:pPr>
    </w:p>
    <w:p w14:paraId="6BF0DB8D">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附件3</w:t>
      </w:r>
    </w:p>
    <w:p w14:paraId="3BE41C58">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投标声明书</w:t>
      </w:r>
    </w:p>
    <w:p w14:paraId="21403F14">
      <w:pPr>
        <w:shd w:val="clear"/>
        <w:spacing w:line="460" w:lineRule="exact"/>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00901736">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（供应商名称）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14:paraId="75483783">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供应商名称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打印机租赁服务采购项目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ZJWS2025-JJ121</w:t>
      </w:r>
      <w:r>
        <w:rPr>
          <w:rFonts w:hint="eastAsia" w:ascii="宋体" w:hAnsi="宋体" w:cs="宋体"/>
          <w:color w:val="auto"/>
          <w:sz w:val="24"/>
          <w:szCs w:val="32"/>
          <w:highlight w:val="none"/>
        </w:rPr>
        <w:t>）的公开招标，为此，我公司就本次投标有关事项郑重声明如下：</w:t>
      </w:r>
    </w:p>
    <w:p w14:paraId="4E430948">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1、我公司声明截止投标时间近三年以来：在参加政府采购活动过程中无重大违法记录（重大违法记录是指供应商因违法经营受到刑事处罚或者责令停产停业、吊销许可证或者执照、较大数额罚款等行政处罚）。</w:t>
      </w:r>
    </w:p>
    <w:p w14:paraId="26CC01FF">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我方完全明白并认为此招标文件没有倾向性，也没有存在排斥潜在供应商的内容，我方同意招标文件的相关条款，放弃对招标文件提出误解和质疑的一切权利。</w:t>
      </w:r>
    </w:p>
    <w:p w14:paraId="021AE41D">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54D6C33E">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保证，采购人在中华人民共和国境内使用我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w:t>
      </w:r>
      <w:r>
        <w:rPr>
          <w:rFonts w:hint="eastAsia" w:ascii="宋体" w:hAnsi="宋体" w:cs="宋体"/>
          <w:color w:val="auto"/>
          <w:sz w:val="24"/>
          <w:szCs w:val="32"/>
          <w:highlight w:val="none"/>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5F4B5E65">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严格履行政府采购合同，不降低合同约定的产品质量和服务，不擅自变更、中止、终止合同，或拒绝履行合同义务；</w:t>
      </w:r>
    </w:p>
    <w:p w14:paraId="1D1304BD">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525564C6">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14:paraId="5C6E505D">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1DAAB774">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w:t>
      </w:r>
      <w:r>
        <w:rPr>
          <w:rFonts w:hint="eastAsia" w:ascii="宋体" w:hAnsi="宋体" w:cs="宋体"/>
          <w:color w:val="auto"/>
          <w:sz w:val="24"/>
          <w:szCs w:val="32"/>
          <w:highlight w:val="none"/>
        </w:rPr>
        <w:t>签字或盖章</w:t>
      </w:r>
      <w:r>
        <w:rPr>
          <w:rFonts w:hint="eastAsia" w:ascii="宋体" w:hAnsi="宋体" w:cs="宋体"/>
          <w:color w:val="auto"/>
          <w:sz w:val="24"/>
          <w:szCs w:val="32"/>
          <w:highlight w:val="none"/>
          <w:lang w:val="zh-CN"/>
        </w:rPr>
        <w:t>）或授权委托代理人（签字</w:t>
      </w:r>
      <w:r>
        <w:rPr>
          <w:rFonts w:hint="eastAsia" w:ascii="宋体" w:hAnsi="宋体" w:cs="宋体"/>
          <w:color w:val="auto"/>
          <w:sz w:val="24"/>
          <w:szCs w:val="32"/>
          <w:highlight w:val="none"/>
        </w:rPr>
        <w:t>或盖章</w:t>
      </w:r>
      <w:r>
        <w:rPr>
          <w:rFonts w:hint="eastAsia" w:ascii="宋体" w:hAnsi="宋体" w:cs="宋体"/>
          <w:color w:val="auto"/>
          <w:sz w:val="24"/>
          <w:szCs w:val="32"/>
          <w:highlight w:val="none"/>
          <w:lang w:val="zh-CN"/>
        </w:rPr>
        <w:t>）：</w:t>
      </w:r>
    </w:p>
    <w:p w14:paraId="5EA8A73D">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日期：年月日</w:t>
      </w:r>
    </w:p>
    <w:p w14:paraId="6C0C28A6">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附件4</w:t>
      </w:r>
    </w:p>
    <w:p w14:paraId="0C0DEDCF">
      <w:pPr>
        <w:shd w:val="clea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授权委托书</w:t>
      </w:r>
    </w:p>
    <w:p w14:paraId="5274F6B8">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（采购代理机构名称）：</w:t>
      </w:r>
    </w:p>
    <w:p w14:paraId="6E8BD08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（投标人全称）</w:t>
      </w:r>
      <w:r>
        <w:rPr>
          <w:rFonts w:hint="eastAsia" w:ascii="宋体" w:hAnsi="宋体" w:cs="宋体"/>
          <w:color w:val="auto"/>
          <w:sz w:val="24"/>
          <w:highlight w:val="none"/>
        </w:rPr>
        <w:t>法定代表人（或营业执照中单位负责人）</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（法定代表人或营业执照中单位负责人姓名） </w:t>
      </w:r>
      <w:r>
        <w:rPr>
          <w:rFonts w:hint="eastAsia" w:ascii="宋体" w:hAnsi="宋体" w:cs="宋体"/>
          <w:color w:val="auto"/>
          <w:sz w:val="24"/>
          <w:highlight w:val="none"/>
        </w:rPr>
        <w:t>授权</w:t>
      </w:r>
      <w:r>
        <w:rPr>
          <w:rFonts w:hint="eastAsia" w:ascii="宋体" w:hAnsi="宋体" w:cs="宋体"/>
          <w:color w:val="auto"/>
          <w:sz w:val="24"/>
          <w:highlight w:val="none"/>
          <w:u w:val="single"/>
        </w:rPr>
        <w:t xml:space="preserve"> （授权委托代理人姓名） </w:t>
      </w:r>
      <w:r>
        <w:rPr>
          <w:rFonts w:hint="eastAsia" w:ascii="宋体" w:hAnsi="宋体" w:cs="宋体"/>
          <w:color w:val="auto"/>
          <w:sz w:val="24"/>
          <w:highlight w:val="none"/>
        </w:rPr>
        <w:t>为授权委托代理人，参加贵单位组织的</w:t>
      </w:r>
      <w:r>
        <w:rPr>
          <w:rFonts w:hint="eastAsia" w:ascii="宋体" w:hAnsi="宋体" w:cs="宋体"/>
          <w:color w:val="auto"/>
          <w:sz w:val="24"/>
          <w:highlight w:val="none"/>
          <w:u w:val="single"/>
          <w:lang w:eastAsia="zh-CN"/>
        </w:rPr>
        <w:t>打印机租赁服务采购项目</w:t>
      </w:r>
      <w:r>
        <w:rPr>
          <w:rFonts w:hint="eastAsia" w:ascii="宋体" w:hAnsi="宋体" w:cs="宋体"/>
          <w:color w:val="auto"/>
          <w:sz w:val="24"/>
          <w:highlight w:val="none"/>
        </w:rPr>
        <w:t>的采购活动，并代表我方全权办理针对上述项目的投标、开标、评标、签约等具体事务和签署相关文件。我方对授权委托代理人的签字事项负全部责任。</w:t>
      </w:r>
    </w:p>
    <w:p w14:paraId="2600C3B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在撤销授权的书面通知以前，本授权书一直有效。授权委托代理人在授权委托书有效期内签署的所有文件不因授权的撤销而失效。</w:t>
      </w:r>
    </w:p>
    <w:p w14:paraId="3935A6D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授权委托代理人无转委托权，特此委托。</w:t>
      </w:r>
    </w:p>
    <w:p w14:paraId="4C18E26E">
      <w:pPr>
        <w:shd w:val="clear"/>
        <w:spacing w:line="360" w:lineRule="auto"/>
        <w:ind w:firstLine="480" w:firstLineChars="200"/>
        <w:rPr>
          <w:rFonts w:hint="eastAsia" w:ascii="宋体" w:hAnsi="宋体" w:cs="宋体"/>
          <w:color w:val="auto"/>
          <w:sz w:val="24"/>
          <w:highlight w:val="none"/>
        </w:rPr>
      </w:pPr>
    </w:p>
    <w:p w14:paraId="405A7DE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法定代表人签字或盖章：</w:t>
      </w:r>
    </w:p>
    <w:p w14:paraId="48FC0A32">
      <w:pPr>
        <w:shd w:val="clear"/>
        <w:spacing w:line="360" w:lineRule="auto"/>
        <w:ind w:firstLine="480" w:firstLineChars="200"/>
        <w:rPr>
          <w:rFonts w:hint="eastAsia" w:ascii="宋体" w:hAnsi="宋体" w:cs="宋体"/>
          <w:color w:val="auto"/>
          <w:sz w:val="24"/>
          <w:highlight w:val="none"/>
        </w:rPr>
      </w:pPr>
    </w:p>
    <w:p w14:paraId="56E1EA6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投标人全称（公章）：                      </w:t>
      </w:r>
      <w:r>
        <w:rPr>
          <w:rFonts w:hint="eastAsia" w:ascii="宋体" w:hAnsi="宋体" w:cs="宋体"/>
          <w:color w:val="auto"/>
          <w:sz w:val="24"/>
          <w:highlight w:val="none"/>
          <w:lang w:val="zh-CN"/>
        </w:rPr>
        <w:t>日期：年月日</w:t>
      </w:r>
    </w:p>
    <w:p w14:paraId="4A547583">
      <w:pPr>
        <w:shd w:val="clear"/>
        <w:spacing w:line="360" w:lineRule="auto"/>
        <w:ind w:firstLine="480" w:firstLineChars="200"/>
        <w:rPr>
          <w:rFonts w:hint="eastAsia" w:ascii="宋体" w:hAnsi="宋体" w:cs="宋体"/>
          <w:color w:val="auto"/>
          <w:sz w:val="24"/>
          <w:highlight w:val="none"/>
        </w:rPr>
      </w:pPr>
    </w:p>
    <w:p w14:paraId="5B124FAC">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3CC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68C977C1">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6E2D6EF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法定代表人姓名：</w:t>
      </w:r>
    </w:p>
    <w:p w14:paraId="44683AFA">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传真：</w:t>
      </w:r>
    </w:p>
    <w:p w14:paraId="449D5003">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手机：</w:t>
      </w:r>
    </w:p>
    <w:p w14:paraId="6A06D7E2">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详细通讯地址：</w:t>
      </w:r>
    </w:p>
    <w:p w14:paraId="49CDEC16">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邮政编码：</w:t>
      </w:r>
    </w:p>
    <w:p w14:paraId="5ED83B92">
      <w:pPr>
        <w:shd w:val="clear"/>
        <w:spacing w:line="360" w:lineRule="auto"/>
        <w:rPr>
          <w:rFonts w:hint="eastAsia" w:ascii="宋体" w:hAnsi="宋体" w:cs="宋体"/>
          <w:b/>
          <w:color w:val="auto"/>
          <w:sz w:val="24"/>
          <w:highlight w:val="none"/>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C9A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50BAB888">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授权委托代理人身份证复印件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3FD9C7A5">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授权委托代理人姓名：</w:t>
      </w:r>
    </w:p>
    <w:p w14:paraId="7D0FC579">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职务：</w:t>
      </w:r>
    </w:p>
    <w:p w14:paraId="2BE3296F">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传真：</w:t>
      </w:r>
    </w:p>
    <w:p w14:paraId="0418F2A5">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手机：</w:t>
      </w:r>
    </w:p>
    <w:p w14:paraId="76513949">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详细通讯地址：</w:t>
      </w:r>
    </w:p>
    <w:p w14:paraId="7DF8C723">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邮政编码：</w:t>
      </w:r>
    </w:p>
    <w:p w14:paraId="6CCB5BBA">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附件5</w:t>
      </w:r>
    </w:p>
    <w:p w14:paraId="48AD0FA5">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有效的法人或者其他组织的营业执照等证明文件（复印件），自然人的身份证明</w:t>
      </w:r>
    </w:p>
    <w:p w14:paraId="642C7CEA">
      <w:pPr>
        <w:shd w:val="clear"/>
        <w:spacing w:line="360" w:lineRule="auto"/>
        <w:rPr>
          <w:rFonts w:hint="eastAsia" w:ascii="宋体" w:hAnsi="宋体" w:cs="宋体"/>
          <w:color w:val="auto"/>
          <w:sz w:val="24"/>
          <w:szCs w:val="32"/>
          <w:highlight w:val="none"/>
        </w:rPr>
      </w:pPr>
    </w:p>
    <w:p w14:paraId="32B4F7FA">
      <w:pPr>
        <w:shd w:val="clear"/>
        <w:spacing w:line="360" w:lineRule="auto"/>
        <w:rPr>
          <w:rFonts w:hint="eastAsia" w:ascii="宋体" w:hAnsi="宋体" w:cs="宋体"/>
          <w:color w:val="auto"/>
          <w:sz w:val="24"/>
          <w:szCs w:val="32"/>
          <w:highlight w:val="none"/>
        </w:rPr>
      </w:pPr>
    </w:p>
    <w:p w14:paraId="3268AA14">
      <w:pPr>
        <w:shd w:val="clear"/>
        <w:spacing w:line="360" w:lineRule="auto"/>
        <w:rPr>
          <w:rFonts w:hint="eastAsia" w:ascii="宋体" w:hAnsi="宋体" w:cs="宋体"/>
          <w:color w:val="auto"/>
          <w:sz w:val="24"/>
          <w:szCs w:val="32"/>
          <w:highlight w:val="none"/>
        </w:rPr>
      </w:pPr>
    </w:p>
    <w:p w14:paraId="62EDEF6A">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说明：</w:t>
      </w:r>
    </w:p>
    <w:p w14:paraId="1FA87F8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1.如供应商是企业（包括合伙企业），提供在工商部门注册的有效“企业法人营业执照”或“营业执照”；</w:t>
      </w:r>
    </w:p>
    <w:p w14:paraId="38110B53">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2.如供应商是事业单位，提供有效的“事业单位法人证书”；</w:t>
      </w:r>
    </w:p>
    <w:p w14:paraId="695C5BC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3.如供应商是非企业专业服务机构的，提供执业许可证等证明文件；</w:t>
      </w:r>
    </w:p>
    <w:p w14:paraId="0B16E7FF">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4.如供应商是个体工商户，提供有效的“个体工商户营业执照”；</w:t>
      </w:r>
    </w:p>
    <w:p w14:paraId="4ADC79C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5.如供应商是自然人，提供有效的自然人身份证明。</w:t>
      </w:r>
    </w:p>
    <w:p w14:paraId="75E2A18D">
      <w:pPr>
        <w:shd w:val="clear"/>
        <w:spacing w:line="360" w:lineRule="auto"/>
        <w:rPr>
          <w:rFonts w:hint="eastAsia" w:ascii="宋体" w:hAnsi="宋体" w:cs="宋体"/>
          <w:color w:val="auto"/>
          <w:sz w:val="24"/>
          <w:szCs w:val="32"/>
          <w:highlight w:val="none"/>
        </w:rPr>
      </w:pPr>
    </w:p>
    <w:p w14:paraId="31D35573">
      <w:pPr>
        <w:shd w:val="clear"/>
        <w:spacing w:line="360" w:lineRule="auto"/>
        <w:rPr>
          <w:rFonts w:hint="eastAsia" w:ascii="宋体" w:hAnsi="宋体" w:cs="宋体"/>
          <w:color w:val="auto"/>
          <w:sz w:val="24"/>
          <w:szCs w:val="32"/>
          <w:highlight w:val="none"/>
        </w:rPr>
      </w:pPr>
    </w:p>
    <w:p w14:paraId="4F612F04">
      <w:pPr>
        <w:shd w:val="clear"/>
        <w:spacing w:line="360" w:lineRule="auto"/>
        <w:rPr>
          <w:rFonts w:hint="eastAsia" w:ascii="宋体" w:hAnsi="宋体" w:cs="宋体"/>
          <w:color w:val="auto"/>
          <w:sz w:val="24"/>
          <w:szCs w:val="32"/>
          <w:highlight w:val="none"/>
        </w:rPr>
      </w:pPr>
    </w:p>
    <w:p w14:paraId="6D9A2EC8">
      <w:pPr>
        <w:shd w:val="clear"/>
        <w:spacing w:line="360" w:lineRule="auto"/>
        <w:rPr>
          <w:rFonts w:hint="eastAsia" w:ascii="宋体" w:hAnsi="宋体" w:cs="宋体"/>
          <w:color w:val="auto"/>
          <w:sz w:val="24"/>
          <w:szCs w:val="32"/>
          <w:highlight w:val="none"/>
        </w:rPr>
      </w:pPr>
    </w:p>
    <w:p w14:paraId="632FE550">
      <w:pPr>
        <w:shd w:val="clear"/>
        <w:spacing w:line="360" w:lineRule="auto"/>
        <w:rPr>
          <w:rFonts w:hint="eastAsia" w:ascii="宋体" w:hAnsi="宋体" w:cs="宋体"/>
          <w:color w:val="auto"/>
          <w:sz w:val="24"/>
          <w:szCs w:val="32"/>
          <w:highlight w:val="none"/>
        </w:rPr>
      </w:pPr>
    </w:p>
    <w:p w14:paraId="3923F3BF">
      <w:pPr>
        <w:shd w:val="clear"/>
        <w:spacing w:line="360" w:lineRule="auto"/>
        <w:rPr>
          <w:rFonts w:hint="eastAsia" w:ascii="宋体" w:hAnsi="宋体" w:cs="宋体"/>
          <w:color w:val="auto"/>
          <w:sz w:val="24"/>
          <w:szCs w:val="32"/>
          <w:highlight w:val="none"/>
        </w:rPr>
      </w:pPr>
    </w:p>
    <w:p w14:paraId="3462ACA4">
      <w:pPr>
        <w:shd w:val="clear"/>
        <w:spacing w:line="360" w:lineRule="auto"/>
        <w:rPr>
          <w:rFonts w:hint="eastAsia" w:ascii="宋体" w:hAnsi="宋体" w:cs="宋体"/>
          <w:color w:val="auto"/>
          <w:sz w:val="24"/>
          <w:szCs w:val="32"/>
          <w:highlight w:val="none"/>
        </w:rPr>
      </w:pPr>
    </w:p>
    <w:p w14:paraId="25E2FA5E">
      <w:pPr>
        <w:shd w:val="clear"/>
        <w:spacing w:line="360" w:lineRule="auto"/>
        <w:rPr>
          <w:rFonts w:hint="eastAsia" w:ascii="宋体" w:hAnsi="宋体" w:cs="宋体"/>
          <w:color w:val="auto"/>
          <w:sz w:val="24"/>
          <w:szCs w:val="32"/>
          <w:highlight w:val="none"/>
        </w:rPr>
      </w:pPr>
    </w:p>
    <w:p w14:paraId="12C7AED7">
      <w:pPr>
        <w:shd w:val="clear"/>
        <w:spacing w:line="360" w:lineRule="auto"/>
        <w:rPr>
          <w:rFonts w:hint="eastAsia" w:ascii="宋体" w:hAnsi="宋体" w:cs="宋体"/>
          <w:color w:val="auto"/>
          <w:sz w:val="24"/>
          <w:szCs w:val="32"/>
          <w:highlight w:val="none"/>
        </w:rPr>
      </w:pPr>
    </w:p>
    <w:p w14:paraId="4370FB93">
      <w:pPr>
        <w:shd w:val="clear"/>
        <w:spacing w:line="360" w:lineRule="auto"/>
        <w:rPr>
          <w:rFonts w:hint="eastAsia" w:ascii="宋体" w:hAnsi="宋体" w:cs="宋体"/>
          <w:color w:val="auto"/>
          <w:sz w:val="24"/>
          <w:szCs w:val="32"/>
          <w:highlight w:val="none"/>
        </w:rPr>
      </w:pPr>
    </w:p>
    <w:p w14:paraId="3B2E7FF2">
      <w:pPr>
        <w:shd w:val="clear"/>
        <w:spacing w:line="360" w:lineRule="auto"/>
        <w:rPr>
          <w:rFonts w:hint="eastAsia" w:ascii="宋体" w:hAnsi="宋体" w:cs="宋体"/>
          <w:color w:val="auto"/>
          <w:sz w:val="24"/>
          <w:szCs w:val="32"/>
          <w:highlight w:val="none"/>
        </w:rPr>
      </w:pPr>
    </w:p>
    <w:p w14:paraId="357BE610">
      <w:pPr>
        <w:shd w:val="clear"/>
        <w:spacing w:line="360" w:lineRule="auto"/>
        <w:rPr>
          <w:rFonts w:hint="eastAsia" w:ascii="宋体" w:hAnsi="宋体" w:cs="宋体"/>
          <w:color w:val="auto"/>
          <w:sz w:val="24"/>
          <w:szCs w:val="32"/>
          <w:highlight w:val="none"/>
        </w:rPr>
      </w:pPr>
    </w:p>
    <w:p w14:paraId="30A784AD">
      <w:pPr>
        <w:shd w:val="clear"/>
        <w:spacing w:line="360" w:lineRule="auto"/>
        <w:rPr>
          <w:rFonts w:hint="eastAsia" w:ascii="宋体" w:hAnsi="宋体" w:cs="宋体"/>
          <w:color w:val="auto"/>
          <w:sz w:val="24"/>
          <w:szCs w:val="32"/>
          <w:highlight w:val="none"/>
        </w:rPr>
      </w:pPr>
    </w:p>
    <w:p w14:paraId="5314E2AF">
      <w:pPr>
        <w:shd w:val="clear"/>
        <w:spacing w:line="360" w:lineRule="auto"/>
        <w:rPr>
          <w:rFonts w:hint="eastAsia" w:ascii="宋体" w:hAnsi="宋体" w:cs="宋体"/>
          <w:color w:val="auto"/>
          <w:sz w:val="24"/>
          <w:szCs w:val="32"/>
          <w:highlight w:val="none"/>
        </w:rPr>
      </w:pPr>
    </w:p>
    <w:p w14:paraId="47D58787">
      <w:pPr>
        <w:shd w:val="clear"/>
        <w:spacing w:line="360" w:lineRule="auto"/>
        <w:rPr>
          <w:rFonts w:hint="eastAsia" w:ascii="宋体" w:hAnsi="宋体" w:cs="宋体"/>
          <w:color w:val="auto"/>
          <w:sz w:val="24"/>
          <w:szCs w:val="32"/>
          <w:highlight w:val="none"/>
        </w:rPr>
      </w:pPr>
    </w:p>
    <w:p w14:paraId="4B8806B3">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附件6</w:t>
      </w:r>
    </w:p>
    <w:p w14:paraId="1EBA2243">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具备健全的财务会计制度的承诺函</w:t>
      </w:r>
    </w:p>
    <w:p w14:paraId="122282D5">
      <w:pPr>
        <w:shd w:val="clear"/>
        <w:spacing w:line="360" w:lineRule="auto"/>
        <w:rPr>
          <w:rFonts w:hint="eastAsia" w:ascii="宋体" w:hAnsi="宋体" w:cs="宋体"/>
          <w:color w:val="auto"/>
          <w:sz w:val="24"/>
          <w:szCs w:val="32"/>
          <w:highlight w:val="none"/>
        </w:rPr>
      </w:pPr>
    </w:p>
    <w:p w14:paraId="2BFE659A">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0714928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打印机租赁服务采购项目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ZJWS2025-JJ121</w:t>
      </w:r>
      <w:r>
        <w:rPr>
          <w:rFonts w:hint="eastAsia" w:ascii="宋体" w:hAnsi="宋体" w:cs="宋体"/>
          <w:color w:val="auto"/>
          <w:sz w:val="24"/>
          <w:szCs w:val="32"/>
          <w:highlight w:val="none"/>
        </w:rPr>
        <w:t>）的投标活动，作如下承诺：</w:t>
      </w:r>
    </w:p>
    <w:p w14:paraId="6EC8E1E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我公司在参加本项目政府采购活动前，没有处于被责令停产、财产被接管、冻结或破产状态，具有足够的流动资金，有能力履行合同；我公司具有良好的商业信誉和健全的财务会计制度。</w:t>
      </w:r>
    </w:p>
    <w:p w14:paraId="753AA9D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370E0525">
      <w:pPr>
        <w:shd w:val="clear"/>
        <w:spacing w:line="360" w:lineRule="auto"/>
        <w:rPr>
          <w:rFonts w:hint="eastAsia" w:ascii="宋体" w:hAnsi="宋体" w:cs="宋体"/>
          <w:color w:val="auto"/>
          <w:sz w:val="24"/>
          <w:szCs w:val="32"/>
          <w:highlight w:val="none"/>
          <w:u w:val="single"/>
          <w:lang w:val="zh-CN"/>
        </w:rPr>
      </w:pPr>
    </w:p>
    <w:p w14:paraId="43AC19FD">
      <w:pPr>
        <w:shd w:val="clear"/>
        <w:spacing w:line="360" w:lineRule="auto"/>
        <w:rPr>
          <w:rFonts w:hint="eastAsia" w:ascii="宋体" w:hAnsi="宋体" w:cs="宋体"/>
          <w:color w:val="auto"/>
          <w:sz w:val="24"/>
          <w:szCs w:val="32"/>
          <w:highlight w:val="none"/>
          <w:lang w:val="zh-CN"/>
        </w:rPr>
      </w:pPr>
    </w:p>
    <w:p w14:paraId="00108932">
      <w:pPr>
        <w:shd w:val="clear"/>
        <w:spacing w:line="360" w:lineRule="auto"/>
        <w:rPr>
          <w:rFonts w:hint="eastAsia" w:ascii="宋体" w:hAnsi="宋体" w:cs="宋体"/>
          <w:color w:val="auto"/>
          <w:sz w:val="24"/>
          <w:szCs w:val="32"/>
          <w:highlight w:val="none"/>
          <w:lang w:val="zh-CN"/>
        </w:rPr>
      </w:pPr>
    </w:p>
    <w:p w14:paraId="7BAA3C49">
      <w:pPr>
        <w:shd w:val="clear"/>
        <w:spacing w:line="360" w:lineRule="auto"/>
        <w:rPr>
          <w:rFonts w:hint="eastAsia" w:ascii="宋体" w:hAnsi="宋体" w:cs="宋体"/>
          <w:color w:val="auto"/>
          <w:sz w:val="24"/>
          <w:szCs w:val="32"/>
          <w:highlight w:val="none"/>
          <w:lang w:val="zh-CN"/>
        </w:rPr>
      </w:pPr>
    </w:p>
    <w:p w14:paraId="2DDC1DC0">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002F35C8">
      <w:pPr>
        <w:shd w:val="clear"/>
        <w:spacing w:line="360" w:lineRule="auto"/>
        <w:rPr>
          <w:rFonts w:hint="eastAsia" w:ascii="宋体" w:hAnsi="宋体" w:cs="宋体"/>
          <w:color w:val="auto"/>
          <w:sz w:val="24"/>
          <w:szCs w:val="32"/>
          <w:highlight w:val="none"/>
        </w:rPr>
      </w:pPr>
    </w:p>
    <w:p w14:paraId="0B00E9D9">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44364C1A">
      <w:pPr>
        <w:shd w:val="clear"/>
        <w:spacing w:line="360" w:lineRule="auto"/>
        <w:rPr>
          <w:rFonts w:hint="eastAsia" w:ascii="宋体" w:hAnsi="宋体" w:cs="宋体"/>
          <w:color w:val="auto"/>
          <w:sz w:val="24"/>
          <w:szCs w:val="32"/>
          <w:highlight w:val="none"/>
        </w:rPr>
      </w:pPr>
    </w:p>
    <w:p w14:paraId="727D89F2">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47DB25C6">
      <w:pPr>
        <w:shd w:val="clear"/>
        <w:spacing w:line="360" w:lineRule="auto"/>
        <w:rPr>
          <w:rFonts w:hint="eastAsia" w:ascii="宋体" w:hAnsi="宋体" w:cs="宋体"/>
          <w:color w:val="auto"/>
          <w:sz w:val="24"/>
          <w:szCs w:val="32"/>
          <w:highlight w:val="none"/>
        </w:rPr>
      </w:pPr>
    </w:p>
    <w:p w14:paraId="3A2E459B">
      <w:pPr>
        <w:shd w:val="clear"/>
        <w:spacing w:line="360" w:lineRule="auto"/>
        <w:rPr>
          <w:rFonts w:hint="eastAsia" w:ascii="宋体" w:hAnsi="宋体" w:cs="宋体"/>
          <w:color w:val="auto"/>
          <w:sz w:val="24"/>
          <w:szCs w:val="32"/>
          <w:highlight w:val="none"/>
        </w:rPr>
      </w:pPr>
    </w:p>
    <w:p w14:paraId="5FDAD4AB">
      <w:pPr>
        <w:shd w:val="clear"/>
        <w:spacing w:line="360" w:lineRule="auto"/>
        <w:rPr>
          <w:rFonts w:hint="eastAsia" w:ascii="宋体" w:hAnsi="宋体" w:cs="宋体"/>
          <w:color w:val="auto"/>
          <w:sz w:val="24"/>
          <w:szCs w:val="32"/>
          <w:highlight w:val="none"/>
        </w:rPr>
      </w:pPr>
    </w:p>
    <w:p w14:paraId="4F8EC197">
      <w:pPr>
        <w:shd w:val="clear"/>
        <w:spacing w:line="360" w:lineRule="auto"/>
        <w:rPr>
          <w:rFonts w:hint="eastAsia" w:ascii="宋体" w:hAnsi="宋体" w:cs="宋体"/>
          <w:color w:val="auto"/>
          <w:sz w:val="24"/>
          <w:szCs w:val="32"/>
          <w:highlight w:val="none"/>
        </w:rPr>
      </w:pPr>
    </w:p>
    <w:p w14:paraId="44040A78">
      <w:pPr>
        <w:shd w:val="clear"/>
        <w:spacing w:line="360" w:lineRule="auto"/>
        <w:rPr>
          <w:rFonts w:hint="eastAsia" w:ascii="宋体" w:hAnsi="宋体" w:cs="宋体"/>
          <w:color w:val="auto"/>
          <w:sz w:val="24"/>
          <w:szCs w:val="32"/>
          <w:highlight w:val="none"/>
        </w:rPr>
      </w:pPr>
    </w:p>
    <w:p w14:paraId="7F473B1F">
      <w:pPr>
        <w:shd w:val="clear"/>
        <w:spacing w:line="360" w:lineRule="auto"/>
        <w:rPr>
          <w:rFonts w:hint="eastAsia" w:ascii="宋体" w:hAnsi="宋体" w:cs="宋体"/>
          <w:color w:val="auto"/>
          <w:sz w:val="24"/>
          <w:szCs w:val="32"/>
          <w:highlight w:val="none"/>
        </w:rPr>
      </w:pPr>
    </w:p>
    <w:p w14:paraId="568F0BCF">
      <w:pPr>
        <w:shd w:val="clear"/>
        <w:spacing w:line="360" w:lineRule="auto"/>
        <w:rPr>
          <w:rFonts w:hint="eastAsia" w:ascii="宋体" w:hAnsi="宋体" w:cs="宋体"/>
          <w:color w:val="auto"/>
          <w:sz w:val="24"/>
          <w:szCs w:val="32"/>
          <w:highlight w:val="none"/>
        </w:rPr>
      </w:pPr>
    </w:p>
    <w:p w14:paraId="50720A39">
      <w:pPr>
        <w:shd w:val="clear"/>
        <w:spacing w:line="360" w:lineRule="auto"/>
        <w:rPr>
          <w:rFonts w:hint="eastAsia" w:ascii="宋体" w:hAnsi="宋体" w:cs="宋体"/>
          <w:color w:val="auto"/>
          <w:sz w:val="24"/>
          <w:szCs w:val="32"/>
          <w:highlight w:val="none"/>
        </w:rPr>
      </w:pPr>
    </w:p>
    <w:p w14:paraId="77698AB6">
      <w:pPr>
        <w:shd w:val="clear"/>
        <w:spacing w:line="360" w:lineRule="auto"/>
        <w:rPr>
          <w:rFonts w:hint="eastAsia" w:ascii="宋体" w:hAnsi="宋体" w:cs="宋体"/>
          <w:color w:val="auto"/>
          <w:sz w:val="24"/>
          <w:szCs w:val="32"/>
          <w:highlight w:val="none"/>
        </w:rPr>
      </w:pPr>
    </w:p>
    <w:p w14:paraId="77FE070C">
      <w:pPr>
        <w:shd w:val="clear"/>
        <w:spacing w:line="360" w:lineRule="auto"/>
        <w:rPr>
          <w:rFonts w:hint="eastAsia" w:ascii="宋体" w:hAnsi="宋体" w:cs="宋体"/>
          <w:color w:val="auto"/>
          <w:sz w:val="24"/>
          <w:szCs w:val="32"/>
          <w:highlight w:val="none"/>
        </w:rPr>
      </w:pPr>
    </w:p>
    <w:p w14:paraId="2061E5F5">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附件7</w:t>
      </w:r>
    </w:p>
    <w:p w14:paraId="0CF139F8">
      <w:pPr>
        <w:shd w:val="clear"/>
        <w:spacing w:line="360" w:lineRule="auto"/>
        <w:rPr>
          <w:rFonts w:hint="eastAsia" w:ascii="宋体" w:hAnsi="宋体" w:cs="宋体"/>
          <w:color w:val="auto"/>
          <w:sz w:val="24"/>
          <w:szCs w:val="32"/>
          <w:highlight w:val="none"/>
        </w:rPr>
      </w:pPr>
    </w:p>
    <w:p w14:paraId="696CE8EF">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无税收缴纳、社会保障等方面的失信记录的承诺函</w:t>
      </w:r>
    </w:p>
    <w:p w14:paraId="2993E4FD">
      <w:pPr>
        <w:shd w:val="clear"/>
        <w:spacing w:line="360" w:lineRule="auto"/>
        <w:rPr>
          <w:rFonts w:hint="eastAsia" w:ascii="宋体" w:hAnsi="宋体" w:cs="宋体"/>
          <w:color w:val="auto"/>
          <w:sz w:val="24"/>
          <w:szCs w:val="32"/>
          <w:highlight w:val="none"/>
        </w:rPr>
      </w:pPr>
    </w:p>
    <w:p w14:paraId="7DD69F3A">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238A2E4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打印机租赁服务采购项目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ZJWS2025-JJ121</w:t>
      </w:r>
      <w:r>
        <w:rPr>
          <w:rFonts w:hint="eastAsia" w:ascii="宋体" w:hAnsi="宋体" w:cs="宋体"/>
          <w:color w:val="auto"/>
          <w:sz w:val="24"/>
          <w:szCs w:val="32"/>
          <w:highlight w:val="none"/>
        </w:rPr>
        <w:t>）的投标活动，作如下承诺：</w:t>
      </w:r>
    </w:p>
    <w:p w14:paraId="7636E31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48FB814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7043695C">
      <w:pPr>
        <w:shd w:val="clear"/>
        <w:spacing w:line="360" w:lineRule="auto"/>
        <w:rPr>
          <w:rFonts w:hint="eastAsia" w:ascii="宋体" w:hAnsi="宋体" w:cs="宋体"/>
          <w:color w:val="auto"/>
          <w:sz w:val="24"/>
          <w:szCs w:val="32"/>
          <w:highlight w:val="none"/>
          <w:lang w:val="zh-CN"/>
        </w:rPr>
      </w:pPr>
    </w:p>
    <w:p w14:paraId="75076FB0">
      <w:pPr>
        <w:shd w:val="clear"/>
        <w:spacing w:line="360" w:lineRule="auto"/>
        <w:rPr>
          <w:rFonts w:hint="eastAsia" w:ascii="宋体" w:hAnsi="宋体" w:cs="宋体"/>
          <w:color w:val="auto"/>
          <w:sz w:val="24"/>
          <w:szCs w:val="32"/>
          <w:highlight w:val="none"/>
          <w:lang w:val="zh-CN"/>
        </w:rPr>
      </w:pPr>
    </w:p>
    <w:p w14:paraId="5CECC9D4">
      <w:pPr>
        <w:shd w:val="clear"/>
        <w:spacing w:line="360" w:lineRule="auto"/>
        <w:rPr>
          <w:rFonts w:hint="eastAsia" w:ascii="宋体" w:hAnsi="宋体" w:cs="宋体"/>
          <w:color w:val="auto"/>
          <w:sz w:val="24"/>
          <w:szCs w:val="32"/>
          <w:highlight w:val="none"/>
          <w:lang w:val="zh-CN"/>
        </w:rPr>
      </w:pPr>
    </w:p>
    <w:p w14:paraId="7F8947AD">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26689ED5">
      <w:pPr>
        <w:shd w:val="clear"/>
        <w:spacing w:line="360" w:lineRule="auto"/>
        <w:rPr>
          <w:rFonts w:hint="eastAsia" w:ascii="宋体" w:hAnsi="宋体" w:cs="宋体"/>
          <w:color w:val="auto"/>
          <w:sz w:val="24"/>
          <w:szCs w:val="32"/>
          <w:highlight w:val="none"/>
        </w:rPr>
      </w:pPr>
    </w:p>
    <w:p w14:paraId="4D3BF83B">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01E8D4AB">
      <w:pPr>
        <w:shd w:val="clear"/>
        <w:spacing w:line="360" w:lineRule="auto"/>
        <w:rPr>
          <w:rFonts w:hint="eastAsia" w:ascii="宋体" w:hAnsi="宋体" w:cs="宋体"/>
          <w:color w:val="auto"/>
          <w:sz w:val="24"/>
          <w:szCs w:val="32"/>
          <w:highlight w:val="none"/>
        </w:rPr>
      </w:pPr>
    </w:p>
    <w:p w14:paraId="4D0FCE7C">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2A01C3F0">
      <w:pPr>
        <w:shd w:val="clear"/>
        <w:spacing w:line="360" w:lineRule="auto"/>
        <w:rPr>
          <w:rFonts w:hint="eastAsia" w:ascii="宋体" w:hAnsi="宋体" w:cs="宋体"/>
          <w:color w:val="auto"/>
          <w:sz w:val="24"/>
          <w:szCs w:val="32"/>
          <w:highlight w:val="none"/>
        </w:rPr>
      </w:pPr>
    </w:p>
    <w:p w14:paraId="31ED4CCF">
      <w:pPr>
        <w:shd w:val="clear"/>
        <w:spacing w:line="360" w:lineRule="auto"/>
        <w:rPr>
          <w:rFonts w:hint="eastAsia" w:ascii="宋体" w:hAnsi="宋体" w:cs="宋体"/>
          <w:color w:val="auto"/>
          <w:sz w:val="24"/>
          <w:szCs w:val="32"/>
          <w:highlight w:val="none"/>
        </w:rPr>
      </w:pPr>
    </w:p>
    <w:p w14:paraId="3D4C9254">
      <w:pPr>
        <w:shd w:val="clear"/>
        <w:spacing w:line="360" w:lineRule="auto"/>
        <w:rPr>
          <w:rFonts w:hint="eastAsia" w:ascii="宋体" w:hAnsi="宋体" w:cs="宋体"/>
          <w:color w:val="auto"/>
          <w:sz w:val="24"/>
          <w:szCs w:val="32"/>
          <w:highlight w:val="none"/>
        </w:rPr>
      </w:pPr>
    </w:p>
    <w:p w14:paraId="446E4CC1">
      <w:pPr>
        <w:shd w:val="clear"/>
        <w:spacing w:line="360" w:lineRule="auto"/>
        <w:rPr>
          <w:rFonts w:hint="eastAsia" w:ascii="宋体" w:hAnsi="宋体" w:cs="宋体"/>
          <w:color w:val="auto"/>
          <w:sz w:val="24"/>
          <w:szCs w:val="32"/>
          <w:highlight w:val="none"/>
        </w:rPr>
      </w:pPr>
    </w:p>
    <w:p w14:paraId="4D086883">
      <w:pPr>
        <w:shd w:val="clear"/>
        <w:spacing w:line="360" w:lineRule="auto"/>
        <w:rPr>
          <w:rFonts w:hint="eastAsia" w:ascii="宋体" w:hAnsi="宋体" w:cs="宋体"/>
          <w:color w:val="auto"/>
          <w:sz w:val="24"/>
          <w:szCs w:val="32"/>
          <w:highlight w:val="none"/>
        </w:rPr>
      </w:pPr>
    </w:p>
    <w:p w14:paraId="55D69492">
      <w:pPr>
        <w:shd w:val="clear"/>
        <w:spacing w:line="360" w:lineRule="auto"/>
        <w:rPr>
          <w:rFonts w:hint="eastAsia" w:ascii="宋体" w:hAnsi="宋体" w:cs="宋体"/>
          <w:color w:val="auto"/>
          <w:sz w:val="24"/>
          <w:szCs w:val="32"/>
          <w:highlight w:val="none"/>
        </w:rPr>
      </w:pPr>
    </w:p>
    <w:p w14:paraId="2AFADBCB">
      <w:pPr>
        <w:shd w:val="clear"/>
        <w:spacing w:line="360" w:lineRule="auto"/>
        <w:rPr>
          <w:rFonts w:hint="eastAsia" w:ascii="宋体" w:hAnsi="宋体" w:cs="宋体"/>
          <w:color w:val="auto"/>
          <w:sz w:val="24"/>
          <w:szCs w:val="32"/>
          <w:highlight w:val="none"/>
        </w:rPr>
      </w:pPr>
    </w:p>
    <w:p w14:paraId="1182DADF">
      <w:pPr>
        <w:shd w:val="clear"/>
        <w:spacing w:line="360" w:lineRule="auto"/>
        <w:rPr>
          <w:rFonts w:hint="eastAsia" w:ascii="宋体" w:hAnsi="宋体" w:cs="宋体"/>
          <w:color w:val="auto"/>
          <w:sz w:val="24"/>
          <w:szCs w:val="32"/>
          <w:highlight w:val="none"/>
        </w:rPr>
      </w:pPr>
    </w:p>
    <w:p w14:paraId="71A46DEF">
      <w:pPr>
        <w:pStyle w:val="9"/>
        <w:shd w:val="clear"/>
        <w:rPr>
          <w:rFonts w:hint="eastAsia" w:ascii="宋体" w:hAnsi="宋体" w:cs="宋体"/>
          <w:color w:val="auto"/>
          <w:highlight w:val="none"/>
        </w:rPr>
      </w:pPr>
    </w:p>
    <w:p w14:paraId="56C81E44">
      <w:pPr>
        <w:shd w:val="clear"/>
        <w:spacing w:line="360" w:lineRule="auto"/>
        <w:rPr>
          <w:rFonts w:hint="eastAsia" w:ascii="宋体" w:hAnsi="宋体" w:cs="宋体"/>
          <w:color w:val="auto"/>
          <w:sz w:val="24"/>
          <w:szCs w:val="32"/>
          <w:highlight w:val="none"/>
        </w:rPr>
      </w:pPr>
    </w:p>
    <w:p w14:paraId="6D13F137">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附件8</w:t>
      </w:r>
    </w:p>
    <w:p w14:paraId="311AB2B0">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参加政府采购活动前3年内在经营活动中没有重大违法记录的书面声明</w:t>
      </w:r>
    </w:p>
    <w:p w14:paraId="0D7004B6">
      <w:pPr>
        <w:shd w:val="clear"/>
        <w:spacing w:line="360" w:lineRule="auto"/>
        <w:rPr>
          <w:rFonts w:hint="eastAsia" w:ascii="宋体" w:hAnsi="宋体" w:cs="宋体"/>
          <w:color w:val="auto"/>
          <w:sz w:val="24"/>
          <w:szCs w:val="32"/>
          <w:highlight w:val="none"/>
        </w:rPr>
      </w:pPr>
    </w:p>
    <w:p w14:paraId="2F254052">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声明函</w:t>
      </w:r>
    </w:p>
    <w:p w14:paraId="17450713">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02D547A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我公司郑重承诺在参加本项目政府采购活动前三年内，在经营活动中</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r>
        <w:rPr>
          <w:rFonts w:hint="eastAsia" w:ascii="宋体" w:hAnsi="宋体" w:cs="宋体"/>
          <w:b/>
          <w:bCs/>
          <w:color w:val="auto"/>
          <w:sz w:val="24"/>
          <w:szCs w:val="32"/>
          <w:highlight w:val="none"/>
        </w:rPr>
        <w:t>填写“有”或“没有”，如实填写，如不填写视同未提供本声明函</w:t>
      </w:r>
      <w:r>
        <w:rPr>
          <w:rFonts w:hint="eastAsia" w:ascii="宋体" w:hAnsi="宋体" w:cs="宋体"/>
          <w:color w:val="auto"/>
          <w:sz w:val="24"/>
          <w:szCs w:val="32"/>
          <w:highlight w:val="none"/>
        </w:rPr>
        <w:t>）重大违法记录，重大违法记录是指供应商因违法经营受到刑事处罚或者责令停产停业、吊销许可证或者执照、较大数额罚款等行政处罚。</w:t>
      </w:r>
    </w:p>
    <w:p w14:paraId="50119A7C">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以上事项如有虚假或隐瞒，我方愿意承担一切后果和责任。</w:t>
      </w:r>
    </w:p>
    <w:p w14:paraId="7C63A19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特此声明。</w:t>
      </w:r>
    </w:p>
    <w:p w14:paraId="70C053D9">
      <w:pPr>
        <w:shd w:val="clear"/>
        <w:spacing w:line="360" w:lineRule="auto"/>
        <w:rPr>
          <w:rFonts w:hint="eastAsia" w:ascii="宋体" w:hAnsi="宋体" w:cs="宋体"/>
          <w:color w:val="auto"/>
          <w:sz w:val="24"/>
          <w:szCs w:val="32"/>
          <w:highlight w:val="none"/>
        </w:rPr>
      </w:pPr>
    </w:p>
    <w:p w14:paraId="2628DCDA">
      <w:pPr>
        <w:shd w:val="clear"/>
        <w:spacing w:line="360" w:lineRule="auto"/>
        <w:rPr>
          <w:rFonts w:hint="eastAsia" w:ascii="宋体" w:hAnsi="宋体" w:cs="宋体"/>
          <w:color w:val="auto"/>
          <w:sz w:val="24"/>
          <w:szCs w:val="32"/>
          <w:highlight w:val="none"/>
        </w:rPr>
      </w:pPr>
    </w:p>
    <w:p w14:paraId="104EFF60">
      <w:pPr>
        <w:shd w:val="clear"/>
        <w:spacing w:line="360" w:lineRule="auto"/>
        <w:rPr>
          <w:rFonts w:hint="eastAsia" w:ascii="宋体" w:hAnsi="宋体" w:cs="宋体"/>
          <w:color w:val="auto"/>
          <w:sz w:val="24"/>
          <w:szCs w:val="32"/>
          <w:highlight w:val="none"/>
        </w:rPr>
      </w:pPr>
    </w:p>
    <w:p w14:paraId="200C3E70">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5F7C9824">
      <w:pPr>
        <w:shd w:val="clear"/>
        <w:spacing w:line="360" w:lineRule="auto"/>
        <w:rPr>
          <w:rFonts w:hint="eastAsia" w:ascii="宋体" w:hAnsi="宋体" w:cs="宋体"/>
          <w:color w:val="auto"/>
          <w:sz w:val="24"/>
          <w:szCs w:val="32"/>
          <w:highlight w:val="none"/>
        </w:rPr>
      </w:pPr>
    </w:p>
    <w:p w14:paraId="774388D5">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510E5A4F">
      <w:pPr>
        <w:shd w:val="clear"/>
        <w:spacing w:line="360" w:lineRule="auto"/>
        <w:rPr>
          <w:rFonts w:hint="eastAsia" w:ascii="宋体" w:hAnsi="宋体" w:cs="宋体"/>
          <w:color w:val="auto"/>
          <w:sz w:val="24"/>
          <w:szCs w:val="32"/>
          <w:highlight w:val="none"/>
        </w:rPr>
      </w:pPr>
    </w:p>
    <w:p w14:paraId="353BCF9B">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219ACDF0">
      <w:pPr>
        <w:shd w:val="clear"/>
        <w:spacing w:line="360" w:lineRule="auto"/>
        <w:rPr>
          <w:rFonts w:hint="eastAsia" w:ascii="宋体" w:hAnsi="宋体" w:cs="宋体"/>
          <w:color w:val="auto"/>
          <w:sz w:val="24"/>
          <w:szCs w:val="32"/>
          <w:highlight w:val="none"/>
        </w:rPr>
      </w:pPr>
    </w:p>
    <w:p w14:paraId="3D763E23">
      <w:pPr>
        <w:shd w:val="clear"/>
        <w:spacing w:line="360" w:lineRule="auto"/>
        <w:rPr>
          <w:rFonts w:hint="eastAsia" w:ascii="宋体" w:hAnsi="宋体" w:cs="宋体"/>
          <w:color w:val="auto"/>
          <w:sz w:val="24"/>
          <w:szCs w:val="32"/>
          <w:highlight w:val="none"/>
        </w:rPr>
      </w:pPr>
    </w:p>
    <w:p w14:paraId="0E697ACB">
      <w:pPr>
        <w:pStyle w:val="9"/>
        <w:shd w:val="clear"/>
        <w:rPr>
          <w:rFonts w:hint="eastAsia" w:ascii="宋体" w:hAnsi="宋体" w:cs="宋体"/>
          <w:color w:val="auto"/>
          <w:szCs w:val="32"/>
          <w:highlight w:val="none"/>
        </w:rPr>
      </w:pPr>
    </w:p>
    <w:p w14:paraId="1707B009">
      <w:pPr>
        <w:pStyle w:val="27"/>
        <w:shd w:val="clear"/>
        <w:rPr>
          <w:rFonts w:hint="eastAsia" w:ascii="宋体" w:hAnsi="宋体" w:cs="宋体"/>
          <w:color w:val="auto"/>
          <w:sz w:val="24"/>
          <w:szCs w:val="32"/>
          <w:highlight w:val="none"/>
        </w:rPr>
      </w:pPr>
    </w:p>
    <w:p w14:paraId="0859731E">
      <w:pPr>
        <w:pStyle w:val="22"/>
        <w:shd w:val="clear"/>
        <w:rPr>
          <w:rFonts w:hint="eastAsia" w:ascii="宋体" w:hAnsi="宋体" w:cs="宋体"/>
          <w:color w:val="auto"/>
          <w:sz w:val="24"/>
          <w:szCs w:val="32"/>
          <w:highlight w:val="none"/>
        </w:rPr>
      </w:pPr>
    </w:p>
    <w:p w14:paraId="7AA40DC4">
      <w:pPr>
        <w:shd w:val="clear"/>
        <w:rPr>
          <w:rFonts w:hint="eastAsia" w:ascii="宋体" w:hAnsi="宋体" w:cs="宋体"/>
          <w:color w:val="auto"/>
          <w:sz w:val="24"/>
          <w:szCs w:val="32"/>
          <w:highlight w:val="none"/>
        </w:rPr>
      </w:pPr>
    </w:p>
    <w:p w14:paraId="3B337A64">
      <w:pPr>
        <w:pStyle w:val="9"/>
        <w:shd w:val="clear"/>
        <w:rPr>
          <w:rFonts w:hint="eastAsia" w:ascii="宋体" w:hAnsi="宋体" w:cs="宋体"/>
          <w:color w:val="auto"/>
          <w:szCs w:val="32"/>
          <w:highlight w:val="none"/>
        </w:rPr>
      </w:pPr>
    </w:p>
    <w:p w14:paraId="371FBC1C">
      <w:pPr>
        <w:pStyle w:val="27"/>
        <w:shd w:val="clear"/>
        <w:rPr>
          <w:rFonts w:hint="eastAsia" w:ascii="宋体" w:hAnsi="宋体" w:cs="宋体"/>
          <w:color w:val="auto"/>
          <w:sz w:val="24"/>
          <w:szCs w:val="32"/>
          <w:highlight w:val="none"/>
        </w:rPr>
      </w:pPr>
    </w:p>
    <w:p w14:paraId="6F8992BE">
      <w:pPr>
        <w:pStyle w:val="22"/>
        <w:shd w:val="clear"/>
        <w:rPr>
          <w:rFonts w:hint="eastAsia" w:ascii="宋体" w:hAnsi="宋体" w:cs="宋体"/>
          <w:color w:val="auto"/>
          <w:sz w:val="24"/>
          <w:szCs w:val="32"/>
          <w:highlight w:val="none"/>
        </w:rPr>
      </w:pPr>
    </w:p>
    <w:p w14:paraId="32C7F810">
      <w:pPr>
        <w:shd w:val="clear"/>
        <w:rPr>
          <w:rFonts w:hint="eastAsia" w:ascii="宋体" w:hAnsi="宋体" w:cs="宋体"/>
          <w:color w:val="auto"/>
          <w:sz w:val="24"/>
          <w:szCs w:val="32"/>
          <w:highlight w:val="none"/>
        </w:rPr>
      </w:pPr>
    </w:p>
    <w:p w14:paraId="7D33510F">
      <w:pPr>
        <w:shd w:val="clear"/>
        <w:rPr>
          <w:rFonts w:hint="eastAsia" w:ascii="宋体" w:hAnsi="宋体" w:cs="宋体"/>
          <w:color w:val="auto"/>
          <w:sz w:val="24"/>
          <w:szCs w:val="32"/>
          <w:highlight w:val="none"/>
        </w:rPr>
      </w:pPr>
    </w:p>
    <w:p w14:paraId="055E0711">
      <w:pPr>
        <w:shd w:val="clear"/>
        <w:spacing w:after="312" w:afterLines="100"/>
        <w:jc w:val="center"/>
        <w:rPr>
          <w:rFonts w:hint="eastAsia"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具有履行合同所必须的设备和专业技术能力的承诺函</w:t>
      </w:r>
    </w:p>
    <w:p w14:paraId="6DEA6BE8">
      <w:pPr>
        <w:shd w:val="clear"/>
        <w:spacing w:line="360" w:lineRule="auto"/>
        <w:rPr>
          <w:rFonts w:hint="eastAsia"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szCs w:val="32"/>
          <w:highlight w:val="none"/>
          <w:u w:val="single"/>
        </w:rPr>
        <w:t>台州恩泽医疗中心（集团）、浙江五石中正工程咨询有限公司</w:t>
      </w:r>
    </w:p>
    <w:p w14:paraId="202C9920">
      <w:pPr>
        <w:shd w:val="clear"/>
        <w:spacing w:line="360" w:lineRule="auto"/>
        <w:ind w:firstLine="424" w:firstLineChars="177"/>
        <w:rPr>
          <w:rFonts w:hint="eastAsia"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color w:val="auto"/>
          <w:sz w:val="24"/>
          <w:szCs w:val="32"/>
          <w:highlight w:val="none"/>
          <w:u w:val="single"/>
          <w:lang w:eastAsia="zh-CN"/>
        </w:rPr>
        <w:t>打印机租赁服务采购项目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lang w:eastAsia="zh-CN"/>
        </w:rPr>
        <w:t>ZJWS2025-JJ121</w:t>
      </w:r>
      <w:r>
        <w:rPr>
          <w:rFonts w:hint="eastAsia" w:ascii="宋体" w:hAnsi="宋体" w:cs="宋体"/>
          <w:color w:val="auto"/>
          <w:sz w:val="24"/>
          <w:szCs w:val="32"/>
          <w:highlight w:val="none"/>
        </w:rPr>
        <w:t>）</w:t>
      </w:r>
      <w:r>
        <w:rPr>
          <w:rFonts w:hint="eastAsia" w:ascii="宋体" w:hAnsi="宋体" w:cs="仿宋_GB2312"/>
          <w:bCs/>
          <w:color w:val="auto"/>
          <w:kern w:val="0"/>
          <w:sz w:val="24"/>
          <w:highlight w:val="none"/>
          <w:lang w:val="zh-CN"/>
        </w:rPr>
        <w:t>公开招标，我方在完全理解本项目采购的技术要求、商务条款及其他内容后，决定参与该项目</w:t>
      </w:r>
      <w:r>
        <w:rPr>
          <w:rFonts w:hint="eastAsia" w:ascii="宋体" w:hAnsi="宋体"/>
          <w:color w:val="auto"/>
          <w:sz w:val="24"/>
          <w:highlight w:val="none"/>
        </w:rPr>
        <w:t>的投标活动。并承诺，如中标，我方将提供足够的设备和专业技术能力保证本合同履行。</w:t>
      </w:r>
    </w:p>
    <w:p w14:paraId="0384755F">
      <w:pPr>
        <w:shd w:val="clea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14:paraId="11E210AA">
      <w:pPr>
        <w:shd w:val="clear"/>
        <w:spacing w:line="360" w:lineRule="auto"/>
        <w:ind w:firstLine="424" w:firstLineChars="177"/>
        <w:rPr>
          <w:rFonts w:hint="eastAsia" w:ascii="宋体" w:hAnsi="宋体"/>
          <w:color w:val="auto"/>
          <w:sz w:val="24"/>
          <w:highlight w:val="none"/>
        </w:rPr>
      </w:pPr>
    </w:p>
    <w:p w14:paraId="7B3C5B7D">
      <w:pPr>
        <w:shd w:val="clear"/>
        <w:spacing w:line="360" w:lineRule="auto"/>
        <w:ind w:firstLine="424" w:firstLineChars="177"/>
        <w:rPr>
          <w:rFonts w:hint="eastAsia" w:ascii="宋体" w:hAnsi="宋体"/>
          <w:color w:val="auto"/>
          <w:sz w:val="24"/>
          <w:highlight w:val="none"/>
        </w:rPr>
      </w:pPr>
    </w:p>
    <w:p w14:paraId="5C743F74">
      <w:pPr>
        <w:shd w:val="clear"/>
        <w:spacing w:line="360" w:lineRule="auto"/>
        <w:ind w:firstLine="424" w:firstLineChars="177"/>
        <w:rPr>
          <w:rFonts w:hint="eastAsia" w:ascii="宋体" w:hAnsi="宋体"/>
          <w:color w:val="auto"/>
          <w:sz w:val="24"/>
          <w:highlight w:val="none"/>
        </w:rPr>
      </w:pPr>
    </w:p>
    <w:p w14:paraId="5C7C1011">
      <w:pPr>
        <w:shd w:val="clear"/>
        <w:spacing w:line="360" w:lineRule="auto"/>
        <w:ind w:firstLine="424" w:firstLineChars="177"/>
        <w:rPr>
          <w:rFonts w:hint="eastAsia" w:ascii="宋体" w:hAnsi="宋体"/>
          <w:color w:val="auto"/>
          <w:sz w:val="24"/>
          <w:highlight w:val="none"/>
        </w:rPr>
      </w:pPr>
    </w:p>
    <w:p w14:paraId="2622FCCC">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440E2F4B">
      <w:pPr>
        <w:shd w:val="clear"/>
        <w:spacing w:line="360" w:lineRule="auto"/>
        <w:rPr>
          <w:rFonts w:hint="eastAsia" w:ascii="宋体" w:hAnsi="宋体" w:cs="宋体"/>
          <w:color w:val="auto"/>
          <w:sz w:val="24"/>
          <w:szCs w:val="32"/>
          <w:highlight w:val="none"/>
        </w:rPr>
      </w:pPr>
    </w:p>
    <w:p w14:paraId="2F8B0586">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573AA578">
      <w:pPr>
        <w:shd w:val="clear"/>
        <w:spacing w:line="360" w:lineRule="auto"/>
        <w:rPr>
          <w:rFonts w:hint="eastAsia" w:ascii="宋体" w:hAnsi="宋体" w:cs="宋体"/>
          <w:color w:val="auto"/>
          <w:sz w:val="24"/>
          <w:szCs w:val="32"/>
          <w:highlight w:val="none"/>
        </w:rPr>
      </w:pPr>
    </w:p>
    <w:p w14:paraId="59B3DC6A">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33092E5E">
      <w:pPr>
        <w:shd w:val="clear"/>
        <w:spacing w:line="360" w:lineRule="auto"/>
        <w:rPr>
          <w:rFonts w:hint="eastAsia" w:ascii="宋体" w:hAnsi="宋体"/>
          <w:color w:val="auto"/>
          <w:sz w:val="24"/>
          <w:highlight w:val="none"/>
        </w:rPr>
      </w:pPr>
    </w:p>
    <w:p w14:paraId="2BCC385C">
      <w:pPr>
        <w:shd w:val="clear"/>
        <w:rPr>
          <w:rFonts w:hint="eastAsia" w:ascii="宋体" w:hAnsi="宋体" w:cs="宋体"/>
          <w:color w:val="auto"/>
          <w:sz w:val="24"/>
          <w:szCs w:val="32"/>
          <w:highlight w:val="none"/>
        </w:rPr>
      </w:pPr>
    </w:p>
    <w:p w14:paraId="45AA7A84">
      <w:pPr>
        <w:shd w:val="clear"/>
        <w:spacing w:line="360" w:lineRule="auto"/>
        <w:rPr>
          <w:rFonts w:hint="eastAsia" w:ascii="宋体" w:hAnsi="宋体" w:cs="宋体"/>
          <w:b/>
          <w:bCs/>
          <w:color w:val="auto"/>
          <w:sz w:val="28"/>
          <w:szCs w:val="36"/>
          <w:highlight w:val="none"/>
        </w:rPr>
      </w:pPr>
    </w:p>
    <w:p w14:paraId="2B87A1E2">
      <w:pPr>
        <w:shd w:val="clear"/>
        <w:spacing w:line="360" w:lineRule="auto"/>
        <w:rPr>
          <w:rFonts w:hint="eastAsia" w:ascii="宋体" w:hAnsi="宋体" w:cs="宋体"/>
          <w:b/>
          <w:bCs/>
          <w:color w:val="auto"/>
          <w:sz w:val="28"/>
          <w:szCs w:val="36"/>
          <w:highlight w:val="none"/>
        </w:rPr>
      </w:pPr>
    </w:p>
    <w:p w14:paraId="4E2E494D">
      <w:pPr>
        <w:shd w:val="clear"/>
        <w:spacing w:line="360" w:lineRule="auto"/>
        <w:rPr>
          <w:rFonts w:hint="eastAsia" w:ascii="宋体" w:hAnsi="宋体" w:cs="宋体"/>
          <w:b/>
          <w:bCs/>
          <w:color w:val="auto"/>
          <w:sz w:val="28"/>
          <w:szCs w:val="36"/>
          <w:highlight w:val="none"/>
        </w:rPr>
      </w:pPr>
    </w:p>
    <w:p w14:paraId="5BF02C2E">
      <w:pPr>
        <w:shd w:val="clear"/>
        <w:spacing w:line="360" w:lineRule="auto"/>
        <w:rPr>
          <w:rFonts w:hint="eastAsia" w:ascii="宋体" w:hAnsi="宋体" w:cs="宋体"/>
          <w:b/>
          <w:bCs/>
          <w:color w:val="auto"/>
          <w:sz w:val="28"/>
          <w:szCs w:val="36"/>
          <w:highlight w:val="none"/>
        </w:rPr>
      </w:pPr>
    </w:p>
    <w:p w14:paraId="0B27B0B6">
      <w:pPr>
        <w:shd w:val="clear"/>
        <w:spacing w:line="360" w:lineRule="auto"/>
        <w:rPr>
          <w:rFonts w:hint="eastAsia" w:ascii="宋体" w:hAnsi="宋体" w:cs="宋体"/>
          <w:b/>
          <w:bCs/>
          <w:color w:val="auto"/>
          <w:sz w:val="28"/>
          <w:szCs w:val="36"/>
          <w:highlight w:val="none"/>
        </w:rPr>
      </w:pPr>
    </w:p>
    <w:p w14:paraId="631A33D3">
      <w:pPr>
        <w:shd w:val="clear"/>
        <w:spacing w:line="360" w:lineRule="auto"/>
        <w:rPr>
          <w:rFonts w:hint="eastAsia" w:ascii="宋体" w:hAnsi="宋体" w:cs="宋体"/>
          <w:b/>
          <w:bCs/>
          <w:color w:val="auto"/>
          <w:sz w:val="28"/>
          <w:szCs w:val="36"/>
          <w:highlight w:val="none"/>
        </w:rPr>
      </w:pPr>
    </w:p>
    <w:p w14:paraId="7F4C269F">
      <w:pPr>
        <w:shd w:val="clear"/>
        <w:spacing w:line="360" w:lineRule="auto"/>
        <w:rPr>
          <w:rFonts w:hint="eastAsia" w:ascii="宋体" w:hAnsi="宋体" w:cs="宋体"/>
          <w:b/>
          <w:bCs/>
          <w:color w:val="auto"/>
          <w:sz w:val="28"/>
          <w:szCs w:val="36"/>
          <w:highlight w:val="none"/>
        </w:rPr>
      </w:pPr>
    </w:p>
    <w:p w14:paraId="625A2897">
      <w:pPr>
        <w:shd w:val="clear"/>
        <w:spacing w:line="360" w:lineRule="auto"/>
        <w:rPr>
          <w:rFonts w:hint="eastAsia" w:ascii="宋体" w:hAnsi="宋体" w:cs="宋体"/>
          <w:b/>
          <w:bCs/>
          <w:color w:val="auto"/>
          <w:sz w:val="28"/>
          <w:szCs w:val="36"/>
          <w:highlight w:val="none"/>
        </w:rPr>
      </w:pPr>
    </w:p>
    <w:p w14:paraId="6B85D944">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附件9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463676F4">
      <w:pPr>
        <w:shd w:val="clear"/>
        <w:spacing w:line="360" w:lineRule="auto"/>
        <w:rPr>
          <w:rFonts w:hint="eastAsia" w:ascii="宋体" w:hAnsi="宋体" w:cs="宋体"/>
          <w:color w:val="auto"/>
          <w:sz w:val="24"/>
          <w:szCs w:val="32"/>
          <w:highlight w:val="none"/>
        </w:rPr>
      </w:pPr>
    </w:p>
    <w:p w14:paraId="4D7CF7B3">
      <w:pPr>
        <w:shd w:val="clear"/>
        <w:spacing w:line="360" w:lineRule="auto"/>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19A1CB0A">
      <w:pPr>
        <w:shd w:val="clea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项目编号：（标段）</w:t>
      </w:r>
    </w:p>
    <w:p w14:paraId="3FD400DC">
      <w:pPr>
        <w:shd w:val="clear"/>
        <w:autoSpaceDE w:val="0"/>
        <w:autoSpaceDN w:val="0"/>
        <w:adjustRightInd w:val="0"/>
        <w:spacing w:line="360" w:lineRule="auto"/>
        <w:jc w:val="center"/>
        <w:rPr>
          <w:rFonts w:hint="eastAsia" w:ascii="宋体" w:hAnsi="宋体" w:cs="宋体"/>
          <w:color w:val="auto"/>
          <w:sz w:val="84"/>
          <w:szCs w:val="84"/>
          <w:highlight w:val="none"/>
          <w:lang w:val="zh-CN"/>
        </w:rPr>
      </w:pPr>
    </w:p>
    <w:p w14:paraId="32185C6A">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4BC5199C">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EF122B0">
      <w:pPr>
        <w:shd w:val="clear"/>
        <w:autoSpaceDE w:val="0"/>
        <w:autoSpaceDN w:val="0"/>
        <w:adjustRightInd w:val="0"/>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lang w:val="zh-CN"/>
        </w:rPr>
        <w:t>文</w:t>
      </w:r>
    </w:p>
    <w:p w14:paraId="27B4E9B6">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6AF0237B">
      <w:pPr>
        <w:shd w:val="clear"/>
        <w:autoSpaceDE w:val="0"/>
        <w:autoSpaceDN w:val="0"/>
        <w:adjustRightInd w:val="0"/>
        <w:spacing w:line="360" w:lineRule="auto"/>
        <w:jc w:val="center"/>
        <w:rPr>
          <w:rFonts w:hint="eastAsia" w:ascii="宋体" w:hAnsi="宋体" w:cs="宋体"/>
          <w:b/>
          <w:bCs/>
          <w:color w:val="auto"/>
          <w:spacing w:val="40"/>
          <w:sz w:val="28"/>
          <w:szCs w:val="28"/>
          <w:highlight w:val="none"/>
        </w:rPr>
      </w:pPr>
      <w:r>
        <w:rPr>
          <w:rFonts w:hint="eastAsia" w:ascii="宋体" w:hAnsi="宋体" w:cs="宋体"/>
          <w:b/>
          <w:bCs/>
          <w:color w:val="auto"/>
          <w:sz w:val="28"/>
          <w:szCs w:val="28"/>
          <w:highlight w:val="none"/>
          <w:lang w:val="zh-CN"/>
        </w:rPr>
        <w:t>（商务与技术文件</w:t>
      </w:r>
      <w:r>
        <w:rPr>
          <w:rFonts w:hint="eastAsia" w:ascii="宋体" w:hAnsi="宋体" w:cs="宋体"/>
          <w:b/>
          <w:bCs/>
          <w:color w:val="auto"/>
          <w:spacing w:val="40"/>
          <w:sz w:val="28"/>
          <w:szCs w:val="28"/>
          <w:highlight w:val="none"/>
        </w:rPr>
        <w:t>）</w:t>
      </w:r>
    </w:p>
    <w:p w14:paraId="388EEC53">
      <w:pPr>
        <w:shd w:val="clear"/>
        <w:autoSpaceDE w:val="0"/>
        <w:autoSpaceDN w:val="0"/>
        <w:adjustRightInd w:val="0"/>
        <w:spacing w:line="360" w:lineRule="auto"/>
        <w:rPr>
          <w:rFonts w:hint="eastAsia" w:ascii="宋体" w:hAnsi="宋体" w:cs="宋体"/>
          <w:color w:val="auto"/>
          <w:sz w:val="36"/>
          <w:szCs w:val="36"/>
          <w:highlight w:val="none"/>
        </w:rPr>
      </w:pPr>
    </w:p>
    <w:p w14:paraId="7594DDFC">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投标人全称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317B875C">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580224B4">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20460840">
      <w:pPr>
        <w:shd w:val="clear"/>
        <w:spacing w:line="360" w:lineRule="auto"/>
        <w:rPr>
          <w:rFonts w:hint="eastAsia" w:ascii="宋体" w:hAnsi="宋体" w:cs="宋体"/>
          <w:color w:val="auto"/>
          <w:sz w:val="24"/>
          <w:szCs w:val="32"/>
          <w:highlight w:val="none"/>
        </w:rPr>
      </w:pPr>
    </w:p>
    <w:p w14:paraId="315B2120">
      <w:pPr>
        <w:shd w:val="clear"/>
        <w:spacing w:line="360" w:lineRule="auto"/>
        <w:rPr>
          <w:rFonts w:hint="eastAsia" w:ascii="宋体" w:hAnsi="宋体" w:cs="宋体"/>
          <w:color w:val="auto"/>
          <w:sz w:val="24"/>
          <w:szCs w:val="32"/>
          <w:highlight w:val="none"/>
        </w:rPr>
      </w:pPr>
    </w:p>
    <w:p w14:paraId="7BEBAC8A">
      <w:pPr>
        <w:shd w:val="clear"/>
        <w:spacing w:line="360" w:lineRule="auto"/>
        <w:rPr>
          <w:rFonts w:hint="eastAsia" w:ascii="宋体" w:hAnsi="宋体" w:cs="宋体"/>
          <w:color w:val="auto"/>
          <w:sz w:val="24"/>
          <w:szCs w:val="32"/>
          <w:highlight w:val="none"/>
        </w:rPr>
      </w:pPr>
    </w:p>
    <w:p w14:paraId="57753DE3">
      <w:pPr>
        <w:shd w:val="clear"/>
        <w:spacing w:line="360" w:lineRule="auto"/>
        <w:rPr>
          <w:rFonts w:hint="eastAsia" w:ascii="宋体" w:hAnsi="宋体" w:cs="宋体"/>
          <w:color w:val="auto"/>
          <w:sz w:val="24"/>
          <w:szCs w:val="32"/>
          <w:highlight w:val="none"/>
        </w:rPr>
      </w:pPr>
    </w:p>
    <w:p w14:paraId="0F17BB12">
      <w:pPr>
        <w:shd w:val="clear"/>
        <w:spacing w:line="360" w:lineRule="auto"/>
        <w:jc w:val="center"/>
        <w:rPr>
          <w:rFonts w:hint="eastAsia" w:ascii="宋体" w:hAnsi="宋体" w:cs="宋体"/>
          <w:b/>
          <w:bCs/>
          <w:color w:val="auto"/>
          <w:sz w:val="32"/>
          <w:szCs w:val="40"/>
          <w:highlight w:val="none"/>
        </w:rPr>
      </w:pPr>
      <w:r>
        <w:rPr>
          <w:rFonts w:hint="eastAsia" w:ascii="宋体" w:hAnsi="宋体" w:cs="宋体"/>
          <w:b/>
          <w:bCs/>
          <w:color w:val="auto"/>
          <w:sz w:val="32"/>
          <w:szCs w:val="40"/>
          <w:highlight w:val="none"/>
          <w:lang w:val="zh-CN"/>
        </w:rPr>
        <w:t>商务与技术文件</w:t>
      </w:r>
      <w:r>
        <w:rPr>
          <w:rFonts w:hint="eastAsia" w:ascii="宋体" w:hAnsi="宋体" w:cs="宋体"/>
          <w:b/>
          <w:bCs/>
          <w:color w:val="auto"/>
          <w:sz w:val="32"/>
          <w:szCs w:val="40"/>
          <w:highlight w:val="none"/>
        </w:rPr>
        <w:t>目录</w:t>
      </w:r>
    </w:p>
    <w:p w14:paraId="564E92CD">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第一部分  技术方案描述部分</w:t>
      </w:r>
    </w:p>
    <w:p w14:paraId="3C80DBC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1、投标人情况介绍（附件10）；</w:t>
      </w:r>
    </w:p>
    <w:p w14:paraId="55B719E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2、项目需求的理解与分析；</w:t>
      </w:r>
    </w:p>
    <w:p w14:paraId="2D2FB07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3、项目组织实施方案（附件11、附件12）； </w:t>
      </w:r>
    </w:p>
    <w:p w14:paraId="1A51A92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4、安装、调试及验收方案；</w:t>
      </w:r>
    </w:p>
    <w:p w14:paraId="0FF015C9">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第二部分  投标产品描述部分</w:t>
      </w:r>
    </w:p>
    <w:p w14:paraId="5654C43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1、投标产品描述及相关资料（附件13、附件14）；</w:t>
      </w:r>
    </w:p>
    <w:p w14:paraId="637E854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2、投标人需要说明的其他内容；（包括可能影响投标人技术性能评分项的各类证明材料）</w:t>
      </w:r>
    </w:p>
    <w:p w14:paraId="1F8B7605">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第三部分  商务响应部分</w:t>
      </w:r>
    </w:p>
    <w:p w14:paraId="2C10100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1、证书一览表（附件15）；</w:t>
      </w:r>
    </w:p>
    <w:p w14:paraId="60CDE2A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2、近三年来类似项目的成功案例（附件16）</w:t>
      </w:r>
    </w:p>
    <w:p w14:paraId="11B8376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3、售后服务描述及承诺（附件17，附件18）；</w:t>
      </w:r>
    </w:p>
    <w:p w14:paraId="4210395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、投标人需要说明的其他内容。（包括可能影响投标人企业实力及信誉评分项以及售后服务评分项的各类证明材料）</w:t>
      </w:r>
    </w:p>
    <w:p w14:paraId="013ADB5F">
      <w:pPr>
        <w:shd w:val="clear"/>
        <w:spacing w:line="360" w:lineRule="auto"/>
        <w:rPr>
          <w:rFonts w:hint="eastAsia" w:ascii="宋体" w:hAnsi="宋体" w:cs="宋体"/>
          <w:color w:val="auto"/>
          <w:sz w:val="24"/>
          <w:szCs w:val="32"/>
          <w:highlight w:val="none"/>
          <w:lang w:val="zh-CN"/>
        </w:rPr>
      </w:pPr>
    </w:p>
    <w:p w14:paraId="31BB957D">
      <w:pPr>
        <w:shd w:val="clear"/>
        <w:spacing w:line="360" w:lineRule="auto"/>
        <w:rPr>
          <w:rFonts w:hint="eastAsia" w:ascii="宋体" w:hAnsi="宋体" w:cs="宋体"/>
          <w:color w:val="auto"/>
          <w:sz w:val="24"/>
          <w:szCs w:val="32"/>
          <w:highlight w:val="none"/>
          <w:lang w:val="zh-CN"/>
        </w:rPr>
      </w:pPr>
    </w:p>
    <w:p w14:paraId="067775B4">
      <w:pPr>
        <w:shd w:val="clear"/>
        <w:spacing w:line="360" w:lineRule="auto"/>
        <w:rPr>
          <w:rFonts w:hint="eastAsia" w:ascii="宋体" w:hAnsi="宋体" w:cs="宋体"/>
          <w:color w:val="auto"/>
          <w:sz w:val="24"/>
          <w:szCs w:val="32"/>
          <w:highlight w:val="none"/>
          <w:lang w:val="zh-CN"/>
        </w:rPr>
      </w:pPr>
    </w:p>
    <w:p w14:paraId="252D8B87">
      <w:pPr>
        <w:pStyle w:val="37"/>
        <w:shd w:val="clear"/>
        <w:rPr>
          <w:rFonts w:hint="eastAsia" w:ascii="宋体" w:hAnsi="宋体" w:cs="宋体"/>
          <w:color w:val="auto"/>
          <w:sz w:val="24"/>
          <w:szCs w:val="32"/>
          <w:highlight w:val="none"/>
          <w:lang w:val="zh-CN"/>
        </w:rPr>
      </w:pPr>
    </w:p>
    <w:p w14:paraId="339531A7">
      <w:pPr>
        <w:pStyle w:val="37"/>
        <w:shd w:val="clear"/>
        <w:rPr>
          <w:rFonts w:hint="eastAsia" w:ascii="宋体" w:hAnsi="宋体" w:cs="宋体"/>
          <w:color w:val="auto"/>
          <w:sz w:val="24"/>
          <w:szCs w:val="32"/>
          <w:highlight w:val="none"/>
          <w:lang w:val="zh-CN"/>
        </w:rPr>
      </w:pPr>
    </w:p>
    <w:p w14:paraId="64D6FB88">
      <w:pPr>
        <w:pStyle w:val="37"/>
        <w:shd w:val="clear"/>
        <w:rPr>
          <w:rFonts w:hint="eastAsia" w:ascii="宋体" w:hAnsi="宋体" w:cs="宋体"/>
          <w:color w:val="auto"/>
          <w:sz w:val="24"/>
          <w:szCs w:val="32"/>
          <w:highlight w:val="none"/>
          <w:lang w:val="zh-CN"/>
        </w:rPr>
      </w:pPr>
    </w:p>
    <w:p w14:paraId="0F944F3E">
      <w:pPr>
        <w:pStyle w:val="37"/>
        <w:shd w:val="clear"/>
        <w:rPr>
          <w:rFonts w:hint="eastAsia" w:ascii="宋体" w:hAnsi="宋体" w:cs="宋体"/>
          <w:color w:val="auto"/>
          <w:sz w:val="24"/>
          <w:szCs w:val="32"/>
          <w:highlight w:val="none"/>
          <w:lang w:val="zh-CN"/>
        </w:rPr>
      </w:pPr>
    </w:p>
    <w:p w14:paraId="65E35CF9">
      <w:pPr>
        <w:pStyle w:val="37"/>
        <w:shd w:val="clear"/>
        <w:rPr>
          <w:rFonts w:hint="eastAsia" w:ascii="宋体" w:hAnsi="宋体" w:cs="宋体"/>
          <w:color w:val="auto"/>
          <w:sz w:val="24"/>
          <w:szCs w:val="32"/>
          <w:highlight w:val="none"/>
          <w:lang w:val="zh-CN"/>
        </w:rPr>
      </w:pPr>
    </w:p>
    <w:p w14:paraId="27248CA0">
      <w:pPr>
        <w:pStyle w:val="37"/>
        <w:shd w:val="clear"/>
        <w:rPr>
          <w:rFonts w:hint="eastAsia" w:ascii="宋体" w:hAnsi="宋体" w:cs="宋体"/>
          <w:color w:val="auto"/>
          <w:sz w:val="24"/>
          <w:szCs w:val="32"/>
          <w:highlight w:val="none"/>
          <w:lang w:val="zh-CN"/>
        </w:rPr>
      </w:pPr>
    </w:p>
    <w:p w14:paraId="16C0DC55">
      <w:pPr>
        <w:pStyle w:val="37"/>
        <w:shd w:val="clear"/>
        <w:rPr>
          <w:rFonts w:hint="eastAsia" w:ascii="宋体" w:hAnsi="宋体" w:cs="宋体"/>
          <w:color w:val="auto"/>
          <w:sz w:val="24"/>
          <w:szCs w:val="32"/>
          <w:highlight w:val="none"/>
          <w:lang w:val="zh-CN"/>
        </w:rPr>
      </w:pPr>
    </w:p>
    <w:p w14:paraId="53BDB11E">
      <w:pPr>
        <w:pStyle w:val="37"/>
        <w:shd w:val="clear"/>
        <w:rPr>
          <w:rFonts w:hint="eastAsia" w:ascii="宋体" w:hAnsi="宋体" w:cs="宋体"/>
          <w:color w:val="auto"/>
          <w:sz w:val="24"/>
          <w:szCs w:val="32"/>
          <w:highlight w:val="none"/>
          <w:lang w:val="zh-CN"/>
        </w:rPr>
      </w:pPr>
    </w:p>
    <w:p w14:paraId="65577BF5">
      <w:pPr>
        <w:pStyle w:val="37"/>
        <w:shd w:val="clear"/>
        <w:rPr>
          <w:rFonts w:hint="eastAsia" w:ascii="宋体" w:hAnsi="宋体" w:cs="宋体"/>
          <w:color w:val="auto"/>
          <w:sz w:val="24"/>
          <w:szCs w:val="32"/>
          <w:highlight w:val="none"/>
          <w:lang w:val="zh-CN"/>
        </w:rPr>
      </w:pPr>
    </w:p>
    <w:p w14:paraId="68D938F4">
      <w:pPr>
        <w:pStyle w:val="37"/>
        <w:shd w:val="clear"/>
        <w:rPr>
          <w:rFonts w:hint="eastAsia" w:ascii="宋体" w:hAnsi="宋体" w:cs="宋体"/>
          <w:color w:val="auto"/>
          <w:sz w:val="24"/>
          <w:szCs w:val="32"/>
          <w:highlight w:val="none"/>
          <w:lang w:val="zh-CN"/>
        </w:rPr>
      </w:pPr>
    </w:p>
    <w:p w14:paraId="4D0E5E2B">
      <w:pPr>
        <w:pStyle w:val="37"/>
        <w:shd w:val="clear"/>
        <w:rPr>
          <w:rFonts w:hint="eastAsia" w:ascii="宋体" w:hAnsi="宋体" w:cs="宋体"/>
          <w:color w:val="auto"/>
          <w:sz w:val="24"/>
          <w:szCs w:val="32"/>
          <w:highlight w:val="none"/>
          <w:lang w:val="zh-CN"/>
        </w:rPr>
      </w:pPr>
    </w:p>
    <w:p w14:paraId="0B9DC9B4">
      <w:pPr>
        <w:pStyle w:val="37"/>
        <w:shd w:val="clear"/>
        <w:rPr>
          <w:rFonts w:hint="eastAsia" w:ascii="宋体" w:hAnsi="宋体" w:cs="宋体"/>
          <w:color w:val="auto"/>
          <w:sz w:val="24"/>
          <w:szCs w:val="32"/>
          <w:highlight w:val="none"/>
          <w:lang w:val="zh-CN"/>
        </w:rPr>
      </w:pPr>
    </w:p>
    <w:p w14:paraId="2046FD81">
      <w:pPr>
        <w:pStyle w:val="37"/>
        <w:shd w:val="clear"/>
        <w:rPr>
          <w:rFonts w:hint="eastAsia" w:ascii="宋体" w:hAnsi="宋体" w:cs="宋体"/>
          <w:color w:val="auto"/>
          <w:sz w:val="24"/>
          <w:szCs w:val="32"/>
          <w:highlight w:val="none"/>
          <w:lang w:val="zh-CN"/>
        </w:rPr>
      </w:pPr>
    </w:p>
    <w:p w14:paraId="6B4E6452">
      <w:pPr>
        <w:shd w:val="clear"/>
        <w:spacing w:line="480" w:lineRule="exac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10</w:t>
      </w:r>
    </w:p>
    <w:p w14:paraId="475B0B21">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3535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14:paraId="252255B4">
            <w:pPr>
              <w:pStyle w:val="73"/>
              <w:shd w:val="clear"/>
              <w:spacing w:line="360" w:lineRule="auto"/>
              <w:jc w:val="both"/>
              <w:rPr>
                <w:rFonts w:hint="eastAsia"/>
                <w:bCs/>
                <w:color w:val="auto"/>
                <w:highlight w:val="none"/>
              </w:rPr>
            </w:pPr>
            <w:r>
              <w:rPr>
                <w:rFonts w:hint="eastAsia"/>
                <w:bCs/>
                <w:color w:val="auto"/>
                <w:spacing w:val="27"/>
                <w:highlight w:val="none"/>
              </w:rPr>
              <w:t>企业名称</w:t>
            </w:r>
          </w:p>
        </w:tc>
        <w:tc>
          <w:tcPr>
            <w:tcW w:w="3765" w:type="dxa"/>
            <w:gridSpan w:val="6"/>
            <w:vAlign w:val="center"/>
          </w:tcPr>
          <w:p w14:paraId="09FDEB9F">
            <w:pPr>
              <w:pStyle w:val="73"/>
              <w:shd w:val="clear"/>
              <w:spacing w:line="360" w:lineRule="auto"/>
              <w:jc w:val="both"/>
              <w:rPr>
                <w:rFonts w:hint="eastAsia"/>
                <w:bCs/>
                <w:color w:val="auto"/>
                <w:highlight w:val="none"/>
              </w:rPr>
            </w:pPr>
          </w:p>
        </w:tc>
        <w:tc>
          <w:tcPr>
            <w:tcW w:w="1560" w:type="dxa"/>
            <w:vAlign w:val="center"/>
          </w:tcPr>
          <w:p w14:paraId="5C4DD3DE">
            <w:pPr>
              <w:pStyle w:val="73"/>
              <w:shd w:val="clear"/>
              <w:spacing w:line="360" w:lineRule="auto"/>
              <w:jc w:val="center"/>
              <w:rPr>
                <w:rFonts w:hint="eastAsia"/>
                <w:bCs/>
                <w:color w:val="auto"/>
                <w:highlight w:val="none"/>
              </w:rPr>
            </w:pPr>
            <w:r>
              <w:rPr>
                <w:rFonts w:hint="eastAsia"/>
                <w:bCs/>
                <w:color w:val="auto"/>
                <w:spacing w:val="16"/>
                <w:highlight w:val="none"/>
              </w:rPr>
              <w:t>法人代表</w:t>
            </w:r>
          </w:p>
        </w:tc>
        <w:tc>
          <w:tcPr>
            <w:tcW w:w="2608" w:type="dxa"/>
            <w:gridSpan w:val="3"/>
            <w:vAlign w:val="center"/>
          </w:tcPr>
          <w:p w14:paraId="560EC250">
            <w:pPr>
              <w:pStyle w:val="73"/>
              <w:shd w:val="clear"/>
              <w:spacing w:line="360" w:lineRule="auto"/>
              <w:jc w:val="both"/>
              <w:rPr>
                <w:rFonts w:hint="eastAsia"/>
                <w:bCs/>
                <w:color w:val="auto"/>
                <w:highlight w:val="none"/>
              </w:rPr>
            </w:pPr>
          </w:p>
        </w:tc>
      </w:tr>
      <w:tr w14:paraId="6282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10A1295D">
            <w:pPr>
              <w:pStyle w:val="73"/>
              <w:shd w:val="clear"/>
              <w:spacing w:line="360" w:lineRule="auto"/>
              <w:jc w:val="both"/>
              <w:rPr>
                <w:rFonts w:hint="eastAsia"/>
                <w:bCs/>
                <w:color w:val="auto"/>
                <w:spacing w:val="16"/>
                <w:highlight w:val="none"/>
              </w:rPr>
            </w:pPr>
            <w:r>
              <w:rPr>
                <w:rFonts w:hint="eastAsia"/>
                <w:bCs/>
                <w:color w:val="auto"/>
                <w:spacing w:val="27"/>
                <w:highlight w:val="none"/>
              </w:rPr>
              <w:t>地址</w:t>
            </w:r>
          </w:p>
        </w:tc>
        <w:tc>
          <w:tcPr>
            <w:tcW w:w="3765" w:type="dxa"/>
            <w:gridSpan w:val="6"/>
            <w:tcBorders>
              <w:bottom w:val="single" w:color="auto" w:sz="4" w:space="0"/>
            </w:tcBorders>
            <w:vAlign w:val="center"/>
          </w:tcPr>
          <w:p w14:paraId="0B2DCE06">
            <w:pPr>
              <w:pStyle w:val="73"/>
              <w:shd w:val="clear"/>
              <w:spacing w:line="360" w:lineRule="auto"/>
              <w:jc w:val="both"/>
              <w:rPr>
                <w:rFonts w:hint="eastAsia"/>
                <w:bCs/>
                <w:color w:val="auto"/>
                <w:spacing w:val="16"/>
                <w:highlight w:val="none"/>
              </w:rPr>
            </w:pPr>
          </w:p>
        </w:tc>
        <w:tc>
          <w:tcPr>
            <w:tcW w:w="1560" w:type="dxa"/>
            <w:vAlign w:val="center"/>
          </w:tcPr>
          <w:p w14:paraId="07FF3D7E">
            <w:pPr>
              <w:pStyle w:val="73"/>
              <w:shd w:val="clear"/>
              <w:spacing w:line="360" w:lineRule="auto"/>
              <w:jc w:val="center"/>
              <w:rPr>
                <w:rFonts w:hint="eastAsia"/>
                <w:bCs/>
                <w:color w:val="auto"/>
                <w:spacing w:val="16"/>
                <w:highlight w:val="none"/>
              </w:rPr>
            </w:pPr>
            <w:r>
              <w:rPr>
                <w:rFonts w:hint="eastAsia"/>
                <w:bCs/>
                <w:color w:val="auto"/>
                <w:spacing w:val="16"/>
                <w:highlight w:val="none"/>
              </w:rPr>
              <w:t>企业性质</w:t>
            </w:r>
          </w:p>
        </w:tc>
        <w:tc>
          <w:tcPr>
            <w:tcW w:w="2608" w:type="dxa"/>
            <w:gridSpan w:val="3"/>
            <w:vAlign w:val="center"/>
          </w:tcPr>
          <w:p w14:paraId="6D92D8E9">
            <w:pPr>
              <w:pStyle w:val="73"/>
              <w:shd w:val="clear"/>
              <w:spacing w:line="360" w:lineRule="auto"/>
              <w:jc w:val="both"/>
              <w:rPr>
                <w:rFonts w:hint="eastAsia"/>
                <w:bCs/>
                <w:color w:val="auto"/>
                <w:spacing w:val="16"/>
                <w:highlight w:val="none"/>
              </w:rPr>
            </w:pPr>
          </w:p>
        </w:tc>
      </w:tr>
      <w:tr w14:paraId="07D1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14:paraId="0649960A">
            <w:pPr>
              <w:pStyle w:val="73"/>
              <w:shd w:val="clear"/>
              <w:spacing w:line="360" w:lineRule="auto"/>
              <w:jc w:val="both"/>
              <w:rPr>
                <w:rFonts w:hint="eastAsia"/>
                <w:bCs/>
                <w:color w:val="auto"/>
                <w:spacing w:val="16"/>
                <w:highlight w:val="none"/>
              </w:rPr>
            </w:pPr>
            <w:r>
              <w:rPr>
                <w:rFonts w:hint="eastAsia"/>
                <w:bCs/>
                <w:color w:val="auto"/>
                <w:spacing w:val="27"/>
                <w:highlight w:val="none"/>
              </w:rPr>
              <w:t>股东姓名</w:t>
            </w:r>
          </w:p>
        </w:tc>
        <w:tc>
          <w:tcPr>
            <w:tcW w:w="690" w:type="dxa"/>
            <w:tcBorders>
              <w:bottom w:val="single" w:color="auto" w:sz="4" w:space="0"/>
            </w:tcBorders>
            <w:vAlign w:val="center"/>
          </w:tcPr>
          <w:p w14:paraId="3FA7F178">
            <w:pPr>
              <w:pStyle w:val="73"/>
              <w:shd w:val="clear"/>
              <w:spacing w:before="0" w:beforeAutospacing="0" w:after="0" w:afterAutospacing="0" w:line="360" w:lineRule="auto"/>
              <w:jc w:val="both"/>
              <w:rPr>
                <w:rFonts w:hint="eastAsia"/>
                <w:bCs/>
                <w:color w:val="auto"/>
                <w:spacing w:val="16"/>
                <w:highlight w:val="none"/>
              </w:rPr>
            </w:pPr>
          </w:p>
        </w:tc>
        <w:tc>
          <w:tcPr>
            <w:tcW w:w="960" w:type="dxa"/>
            <w:gridSpan w:val="2"/>
            <w:tcBorders>
              <w:bottom w:val="single" w:color="auto" w:sz="4" w:space="0"/>
            </w:tcBorders>
            <w:vAlign w:val="center"/>
          </w:tcPr>
          <w:p w14:paraId="155CA7E3">
            <w:pPr>
              <w:pStyle w:val="73"/>
              <w:shd w:val="clear"/>
              <w:spacing w:line="360" w:lineRule="auto"/>
              <w:jc w:val="both"/>
              <w:rPr>
                <w:rFonts w:hint="eastAsia"/>
                <w:bCs/>
                <w:color w:val="auto"/>
                <w:spacing w:val="16"/>
                <w:highlight w:val="none"/>
              </w:rPr>
            </w:pPr>
            <w:r>
              <w:rPr>
                <w:rFonts w:hint="eastAsia"/>
                <w:bCs/>
                <w:color w:val="auto"/>
                <w:spacing w:val="16"/>
                <w:highlight w:val="none"/>
              </w:rPr>
              <w:t>股权结构（%）</w:t>
            </w:r>
          </w:p>
        </w:tc>
        <w:tc>
          <w:tcPr>
            <w:tcW w:w="2115" w:type="dxa"/>
            <w:gridSpan w:val="3"/>
            <w:tcBorders>
              <w:bottom w:val="single" w:color="auto" w:sz="4" w:space="0"/>
            </w:tcBorders>
            <w:vAlign w:val="center"/>
          </w:tcPr>
          <w:p w14:paraId="35CEC011">
            <w:pPr>
              <w:widowControl/>
              <w:shd w:val="clear"/>
              <w:spacing w:line="360" w:lineRule="auto"/>
              <w:rPr>
                <w:rFonts w:hint="eastAsia" w:ascii="宋体" w:hAnsi="宋体" w:cs="宋体"/>
                <w:bCs/>
                <w:color w:val="auto"/>
                <w:spacing w:val="16"/>
                <w:kern w:val="0"/>
                <w:sz w:val="24"/>
                <w:highlight w:val="none"/>
              </w:rPr>
            </w:pPr>
          </w:p>
          <w:p w14:paraId="4D6A3CE5">
            <w:pPr>
              <w:pStyle w:val="73"/>
              <w:shd w:val="clear"/>
              <w:spacing w:line="360" w:lineRule="auto"/>
              <w:jc w:val="both"/>
              <w:rPr>
                <w:rFonts w:hint="eastAsia"/>
                <w:bCs/>
                <w:color w:val="auto"/>
                <w:spacing w:val="16"/>
                <w:highlight w:val="none"/>
              </w:rPr>
            </w:pPr>
          </w:p>
        </w:tc>
        <w:tc>
          <w:tcPr>
            <w:tcW w:w="1560" w:type="dxa"/>
            <w:vAlign w:val="center"/>
          </w:tcPr>
          <w:p w14:paraId="0420CC4E">
            <w:pPr>
              <w:pStyle w:val="73"/>
              <w:shd w:val="clear"/>
              <w:spacing w:line="360" w:lineRule="auto"/>
              <w:ind w:left="107"/>
              <w:jc w:val="center"/>
              <w:rPr>
                <w:rFonts w:hint="eastAsia"/>
                <w:bCs/>
                <w:color w:val="auto"/>
                <w:spacing w:val="16"/>
                <w:highlight w:val="none"/>
              </w:rPr>
            </w:pPr>
            <w:r>
              <w:rPr>
                <w:rFonts w:hint="eastAsia"/>
                <w:bCs/>
                <w:color w:val="auto"/>
                <w:spacing w:val="16"/>
                <w:highlight w:val="none"/>
              </w:rPr>
              <w:t>股东关系</w:t>
            </w:r>
          </w:p>
        </w:tc>
        <w:tc>
          <w:tcPr>
            <w:tcW w:w="2608" w:type="dxa"/>
            <w:gridSpan w:val="3"/>
            <w:vAlign w:val="center"/>
          </w:tcPr>
          <w:p w14:paraId="274AC4B3">
            <w:pPr>
              <w:pStyle w:val="73"/>
              <w:shd w:val="clear"/>
              <w:spacing w:line="360" w:lineRule="auto"/>
              <w:ind w:left="107"/>
              <w:jc w:val="both"/>
              <w:rPr>
                <w:rFonts w:hint="eastAsia"/>
                <w:bCs/>
                <w:color w:val="auto"/>
                <w:spacing w:val="16"/>
                <w:highlight w:val="none"/>
              </w:rPr>
            </w:pPr>
          </w:p>
        </w:tc>
      </w:tr>
      <w:tr w14:paraId="7F38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0B06DEAB">
            <w:pPr>
              <w:pStyle w:val="73"/>
              <w:shd w:val="clear"/>
              <w:spacing w:line="360" w:lineRule="auto"/>
              <w:jc w:val="both"/>
              <w:rPr>
                <w:rFonts w:hint="eastAsia"/>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vAlign w:val="center"/>
          </w:tcPr>
          <w:p w14:paraId="5C904FB9">
            <w:pPr>
              <w:pStyle w:val="73"/>
              <w:shd w:val="clear"/>
              <w:spacing w:line="360" w:lineRule="auto"/>
              <w:jc w:val="both"/>
              <w:rPr>
                <w:rFonts w:hint="eastAsia"/>
                <w:bCs/>
                <w:color w:val="auto"/>
                <w:spacing w:val="16"/>
                <w:highlight w:val="none"/>
              </w:rPr>
            </w:pPr>
          </w:p>
        </w:tc>
        <w:tc>
          <w:tcPr>
            <w:tcW w:w="960" w:type="dxa"/>
            <w:gridSpan w:val="2"/>
            <w:tcBorders>
              <w:top w:val="nil"/>
              <w:bottom w:val="single" w:color="auto" w:sz="4" w:space="0"/>
            </w:tcBorders>
            <w:vAlign w:val="center"/>
          </w:tcPr>
          <w:p w14:paraId="1547B041">
            <w:pPr>
              <w:pStyle w:val="73"/>
              <w:shd w:val="clear"/>
              <w:spacing w:line="360" w:lineRule="auto"/>
              <w:jc w:val="both"/>
              <w:rPr>
                <w:rFonts w:hint="eastAsia"/>
                <w:bCs/>
                <w:color w:val="auto"/>
                <w:spacing w:val="16"/>
                <w:highlight w:val="none"/>
              </w:rPr>
            </w:pPr>
            <w:r>
              <w:rPr>
                <w:rFonts w:hint="eastAsia"/>
                <w:bCs/>
                <w:color w:val="auto"/>
                <w:spacing w:val="16"/>
                <w:highlight w:val="none"/>
              </w:rPr>
              <w:t>固定电话</w:t>
            </w:r>
          </w:p>
        </w:tc>
        <w:tc>
          <w:tcPr>
            <w:tcW w:w="2115" w:type="dxa"/>
            <w:gridSpan w:val="3"/>
            <w:tcBorders>
              <w:top w:val="nil"/>
              <w:bottom w:val="single" w:color="auto" w:sz="4" w:space="0"/>
            </w:tcBorders>
            <w:vAlign w:val="center"/>
          </w:tcPr>
          <w:p w14:paraId="4FE08009">
            <w:pPr>
              <w:widowControl/>
              <w:shd w:val="clear"/>
              <w:spacing w:line="360" w:lineRule="auto"/>
              <w:rPr>
                <w:rFonts w:hint="eastAsia" w:ascii="宋体" w:hAnsi="宋体" w:cs="宋体"/>
                <w:bCs/>
                <w:color w:val="auto"/>
                <w:spacing w:val="16"/>
                <w:kern w:val="0"/>
                <w:sz w:val="24"/>
                <w:highlight w:val="none"/>
              </w:rPr>
            </w:pPr>
          </w:p>
          <w:p w14:paraId="3A8B7112">
            <w:pPr>
              <w:pStyle w:val="73"/>
              <w:shd w:val="clear"/>
              <w:spacing w:line="360" w:lineRule="auto"/>
              <w:jc w:val="both"/>
              <w:rPr>
                <w:rFonts w:hint="eastAsia"/>
                <w:bCs/>
                <w:color w:val="auto"/>
                <w:spacing w:val="16"/>
                <w:highlight w:val="none"/>
              </w:rPr>
            </w:pPr>
          </w:p>
        </w:tc>
        <w:tc>
          <w:tcPr>
            <w:tcW w:w="1560" w:type="dxa"/>
            <w:vMerge w:val="restart"/>
            <w:vAlign w:val="center"/>
          </w:tcPr>
          <w:p w14:paraId="76940FEF">
            <w:pPr>
              <w:pStyle w:val="73"/>
              <w:shd w:val="clear"/>
              <w:spacing w:before="0" w:beforeAutospacing="0" w:after="0" w:afterAutospacing="0" w:line="360" w:lineRule="auto"/>
              <w:jc w:val="center"/>
              <w:rPr>
                <w:rFonts w:hint="eastAsia"/>
                <w:bCs/>
                <w:color w:val="auto"/>
                <w:spacing w:val="16"/>
                <w:highlight w:val="none"/>
              </w:rPr>
            </w:pPr>
            <w:r>
              <w:rPr>
                <w:rFonts w:hint="eastAsia"/>
                <w:bCs/>
                <w:color w:val="auto"/>
                <w:spacing w:val="16"/>
                <w:highlight w:val="none"/>
              </w:rPr>
              <w:t>传真</w:t>
            </w:r>
          </w:p>
        </w:tc>
        <w:tc>
          <w:tcPr>
            <w:tcW w:w="2608" w:type="dxa"/>
            <w:gridSpan w:val="3"/>
            <w:vMerge w:val="restart"/>
            <w:vAlign w:val="center"/>
          </w:tcPr>
          <w:p w14:paraId="1F8BE567">
            <w:pPr>
              <w:pStyle w:val="73"/>
              <w:shd w:val="clear"/>
              <w:spacing w:line="360" w:lineRule="auto"/>
              <w:jc w:val="both"/>
              <w:rPr>
                <w:rFonts w:hint="eastAsia"/>
                <w:bCs/>
                <w:color w:val="auto"/>
                <w:spacing w:val="16"/>
                <w:highlight w:val="none"/>
              </w:rPr>
            </w:pPr>
          </w:p>
        </w:tc>
      </w:tr>
      <w:tr w14:paraId="15C1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14:paraId="610BDE34">
            <w:pPr>
              <w:pStyle w:val="73"/>
              <w:shd w:val="clear"/>
              <w:spacing w:line="360" w:lineRule="auto"/>
              <w:ind w:left="107"/>
              <w:jc w:val="both"/>
              <w:rPr>
                <w:rFonts w:hint="eastAsia"/>
                <w:bCs/>
                <w:color w:val="auto"/>
                <w:highlight w:val="none"/>
              </w:rPr>
            </w:pPr>
          </w:p>
        </w:tc>
        <w:tc>
          <w:tcPr>
            <w:tcW w:w="690" w:type="dxa"/>
            <w:vMerge w:val="continue"/>
            <w:tcBorders>
              <w:bottom w:val="single" w:color="auto" w:sz="4" w:space="0"/>
            </w:tcBorders>
            <w:vAlign w:val="center"/>
          </w:tcPr>
          <w:p w14:paraId="1E2A9F9E">
            <w:pPr>
              <w:pStyle w:val="73"/>
              <w:shd w:val="clear"/>
              <w:spacing w:line="360" w:lineRule="auto"/>
              <w:jc w:val="both"/>
              <w:rPr>
                <w:rFonts w:hint="eastAsia"/>
                <w:bCs/>
                <w:color w:val="auto"/>
                <w:spacing w:val="16"/>
                <w:highlight w:val="none"/>
              </w:rPr>
            </w:pPr>
          </w:p>
        </w:tc>
        <w:tc>
          <w:tcPr>
            <w:tcW w:w="960" w:type="dxa"/>
            <w:gridSpan w:val="2"/>
            <w:tcBorders>
              <w:bottom w:val="single" w:color="auto" w:sz="4" w:space="0"/>
            </w:tcBorders>
            <w:vAlign w:val="center"/>
          </w:tcPr>
          <w:p w14:paraId="21F6822C">
            <w:pPr>
              <w:pStyle w:val="73"/>
              <w:shd w:val="clear"/>
              <w:spacing w:line="360" w:lineRule="auto"/>
              <w:jc w:val="both"/>
              <w:rPr>
                <w:rFonts w:hint="eastAsia"/>
                <w:bCs/>
                <w:color w:val="auto"/>
                <w:spacing w:val="16"/>
                <w:highlight w:val="none"/>
              </w:rPr>
            </w:pPr>
            <w:r>
              <w:rPr>
                <w:rFonts w:hint="eastAsia"/>
                <w:bCs/>
                <w:color w:val="auto"/>
                <w:spacing w:val="27"/>
                <w:highlight w:val="none"/>
              </w:rPr>
              <w:t>手机</w:t>
            </w:r>
          </w:p>
        </w:tc>
        <w:tc>
          <w:tcPr>
            <w:tcW w:w="2115" w:type="dxa"/>
            <w:gridSpan w:val="3"/>
            <w:tcBorders>
              <w:bottom w:val="single" w:color="auto" w:sz="4" w:space="0"/>
            </w:tcBorders>
            <w:vAlign w:val="center"/>
          </w:tcPr>
          <w:p w14:paraId="018118A3">
            <w:pPr>
              <w:pStyle w:val="73"/>
              <w:shd w:val="clear"/>
              <w:spacing w:line="360" w:lineRule="auto"/>
              <w:jc w:val="both"/>
              <w:rPr>
                <w:rFonts w:hint="eastAsia"/>
                <w:bCs/>
                <w:color w:val="auto"/>
                <w:spacing w:val="16"/>
                <w:highlight w:val="none"/>
              </w:rPr>
            </w:pPr>
          </w:p>
        </w:tc>
        <w:tc>
          <w:tcPr>
            <w:tcW w:w="1560" w:type="dxa"/>
            <w:vMerge w:val="continue"/>
            <w:vAlign w:val="center"/>
          </w:tcPr>
          <w:p w14:paraId="1506A62F">
            <w:pPr>
              <w:pStyle w:val="73"/>
              <w:shd w:val="clear"/>
              <w:spacing w:line="360" w:lineRule="auto"/>
              <w:jc w:val="center"/>
              <w:rPr>
                <w:rFonts w:hint="eastAsia"/>
                <w:bCs/>
                <w:color w:val="auto"/>
                <w:spacing w:val="16"/>
                <w:highlight w:val="none"/>
              </w:rPr>
            </w:pPr>
          </w:p>
        </w:tc>
        <w:tc>
          <w:tcPr>
            <w:tcW w:w="2608" w:type="dxa"/>
            <w:gridSpan w:val="3"/>
            <w:vMerge w:val="continue"/>
            <w:vAlign w:val="center"/>
          </w:tcPr>
          <w:p w14:paraId="5AB7EFB5">
            <w:pPr>
              <w:pStyle w:val="73"/>
              <w:shd w:val="clear"/>
              <w:spacing w:line="360" w:lineRule="auto"/>
              <w:jc w:val="both"/>
              <w:rPr>
                <w:rFonts w:hint="eastAsia"/>
                <w:bCs/>
                <w:color w:val="auto"/>
                <w:spacing w:val="16"/>
                <w:highlight w:val="none"/>
              </w:rPr>
            </w:pPr>
          </w:p>
        </w:tc>
      </w:tr>
      <w:tr w14:paraId="4278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14:paraId="5390F319">
            <w:pPr>
              <w:pStyle w:val="73"/>
              <w:shd w:val="clear"/>
              <w:spacing w:line="360" w:lineRule="auto"/>
              <w:ind w:left="107"/>
              <w:jc w:val="both"/>
              <w:rPr>
                <w:rFonts w:hint="eastAsia"/>
                <w:bCs/>
                <w:color w:val="auto"/>
                <w:highlight w:val="none"/>
              </w:rPr>
            </w:pPr>
            <w:r>
              <w:rPr>
                <w:rFonts w:hint="eastAsia"/>
                <w:bCs/>
                <w:color w:val="auto"/>
                <w:highlight w:val="none"/>
              </w:rPr>
              <w:t>1.</w:t>
            </w:r>
          </w:p>
          <w:p w14:paraId="237479CA">
            <w:pPr>
              <w:pStyle w:val="73"/>
              <w:shd w:val="clear"/>
              <w:spacing w:line="360" w:lineRule="auto"/>
              <w:ind w:left="107"/>
              <w:jc w:val="both"/>
              <w:rPr>
                <w:rFonts w:hint="eastAsia"/>
                <w:bCs/>
                <w:color w:val="auto"/>
                <w:highlight w:val="none"/>
              </w:rPr>
            </w:pPr>
            <w:r>
              <w:rPr>
                <w:rFonts w:hint="eastAsia"/>
                <w:bCs/>
                <w:color w:val="auto"/>
                <w:highlight w:val="none"/>
              </w:rPr>
              <w:t>企</w:t>
            </w:r>
          </w:p>
          <w:p w14:paraId="689D4D8D">
            <w:pPr>
              <w:pStyle w:val="73"/>
              <w:shd w:val="clear"/>
              <w:spacing w:line="360" w:lineRule="auto"/>
              <w:ind w:left="107"/>
              <w:jc w:val="both"/>
              <w:rPr>
                <w:rFonts w:hint="eastAsia"/>
                <w:bCs/>
                <w:color w:val="auto"/>
                <w:highlight w:val="none"/>
              </w:rPr>
            </w:pPr>
            <w:r>
              <w:rPr>
                <w:rFonts w:hint="eastAsia"/>
                <w:bCs/>
                <w:color w:val="auto"/>
                <w:highlight w:val="none"/>
              </w:rPr>
              <w:t>业</w:t>
            </w:r>
          </w:p>
          <w:p w14:paraId="00596C66">
            <w:pPr>
              <w:pStyle w:val="73"/>
              <w:shd w:val="clear"/>
              <w:spacing w:line="360" w:lineRule="auto"/>
              <w:ind w:left="107"/>
              <w:jc w:val="both"/>
              <w:rPr>
                <w:rFonts w:hint="eastAsia"/>
                <w:bCs/>
                <w:color w:val="auto"/>
                <w:spacing w:val="27"/>
                <w:highlight w:val="none"/>
              </w:rPr>
            </w:pPr>
            <w:r>
              <w:rPr>
                <w:rFonts w:hint="eastAsia"/>
                <w:bCs/>
                <w:color w:val="auto"/>
                <w:spacing w:val="27"/>
                <w:highlight w:val="none"/>
              </w:rPr>
              <w:t>概</w:t>
            </w:r>
          </w:p>
          <w:p w14:paraId="7E95843F">
            <w:pPr>
              <w:pStyle w:val="73"/>
              <w:shd w:val="clear"/>
              <w:spacing w:line="360" w:lineRule="auto"/>
              <w:ind w:left="107"/>
              <w:jc w:val="both"/>
              <w:rPr>
                <w:rFonts w:hint="eastAsia"/>
                <w:bCs/>
                <w:color w:val="auto"/>
                <w:highlight w:val="none"/>
              </w:rPr>
            </w:pPr>
            <w:r>
              <w:rPr>
                <w:rFonts w:hint="eastAsia"/>
                <w:bCs/>
                <w:color w:val="auto"/>
                <w:spacing w:val="27"/>
                <w:highlight w:val="none"/>
              </w:rPr>
              <w:t>况</w:t>
            </w:r>
          </w:p>
        </w:tc>
        <w:tc>
          <w:tcPr>
            <w:tcW w:w="690" w:type="dxa"/>
            <w:tcBorders>
              <w:top w:val="nil"/>
            </w:tcBorders>
            <w:vAlign w:val="center"/>
          </w:tcPr>
          <w:p w14:paraId="5C0AFBCB">
            <w:pPr>
              <w:pStyle w:val="73"/>
              <w:shd w:val="clear"/>
              <w:spacing w:line="360" w:lineRule="auto"/>
              <w:jc w:val="both"/>
              <w:rPr>
                <w:rFonts w:hint="eastAsia"/>
                <w:bCs/>
                <w:color w:val="auto"/>
                <w:spacing w:val="16"/>
                <w:highlight w:val="none"/>
              </w:rPr>
            </w:pPr>
            <w:r>
              <w:rPr>
                <w:rFonts w:hint="eastAsia"/>
                <w:bCs/>
                <w:color w:val="auto"/>
                <w:spacing w:val="16"/>
                <w:highlight w:val="none"/>
              </w:rPr>
              <w:t>职工人数</w:t>
            </w:r>
          </w:p>
        </w:tc>
        <w:tc>
          <w:tcPr>
            <w:tcW w:w="960" w:type="dxa"/>
            <w:gridSpan w:val="2"/>
            <w:tcBorders>
              <w:top w:val="nil"/>
            </w:tcBorders>
            <w:vAlign w:val="center"/>
          </w:tcPr>
          <w:p w14:paraId="636909F9">
            <w:pPr>
              <w:pStyle w:val="73"/>
              <w:shd w:val="clear"/>
              <w:spacing w:line="360" w:lineRule="auto"/>
              <w:jc w:val="both"/>
              <w:rPr>
                <w:rFonts w:hint="eastAsia"/>
                <w:bCs/>
                <w:color w:val="auto"/>
                <w:spacing w:val="16"/>
                <w:highlight w:val="none"/>
              </w:rPr>
            </w:pPr>
          </w:p>
        </w:tc>
        <w:tc>
          <w:tcPr>
            <w:tcW w:w="926" w:type="dxa"/>
            <w:tcBorders>
              <w:top w:val="nil"/>
            </w:tcBorders>
            <w:vAlign w:val="center"/>
          </w:tcPr>
          <w:p w14:paraId="3E4E0312">
            <w:pPr>
              <w:pStyle w:val="73"/>
              <w:shd w:val="clear"/>
              <w:spacing w:before="0" w:beforeAutospacing="0" w:after="0" w:afterAutospacing="0" w:line="360" w:lineRule="auto"/>
              <w:jc w:val="both"/>
              <w:rPr>
                <w:rFonts w:hint="eastAsia"/>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vAlign w:val="center"/>
          </w:tcPr>
          <w:p w14:paraId="16520241">
            <w:pPr>
              <w:widowControl/>
              <w:shd w:val="clear"/>
              <w:spacing w:line="360" w:lineRule="auto"/>
              <w:rPr>
                <w:rFonts w:hint="eastAsia" w:ascii="宋体" w:hAnsi="宋体" w:cs="宋体"/>
                <w:bCs/>
                <w:color w:val="auto"/>
                <w:spacing w:val="16"/>
                <w:kern w:val="0"/>
                <w:sz w:val="24"/>
                <w:highlight w:val="none"/>
              </w:rPr>
            </w:pPr>
          </w:p>
          <w:p w14:paraId="26C85775">
            <w:pPr>
              <w:widowControl/>
              <w:shd w:val="clear"/>
              <w:spacing w:line="360" w:lineRule="auto"/>
              <w:rPr>
                <w:rFonts w:hint="eastAsia" w:ascii="宋体" w:hAnsi="宋体" w:cs="宋体"/>
                <w:bCs/>
                <w:color w:val="auto"/>
                <w:spacing w:val="16"/>
                <w:kern w:val="0"/>
                <w:sz w:val="24"/>
                <w:highlight w:val="none"/>
              </w:rPr>
            </w:pPr>
          </w:p>
          <w:p w14:paraId="4ED98922">
            <w:pPr>
              <w:pStyle w:val="73"/>
              <w:shd w:val="clear"/>
              <w:spacing w:line="360" w:lineRule="auto"/>
              <w:jc w:val="both"/>
              <w:rPr>
                <w:rFonts w:hint="eastAsia"/>
                <w:bCs/>
                <w:color w:val="auto"/>
                <w:spacing w:val="16"/>
                <w:highlight w:val="none"/>
              </w:rPr>
            </w:pPr>
          </w:p>
        </w:tc>
        <w:tc>
          <w:tcPr>
            <w:tcW w:w="1560" w:type="dxa"/>
            <w:vAlign w:val="center"/>
          </w:tcPr>
          <w:p w14:paraId="61A8E360">
            <w:pPr>
              <w:pStyle w:val="73"/>
              <w:shd w:val="clear"/>
              <w:spacing w:line="360" w:lineRule="auto"/>
              <w:jc w:val="center"/>
              <w:rPr>
                <w:rFonts w:hint="eastAsia"/>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vAlign w:val="center"/>
          </w:tcPr>
          <w:p w14:paraId="70B4B408">
            <w:pPr>
              <w:widowControl/>
              <w:shd w:val="clear"/>
              <w:spacing w:line="360" w:lineRule="auto"/>
              <w:rPr>
                <w:rFonts w:hint="eastAsia" w:ascii="宋体" w:hAnsi="宋体" w:cs="宋体"/>
                <w:bCs/>
                <w:color w:val="auto"/>
                <w:spacing w:val="16"/>
                <w:kern w:val="0"/>
                <w:sz w:val="24"/>
                <w:highlight w:val="none"/>
              </w:rPr>
            </w:pPr>
          </w:p>
          <w:p w14:paraId="2ECA7B6E">
            <w:pPr>
              <w:pStyle w:val="73"/>
              <w:shd w:val="clear"/>
              <w:spacing w:line="360" w:lineRule="auto"/>
              <w:jc w:val="both"/>
              <w:rPr>
                <w:rFonts w:hint="eastAsia"/>
                <w:bCs/>
                <w:color w:val="auto"/>
                <w:spacing w:val="16"/>
                <w:highlight w:val="none"/>
              </w:rPr>
            </w:pPr>
          </w:p>
        </w:tc>
      </w:tr>
      <w:tr w14:paraId="654F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72F64DFD">
            <w:pPr>
              <w:pStyle w:val="73"/>
              <w:shd w:val="clear"/>
              <w:spacing w:line="360" w:lineRule="auto"/>
              <w:ind w:left="107"/>
              <w:jc w:val="both"/>
              <w:rPr>
                <w:rFonts w:hint="eastAsia"/>
                <w:bCs/>
                <w:color w:val="auto"/>
                <w:highlight w:val="none"/>
              </w:rPr>
            </w:pPr>
          </w:p>
        </w:tc>
        <w:tc>
          <w:tcPr>
            <w:tcW w:w="690" w:type="dxa"/>
            <w:vAlign w:val="center"/>
          </w:tcPr>
          <w:p w14:paraId="47B31F0B">
            <w:pPr>
              <w:pStyle w:val="73"/>
              <w:shd w:val="clear"/>
              <w:spacing w:line="360" w:lineRule="auto"/>
              <w:jc w:val="both"/>
              <w:rPr>
                <w:rFonts w:hint="eastAsia"/>
                <w:bCs/>
                <w:color w:val="auto"/>
                <w:highlight w:val="none"/>
              </w:rPr>
            </w:pPr>
            <w:r>
              <w:rPr>
                <w:rFonts w:hint="eastAsia"/>
                <w:bCs/>
                <w:color w:val="auto"/>
                <w:spacing w:val="16"/>
                <w:highlight w:val="none"/>
              </w:rPr>
              <w:t>占地面积</w:t>
            </w:r>
          </w:p>
        </w:tc>
        <w:tc>
          <w:tcPr>
            <w:tcW w:w="960" w:type="dxa"/>
            <w:gridSpan w:val="2"/>
            <w:vAlign w:val="center"/>
          </w:tcPr>
          <w:p w14:paraId="2B1FC2CE">
            <w:pPr>
              <w:pStyle w:val="73"/>
              <w:shd w:val="clear"/>
              <w:spacing w:line="360" w:lineRule="auto"/>
              <w:jc w:val="both"/>
              <w:rPr>
                <w:rFonts w:hint="eastAsia"/>
                <w:bCs/>
                <w:color w:val="auto"/>
                <w:highlight w:val="none"/>
              </w:rPr>
            </w:pPr>
          </w:p>
        </w:tc>
        <w:tc>
          <w:tcPr>
            <w:tcW w:w="926" w:type="dxa"/>
            <w:vAlign w:val="center"/>
          </w:tcPr>
          <w:p w14:paraId="02074C27">
            <w:pPr>
              <w:pStyle w:val="73"/>
              <w:shd w:val="clear"/>
              <w:spacing w:line="360" w:lineRule="auto"/>
              <w:jc w:val="both"/>
              <w:rPr>
                <w:rFonts w:hint="eastAsia"/>
                <w:bCs/>
                <w:color w:val="auto"/>
                <w:highlight w:val="none"/>
              </w:rPr>
            </w:pPr>
            <w:r>
              <w:rPr>
                <w:rFonts w:hint="eastAsia"/>
                <w:bCs/>
                <w:color w:val="auto"/>
                <w:spacing w:val="16"/>
                <w:highlight w:val="none"/>
              </w:rPr>
              <w:t>建筑面积</w:t>
            </w:r>
          </w:p>
        </w:tc>
        <w:tc>
          <w:tcPr>
            <w:tcW w:w="1189" w:type="dxa"/>
            <w:gridSpan w:val="2"/>
            <w:vAlign w:val="center"/>
          </w:tcPr>
          <w:p w14:paraId="0E9C51B9">
            <w:pPr>
              <w:pStyle w:val="73"/>
              <w:shd w:val="clear"/>
              <w:spacing w:line="360" w:lineRule="auto"/>
              <w:jc w:val="both"/>
              <w:rPr>
                <w:rFonts w:hint="eastAsia"/>
                <w:bCs/>
                <w:color w:val="auto"/>
                <w:highlight w:val="none"/>
              </w:rPr>
            </w:pPr>
            <w:r>
              <w:rPr>
                <w:rFonts w:hint="eastAsia"/>
                <w:bCs/>
                <w:color w:val="auto"/>
                <w:highlight w:val="none"/>
              </w:rPr>
              <w:t>平方米</w:t>
            </w:r>
          </w:p>
          <w:p w14:paraId="04485985">
            <w:pPr>
              <w:pStyle w:val="73"/>
              <w:shd w:val="clear"/>
              <w:spacing w:line="360" w:lineRule="auto"/>
              <w:jc w:val="both"/>
              <w:rPr>
                <w:rFonts w:hint="eastAsia"/>
                <w:bCs/>
                <w:color w:val="auto"/>
                <w:highlight w:val="none"/>
              </w:rPr>
            </w:pPr>
            <w:r>
              <w:rPr>
                <w:rFonts w:hint="eastAsia"/>
                <w:bCs/>
                <w:color w:val="auto"/>
                <w:spacing w:val="16"/>
                <w:highlight w:val="none"/>
              </w:rPr>
              <w:t>□自有□租赁</w:t>
            </w:r>
          </w:p>
        </w:tc>
        <w:tc>
          <w:tcPr>
            <w:tcW w:w="1560" w:type="dxa"/>
            <w:vAlign w:val="center"/>
          </w:tcPr>
          <w:p w14:paraId="06B58D0B">
            <w:pPr>
              <w:pStyle w:val="73"/>
              <w:shd w:val="clear"/>
              <w:spacing w:line="360" w:lineRule="auto"/>
              <w:jc w:val="center"/>
              <w:rPr>
                <w:rFonts w:hint="eastAsia"/>
                <w:bCs/>
                <w:color w:val="auto"/>
                <w:highlight w:val="none"/>
              </w:rPr>
            </w:pPr>
            <w:r>
              <w:rPr>
                <w:rFonts w:hint="eastAsia"/>
                <w:bCs/>
                <w:color w:val="auto"/>
                <w:spacing w:val="16"/>
                <w:highlight w:val="none"/>
              </w:rPr>
              <w:t>生产经营场所及场所的设施与设备</w:t>
            </w:r>
          </w:p>
        </w:tc>
        <w:tc>
          <w:tcPr>
            <w:tcW w:w="2608" w:type="dxa"/>
            <w:gridSpan w:val="3"/>
            <w:vAlign w:val="center"/>
          </w:tcPr>
          <w:p w14:paraId="40836374">
            <w:pPr>
              <w:pStyle w:val="73"/>
              <w:shd w:val="clear"/>
              <w:spacing w:before="0" w:beforeAutospacing="0" w:after="0" w:afterAutospacing="0" w:line="360" w:lineRule="auto"/>
              <w:jc w:val="both"/>
              <w:rPr>
                <w:rFonts w:hint="eastAsia"/>
                <w:bCs/>
                <w:color w:val="auto"/>
                <w:spacing w:val="16"/>
                <w:highlight w:val="none"/>
              </w:rPr>
            </w:pPr>
          </w:p>
        </w:tc>
      </w:tr>
      <w:tr w14:paraId="55FD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1AD757FC">
            <w:pPr>
              <w:pStyle w:val="73"/>
              <w:shd w:val="clear"/>
              <w:spacing w:line="360" w:lineRule="auto"/>
              <w:ind w:left="107"/>
              <w:jc w:val="both"/>
              <w:rPr>
                <w:rFonts w:hint="eastAsia"/>
                <w:bCs/>
                <w:color w:val="auto"/>
                <w:highlight w:val="none"/>
              </w:rPr>
            </w:pPr>
          </w:p>
        </w:tc>
        <w:tc>
          <w:tcPr>
            <w:tcW w:w="690" w:type="dxa"/>
            <w:vAlign w:val="center"/>
          </w:tcPr>
          <w:p w14:paraId="6A3AE9B8">
            <w:pPr>
              <w:pStyle w:val="73"/>
              <w:shd w:val="clear"/>
              <w:spacing w:line="360" w:lineRule="auto"/>
              <w:ind w:left="2"/>
              <w:jc w:val="both"/>
              <w:rPr>
                <w:rFonts w:hint="eastAsia"/>
                <w:bCs/>
                <w:color w:val="auto"/>
                <w:spacing w:val="16"/>
                <w:highlight w:val="none"/>
              </w:rPr>
            </w:pPr>
            <w:r>
              <w:rPr>
                <w:rFonts w:hint="eastAsia"/>
                <w:bCs/>
                <w:color w:val="auto"/>
                <w:spacing w:val="16"/>
                <w:highlight w:val="none"/>
              </w:rPr>
              <w:t>注册资金</w:t>
            </w:r>
          </w:p>
        </w:tc>
        <w:tc>
          <w:tcPr>
            <w:tcW w:w="960" w:type="dxa"/>
            <w:gridSpan w:val="2"/>
            <w:vAlign w:val="center"/>
          </w:tcPr>
          <w:p w14:paraId="014E2EAD">
            <w:pPr>
              <w:pStyle w:val="73"/>
              <w:shd w:val="clear"/>
              <w:spacing w:line="360" w:lineRule="auto"/>
              <w:ind w:left="2"/>
              <w:jc w:val="both"/>
              <w:rPr>
                <w:rFonts w:hint="eastAsia"/>
                <w:bCs/>
                <w:color w:val="auto"/>
                <w:highlight w:val="none"/>
              </w:rPr>
            </w:pPr>
          </w:p>
        </w:tc>
        <w:tc>
          <w:tcPr>
            <w:tcW w:w="926" w:type="dxa"/>
            <w:vAlign w:val="center"/>
          </w:tcPr>
          <w:p w14:paraId="4D89D4F3">
            <w:pPr>
              <w:pStyle w:val="73"/>
              <w:shd w:val="clear"/>
              <w:spacing w:line="360" w:lineRule="auto"/>
              <w:ind w:left="107"/>
              <w:jc w:val="both"/>
              <w:rPr>
                <w:rFonts w:hint="eastAsia"/>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vAlign w:val="center"/>
          </w:tcPr>
          <w:p w14:paraId="5D59BF09">
            <w:pPr>
              <w:widowControl/>
              <w:shd w:val="clear"/>
              <w:spacing w:line="360" w:lineRule="auto"/>
              <w:rPr>
                <w:rFonts w:hint="eastAsia" w:ascii="宋体" w:hAnsi="宋体" w:cs="宋体"/>
                <w:bCs/>
                <w:color w:val="auto"/>
                <w:kern w:val="0"/>
                <w:sz w:val="24"/>
                <w:highlight w:val="none"/>
              </w:rPr>
            </w:pPr>
          </w:p>
          <w:p w14:paraId="14984D2A">
            <w:pPr>
              <w:pStyle w:val="73"/>
              <w:shd w:val="clear"/>
              <w:spacing w:line="360" w:lineRule="auto"/>
              <w:ind w:left="107"/>
              <w:jc w:val="both"/>
              <w:rPr>
                <w:rFonts w:hint="eastAsia"/>
                <w:bCs/>
                <w:color w:val="auto"/>
                <w:highlight w:val="none"/>
              </w:rPr>
            </w:pPr>
          </w:p>
        </w:tc>
        <w:tc>
          <w:tcPr>
            <w:tcW w:w="1675" w:type="dxa"/>
            <w:gridSpan w:val="2"/>
            <w:vAlign w:val="center"/>
          </w:tcPr>
          <w:p w14:paraId="67554F8F">
            <w:pPr>
              <w:pStyle w:val="73"/>
              <w:shd w:val="clear"/>
              <w:spacing w:line="360" w:lineRule="auto"/>
              <w:ind w:left="107"/>
              <w:jc w:val="both"/>
              <w:rPr>
                <w:rFonts w:hint="eastAsia"/>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vAlign w:val="center"/>
          </w:tcPr>
          <w:p w14:paraId="72601333">
            <w:pPr>
              <w:pStyle w:val="73"/>
              <w:shd w:val="clear"/>
              <w:spacing w:line="360" w:lineRule="auto"/>
              <w:ind w:left="107"/>
              <w:jc w:val="both"/>
              <w:rPr>
                <w:rFonts w:hint="eastAsia"/>
                <w:bCs/>
                <w:color w:val="auto"/>
                <w:highlight w:val="none"/>
              </w:rPr>
            </w:pPr>
          </w:p>
        </w:tc>
      </w:tr>
      <w:tr w14:paraId="7F8E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6772D0B3">
            <w:pPr>
              <w:pStyle w:val="73"/>
              <w:shd w:val="clear"/>
              <w:spacing w:line="360" w:lineRule="auto"/>
              <w:ind w:left="107"/>
              <w:jc w:val="both"/>
              <w:rPr>
                <w:rFonts w:hint="eastAsia"/>
                <w:bCs/>
                <w:color w:val="auto"/>
                <w:highlight w:val="none"/>
              </w:rPr>
            </w:pPr>
          </w:p>
        </w:tc>
        <w:tc>
          <w:tcPr>
            <w:tcW w:w="690" w:type="dxa"/>
            <w:vAlign w:val="center"/>
          </w:tcPr>
          <w:p w14:paraId="252A1FD0">
            <w:pPr>
              <w:pStyle w:val="73"/>
              <w:shd w:val="clear"/>
              <w:spacing w:line="360" w:lineRule="auto"/>
              <w:ind w:left="2"/>
              <w:jc w:val="both"/>
              <w:rPr>
                <w:rFonts w:hint="eastAsia"/>
                <w:bCs/>
                <w:color w:val="auto"/>
                <w:highlight w:val="none"/>
              </w:rPr>
            </w:pPr>
            <w:r>
              <w:rPr>
                <w:rFonts w:hint="eastAsia"/>
                <w:bCs/>
                <w:color w:val="auto"/>
                <w:highlight w:val="none"/>
              </w:rPr>
              <w:t>核准经营范围</w:t>
            </w:r>
          </w:p>
        </w:tc>
        <w:tc>
          <w:tcPr>
            <w:tcW w:w="7243" w:type="dxa"/>
            <w:gridSpan w:val="9"/>
            <w:vAlign w:val="center"/>
          </w:tcPr>
          <w:p w14:paraId="707AE4D8">
            <w:pPr>
              <w:pStyle w:val="73"/>
              <w:shd w:val="clear"/>
              <w:spacing w:line="360" w:lineRule="auto"/>
              <w:ind w:left="107"/>
              <w:jc w:val="both"/>
              <w:rPr>
                <w:rFonts w:hint="eastAsia"/>
                <w:bCs/>
                <w:color w:val="auto"/>
                <w:highlight w:val="none"/>
              </w:rPr>
            </w:pPr>
          </w:p>
        </w:tc>
      </w:tr>
      <w:tr w14:paraId="01BA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880" w:type="dxa"/>
            <w:vMerge w:val="continue"/>
            <w:vAlign w:val="center"/>
          </w:tcPr>
          <w:p w14:paraId="6569A05C">
            <w:pPr>
              <w:pStyle w:val="73"/>
              <w:shd w:val="clear"/>
              <w:spacing w:line="360" w:lineRule="auto"/>
              <w:ind w:left="107"/>
              <w:jc w:val="both"/>
              <w:rPr>
                <w:rFonts w:hint="eastAsia"/>
                <w:bCs/>
                <w:color w:val="auto"/>
                <w:highlight w:val="none"/>
              </w:rPr>
            </w:pPr>
          </w:p>
        </w:tc>
        <w:tc>
          <w:tcPr>
            <w:tcW w:w="7933" w:type="dxa"/>
            <w:gridSpan w:val="10"/>
            <w:vAlign w:val="center"/>
          </w:tcPr>
          <w:p w14:paraId="38F7F324">
            <w:pPr>
              <w:pStyle w:val="73"/>
              <w:shd w:val="clear"/>
              <w:spacing w:line="360" w:lineRule="auto"/>
              <w:jc w:val="both"/>
              <w:rPr>
                <w:rFonts w:hint="eastAsia"/>
                <w:bCs/>
                <w:color w:val="auto"/>
                <w:spacing w:val="13"/>
                <w:highlight w:val="none"/>
              </w:rPr>
            </w:pPr>
            <w:r>
              <w:rPr>
                <w:rFonts w:hint="eastAsia"/>
                <w:bCs/>
                <w:color w:val="auto"/>
                <w:spacing w:val="13"/>
                <w:highlight w:val="none"/>
              </w:rPr>
              <w:t>发展历程及主要荣誉：</w:t>
            </w:r>
          </w:p>
        </w:tc>
      </w:tr>
      <w:tr w14:paraId="3968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20AB53B5">
            <w:pPr>
              <w:pStyle w:val="73"/>
              <w:shd w:val="clear"/>
              <w:spacing w:line="360" w:lineRule="auto"/>
              <w:ind w:left="107"/>
              <w:jc w:val="both"/>
              <w:rPr>
                <w:rFonts w:hint="eastAsia"/>
                <w:bCs/>
                <w:color w:val="auto"/>
                <w:highlight w:val="none"/>
              </w:rPr>
            </w:pPr>
            <w:r>
              <w:rPr>
                <w:rFonts w:hint="eastAsia"/>
                <w:bCs/>
                <w:color w:val="auto"/>
                <w:highlight w:val="none"/>
              </w:rPr>
              <w:t>2．</w:t>
            </w:r>
          </w:p>
          <w:p w14:paraId="360380F1">
            <w:pPr>
              <w:pStyle w:val="73"/>
              <w:shd w:val="clear"/>
              <w:spacing w:line="360" w:lineRule="auto"/>
              <w:ind w:left="107"/>
              <w:jc w:val="both"/>
              <w:rPr>
                <w:rFonts w:hint="eastAsia"/>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vAlign w:val="center"/>
          </w:tcPr>
          <w:p w14:paraId="192D4B28">
            <w:pPr>
              <w:pStyle w:val="73"/>
              <w:shd w:val="clear"/>
              <w:spacing w:before="0" w:beforeAutospacing="0" w:after="0" w:afterAutospacing="0" w:line="360" w:lineRule="auto"/>
              <w:jc w:val="both"/>
              <w:rPr>
                <w:rFonts w:hint="eastAsia"/>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vAlign w:val="center"/>
          </w:tcPr>
          <w:p w14:paraId="642B015F">
            <w:pPr>
              <w:pStyle w:val="73"/>
              <w:shd w:val="clear"/>
              <w:spacing w:line="360" w:lineRule="auto"/>
              <w:ind w:right="-78" w:rightChars="-37"/>
              <w:jc w:val="both"/>
              <w:rPr>
                <w:rFonts w:hint="eastAsia"/>
                <w:bCs/>
                <w:color w:val="auto"/>
                <w:spacing w:val="16"/>
                <w:highlight w:val="none"/>
              </w:rPr>
            </w:pPr>
            <w:r>
              <w:rPr>
                <w:rFonts w:hint="eastAsia"/>
                <w:bCs/>
                <w:color w:val="auto"/>
                <w:spacing w:val="16"/>
                <w:highlight w:val="none"/>
              </w:rPr>
              <w:t>产品名称</w:t>
            </w:r>
          </w:p>
        </w:tc>
        <w:tc>
          <w:tcPr>
            <w:tcW w:w="1077" w:type="dxa"/>
            <w:vAlign w:val="center"/>
          </w:tcPr>
          <w:p w14:paraId="10757A7F">
            <w:pPr>
              <w:pStyle w:val="73"/>
              <w:shd w:val="clear"/>
              <w:spacing w:before="0" w:beforeAutospacing="0" w:after="0" w:afterAutospacing="0" w:line="360" w:lineRule="auto"/>
              <w:jc w:val="both"/>
              <w:rPr>
                <w:rFonts w:hint="eastAsia"/>
                <w:bCs/>
                <w:color w:val="auto"/>
                <w:highlight w:val="none"/>
              </w:rPr>
            </w:pPr>
            <w:r>
              <w:rPr>
                <w:rFonts w:hint="eastAsia"/>
                <w:bCs/>
                <w:color w:val="auto"/>
                <w:spacing w:val="16"/>
                <w:highlight w:val="none"/>
              </w:rPr>
              <w:t>发证机关</w:t>
            </w:r>
          </w:p>
        </w:tc>
        <w:tc>
          <w:tcPr>
            <w:tcW w:w="1617" w:type="dxa"/>
            <w:gridSpan w:val="2"/>
            <w:vAlign w:val="center"/>
          </w:tcPr>
          <w:p w14:paraId="35C1BF54">
            <w:pPr>
              <w:pStyle w:val="73"/>
              <w:shd w:val="clear"/>
              <w:spacing w:line="360" w:lineRule="auto"/>
              <w:jc w:val="both"/>
              <w:rPr>
                <w:rFonts w:hint="eastAsia"/>
                <w:bCs/>
                <w:color w:val="auto"/>
                <w:highlight w:val="none"/>
              </w:rPr>
            </w:pPr>
            <w:r>
              <w:rPr>
                <w:rFonts w:hint="eastAsia"/>
                <w:bCs/>
                <w:color w:val="auto"/>
                <w:spacing w:val="27"/>
                <w:highlight w:val="none"/>
              </w:rPr>
              <w:t>编号</w:t>
            </w:r>
          </w:p>
        </w:tc>
        <w:tc>
          <w:tcPr>
            <w:tcW w:w="1618" w:type="dxa"/>
            <w:vAlign w:val="center"/>
          </w:tcPr>
          <w:p w14:paraId="59C7892F">
            <w:pPr>
              <w:pStyle w:val="73"/>
              <w:shd w:val="clear"/>
              <w:spacing w:line="360" w:lineRule="auto"/>
              <w:jc w:val="both"/>
              <w:rPr>
                <w:rFonts w:hint="eastAsia"/>
                <w:bCs/>
                <w:color w:val="auto"/>
                <w:highlight w:val="none"/>
              </w:rPr>
            </w:pPr>
            <w:r>
              <w:rPr>
                <w:rFonts w:hint="eastAsia"/>
                <w:bCs/>
                <w:color w:val="auto"/>
                <w:spacing w:val="16"/>
                <w:highlight w:val="none"/>
              </w:rPr>
              <w:t>发证时间</w:t>
            </w:r>
          </w:p>
        </w:tc>
        <w:tc>
          <w:tcPr>
            <w:tcW w:w="933" w:type="dxa"/>
            <w:vAlign w:val="center"/>
          </w:tcPr>
          <w:p w14:paraId="46219704">
            <w:pPr>
              <w:pStyle w:val="73"/>
              <w:shd w:val="clear"/>
              <w:spacing w:before="0" w:beforeAutospacing="0" w:after="0" w:afterAutospacing="0" w:line="360" w:lineRule="auto"/>
              <w:jc w:val="both"/>
              <w:rPr>
                <w:rFonts w:hint="eastAsia"/>
                <w:bCs/>
                <w:color w:val="auto"/>
                <w:highlight w:val="none"/>
              </w:rPr>
            </w:pPr>
            <w:r>
              <w:rPr>
                <w:rFonts w:hint="eastAsia"/>
                <w:bCs/>
                <w:color w:val="auto"/>
                <w:spacing w:val="27"/>
                <w:highlight w:val="none"/>
              </w:rPr>
              <w:t>期限</w:t>
            </w:r>
          </w:p>
        </w:tc>
      </w:tr>
      <w:tr w14:paraId="12F3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1FFD4C4F">
            <w:pPr>
              <w:pStyle w:val="73"/>
              <w:shd w:val="clear"/>
              <w:spacing w:line="360" w:lineRule="auto"/>
              <w:ind w:left="107"/>
              <w:jc w:val="both"/>
              <w:rPr>
                <w:rFonts w:hint="eastAsia"/>
                <w:bCs/>
                <w:color w:val="auto"/>
                <w:highlight w:val="none"/>
              </w:rPr>
            </w:pPr>
          </w:p>
        </w:tc>
        <w:tc>
          <w:tcPr>
            <w:tcW w:w="1355" w:type="dxa"/>
            <w:gridSpan w:val="2"/>
            <w:vMerge w:val="continue"/>
            <w:vAlign w:val="center"/>
          </w:tcPr>
          <w:p w14:paraId="1B23FF0A">
            <w:pPr>
              <w:pStyle w:val="73"/>
              <w:shd w:val="clear"/>
              <w:spacing w:line="360" w:lineRule="auto"/>
              <w:jc w:val="both"/>
              <w:rPr>
                <w:rFonts w:hint="eastAsia"/>
                <w:bCs/>
                <w:color w:val="auto"/>
                <w:highlight w:val="none"/>
              </w:rPr>
            </w:pPr>
          </w:p>
        </w:tc>
        <w:tc>
          <w:tcPr>
            <w:tcW w:w="1333" w:type="dxa"/>
            <w:gridSpan w:val="3"/>
            <w:vAlign w:val="center"/>
          </w:tcPr>
          <w:p w14:paraId="1F9849D1">
            <w:pPr>
              <w:pStyle w:val="73"/>
              <w:shd w:val="clear"/>
              <w:spacing w:line="360" w:lineRule="auto"/>
              <w:jc w:val="both"/>
              <w:rPr>
                <w:rFonts w:hint="eastAsia"/>
                <w:bCs/>
                <w:color w:val="auto"/>
                <w:highlight w:val="none"/>
              </w:rPr>
            </w:pPr>
          </w:p>
        </w:tc>
        <w:tc>
          <w:tcPr>
            <w:tcW w:w="1077" w:type="dxa"/>
            <w:vAlign w:val="center"/>
          </w:tcPr>
          <w:p w14:paraId="58B9F137">
            <w:pPr>
              <w:pStyle w:val="73"/>
              <w:shd w:val="clear"/>
              <w:spacing w:line="360" w:lineRule="auto"/>
              <w:jc w:val="both"/>
              <w:rPr>
                <w:rFonts w:hint="eastAsia"/>
                <w:bCs/>
                <w:color w:val="auto"/>
                <w:highlight w:val="none"/>
              </w:rPr>
            </w:pPr>
          </w:p>
        </w:tc>
        <w:tc>
          <w:tcPr>
            <w:tcW w:w="1617" w:type="dxa"/>
            <w:gridSpan w:val="2"/>
            <w:vAlign w:val="center"/>
          </w:tcPr>
          <w:p w14:paraId="4AF06A10">
            <w:pPr>
              <w:pStyle w:val="73"/>
              <w:shd w:val="clear"/>
              <w:spacing w:line="360" w:lineRule="auto"/>
              <w:jc w:val="both"/>
              <w:rPr>
                <w:rFonts w:hint="eastAsia"/>
                <w:bCs/>
                <w:color w:val="auto"/>
                <w:highlight w:val="none"/>
              </w:rPr>
            </w:pPr>
          </w:p>
        </w:tc>
        <w:tc>
          <w:tcPr>
            <w:tcW w:w="2551" w:type="dxa"/>
            <w:gridSpan w:val="2"/>
            <w:vAlign w:val="center"/>
          </w:tcPr>
          <w:p w14:paraId="131004CC">
            <w:pPr>
              <w:pStyle w:val="73"/>
              <w:shd w:val="clear"/>
              <w:spacing w:line="360" w:lineRule="auto"/>
              <w:jc w:val="both"/>
              <w:rPr>
                <w:rFonts w:hint="eastAsia"/>
                <w:bCs/>
                <w:color w:val="auto"/>
                <w:highlight w:val="none"/>
              </w:rPr>
            </w:pPr>
          </w:p>
        </w:tc>
      </w:tr>
      <w:tr w14:paraId="3B77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2C3439D6">
            <w:pPr>
              <w:pStyle w:val="73"/>
              <w:shd w:val="clear"/>
              <w:spacing w:line="360" w:lineRule="auto"/>
              <w:ind w:left="107"/>
              <w:jc w:val="both"/>
              <w:rPr>
                <w:rFonts w:hint="eastAsia"/>
                <w:bCs/>
                <w:color w:val="auto"/>
                <w:spacing w:val="16"/>
                <w:highlight w:val="none"/>
              </w:rPr>
            </w:pPr>
          </w:p>
        </w:tc>
        <w:tc>
          <w:tcPr>
            <w:tcW w:w="1355" w:type="dxa"/>
            <w:gridSpan w:val="2"/>
            <w:vAlign w:val="center"/>
          </w:tcPr>
          <w:p w14:paraId="40EE3045">
            <w:pPr>
              <w:pStyle w:val="73"/>
              <w:shd w:val="clear"/>
              <w:spacing w:before="0" w:beforeAutospacing="0" w:after="0" w:afterAutospacing="0" w:line="360" w:lineRule="auto"/>
              <w:ind w:right="-107" w:rightChars="-51"/>
              <w:jc w:val="both"/>
              <w:rPr>
                <w:rFonts w:hint="eastAsia"/>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vAlign w:val="center"/>
          </w:tcPr>
          <w:p w14:paraId="4E44CD02">
            <w:pPr>
              <w:pStyle w:val="73"/>
              <w:shd w:val="clear"/>
              <w:spacing w:line="360" w:lineRule="auto"/>
              <w:jc w:val="both"/>
              <w:rPr>
                <w:rFonts w:hint="eastAsia"/>
                <w:bCs/>
                <w:color w:val="auto"/>
                <w:spacing w:val="16"/>
                <w:highlight w:val="none"/>
              </w:rPr>
            </w:pPr>
          </w:p>
        </w:tc>
      </w:tr>
      <w:tr w14:paraId="192A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515BDDE5">
            <w:pPr>
              <w:pStyle w:val="73"/>
              <w:shd w:val="clear"/>
              <w:spacing w:line="360" w:lineRule="auto"/>
              <w:ind w:left="107"/>
              <w:jc w:val="both"/>
              <w:rPr>
                <w:rFonts w:hint="eastAsia"/>
                <w:bCs/>
                <w:color w:val="auto"/>
                <w:spacing w:val="27"/>
                <w:highlight w:val="none"/>
              </w:rPr>
            </w:pPr>
          </w:p>
        </w:tc>
        <w:tc>
          <w:tcPr>
            <w:tcW w:w="1355" w:type="dxa"/>
            <w:gridSpan w:val="2"/>
            <w:vAlign w:val="center"/>
          </w:tcPr>
          <w:p w14:paraId="7E8C135A">
            <w:pPr>
              <w:pStyle w:val="73"/>
              <w:shd w:val="clear"/>
              <w:spacing w:line="360" w:lineRule="auto"/>
              <w:jc w:val="both"/>
              <w:rPr>
                <w:rFonts w:hint="eastAsia"/>
                <w:bCs/>
                <w:color w:val="auto"/>
                <w:spacing w:val="16"/>
                <w:highlight w:val="none"/>
              </w:rPr>
            </w:pPr>
            <w:r>
              <w:rPr>
                <w:rFonts w:hint="eastAsia"/>
                <w:bCs/>
                <w:color w:val="auto"/>
                <w:spacing w:val="10"/>
                <w:highlight w:val="none"/>
              </w:rPr>
              <w:t>企业获得专利情况</w:t>
            </w:r>
          </w:p>
        </w:tc>
        <w:tc>
          <w:tcPr>
            <w:tcW w:w="6578" w:type="dxa"/>
            <w:gridSpan w:val="8"/>
            <w:vAlign w:val="center"/>
          </w:tcPr>
          <w:p w14:paraId="2D37BA8A">
            <w:pPr>
              <w:pStyle w:val="73"/>
              <w:shd w:val="clear"/>
              <w:spacing w:line="360" w:lineRule="auto"/>
              <w:jc w:val="both"/>
              <w:rPr>
                <w:rFonts w:hint="eastAsia"/>
                <w:bCs/>
                <w:color w:val="auto"/>
                <w:spacing w:val="16"/>
                <w:highlight w:val="none"/>
              </w:rPr>
            </w:pPr>
          </w:p>
        </w:tc>
      </w:tr>
    </w:tbl>
    <w:p w14:paraId="740E55D1">
      <w:pPr>
        <w:shd w:val="clear"/>
        <w:spacing w:line="360" w:lineRule="auto"/>
        <w:rPr>
          <w:rFonts w:hint="eastAsia" w:ascii="宋体" w:hAnsi="宋体" w:cs="宋体"/>
          <w:color w:val="auto"/>
          <w:sz w:val="24"/>
          <w:szCs w:val="32"/>
          <w:highlight w:val="none"/>
        </w:rPr>
      </w:pPr>
    </w:p>
    <w:p w14:paraId="2D29C921">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3084F5CC">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14:paraId="1BFCC6CD">
      <w:pPr>
        <w:shd w:val="clear"/>
        <w:spacing w:line="360" w:lineRule="auto"/>
        <w:rPr>
          <w:rFonts w:hint="eastAsia" w:ascii="宋体" w:hAnsi="宋体" w:cs="宋体"/>
          <w:color w:val="auto"/>
          <w:sz w:val="24"/>
          <w:szCs w:val="32"/>
          <w:highlight w:val="none"/>
        </w:rPr>
      </w:pPr>
    </w:p>
    <w:p w14:paraId="58F59B74">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7E177E96">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045A3DDD">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12E3E578">
      <w:pPr>
        <w:shd w:val="clear"/>
        <w:spacing w:line="360" w:lineRule="auto"/>
        <w:rPr>
          <w:rFonts w:hint="eastAsia" w:ascii="宋体" w:hAnsi="宋体" w:cs="宋体"/>
          <w:color w:val="auto"/>
          <w:sz w:val="24"/>
          <w:szCs w:val="32"/>
          <w:highlight w:val="none"/>
        </w:rPr>
      </w:pPr>
    </w:p>
    <w:p w14:paraId="0E546F4C">
      <w:pPr>
        <w:shd w:val="clear"/>
        <w:spacing w:line="360" w:lineRule="auto"/>
        <w:rPr>
          <w:rFonts w:hint="eastAsia" w:ascii="宋体" w:hAnsi="宋体" w:cs="宋体"/>
          <w:color w:val="auto"/>
          <w:sz w:val="24"/>
          <w:szCs w:val="32"/>
          <w:highlight w:val="none"/>
        </w:rPr>
      </w:pPr>
    </w:p>
    <w:p w14:paraId="1E3F60B8">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11</w:t>
      </w:r>
    </w:p>
    <w:p w14:paraId="5836B5D7">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14:paraId="5183073D">
      <w:pPr>
        <w:shd w:val="clear"/>
        <w:spacing w:line="360" w:lineRule="auto"/>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0B088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3161A2A6">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1E68B574">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9C62FB6">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7D9F802B">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14A0CBFA">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556A9D90">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3001EE86">
            <w:pPr>
              <w:shd w:val="clear"/>
              <w:snapToGrid w:val="0"/>
              <w:spacing w:before="156" w:beforeLines="50" w:after="50" w:line="360" w:lineRule="auto"/>
              <w:jc w:val="center"/>
              <w:rPr>
                <w:rFonts w:hint="eastAsia"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58991B31">
            <w:pPr>
              <w:shd w:val="clear"/>
              <w:snapToGrid w:val="0"/>
              <w:spacing w:before="156" w:beforeLines="50" w:after="50" w:line="360" w:lineRule="auto"/>
              <w:jc w:val="center"/>
              <w:rPr>
                <w:rFonts w:hint="eastAsia"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70B5B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8F2D25B">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B8C105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B0D548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2D67E7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90CEC4C">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22B8E0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E1DE80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C2B7806">
            <w:pPr>
              <w:shd w:val="clear"/>
              <w:snapToGrid w:val="0"/>
              <w:spacing w:before="156" w:beforeLines="50" w:after="50" w:line="360" w:lineRule="auto"/>
              <w:rPr>
                <w:rFonts w:hint="eastAsia" w:ascii="宋体" w:hAnsi="宋体" w:cs="宋体"/>
                <w:b/>
                <w:color w:val="auto"/>
                <w:kern w:val="44"/>
                <w:sz w:val="24"/>
                <w:szCs w:val="20"/>
                <w:highlight w:val="none"/>
              </w:rPr>
            </w:pPr>
          </w:p>
        </w:tc>
      </w:tr>
      <w:tr w14:paraId="41ACC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E4C1A57">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0E7427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8FA3C6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0D59D3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1FCEAC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D1A4800">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46027A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98AFE4C">
            <w:pPr>
              <w:shd w:val="clear"/>
              <w:snapToGrid w:val="0"/>
              <w:spacing w:before="156" w:beforeLines="50" w:after="50" w:line="360" w:lineRule="auto"/>
              <w:rPr>
                <w:rFonts w:hint="eastAsia" w:ascii="宋体" w:hAnsi="宋体" w:cs="宋体"/>
                <w:b/>
                <w:color w:val="auto"/>
                <w:kern w:val="44"/>
                <w:sz w:val="24"/>
                <w:szCs w:val="20"/>
                <w:highlight w:val="none"/>
              </w:rPr>
            </w:pPr>
          </w:p>
        </w:tc>
      </w:tr>
      <w:tr w14:paraId="6137C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04FD714">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2C7F1CC">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7443346">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7E47B37">
            <w:pPr>
              <w:pStyle w:val="15"/>
              <w:shd w:val="clear"/>
              <w:snapToGrid w:val="0"/>
              <w:spacing w:before="156" w:beforeLines="50" w:after="50" w:line="360" w:lineRule="auto"/>
              <w:ind w:left="5250"/>
              <w:rPr>
                <w:rFonts w:hint="eastAsia"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E4401AE">
            <w:pPr>
              <w:pStyle w:val="15"/>
              <w:shd w:val="clear"/>
              <w:snapToGrid w:val="0"/>
              <w:spacing w:before="156" w:beforeLines="50" w:after="50" w:line="360" w:lineRule="auto"/>
              <w:ind w:left="5250"/>
              <w:rPr>
                <w:rFonts w:hint="eastAsia"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590207F">
            <w:pPr>
              <w:pStyle w:val="15"/>
              <w:shd w:val="clear"/>
              <w:spacing w:line="360" w:lineRule="auto"/>
              <w:ind w:left="5250"/>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EF16D9C">
            <w:pPr>
              <w:shd w:val="clear"/>
              <w:snapToGrid w:val="0"/>
              <w:spacing w:before="156" w:beforeLines="50" w:after="50" w:line="360" w:lineRule="auto"/>
              <w:rPr>
                <w:rFonts w:hint="eastAsia"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27F7459">
            <w:pPr>
              <w:shd w:val="clear"/>
              <w:snapToGrid w:val="0"/>
              <w:spacing w:before="156" w:beforeLines="50" w:after="50" w:line="360" w:lineRule="auto"/>
              <w:rPr>
                <w:rFonts w:hint="eastAsia" w:ascii="宋体" w:hAnsi="宋体" w:cs="宋体"/>
                <w:b/>
                <w:color w:val="auto"/>
                <w:kern w:val="44"/>
                <w:sz w:val="24"/>
                <w:szCs w:val="20"/>
                <w:highlight w:val="none"/>
              </w:rPr>
            </w:pPr>
          </w:p>
        </w:tc>
      </w:tr>
      <w:tr w14:paraId="579FA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34BF6E8">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EDBEA0B">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50DFDD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D918A7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50F49BB">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B38025F">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522911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AD6F087">
            <w:pPr>
              <w:shd w:val="clear"/>
              <w:snapToGrid w:val="0"/>
              <w:spacing w:before="156" w:beforeLines="50" w:after="50" w:line="360" w:lineRule="auto"/>
              <w:rPr>
                <w:rFonts w:hint="eastAsia" w:ascii="宋体" w:hAnsi="宋体" w:cs="宋体"/>
                <w:b/>
                <w:color w:val="auto"/>
                <w:kern w:val="44"/>
                <w:sz w:val="24"/>
                <w:szCs w:val="20"/>
                <w:highlight w:val="none"/>
              </w:rPr>
            </w:pPr>
          </w:p>
        </w:tc>
      </w:tr>
      <w:tr w14:paraId="628A2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9CF93FE">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3FDBA8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4447FB6">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4F11BD3">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B83027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707020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E669A7B">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850A3CC">
            <w:pPr>
              <w:shd w:val="clear"/>
              <w:snapToGrid w:val="0"/>
              <w:spacing w:before="156" w:beforeLines="50" w:after="50" w:line="360" w:lineRule="auto"/>
              <w:rPr>
                <w:rFonts w:hint="eastAsia" w:ascii="宋体" w:hAnsi="宋体" w:cs="宋体"/>
                <w:b/>
                <w:color w:val="auto"/>
                <w:kern w:val="44"/>
                <w:sz w:val="24"/>
                <w:szCs w:val="20"/>
                <w:highlight w:val="none"/>
              </w:rPr>
            </w:pPr>
          </w:p>
        </w:tc>
      </w:tr>
      <w:tr w14:paraId="3A76F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14:paraId="668904DF">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7ADB30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4F5C37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183FB03">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9C75A3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960F52F">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556730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AF18A74">
            <w:pPr>
              <w:shd w:val="clear"/>
              <w:snapToGrid w:val="0"/>
              <w:spacing w:before="156" w:beforeLines="50" w:after="50" w:line="360" w:lineRule="auto"/>
              <w:rPr>
                <w:rFonts w:hint="eastAsia" w:ascii="宋体" w:hAnsi="宋体" w:cs="宋体"/>
                <w:b/>
                <w:color w:val="auto"/>
                <w:kern w:val="44"/>
                <w:sz w:val="24"/>
                <w:szCs w:val="20"/>
                <w:highlight w:val="none"/>
              </w:rPr>
            </w:pPr>
          </w:p>
        </w:tc>
      </w:tr>
      <w:tr w14:paraId="1C3CD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F244119">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DEE55E6">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ECF9BE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1B4E60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EB6172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5585E5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8D6AC40">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45D9053">
            <w:pPr>
              <w:shd w:val="clear"/>
              <w:snapToGrid w:val="0"/>
              <w:spacing w:before="156" w:beforeLines="50" w:after="50" w:line="360" w:lineRule="auto"/>
              <w:rPr>
                <w:rFonts w:hint="eastAsia" w:ascii="宋体" w:hAnsi="宋体" w:cs="宋体"/>
                <w:b/>
                <w:color w:val="auto"/>
                <w:kern w:val="44"/>
                <w:sz w:val="24"/>
                <w:szCs w:val="20"/>
                <w:highlight w:val="none"/>
              </w:rPr>
            </w:pPr>
          </w:p>
        </w:tc>
      </w:tr>
      <w:tr w14:paraId="71C80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6314A04">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2EDC18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AB2A50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E12996F">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D8D211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6A2C0F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9C17A4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A51B300">
            <w:pPr>
              <w:shd w:val="clear"/>
              <w:snapToGrid w:val="0"/>
              <w:spacing w:before="156" w:beforeLines="50" w:after="50" w:line="360" w:lineRule="auto"/>
              <w:rPr>
                <w:rFonts w:hint="eastAsia" w:ascii="宋体" w:hAnsi="宋体" w:cs="宋体"/>
                <w:b/>
                <w:color w:val="auto"/>
                <w:kern w:val="44"/>
                <w:sz w:val="24"/>
                <w:szCs w:val="20"/>
                <w:highlight w:val="none"/>
              </w:rPr>
            </w:pPr>
          </w:p>
        </w:tc>
      </w:tr>
    </w:tbl>
    <w:p w14:paraId="1E2FC3E3">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5D1C7A28">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14:paraId="0152C2F5">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5D7E9EF5">
      <w:pPr>
        <w:shd w:val="clear"/>
        <w:spacing w:line="360" w:lineRule="auto"/>
        <w:rPr>
          <w:rFonts w:hint="eastAsia" w:ascii="宋体" w:hAnsi="宋体" w:cs="宋体"/>
          <w:color w:val="auto"/>
          <w:sz w:val="24"/>
          <w:szCs w:val="32"/>
          <w:highlight w:val="none"/>
        </w:rPr>
      </w:pPr>
    </w:p>
    <w:p w14:paraId="2636FE80">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0173653E">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567D571A">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A811036">
      <w:pPr>
        <w:widowControl/>
        <w:shd w:val="clear"/>
        <w:jc w:val="left"/>
        <w:rPr>
          <w:rFonts w:hint="eastAsia" w:ascii="宋体" w:hAnsi="宋体" w:cs="宋体"/>
          <w:b/>
          <w:color w:val="auto"/>
          <w:sz w:val="28"/>
          <w:highlight w:val="none"/>
        </w:rPr>
      </w:pPr>
      <w:r>
        <w:rPr>
          <w:rFonts w:hint="eastAsia" w:ascii="宋体" w:hAnsi="宋体" w:cs="宋体"/>
          <w:b/>
          <w:color w:val="auto"/>
          <w:sz w:val="28"/>
          <w:highlight w:val="none"/>
        </w:rPr>
        <w:br w:type="page"/>
      </w:r>
    </w:p>
    <w:p w14:paraId="072A36DE">
      <w:pPr>
        <w:shd w:val="clear"/>
        <w:spacing w:line="480" w:lineRule="exact"/>
        <w:rPr>
          <w:rFonts w:hint="eastAsia" w:ascii="宋体" w:hAnsi="宋体" w:cs="宋体"/>
          <w:b/>
          <w:color w:val="auto"/>
          <w:sz w:val="28"/>
          <w:highlight w:val="none"/>
        </w:rPr>
      </w:pPr>
      <w:r>
        <w:rPr>
          <w:rFonts w:hint="eastAsia" w:ascii="宋体" w:hAnsi="宋体" w:cs="宋体"/>
          <w:b/>
          <w:color w:val="auto"/>
          <w:sz w:val="28"/>
          <w:highlight w:val="none"/>
        </w:rPr>
        <w:t>附件12</w:t>
      </w:r>
    </w:p>
    <w:p w14:paraId="66FC1EE4">
      <w:pPr>
        <w:shd w:val="clear"/>
        <w:spacing w:before="156" w:beforeLines="50" w:after="156" w:afterLines="50" w:line="480" w:lineRule="exact"/>
        <w:ind w:right="-1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14:paraId="6AE2329C">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9"/>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19D5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5416B61F">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05D1DAE4">
            <w:pPr>
              <w:shd w:val="clear"/>
              <w:jc w:val="center"/>
              <w:rPr>
                <w:rFonts w:hint="eastAsia"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66320DBE">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14:paraId="7D4A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90366BA">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4F9C3DA6">
            <w:pPr>
              <w:shd w:val="clear"/>
              <w:jc w:val="center"/>
              <w:rPr>
                <w:rFonts w:hint="eastAsia"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408EDE57">
            <w:pPr>
              <w:shd w:val="clear"/>
              <w:jc w:val="center"/>
              <w:rPr>
                <w:rFonts w:hint="eastAsia" w:ascii="宋体" w:hAnsi="宋体" w:cs="宋体"/>
                <w:b/>
                <w:bCs/>
                <w:color w:val="auto"/>
                <w:sz w:val="24"/>
                <w:highlight w:val="none"/>
              </w:rPr>
            </w:pPr>
            <w:r>
              <w:rPr>
                <w:rFonts w:hint="eastAsia" w:ascii="宋体" w:hAnsi="宋体" w:cs="宋体"/>
                <w:b/>
                <w:bCs/>
                <w:color w:val="auto"/>
                <w:sz w:val="24"/>
                <w:highlight w:val="none"/>
              </w:rPr>
              <w:t>注：业绩证明应提供旁证材料</w:t>
            </w:r>
          </w:p>
          <w:p w14:paraId="515B2815">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14:paraId="11FA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BF0B21D">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584ED2B6">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2100012">
            <w:pPr>
              <w:shd w:val="clear"/>
              <w:jc w:val="center"/>
              <w:rPr>
                <w:rFonts w:hint="eastAsia" w:ascii="宋体" w:hAnsi="宋体" w:cs="宋体"/>
                <w:b/>
                <w:bCs/>
                <w:color w:val="auto"/>
                <w:sz w:val="24"/>
                <w:highlight w:val="none"/>
                <w:lang w:val="zh-CN"/>
              </w:rPr>
            </w:pPr>
          </w:p>
        </w:tc>
      </w:tr>
      <w:tr w14:paraId="1BBA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8DDAD15">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5754F207">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7725FAA">
            <w:pPr>
              <w:shd w:val="clear"/>
              <w:jc w:val="center"/>
              <w:rPr>
                <w:rFonts w:hint="eastAsia" w:ascii="宋体" w:hAnsi="宋体" w:cs="宋体"/>
                <w:b/>
                <w:bCs/>
                <w:color w:val="auto"/>
                <w:sz w:val="24"/>
                <w:highlight w:val="none"/>
                <w:lang w:val="zh-CN"/>
              </w:rPr>
            </w:pPr>
          </w:p>
        </w:tc>
      </w:tr>
      <w:tr w14:paraId="7983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278A4FD">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7D30447D">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44B1C90">
            <w:pPr>
              <w:shd w:val="clear"/>
              <w:jc w:val="center"/>
              <w:rPr>
                <w:rFonts w:hint="eastAsia" w:ascii="宋体" w:hAnsi="宋体" w:cs="宋体"/>
                <w:b/>
                <w:bCs/>
                <w:color w:val="auto"/>
                <w:sz w:val="24"/>
                <w:highlight w:val="none"/>
                <w:lang w:val="zh-CN"/>
              </w:rPr>
            </w:pPr>
          </w:p>
        </w:tc>
      </w:tr>
      <w:tr w14:paraId="159F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4F5555E">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5A721B8B">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9DF6BBF">
            <w:pPr>
              <w:shd w:val="clear"/>
              <w:jc w:val="center"/>
              <w:rPr>
                <w:rFonts w:hint="eastAsia" w:ascii="宋体" w:hAnsi="宋体" w:cs="宋体"/>
                <w:b/>
                <w:bCs/>
                <w:color w:val="auto"/>
                <w:sz w:val="24"/>
                <w:highlight w:val="none"/>
                <w:lang w:val="zh-CN"/>
              </w:rPr>
            </w:pPr>
          </w:p>
        </w:tc>
      </w:tr>
      <w:tr w14:paraId="7733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EBAAA3C">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2DFA8DAB">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E890995">
            <w:pPr>
              <w:shd w:val="clear"/>
              <w:jc w:val="center"/>
              <w:rPr>
                <w:rFonts w:hint="eastAsia" w:ascii="宋体" w:hAnsi="宋体" w:cs="宋体"/>
                <w:b/>
                <w:bCs/>
                <w:color w:val="auto"/>
                <w:sz w:val="24"/>
                <w:highlight w:val="none"/>
                <w:lang w:val="zh-CN"/>
              </w:rPr>
            </w:pPr>
          </w:p>
        </w:tc>
      </w:tr>
      <w:tr w14:paraId="0BB2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06F6614">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05F0C248">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F34F039">
            <w:pPr>
              <w:shd w:val="clear"/>
              <w:jc w:val="center"/>
              <w:rPr>
                <w:rFonts w:hint="eastAsia" w:ascii="宋体" w:hAnsi="宋体" w:cs="宋体"/>
                <w:b/>
                <w:bCs/>
                <w:color w:val="auto"/>
                <w:sz w:val="24"/>
                <w:highlight w:val="none"/>
                <w:lang w:val="zh-CN"/>
              </w:rPr>
            </w:pPr>
          </w:p>
        </w:tc>
      </w:tr>
      <w:tr w14:paraId="6683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02ACEA4D">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27533EE2">
            <w:pPr>
              <w:shd w:val="clear"/>
              <w:jc w:val="center"/>
              <w:rPr>
                <w:rFonts w:hint="eastAsia" w:ascii="宋体" w:hAnsi="宋体" w:cs="宋体"/>
                <w:b/>
                <w:bCs/>
                <w:color w:val="auto"/>
                <w:sz w:val="24"/>
                <w:highlight w:val="none"/>
                <w:lang w:val="zh-CN"/>
              </w:rPr>
            </w:pPr>
          </w:p>
        </w:tc>
      </w:tr>
    </w:tbl>
    <w:p w14:paraId="78212F41">
      <w:pPr>
        <w:shd w:val="clear"/>
        <w:spacing w:line="360" w:lineRule="auto"/>
        <w:rPr>
          <w:rFonts w:hint="eastAsia" w:ascii="宋体" w:hAnsi="宋体" w:cs="宋体"/>
          <w:color w:val="auto"/>
          <w:sz w:val="24"/>
          <w:highlight w:val="none"/>
        </w:rPr>
      </w:pPr>
    </w:p>
    <w:p w14:paraId="6E26F5E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7A53279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22103859">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10426F60">
      <w:pPr>
        <w:shd w:val="clear"/>
        <w:spacing w:line="360" w:lineRule="auto"/>
        <w:rPr>
          <w:rFonts w:hint="eastAsia" w:ascii="宋体" w:hAnsi="宋体" w:cs="宋体"/>
          <w:color w:val="auto"/>
          <w:sz w:val="24"/>
          <w:szCs w:val="32"/>
          <w:highlight w:val="none"/>
        </w:rPr>
      </w:pPr>
    </w:p>
    <w:p w14:paraId="60108B0E">
      <w:pPr>
        <w:shd w:val="clear"/>
        <w:spacing w:line="360" w:lineRule="auto"/>
        <w:rPr>
          <w:rFonts w:hint="eastAsia" w:ascii="宋体" w:hAnsi="宋体" w:cs="宋体"/>
          <w:color w:val="auto"/>
          <w:sz w:val="24"/>
          <w:szCs w:val="32"/>
          <w:highlight w:val="none"/>
        </w:rPr>
      </w:pPr>
    </w:p>
    <w:p w14:paraId="29C7E368">
      <w:pPr>
        <w:shd w:val="clear"/>
        <w:spacing w:line="360" w:lineRule="auto"/>
        <w:rPr>
          <w:rFonts w:hint="eastAsia" w:ascii="宋体" w:hAnsi="宋体" w:cs="宋体"/>
          <w:color w:val="auto"/>
          <w:sz w:val="24"/>
          <w:szCs w:val="32"/>
          <w:highlight w:val="none"/>
        </w:rPr>
      </w:pPr>
    </w:p>
    <w:p w14:paraId="05F2FA4E">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1487C29F">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13</w:t>
      </w:r>
    </w:p>
    <w:p w14:paraId="44909F1E">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en-US" w:eastAsia="zh-CN"/>
        </w:rPr>
        <w:t>投标打印机及耗材型号</w:t>
      </w:r>
    </w:p>
    <w:p w14:paraId="6190A01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项目编号：</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2113"/>
        <w:gridCol w:w="2114"/>
        <w:gridCol w:w="2114"/>
      </w:tblGrid>
      <w:tr w14:paraId="3FE1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36228AC7">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需求类型</w:t>
            </w:r>
          </w:p>
        </w:tc>
        <w:tc>
          <w:tcPr>
            <w:tcW w:w="2463" w:type="dxa"/>
            <w:noWrap w:val="0"/>
            <w:vAlign w:val="top"/>
          </w:tcPr>
          <w:p w14:paraId="60CED312">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打印机型号</w:t>
            </w:r>
          </w:p>
        </w:tc>
        <w:tc>
          <w:tcPr>
            <w:tcW w:w="2464" w:type="dxa"/>
            <w:noWrap w:val="0"/>
            <w:vAlign w:val="top"/>
          </w:tcPr>
          <w:p w14:paraId="38250DBD">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耗材型号</w:t>
            </w:r>
          </w:p>
        </w:tc>
        <w:tc>
          <w:tcPr>
            <w:tcW w:w="2464" w:type="dxa"/>
            <w:noWrap w:val="0"/>
            <w:vAlign w:val="top"/>
          </w:tcPr>
          <w:p w14:paraId="53B488AC">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供货时间</w:t>
            </w:r>
          </w:p>
        </w:tc>
      </w:tr>
      <w:tr w14:paraId="76F9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562D9C6F">
            <w:pPr>
              <w:shd w:val="clea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黑白A4打印机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p>
        </w:tc>
        <w:tc>
          <w:tcPr>
            <w:tcW w:w="2463" w:type="dxa"/>
            <w:noWrap w:val="0"/>
            <w:vAlign w:val="top"/>
          </w:tcPr>
          <w:p w14:paraId="56F9E3E5">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1040F546">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6EA0631D">
            <w:pPr>
              <w:shd w:val="clear"/>
              <w:spacing w:line="360" w:lineRule="auto"/>
              <w:rPr>
                <w:rFonts w:hint="eastAsia" w:ascii="宋体" w:hAnsi="宋体" w:eastAsia="宋体" w:cs="宋体"/>
                <w:color w:val="auto"/>
                <w:sz w:val="24"/>
                <w:szCs w:val="24"/>
                <w:highlight w:val="none"/>
              </w:rPr>
            </w:pPr>
          </w:p>
        </w:tc>
      </w:tr>
      <w:tr w14:paraId="5FE3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2E251A5C">
            <w:pPr>
              <w:shd w:val="clea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黑色A4打印机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p>
        </w:tc>
        <w:tc>
          <w:tcPr>
            <w:tcW w:w="2463" w:type="dxa"/>
            <w:noWrap w:val="0"/>
            <w:vAlign w:val="top"/>
          </w:tcPr>
          <w:p w14:paraId="27EF0898">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7C9C381A">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0214C90B">
            <w:pPr>
              <w:shd w:val="clear"/>
              <w:spacing w:line="360" w:lineRule="auto"/>
              <w:rPr>
                <w:rFonts w:hint="eastAsia" w:ascii="宋体" w:hAnsi="宋体" w:eastAsia="宋体" w:cs="宋体"/>
                <w:color w:val="auto"/>
                <w:sz w:val="24"/>
                <w:szCs w:val="24"/>
                <w:highlight w:val="none"/>
              </w:rPr>
            </w:pPr>
          </w:p>
        </w:tc>
      </w:tr>
      <w:tr w14:paraId="3129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31777691">
            <w:pPr>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彩色A4打印机</w:t>
            </w:r>
          </w:p>
        </w:tc>
        <w:tc>
          <w:tcPr>
            <w:tcW w:w="2463" w:type="dxa"/>
            <w:noWrap w:val="0"/>
            <w:vAlign w:val="top"/>
          </w:tcPr>
          <w:p w14:paraId="3DF53E7D">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5D4CEE0A">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569AA704">
            <w:pPr>
              <w:shd w:val="clear"/>
              <w:spacing w:line="360" w:lineRule="auto"/>
              <w:rPr>
                <w:rFonts w:hint="eastAsia" w:ascii="宋体" w:hAnsi="宋体" w:eastAsia="宋体" w:cs="宋体"/>
                <w:color w:val="auto"/>
                <w:sz w:val="24"/>
                <w:szCs w:val="24"/>
                <w:highlight w:val="none"/>
              </w:rPr>
            </w:pPr>
          </w:p>
        </w:tc>
      </w:tr>
      <w:tr w14:paraId="7456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4377756B">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A3彩色激光复合机</w:t>
            </w:r>
          </w:p>
        </w:tc>
        <w:tc>
          <w:tcPr>
            <w:tcW w:w="2463" w:type="dxa"/>
            <w:noWrap w:val="0"/>
            <w:vAlign w:val="top"/>
          </w:tcPr>
          <w:p w14:paraId="62C82F99">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5EC4EFDB">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747A1103">
            <w:pPr>
              <w:shd w:val="clear"/>
              <w:spacing w:line="360" w:lineRule="auto"/>
              <w:rPr>
                <w:rFonts w:hint="eastAsia" w:ascii="宋体" w:hAnsi="宋体" w:eastAsia="宋体" w:cs="宋体"/>
                <w:color w:val="auto"/>
                <w:sz w:val="24"/>
                <w:szCs w:val="24"/>
                <w:highlight w:val="none"/>
              </w:rPr>
            </w:pPr>
          </w:p>
        </w:tc>
      </w:tr>
      <w:tr w14:paraId="3165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44F72870">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黑白/彩色A3复合机</w:t>
            </w:r>
          </w:p>
        </w:tc>
        <w:tc>
          <w:tcPr>
            <w:tcW w:w="2463" w:type="dxa"/>
            <w:noWrap w:val="0"/>
            <w:vAlign w:val="top"/>
          </w:tcPr>
          <w:p w14:paraId="63005659">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6E90008B">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08A17E7A">
            <w:pPr>
              <w:shd w:val="clear"/>
              <w:spacing w:line="360" w:lineRule="auto"/>
              <w:rPr>
                <w:rFonts w:hint="eastAsia" w:ascii="宋体" w:hAnsi="宋体" w:eastAsia="宋体" w:cs="宋体"/>
                <w:color w:val="auto"/>
                <w:sz w:val="24"/>
                <w:szCs w:val="24"/>
                <w:highlight w:val="none"/>
              </w:rPr>
            </w:pPr>
          </w:p>
        </w:tc>
      </w:tr>
      <w:tr w14:paraId="3896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479E53A6">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彩色中速复合机</w:t>
            </w:r>
          </w:p>
        </w:tc>
        <w:tc>
          <w:tcPr>
            <w:tcW w:w="2463" w:type="dxa"/>
            <w:noWrap w:val="0"/>
            <w:vAlign w:val="top"/>
          </w:tcPr>
          <w:p w14:paraId="53E9C990">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70B45D4B">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14086B49">
            <w:pPr>
              <w:shd w:val="clear"/>
              <w:spacing w:line="360" w:lineRule="auto"/>
              <w:rPr>
                <w:rFonts w:hint="eastAsia" w:ascii="宋体" w:hAnsi="宋体" w:eastAsia="宋体" w:cs="宋体"/>
                <w:color w:val="auto"/>
                <w:sz w:val="24"/>
                <w:szCs w:val="24"/>
                <w:highlight w:val="none"/>
              </w:rPr>
            </w:pPr>
          </w:p>
        </w:tc>
      </w:tr>
      <w:tr w14:paraId="0BC7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1DEF86A8">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黑白高速复合机</w:t>
            </w:r>
          </w:p>
        </w:tc>
        <w:tc>
          <w:tcPr>
            <w:tcW w:w="2463" w:type="dxa"/>
            <w:noWrap w:val="0"/>
            <w:vAlign w:val="top"/>
          </w:tcPr>
          <w:p w14:paraId="464C7F5C">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74E3E028">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6C370292">
            <w:pPr>
              <w:shd w:val="clear"/>
              <w:spacing w:line="360" w:lineRule="auto"/>
              <w:rPr>
                <w:rFonts w:hint="eastAsia" w:ascii="宋体" w:hAnsi="宋体" w:eastAsia="宋体" w:cs="宋体"/>
                <w:color w:val="auto"/>
                <w:sz w:val="24"/>
                <w:szCs w:val="24"/>
                <w:highlight w:val="none"/>
              </w:rPr>
            </w:pPr>
          </w:p>
        </w:tc>
      </w:tr>
    </w:tbl>
    <w:p w14:paraId="05168E68">
      <w:pPr>
        <w:pStyle w:val="102"/>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注：如有多种打印机型号，请注明每个型号的数量；如分批供货，请注明每次供货的时间和数量。</w:t>
      </w:r>
    </w:p>
    <w:p w14:paraId="053CC299">
      <w:pPr>
        <w:shd w:val="clear"/>
        <w:spacing w:line="360" w:lineRule="auto"/>
        <w:rPr>
          <w:rFonts w:hint="eastAsia" w:ascii="宋体" w:hAnsi="宋体" w:cs="宋体"/>
          <w:color w:val="auto"/>
          <w:sz w:val="24"/>
          <w:highlight w:val="none"/>
        </w:rPr>
      </w:pPr>
    </w:p>
    <w:p w14:paraId="092931EF">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2B64CB2D">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46F8AF54">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76F3F416">
      <w:pPr>
        <w:shd w:val="clear"/>
        <w:spacing w:line="360" w:lineRule="auto"/>
        <w:rPr>
          <w:rFonts w:hint="eastAsia" w:ascii="宋体" w:hAnsi="宋体" w:cs="宋体"/>
          <w:color w:val="auto"/>
          <w:sz w:val="24"/>
          <w:highlight w:val="none"/>
        </w:rPr>
      </w:pPr>
    </w:p>
    <w:p w14:paraId="629DBFE0">
      <w:pPr>
        <w:shd w:val="clear"/>
        <w:spacing w:line="360" w:lineRule="auto"/>
        <w:rPr>
          <w:rFonts w:hint="eastAsia" w:ascii="宋体" w:hAnsi="宋体" w:cs="宋体"/>
          <w:color w:val="auto"/>
          <w:sz w:val="24"/>
          <w:highlight w:val="none"/>
        </w:rPr>
      </w:pPr>
    </w:p>
    <w:p w14:paraId="696ED17E">
      <w:pPr>
        <w:shd w:val="clear"/>
        <w:spacing w:line="360" w:lineRule="auto"/>
        <w:rPr>
          <w:rFonts w:hint="eastAsia" w:ascii="宋体" w:hAnsi="宋体" w:cs="宋体"/>
          <w:color w:val="auto"/>
          <w:sz w:val="24"/>
          <w:highlight w:val="none"/>
        </w:rPr>
      </w:pPr>
    </w:p>
    <w:p w14:paraId="0F9CE25C">
      <w:pPr>
        <w:shd w:val="clear"/>
        <w:spacing w:line="360" w:lineRule="auto"/>
        <w:rPr>
          <w:rFonts w:hint="eastAsia" w:ascii="宋体" w:hAnsi="宋体" w:cs="宋体"/>
          <w:color w:val="auto"/>
          <w:sz w:val="24"/>
          <w:highlight w:val="none"/>
        </w:rPr>
      </w:pPr>
    </w:p>
    <w:p w14:paraId="4A72B4D6">
      <w:pPr>
        <w:shd w:val="clear"/>
        <w:spacing w:line="360" w:lineRule="auto"/>
        <w:rPr>
          <w:rFonts w:hint="eastAsia" w:ascii="宋体" w:hAnsi="宋体" w:cs="宋体"/>
          <w:color w:val="auto"/>
          <w:sz w:val="24"/>
          <w:highlight w:val="none"/>
        </w:rPr>
      </w:pPr>
    </w:p>
    <w:p w14:paraId="54B68CC6">
      <w:pPr>
        <w:shd w:val="clear"/>
        <w:spacing w:line="360" w:lineRule="auto"/>
        <w:rPr>
          <w:rFonts w:hint="eastAsia" w:ascii="宋体" w:hAnsi="宋体" w:cs="宋体"/>
          <w:color w:val="auto"/>
          <w:sz w:val="24"/>
          <w:highlight w:val="none"/>
        </w:rPr>
      </w:pPr>
    </w:p>
    <w:p w14:paraId="58F554CE">
      <w:pPr>
        <w:shd w:val="clear"/>
        <w:spacing w:line="360" w:lineRule="auto"/>
        <w:rPr>
          <w:rFonts w:hint="eastAsia" w:ascii="宋体" w:hAnsi="宋体" w:cs="宋体"/>
          <w:color w:val="auto"/>
          <w:sz w:val="24"/>
          <w:highlight w:val="none"/>
        </w:rPr>
      </w:pPr>
    </w:p>
    <w:p w14:paraId="15B6AD2D">
      <w:pPr>
        <w:shd w:val="clear"/>
        <w:spacing w:line="360" w:lineRule="auto"/>
        <w:rPr>
          <w:rFonts w:hint="eastAsia" w:ascii="宋体" w:hAnsi="宋体" w:cs="宋体"/>
          <w:color w:val="auto"/>
          <w:sz w:val="24"/>
          <w:highlight w:val="none"/>
        </w:rPr>
      </w:pPr>
    </w:p>
    <w:p w14:paraId="1A05586C">
      <w:pPr>
        <w:shd w:val="clear"/>
        <w:spacing w:line="360" w:lineRule="auto"/>
        <w:rPr>
          <w:rFonts w:hint="eastAsia" w:ascii="宋体" w:hAnsi="宋体" w:cs="宋体"/>
          <w:color w:val="auto"/>
          <w:sz w:val="24"/>
          <w:highlight w:val="none"/>
        </w:rPr>
      </w:pPr>
    </w:p>
    <w:p w14:paraId="527014F9">
      <w:pPr>
        <w:shd w:val="clear"/>
        <w:spacing w:line="360" w:lineRule="auto"/>
        <w:rPr>
          <w:rFonts w:hint="eastAsia" w:ascii="宋体" w:hAnsi="宋体" w:cs="宋体"/>
          <w:color w:val="auto"/>
          <w:sz w:val="24"/>
          <w:highlight w:val="none"/>
        </w:rPr>
      </w:pPr>
    </w:p>
    <w:p w14:paraId="31B0F0F7">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14</w:t>
      </w:r>
    </w:p>
    <w:p w14:paraId="76C93114">
      <w:pPr>
        <w:shd w:val="clear"/>
        <w:spacing w:line="480" w:lineRule="exact"/>
        <w:ind w:left="480"/>
        <w:jc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1D2F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68A50475">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5CD615AC">
            <w:pPr>
              <w:shd w:val="clear"/>
              <w:spacing w:line="360" w:lineRule="auto"/>
              <w:ind w:left="13" w:leftChars="6"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449" w:type="dxa"/>
            <w:vAlign w:val="center"/>
          </w:tcPr>
          <w:p w14:paraId="1232FA24">
            <w:pPr>
              <w:shd w:val="clear"/>
              <w:spacing w:line="360" w:lineRule="auto"/>
              <w:ind w:left="52"/>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1560" w:type="dxa"/>
            <w:vAlign w:val="center"/>
          </w:tcPr>
          <w:p w14:paraId="64220ADB">
            <w:pPr>
              <w:shd w:val="clear"/>
              <w:spacing w:line="360" w:lineRule="auto"/>
              <w:ind w:left="152"/>
              <w:rPr>
                <w:rFonts w:hint="eastAsia" w:ascii="宋体" w:hAnsi="宋体" w:cs="宋体"/>
                <w:b/>
                <w:color w:val="auto"/>
                <w:sz w:val="24"/>
                <w:highlight w:val="none"/>
              </w:rPr>
            </w:pPr>
            <w:r>
              <w:rPr>
                <w:rFonts w:hint="eastAsia" w:ascii="宋体" w:hAnsi="宋体" w:cs="宋体"/>
                <w:b/>
                <w:color w:val="auto"/>
                <w:sz w:val="24"/>
                <w:highlight w:val="none"/>
              </w:rPr>
              <w:t>招标参数</w:t>
            </w:r>
          </w:p>
        </w:tc>
        <w:tc>
          <w:tcPr>
            <w:tcW w:w="1401" w:type="dxa"/>
            <w:vAlign w:val="center"/>
          </w:tcPr>
          <w:p w14:paraId="107101C7">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投标参数</w:t>
            </w:r>
          </w:p>
        </w:tc>
        <w:tc>
          <w:tcPr>
            <w:tcW w:w="1365" w:type="dxa"/>
            <w:vAlign w:val="center"/>
          </w:tcPr>
          <w:p w14:paraId="78089634">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偏离说明</w:t>
            </w:r>
          </w:p>
        </w:tc>
      </w:tr>
      <w:tr w14:paraId="4537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627AC38">
            <w:pPr>
              <w:shd w:val="clear"/>
              <w:spacing w:line="360" w:lineRule="auto"/>
              <w:rPr>
                <w:rFonts w:hint="eastAsia" w:ascii="宋体" w:hAnsi="宋体" w:cs="宋体"/>
                <w:color w:val="auto"/>
                <w:sz w:val="24"/>
                <w:highlight w:val="none"/>
              </w:rPr>
            </w:pPr>
          </w:p>
        </w:tc>
        <w:tc>
          <w:tcPr>
            <w:tcW w:w="1785" w:type="dxa"/>
            <w:vAlign w:val="center"/>
          </w:tcPr>
          <w:p w14:paraId="0530DE39">
            <w:pPr>
              <w:shd w:val="clear"/>
              <w:spacing w:line="360" w:lineRule="auto"/>
              <w:rPr>
                <w:rFonts w:hint="eastAsia" w:ascii="宋体" w:hAnsi="宋体" w:cs="宋体"/>
                <w:color w:val="auto"/>
                <w:sz w:val="24"/>
                <w:highlight w:val="none"/>
              </w:rPr>
            </w:pPr>
          </w:p>
        </w:tc>
        <w:tc>
          <w:tcPr>
            <w:tcW w:w="1449" w:type="dxa"/>
            <w:vAlign w:val="center"/>
          </w:tcPr>
          <w:p w14:paraId="70F04B86">
            <w:pPr>
              <w:shd w:val="clear"/>
              <w:spacing w:line="360" w:lineRule="auto"/>
              <w:rPr>
                <w:rFonts w:hint="eastAsia" w:ascii="宋体" w:hAnsi="宋体" w:cs="宋体"/>
                <w:color w:val="auto"/>
                <w:sz w:val="24"/>
                <w:highlight w:val="none"/>
              </w:rPr>
            </w:pPr>
          </w:p>
        </w:tc>
        <w:tc>
          <w:tcPr>
            <w:tcW w:w="1560" w:type="dxa"/>
            <w:vAlign w:val="center"/>
          </w:tcPr>
          <w:p w14:paraId="0DB782D3">
            <w:pPr>
              <w:shd w:val="clear"/>
              <w:spacing w:line="360" w:lineRule="auto"/>
              <w:rPr>
                <w:rFonts w:hint="eastAsia" w:ascii="宋体" w:hAnsi="宋体" w:cs="宋体"/>
                <w:color w:val="auto"/>
                <w:sz w:val="24"/>
                <w:highlight w:val="none"/>
              </w:rPr>
            </w:pPr>
          </w:p>
        </w:tc>
        <w:tc>
          <w:tcPr>
            <w:tcW w:w="1401" w:type="dxa"/>
            <w:vAlign w:val="center"/>
          </w:tcPr>
          <w:p w14:paraId="338AE7BC">
            <w:pPr>
              <w:shd w:val="clear"/>
              <w:spacing w:line="360" w:lineRule="auto"/>
              <w:rPr>
                <w:rFonts w:hint="eastAsia" w:ascii="宋体" w:hAnsi="宋体" w:cs="宋体"/>
                <w:color w:val="auto"/>
                <w:sz w:val="24"/>
                <w:highlight w:val="none"/>
              </w:rPr>
            </w:pPr>
          </w:p>
        </w:tc>
        <w:tc>
          <w:tcPr>
            <w:tcW w:w="1365" w:type="dxa"/>
            <w:vAlign w:val="center"/>
          </w:tcPr>
          <w:p w14:paraId="61CA3ECE">
            <w:pPr>
              <w:shd w:val="clear"/>
              <w:spacing w:line="360" w:lineRule="auto"/>
              <w:rPr>
                <w:rFonts w:hint="eastAsia" w:ascii="宋体" w:hAnsi="宋体" w:cs="宋体"/>
                <w:color w:val="auto"/>
                <w:sz w:val="24"/>
                <w:highlight w:val="none"/>
              </w:rPr>
            </w:pPr>
          </w:p>
        </w:tc>
      </w:tr>
      <w:tr w14:paraId="1757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7DBE1820">
            <w:pPr>
              <w:shd w:val="clear"/>
              <w:spacing w:line="360" w:lineRule="auto"/>
              <w:rPr>
                <w:rFonts w:hint="eastAsia" w:ascii="宋体" w:hAnsi="宋体" w:cs="宋体"/>
                <w:color w:val="auto"/>
                <w:sz w:val="24"/>
                <w:highlight w:val="none"/>
              </w:rPr>
            </w:pPr>
          </w:p>
        </w:tc>
        <w:tc>
          <w:tcPr>
            <w:tcW w:w="1785" w:type="dxa"/>
            <w:vAlign w:val="center"/>
          </w:tcPr>
          <w:p w14:paraId="7C675866">
            <w:pPr>
              <w:shd w:val="clear"/>
              <w:spacing w:line="360" w:lineRule="auto"/>
              <w:rPr>
                <w:rFonts w:hint="eastAsia" w:ascii="宋体" w:hAnsi="宋体" w:cs="宋体"/>
                <w:color w:val="auto"/>
                <w:sz w:val="24"/>
                <w:highlight w:val="none"/>
              </w:rPr>
            </w:pPr>
          </w:p>
        </w:tc>
        <w:tc>
          <w:tcPr>
            <w:tcW w:w="1449" w:type="dxa"/>
            <w:vAlign w:val="center"/>
          </w:tcPr>
          <w:p w14:paraId="11334597">
            <w:pPr>
              <w:shd w:val="clear"/>
              <w:spacing w:line="360" w:lineRule="auto"/>
              <w:rPr>
                <w:rFonts w:hint="eastAsia" w:ascii="宋体" w:hAnsi="宋体" w:cs="宋体"/>
                <w:color w:val="auto"/>
                <w:sz w:val="24"/>
                <w:highlight w:val="none"/>
              </w:rPr>
            </w:pPr>
          </w:p>
        </w:tc>
        <w:tc>
          <w:tcPr>
            <w:tcW w:w="1560" w:type="dxa"/>
            <w:vAlign w:val="center"/>
          </w:tcPr>
          <w:p w14:paraId="54104B83">
            <w:pPr>
              <w:shd w:val="clear"/>
              <w:spacing w:line="360" w:lineRule="auto"/>
              <w:rPr>
                <w:rFonts w:hint="eastAsia" w:ascii="宋体" w:hAnsi="宋体" w:cs="宋体"/>
                <w:color w:val="auto"/>
                <w:sz w:val="24"/>
                <w:highlight w:val="none"/>
              </w:rPr>
            </w:pPr>
          </w:p>
        </w:tc>
        <w:tc>
          <w:tcPr>
            <w:tcW w:w="1401" w:type="dxa"/>
            <w:vAlign w:val="center"/>
          </w:tcPr>
          <w:p w14:paraId="031823CB">
            <w:pPr>
              <w:shd w:val="clear"/>
              <w:spacing w:line="360" w:lineRule="auto"/>
              <w:rPr>
                <w:rFonts w:hint="eastAsia" w:ascii="宋体" w:hAnsi="宋体" w:cs="宋体"/>
                <w:color w:val="auto"/>
                <w:sz w:val="24"/>
                <w:highlight w:val="none"/>
              </w:rPr>
            </w:pPr>
          </w:p>
        </w:tc>
        <w:tc>
          <w:tcPr>
            <w:tcW w:w="1365" w:type="dxa"/>
            <w:vAlign w:val="center"/>
          </w:tcPr>
          <w:p w14:paraId="03065C75">
            <w:pPr>
              <w:shd w:val="clear"/>
              <w:spacing w:line="360" w:lineRule="auto"/>
              <w:rPr>
                <w:rFonts w:hint="eastAsia" w:ascii="宋体" w:hAnsi="宋体" w:cs="宋体"/>
                <w:color w:val="auto"/>
                <w:sz w:val="24"/>
                <w:highlight w:val="none"/>
              </w:rPr>
            </w:pPr>
          </w:p>
        </w:tc>
      </w:tr>
      <w:tr w14:paraId="30BB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22B62E4">
            <w:pPr>
              <w:shd w:val="clear"/>
              <w:spacing w:line="360" w:lineRule="auto"/>
              <w:rPr>
                <w:rFonts w:hint="eastAsia" w:ascii="宋体" w:hAnsi="宋体" w:cs="宋体"/>
                <w:color w:val="auto"/>
                <w:sz w:val="24"/>
                <w:highlight w:val="none"/>
              </w:rPr>
            </w:pPr>
          </w:p>
        </w:tc>
        <w:tc>
          <w:tcPr>
            <w:tcW w:w="1785" w:type="dxa"/>
            <w:vAlign w:val="center"/>
          </w:tcPr>
          <w:p w14:paraId="76DA01EB">
            <w:pPr>
              <w:shd w:val="clear"/>
              <w:spacing w:line="360" w:lineRule="auto"/>
              <w:rPr>
                <w:rFonts w:hint="eastAsia" w:ascii="宋体" w:hAnsi="宋体" w:cs="宋体"/>
                <w:color w:val="auto"/>
                <w:sz w:val="24"/>
                <w:highlight w:val="none"/>
              </w:rPr>
            </w:pPr>
          </w:p>
        </w:tc>
        <w:tc>
          <w:tcPr>
            <w:tcW w:w="1449" w:type="dxa"/>
            <w:vAlign w:val="center"/>
          </w:tcPr>
          <w:p w14:paraId="4AB4E090">
            <w:pPr>
              <w:shd w:val="clear"/>
              <w:spacing w:line="360" w:lineRule="auto"/>
              <w:rPr>
                <w:rFonts w:hint="eastAsia" w:ascii="宋体" w:hAnsi="宋体" w:cs="宋体"/>
                <w:color w:val="auto"/>
                <w:sz w:val="24"/>
                <w:highlight w:val="none"/>
              </w:rPr>
            </w:pPr>
          </w:p>
        </w:tc>
        <w:tc>
          <w:tcPr>
            <w:tcW w:w="1560" w:type="dxa"/>
            <w:vAlign w:val="center"/>
          </w:tcPr>
          <w:p w14:paraId="278729DA">
            <w:pPr>
              <w:shd w:val="clear"/>
              <w:spacing w:line="360" w:lineRule="auto"/>
              <w:rPr>
                <w:rFonts w:hint="eastAsia" w:ascii="宋体" w:hAnsi="宋体" w:cs="宋体"/>
                <w:color w:val="auto"/>
                <w:sz w:val="24"/>
                <w:highlight w:val="none"/>
              </w:rPr>
            </w:pPr>
          </w:p>
        </w:tc>
        <w:tc>
          <w:tcPr>
            <w:tcW w:w="1401" w:type="dxa"/>
            <w:vAlign w:val="center"/>
          </w:tcPr>
          <w:p w14:paraId="7F385602">
            <w:pPr>
              <w:shd w:val="clear"/>
              <w:spacing w:line="360" w:lineRule="auto"/>
              <w:rPr>
                <w:rFonts w:hint="eastAsia" w:ascii="宋体" w:hAnsi="宋体" w:cs="宋体"/>
                <w:color w:val="auto"/>
                <w:sz w:val="24"/>
                <w:highlight w:val="none"/>
              </w:rPr>
            </w:pPr>
          </w:p>
        </w:tc>
        <w:tc>
          <w:tcPr>
            <w:tcW w:w="1365" w:type="dxa"/>
            <w:vAlign w:val="center"/>
          </w:tcPr>
          <w:p w14:paraId="3E70A755">
            <w:pPr>
              <w:shd w:val="clear"/>
              <w:spacing w:line="360" w:lineRule="auto"/>
              <w:rPr>
                <w:rFonts w:hint="eastAsia" w:ascii="宋体" w:hAnsi="宋体" w:cs="宋体"/>
                <w:color w:val="auto"/>
                <w:sz w:val="24"/>
                <w:highlight w:val="none"/>
              </w:rPr>
            </w:pPr>
          </w:p>
        </w:tc>
      </w:tr>
      <w:tr w14:paraId="35AF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E0A8859">
            <w:pPr>
              <w:shd w:val="clear"/>
              <w:spacing w:line="360" w:lineRule="auto"/>
              <w:rPr>
                <w:rFonts w:hint="eastAsia" w:ascii="宋体" w:hAnsi="宋体" w:cs="宋体"/>
                <w:color w:val="auto"/>
                <w:sz w:val="24"/>
                <w:highlight w:val="none"/>
              </w:rPr>
            </w:pPr>
          </w:p>
        </w:tc>
        <w:tc>
          <w:tcPr>
            <w:tcW w:w="1785" w:type="dxa"/>
            <w:vAlign w:val="center"/>
          </w:tcPr>
          <w:p w14:paraId="5B229135">
            <w:pPr>
              <w:shd w:val="clear"/>
              <w:spacing w:line="360" w:lineRule="auto"/>
              <w:rPr>
                <w:rFonts w:hint="eastAsia" w:ascii="宋体" w:hAnsi="宋体" w:cs="宋体"/>
                <w:color w:val="auto"/>
                <w:sz w:val="24"/>
                <w:highlight w:val="none"/>
              </w:rPr>
            </w:pPr>
          </w:p>
        </w:tc>
        <w:tc>
          <w:tcPr>
            <w:tcW w:w="1449" w:type="dxa"/>
            <w:vAlign w:val="center"/>
          </w:tcPr>
          <w:p w14:paraId="6EF109E1">
            <w:pPr>
              <w:shd w:val="clear"/>
              <w:spacing w:line="360" w:lineRule="auto"/>
              <w:rPr>
                <w:rFonts w:hint="eastAsia" w:ascii="宋体" w:hAnsi="宋体" w:cs="宋体"/>
                <w:color w:val="auto"/>
                <w:sz w:val="24"/>
                <w:highlight w:val="none"/>
              </w:rPr>
            </w:pPr>
          </w:p>
        </w:tc>
        <w:tc>
          <w:tcPr>
            <w:tcW w:w="1560" w:type="dxa"/>
            <w:vAlign w:val="center"/>
          </w:tcPr>
          <w:p w14:paraId="3C48162F">
            <w:pPr>
              <w:shd w:val="clear"/>
              <w:spacing w:line="360" w:lineRule="auto"/>
              <w:rPr>
                <w:rFonts w:hint="eastAsia" w:ascii="宋体" w:hAnsi="宋体" w:cs="宋体"/>
                <w:color w:val="auto"/>
                <w:sz w:val="24"/>
                <w:highlight w:val="none"/>
              </w:rPr>
            </w:pPr>
          </w:p>
        </w:tc>
        <w:tc>
          <w:tcPr>
            <w:tcW w:w="1401" w:type="dxa"/>
            <w:vAlign w:val="center"/>
          </w:tcPr>
          <w:p w14:paraId="3CBEFDC6">
            <w:pPr>
              <w:shd w:val="clear"/>
              <w:spacing w:line="360" w:lineRule="auto"/>
              <w:rPr>
                <w:rFonts w:hint="eastAsia" w:ascii="宋体" w:hAnsi="宋体" w:cs="宋体"/>
                <w:color w:val="auto"/>
                <w:sz w:val="24"/>
                <w:highlight w:val="none"/>
              </w:rPr>
            </w:pPr>
          </w:p>
        </w:tc>
        <w:tc>
          <w:tcPr>
            <w:tcW w:w="1365" w:type="dxa"/>
            <w:vAlign w:val="center"/>
          </w:tcPr>
          <w:p w14:paraId="3097141E">
            <w:pPr>
              <w:shd w:val="clear"/>
              <w:spacing w:line="360" w:lineRule="auto"/>
              <w:rPr>
                <w:rFonts w:hint="eastAsia" w:ascii="宋体" w:hAnsi="宋体" w:cs="宋体"/>
                <w:color w:val="auto"/>
                <w:sz w:val="24"/>
                <w:highlight w:val="none"/>
              </w:rPr>
            </w:pPr>
          </w:p>
        </w:tc>
      </w:tr>
      <w:tr w14:paraId="1BAD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04715601">
            <w:pPr>
              <w:shd w:val="clear"/>
              <w:spacing w:line="360" w:lineRule="auto"/>
              <w:rPr>
                <w:rFonts w:hint="eastAsia" w:ascii="宋体" w:hAnsi="宋体" w:cs="宋体"/>
                <w:color w:val="auto"/>
                <w:sz w:val="24"/>
                <w:highlight w:val="none"/>
              </w:rPr>
            </w:pPr>
          </w:p>
        </w:tc>
        <w:tc>
          <w:tcPr>
            <w:tcW w:w="1785" w:type="dxa"/>
            <w:vAlign w:val="center"/>
          </w:tcPr>
          <w:p w14:paraId="208CA3A6">
            <w:pPr>
              <w:shd w:val="clear"/>
              <w:spacing w:line="360" w:lineRule="auto"/>
              <w:rPr>
                <w:rFonts w:hint="eastAsia" w:ascii="宋体" w:hAnsi="宋体" w:cs="宋体"/>
                <w:color w:val="auto"/>
                <w:sz w:val="24"/>
                <w:highlight w:val="none"/>
              </w:rPr>
            </w:pPr>
          </w:p>
        </w:tc>
        <w:tc>
          <w:tcPr>
            <w:tcW w:w="1449" w:type="dxa"/>
            <w:vAlign w:val="center"/>
          </w:tcPr>
          <w:p w14:paraId="24A45E26">
            <w:pPr>
              <w:shd w:val="clear"/>
              <w:spacing w:line="360" w:lineRule="auto"/>
              <w:rPr>
                <w:rFonts w:hint="eastAsia" w:ascii="宋体" w:hAnsi="宋体" w:cs="宋体"/>
                <w:color w:val="auto"/>
                <w:sz w:val="24"/>
                <w:highlight w:val="none"/>
              </w:rPr>
            </w:pPr>
          </w:p>
        </w:tc>
        <w:tc>
          <w:tcPr>
            <w:tcW w:w="1560" w:type="dxa"/>
            <w:vAlign w:val="center"/>
          </w:tcPr>
          <w:p w14:paraId="4A195557">
            <w:pPr>
              <w:shd w:val="clear"/>
              <w:spacing w:line="360" w:lineRule="auto"/>
              <w:rPr>
                <w:rFonts w:hint="eastAsia" w:ascii="宋体" w:hAnsi="宋体" w:cs="宋体"/>
                <w:color w:val="auto"/>
                <w:sz w:val="24"/>
                <w:highlight w:val="none"/>
              </w:rPr>
            </w:pPr>
          </w:p>
        </w:tc>
        <w:tc>
          <w:tcPr>
            <w:tcW w:w="1401" w:type="dxa"/>
            <w:vAlign w:val="center"/>
          </w:tcPr>
          <w:p w14:paraId="3790EA0C">
            <w:pPr>
              <w:shd w:val="clear"/>
              <w:spacing w:line="360" w:lineRule="auto"/>
              <w:rPr>
                <w:rFonts w:hint="eastAsia" w:ascii="宋体" w:hAnsi="宋体" w:cs="宋体"/>
                <w:color w:val="auto"/>
                <w:sz w:val="24"/>
                <w:highlight w:val="none"/>
              </w:rPr>
            </w:pPr>
          </w:p>
        </w:tc>
        <w:tc>
          <w:tcPr>
            <w:tcW w:w="1365" w:type="dxa"/>
            <w:vAlign w:val="center"/>
          </w:tcPr>
          <w:p w14:paraId="59B76AD5">
            <w:pPr>
              <w:shd w:val="clear"/>
              <w:spacing w:line="360" w:lineRule="auto"/>
              <w:rPr>
                <w:rFonts w:hint="eastAsia" w:ascii="宋体" w:hAnsi="宋体" w:cs="宋体"/>
                <w:color w:val="auto"/>
                <w:sz w:val="24"/>
                <w:highlight w:val="none"/>
              </w:rPr>
            </w:pPr>
          </w:p>
        </w:tc>
      </w:tr>
      <w:tr w14:paraId="4E1D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181BCDB9">
            <w:pPr>
              <w:shd w:val="clear"/>
              <w:spacing w:line="360" w:lineRule="auto"/>
              <w:rPr>
                <w:rFonts w:hint="eastAsia" w:ascii="宋体" w:hAnsi="宋体" w:cs="宋体"/>
                <w:color w:val="auto"/>
                <w:sz w:val="24"/>
                <w:highlight w:val="none"/>
              </w:rPr>
            </w:pPr>
          </w:p>
        </w:tc>
        <w:tc>
          <w:tcPr>
            <w:tcW w:w="1785" w:type="dxa"/>
            <w:vAlign w:val="center"/>
          </w:tcPr>
          <w:p w14:paraId="547F9288">
            <w:pPr>
              <w:shd w:val="clear"/>
              <w:spacing w:line="360" w:lineRule="auto"/>
              <w:rPr>
                <w:rFonts w:hint="eastAsia" w:ascii="宋体" w:hAnsi="宋体" w:cs="宋体"/>
                <w:color w:val="auto"/>
                <w:sz w:val="24"/>
                <w:highlight w:val="none"/>
              </w:rPr>
            </w:pPr>
          </w:p>
        </w:tc>
        <w:tc>
          <w:tcPr>
            <w:tcW w:w="1449" w:type="dxa"/>
            <w:vAlign w:val="center"/>
          </w:tcPr>
          <w:p w14:paraId="10F814DC">
            <w:pPr>
              <w:shd w:val="clear"/>
              <w:spacing w:line="360" w:lineRule="auto"/>
              <w:rPr>
                <w:rFonts w:hint="eastAsia" w:ascii="宋体" w:hAnsi="宋体" w:cs="宋体"/>
                <w:color w:val="auto"/>
                <w:sz w:val="24"/>
                <w:highlight w:val="none"/>
              </w:rPr>
            </w:pPr>
          </w:p>
        </w:tc>
        <w:tc>
          <w:tcPr>
            <w:tcW w:w="1560" w:type="dxa"/>
            <w:vAlign w:val="center"/>
          </w:tcPr>
          <w:p w14:paraId="2D98FC11">
            <w:pPr>
              <w:shd w:val="clear"/>
              <w:spacing w:line="360" w:lineRule="auto"/>
              <w:rPr>
                <w:rFonts w:hint="eastAsia" w:ascii="宋体" w:hAnsi="宋体" w:cs="宋体"/>
                <w:color w:val="auto"/>
                <w:sz w:val="24"/>
                <w:highlight w:val="none"/>
              </w:rPr>
            </w:pPr>
          </w:p>
        </w:tc>
        <w:tc>
          <w:tcPr>
            <w:tcW w:w="1401" w:type="dxa"/>
            <w:vAlign w:val="center"/>
          </w:tcPr>
          <w:p w14:paraId="6330905D">
            <w:pPr>
              <w:shd w:val="clear"/>
              <w:spacing w:line="360" w:lineRule="auto"/>
              <w:rPr>
                <w:rFonts w:hint="eastAsia" w:ascii="宋体" w:hAnsi="宋体" w:cs="宋体"/>
                <w:color w:val="auto"/>
                <w:sz w:val="24"/>
                <w:highlight w:val="none"/>
              </w:rPr>
            </w:pPr>
          </w:p>
        </w:tc>
        <w:tc>
          <w:tcPr>
            <w:tcW w:w="1365" w:type="dxa"/>
            <w:vAlign w:val="center"/>
          </w:tcPr>
          <w:p w14:paraId="1CA9EDAF">
            <w:pPr>
              <w:shd w:val="clear"/>
              <w:spacing w:line="360" w:lineRule="auto"/>
              <w:rPr>
                <w:rFonts w:hint="eastAsia" w:ascii="宋体" w:hAnsi="宋体" w:cs="宋体"/>
                <w:color w:val="auto"/>
                <w:sz w:val="24"/>
                <w:highlight w:val="none"/>
              </w:rPr>
            </w:pPr>
          </w:p>
        </w:tc>
      </w:tr>
      <w:tr w14:paraId="6473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1C820109">
            <w:pPr>
              <w:shd w:val="clear"/>
              <w:spacing w:line="360" w:lineRule="auto"/>
              <w:rPr>
                <w:rFonts w:hint="eastAsia" w:ascii="宋体" w:hAnsi="宋体" w:cs="宋体"/>
                <w:color w:val="auto"/>
                <w:sz w:val="24"/>
                <w:highlight w:val="none"/>
              </w:rPr>
            </w:pPr>
          </w:p>
        </w:tc>
        <w:tc>
          <w:tcPr>
            <w:tcW w:w="1785" w:type="dxa"/>
            <w:vAlign w:val="center"/>
          </w:tcPr>
          <w:p w14:paraId="10FC76D6">
            <w:pPr>
              <w:shd w:val="clear"/>
              <w:spacing w:line="360" w:lineRule="auto"/>
              <w:rPr>
                <w:rFonts w:hint="eastAsia" w:ascii="宋体" w:hAnsi="宋体" w:cs="宋体"/>
                <w:color w:val="auto"/>
                <w:sz w:val="24"/>
                <w:highlight w:val="none"/>
              </w:rPr>
            </w:pPr>
          </w:p>
        </w:tc>
        <w:tc>
          <w:tcPr>
            <w:tcW w:w="1449" w:type="dxa"/>
            <w:vAlign w:val="center"/>
          </w:tcPr>
          <w:p w14:paraId="52216EB0">
            <w:pPr>
              <w:shd w:val="clear"/>
              <w:spacing w:line="360" w:lineRule="auto"/>
              <w:rPr>
                <w:rFonts w:hint="eastAsia" w:ascii="宋体" w:hAnsi="宋体" w:cs="宋体"/>
                <w:color w:val="auto"/>
                <w:sz w:val="24"/>
                <w:highlight w:val="none"/>
              </w:rPr>
            </w:pPr>
          </w:p>
        </w:tc>
        <w:tc>
          <w:tcPr>
            <w:tcW w:w="1560" w:type="dxa"/>
            <w:vAlign w:val="center"/>
          </w:tcPr>
          <w:p w14:paraId="56AB12EE">
            <w:pPr>
              <w:shd w:val="clear"/>
              <w:spacing w:line="360" w:lineRule="auto"/>
              <w:rPr>
                <w:rFonts w:hint="eastAsia" w:ascii="宋体" w:hAnsi="宋体" w:cs="宋体"/>
                <w:color w:val="auto"/>
                <w:sz w:val="24"/>
                <w:highlight w:val="none"/>
              </w:rPr>
            </w:pPr>
          </w:p>
        </w:tc>
        <w:tc>
          <w:tcPr>
            <w:tcW w:w="1401" w:type="dxa"/>
            <w:vAlign w:val="center"/>
          </w:tcPr>
          <w:p w14:paraId="0EB00C0D">
            <w:pPr>
              <w:shd w:val="clear"/>
              <w:spacing w:line="360" w:lineRule="auto"/>
              <w:rPr>
                <w:rFonts w:hint="eastAsia" w:ascii="宋体" w:hAnsi="宋体" w:cs="宋体"/>
                <w:color w:val="auto"/>
                <w:sz w:val="24"/>
                <w:highlight w:val="none"/>
              </w:rPr>
            </w:pPr>
          </w:p>
        </w:tc>
        <w:tc>
          <w:tcPr>
            <w:tcW w:w="1365" w:type="dxa"/>
            <w:vAlign w:val="center"/>
          </w:tcPr>
          <w:p w14:paraId="1AA89744">
            <w:pPr>
              <w:shd w:val="clear"/>
              <w:spacing w:line="360" w:lineRule="auto"/>
              <w:rPr>
                <w:rFonts w:hint="eastAsia" w:ascii="宋体" w:hAnsi="宋体" w:cs="宋体"/>
                <w:color w:val="auto"/>
                <w:sz w:val="24"/>
                <w:highlight w:val="none"/>
              </w:rPr>
            </w:pPr>
          </w:p>
        </w:tc>
      </w:tr>
    </w:tbl>
    <w:p w14:paraId="0C0C9537">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13F4EE66">
      <w:pPr>
        <w:shd w:val="clear"/>
        <w:spacing w:line="360" w:lineRule="auto"/>
        <w:rPr>
          <w:rFonts w:hint="eastAsia" w:ascii="宋体" w:hAnsi="宋体" w:cs="宋体"/>
          <w:color w:val="auto"/>
          <w:sz w:val="24"/>
          <w:highlight w:val="none"/>
        </w:rPr>
      </w:pPr>
    </w:p>
    <w:p w14:paraId="5F388426">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76BCA7DD">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0CD9DCB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E0D398C">
      <w:pPr>
        <w:shd w:val="clear"/>
        <w:spacing w:line="360" w:lineRule="auto"/>
        <w:rPr>
          <w:rFonts w:hint="eastAsia" w:ascii="宋体" w:hAnsi="宋体" w:cs="宋体"/>
          <w:color w:val="auto"/>
          <w:sz w:val="24"/>
          <w:highlight w:val="none"/>
        </w:rPr>
      </w:pPr>
    </w:p>
    <w:p w14:paraId="1186061F">
      <w:pPr>
        <w:shd w:val="clear"/>
        <w:spacing w:line="360" w:lineRule="auto"/>
        <w:rPr>
          <w:rFonts w:hint="eastAsia" w:ascii="宋体" w:hAnsi="宋体" w:cs="宋体"/>
          <w:color w:val="auto"/>
          <w:sz w:val="24"/>
          <w:highlight w:val="none"/>
        </w:rPr>
      </w:pPr>
    </w:p>
    <w:p w14:paraId="57E09641">
      <w:pPr>
        <w:shd w:val="clear"/>
        <w:spacing w:line="360" w:lineRule="auto"/>
        <w:rPr>
          <w:rFonts w:hint="eastAsia" w:ascii="宋体" w:hAnsi="宋体" w:cs="宋体"/>
          <w:color w:val="auto"/>
          <w:sz w:val="24"/>
          <w:highlight w:val="none"/>
        </w:rPr>
      </w:pPr>
    </w:p>
    <w:p w14:paraId="1554A5F0">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2F04DCF7">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15</w:t>
      </w:r>
    </w:p>
    <w:p w14:paraId="76DED06C">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5C85D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48FD74E5">
            <w:pPr>
              <w:pStyle w:val="63"/>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14:paraId="206598D9">
            <w:pPr>
              <w:pStyle w:val="63"/>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14:paraId="4C49F8FD">
            <w:pPr>
              <w:pStyle w:val="63"/>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14:paraId="3C7B9C9C">
            <w:pPr>
              <w:pStyle w:val="63"/>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证书有效期</w:t>
            </w:r>
          </w:p>
        </w:tc>
      </w:tr>
      <w:tr w14:paraId="166E3B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80E59A7">
            <w:pPr>
              <w:pStyle w:val="63"/>
              <w:shd w:val="clear"/>
              <w:spacing w:line="360" w:lineRule="auto"/>
              <w:jc w:val="center"/>
              <w:rPr>
                <w:rFonts w:hint="eastAsia" w:ascii="宋体" w:hAnsi="宋体" w:cs="宋体"/>
                <w:color w:val="auto"/>
                <w:szCs w:val="21"/>
                <w:highlight w:val="none"/>
              </w:rPr>
            </w:pPr>
          </w:p>
        </w:tc>
        <w:tc>
          <w:tcPr>
            <w:tcW w:w="2258" w:type="dxa"/>
          </w:tcPr>
          <w:p w14:paraId="3193A0AB">
            <w:pPr>
              <w:pStyle w:val="63"/>
              <w:shd w:val="clear"/>
              <w:spacing w:line="360" w:lineRule="auto"/>
              <w:jc w:val="center"/>
              <w:rPr>
                <w:rFonts w:hint="eastAsia" w:ascii="宋体" w:hAnsi="宋体" w:cs="宋体"/>
                <w:color w:val="auto"/>
                <w:szCs w:val="21"/>
                <w:highlight w:val="none"/>
              </w:rPr>
            </w:pPr>
          </w:p>
        </w:tc>
        <w:tc>
          <w:tcPr>
            <w:tcW w:w="2260" w:type="dxa"/>
          </w:tcPr>
          <w:p w14:paraId="5AC4E828">
            <w:pPr>
              <w:pStyle w:val="63"/>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3A6EF491">
            <w:pPr>
              <w:pStyle w:val="63"/>
              <w:shd w:val="clear"/>
              <w:spacing w:line="360" w:lineRule="auto"/>
              <w:jc w:val="center"/>
              <w:rPr>
                <w:rFonts w:hint="eastAsia" w:ascii="宋体" w:hAnsi="宋体" w:cs="宋体"/>
                <w:color w:val="auto"/>
                <w:szCs w:val="21"/>
                <w:highlight w:val="none"/>
              </w:rPr>
            </w:pPr>
          </w:p>
        </w:tc>
      </w:tr>
      <w:tr w14:paraId="3FFD18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76DFF34">
            <w:pPr>
              <w:pStyle w:val="63"/>
              <w:shd w:val="clear"/>
              <w:spacing w:line="360" w:lineRule="auto"/>
              <w:jc w:val="center"/>
              <w:rPr>
                <w:rFonts w:hint="eastAsia" w:ascii="宋体" w:hAnsi="宋体" w:cs="宋体"/>
                <w:color w:val="auto"/>
                <w:szCs w:val="21"/>
                <w:highlight w:val="none"/>
              </w:rPr>
            </w:pPr>
          </w:p>
        </w:tc>
        <w:tc>
          <w:tcPr>
            <w:tcW w:w="2258" w:type="dxa"/>
          </w:tcPr>
          <w:p w14:paraId="01FD210D">
            <w:pPr>
              <w:pStyle w:val="63"/>
              <w:shd w:val="clear"/>
              <w:spacing w:line="360" w:lineRule="auto"/>
              <w:jc w:val="center"/>
              <w:rPr>
                <w:rFonts w:hint="eastAsia" w:ascii="宋体" w:hAnsi="宋体" w:cs="宋体"/>
                <w:color w:val="auto"/>
                <w:szCs w:val="21"/>
                <w:highlight w:val="none"/>
              </w:rPr>
            </w:pPr>
          </w:p>
        </w:tc>
        <w:tc>
          <w:tcPr>
            <w:tcW w:w="2260" w:type="dxa"/>
          </w:tcPr>
          <w:p w14:paraId="7FDBE7C6">
            <w:pPr>
              <w:pStyle w:val="63"/>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609BDDF9">
            <w:pPr>
              <w:pStyle w:val="63"/>
              <w:shd w:val="clear"/>
              <w:spacing w:line="360" w:lineRule="auto"/>
              <w:jc w:val="center"/>
              <w:rPr>
                <w:rFonts w:hint="eastAsia" w:ascii="宋体" w:hAnsi="宋体" w:cs="宋体"/>
                <w:color w:val="auto"/>
                <w:szCs w:val="21"/>
                <w:highlight w:val="none"/>
              </w:rPr>
            </w:pPr>
          </w:p>
        </w:tc>
      </w:tr>
      <w:tr w14:paraId="05BCA6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E4233FF">
            <w:pPr>
              <w:pStyle w:val="63"/>
              <w:shd w:val="clear"/>
              <w:spacing w:line="360" w:lineRule="auto"/>
              <w:jc w:val="center"/>
              <w:rPr>
                <w:rFonts w:hint="eastAsia" w:ascii="宋体" w:hAnsi="宋体" w:cs="宋体"/>
                <w:color w:val="auto"/>
                <w:szCs w:val="21"/>
                <w:highlight w:val="none"/>
              </w:rPr>
            </w:pPr>
          </w:p>
        </w:tc>
        <w:tc>
          <w:tcPr>
            <w:tcW w:w="2258" w:type="dxa"/>
          </w:tcPr>
          <w:p w14:paraId="483450C4">
            <w:pPr>
              <w:pStyle w:val="63"/>
              <w:shd w:val="clear"/>
              <w:spacing w:line="360" w:lineRule="auto"/>
              <w:jc w:val="center"/>
              <w:rPr>
                <w:rFonts w:hint="eastAsia" w:ascii="宋体" w:hAnsi="宋体" w:cs="宋体"/>
                <w:color w:val="auto"/>
                <w:szCs w:val="21"/>
                <w:highlight w:val="none"/>
              </w:rPr>
            </w:pPr>
          </w:p>
        </w:tc>
        <w:tc>
          <w:tcPr>
            <w:tcW w:w="2260" w:type="dxa"/>
          </w:tcPr>
          <w:p w14:paraId="7FAD7633">
            <w:pPr>
              <w:pStyle w:val="63"/>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570CD470">
            <w:pPr>
              <w:pStyle w:val="63"/>
              <w:shd w:val="clear"/>
              <w:spacing w:line="360" w:lineRule="auto"/>
              <w:jc w:val="center"/>
              <w:rPr>
                <w:rFonts w:hint="eastAsia" w:ascii="宋体" w:hAnsi="宋体" w:cs="宋体"/>
                <w:color w:val="auto"/>
                <w:szCs w:val="21"/>
                <w:highlight w:val="none"/>
              </w:rPr>
            </w:pPr>
          </w:p>
        </w:tc>
      </w:tr>
      <w:tr w14:paraId="17F722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6DBD51F">
            <w:pPr>
              <w:pStyle w:val="63"/>
              <w:shd w:val="clear"/>
              <w:spacing w:line="360" w:lineRule="auto"/>
              <w:jc w:val="center"/>
              <w:rPr>
                <w:rFonts w:hint="eastAsia" w:ascii="宋体" w:hAnsi="宋体" w:cs="宋体"/>
                <w:color w:val="auto"/>
                <w:szCs w:val="21"/>
                <w:highlight w:val="none"/>
              </w:rPr>
            </w:pPr>
          </w:p>
        </w:tc>
        <w:tc>
          <w:tcPr>
            <w:tcW w:w="2258" w:type="dxa"/>
          </w:tcPr>
          <w:p w14:paraId="16B282C5">
            <w:pPr>
              <w:pStyle w:val="63"/>
              <w:shd w:val="clear"/>
              <w:spacing w:line="360" w:lineRule="auto"/>
              <w:jc w:val="center"/>
              <w:rPr>
                <w:rFonts w:hint="eastAsia" w:ascii="宋体" w:hAnsi="宋体" w:cs="宋体"/>
                <w:color w:val="auto"/>
                <w:szCs w:val="21"/>
                <w:highlight w:val="none"/>
              </w:rPr>
            </w:pPr>
          </w:p>
        </w:tc>
        <w:tc>
          <w:tcPr>
            <w:tcW w:w="2260" w:type="dxa"/>
          </w:tcPr>
          <w:p w14:paraId="0B93736A">
            <w:pPr>
              <w:pStyle w:val="63"/>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0D59826A">
            <w:pPr>
              <w:pStyle w:val="63"/>
              <w:shd w:val="clear"/>
              <w:spacing w:line="360" w:lineRule="auto"/>
              <w:jc w:val="center"/>
              <w:rPr>
                <w:rFonts w:hint="eastAsia" w:ascii="宋体" w:hAnsi="宋体" w:cs="宋体"/>
                <w:color w:val="auto"/>
                <w:szCs w:val="21"/>
                <w:highlight w:val="none"/>
              </w:rPr>
            </w:pPr>
          </w:p>
        </w:tc>
      </w:tr>
      <w:tr w14:paraId="74CB58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EC8DF5E">
            <w:pPr>
              <w:pStyle w:val="63"/>
              <w:shd w:val="clear"/>
              <w:spacing w:line="360" w:lineRule="auto"/>
              <w:jc w:val="center"/>
              <w:rPr>
                <w:rFonts w:hint="eastAsia" w:ascii="宋体" w:hAnsi="宋体" w:cs="宋体"/>
                <w:color w:val="auto"/>
                <w:szCs w:val="21"/>
                <w:highlight w:val="none"/>
              </w:rPr>
            </w:pPr>
          </w:p>
        </w:tc>
        <w:tc>
          <w:tcPr>
            <w:tcW w:w="2258" w:type="dxa"/>
          </w:tcPr>
          <w:p w14:paraId="22BB86C7">
            <w:pPr>
              <w:pStyle w:val="63"/>
              <w:shd w:val="clear"/>
              <w:spacing w:line="360" w:lineRule="auto"/>
              <w:jc w:val="center"/>
              <w:rPr>
                <w:rFonts w:hint="eastAsia" w:ascii="宋体" w:hAnsi="宋体" w:cs="宋体"/>
                <w:color w:val="auto"/>
                <w:szCs w:val="21"/>
                <w:highlight w:val="none"/>
              </w:rPr>
            </w:pPr>
          </w:p>
        </w:tc>
        <w:tc>
          <w:tcPr>
            <w:tcW w:w="2260" w:type="dxa"/>
          </w:tcPr>
          <w:p w14:paraId="700715E7">
            <w:pPr>
              <w:pStyle w:val="63"/>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5D097013">
            <w:pPr>
              <w:pStyle w:val="63"/>
              <w:shd w:val="clear"/>
              <w:spacing w:line="360" w:lineRule="auto"/>
              <w:jc w:val="center"/>
              <w:rPr>
                <w:rFonts w:hint="eastAsia" w:ascii="宋体" w:hAnsi="宋体" w:cs="宋体"/>
                <w:color w:val="auto"/>
                <w:szCs w:val="21"/>
                <w:highlight w:val="none"/>
              </w:rPr>
            </w:pPr>
          </w:p>
        </w:tc>
      </w:tr>
      <w:tr w14:paraId="44FA6A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EE2DEF7">
            <w:pPr>
              <w:pStyle w:val="63"/>
              <w:shd w:val="clear"/>
              <w:spacing w:line="360" w:lineRule="auto"/>
              <w:jc w:val="center"/>
              <w:rPr>
                <w:rFonts w:hint="eastAsia" w:ascii="宋体" w:hAnsi="宋体" w:cs="宋体"/>
                <w:color w:val="auto"/>
                <w:szCs w:val="21"/>
                <w:highlight w:val="none"/>
              </w:rPr>
            </w:pPr>
          </w:p>
        </w:tc>
        <w:tc>
          <w:tcPr>
            <w:tcW w:w="2258" w:type="dxa"/>
          </w:tcPr>
          <w:p w14:paraId="66B6665A">
            <w:pPr>
              <w:pStyle w:val="63"/>
              <w:shd w:val="clear"/>
              <w:spacing w:line="360" w:lineRule="auto"/>
              <w:jc w:val="center"/>
              <w:rPr>
                <w:rFonts w:hint="eastAsia" w:ascii="宋体" w:hAnsi="宋体" w:cs="宋体"/>
                <w:color w:val="auto"/>
                <w:szCs w:val="21"/>
                <w:highlight w:val="none"/>
              </w:rPr>
            </w:pPr>
          </w:p>
        </w:tc>
        <w:tc>
          <w:tcPr>
            <w:tcW w:w="2260" w:type="dxa"/>
          </w:tcPr>
          <w:p w14:paraId="2D165BDC">
            <w:pPr>
              <w:pStyle w:val="63"/>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2A941F21">
            <w:pPr>
              <w:pStyle w:val="63"/>
              <w:shd w:val="clear"/>
              <w:spacing w:line="360" w:lineRule="auto"/>
              <w:jc w:val="center"/>
              <w:rPr>
                <w:rFonts w:hint="eastAsia" w:ascii="宋体" w:hAnsi="宋体" w:cs="宋体"/>
                <w:color w:val="auto"/>
                <w:szCs w:val="21"/>
                <w:highlight w:val="none"/>
              </w:rPr>
            </w:pPr>
          </w:p>
        </w:tc>
      </w:tr>
      <w:tr w14:paraId="109626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6F339803">
            <w:pPr>
              <w:pStyle w:val="63"/>
              <w:shd w:val="clear"/>
              <w:spacing w:line="360" w:lineRule="auto"/>
              <w:jc w:val="center"/>
              <w:rPr>
                <w:rFonts w:hint="eastAsia" w:ascii="宋体" w:hAnsi="宋体" w:cs="宋体"/>
                <w:color w:val="auto"/>
                <w:szCs w:val="21"/>
                <w:highlight w:val="none"/>
              </w:rPr>
            </w:pPr>
          </w:p>
        </w:tc>
        <w:tc>
          <w:tcPr>
            <w:tcW w:w="2258" w:type="dxa"/>
            <w:tcBorders>
              <w:bottom w:val="double" w:color="auto" w:sz="4" w:space="0"/>
            </w:tcBorders>
          </w:tcPr>
          <w:p w14:paraId="15C37375">
            <w:pPr>
              <w:pStyle w:val="63"/>
              <w:shd w:val="clear"/>
              <w:spacing w:line="360" w:lineRule="auto"/>
              <w:jc w:val="center"/>
              <w:rPr>
                <w:rFonts w:hint="eastAsia" w:ascii="宋体" w:hAnsi="宋体" w:cs="宋体"/>
                <w:color w:val="auto"/>
                <w:szCs w:val="21"/>
                <w:highlight w:val="none"/>
              </w:rPr>
            </w:pPr>
          </w:p>
        </w:tc>
        <w:tc>
          <w:tcPr>
            <w:tcW w:w="2260" w:type="dxa"/>
            <w:tcBorders>
              <w:bottom w:val="double" w:color="auto" w:sz="4" w:space="0"/>
            </w:tcBorders>
          </w:tcPr>
          <w:p w14:paraId="13FEF6AE">
            <w:pPr>
              <w:pStyle w:val="63"/>
              <w:shd w:val="clear"/>
              <w:spacing w:line="360" w:lineRule="auto"/>
              <w:jc w:val="center"/>
              <w:rPr>
                <w:rFonts w:hint="eastAsia" w:ascii="宋体" w:hAnsi="宋体" w:cs="宋体"/>
                <w:color w:val="auto"/>
                <w:szCs w:val="21"/>
                <w:highlight w:val="none"/>
              </w:rPr>
            </w:pPr>
          </w:p>
        </w:tc>
        <w:tc>
          <w:tcPr>
            <w:tcW w:w="2047" w:type="dxa"/>
            <w:tcBorders>
              <w:bottom w:val="double" w:color="auto" w:sz="4" w:space="0"/>
              <w:right w:val="single" w:color="auto" w:sz="4" w:space="0"/>
            </w:tcBorders>
          </w:tcPr>
          <w:p w14:paraId="4453E338">
            <w:pPr>
              <w:pStyle w:val="63"/>
              <w:shd w:val="clear"/>
              <w:spacing w:line="360" w:lineRule="auto"/>
              <w:jc w:val="center"/>
              <w:rPr>
                <w:rFonts w:hint="eastAsia" w:ascii="宋体" w:hAnsi="宋体" w:cs="宋体"/>
                <w:color w:val="auto"/>
                <w:szCs w:val="21"/>
                <w:highlight w:val="none"/>
              </w:rPr>
            </w:pPr>
          </w:p>
        </w:tc>
      </w:tr>
    </w:tbl>
    <w:p w14:paraId="6CF35144">
      <w:pPr>
        <w:shd w:val="clear"/>
        <w:spacing w:line="360" w:lineRule="auto"/>
        <w:jc w:val="left"/>
        <w:rPr>
          <w:rFonts w:hint="eastAsia" w:ascii="宋体" w:hAnsi="宋体" w:cs="宋体"/>
          <w:b/>
          <w:bCs/>
          <w:color w:val="auto"/>
          <w:sz w:val="24"/>
          <w:szCs w:val="32"/>
          <w:highlight w:val="none"/>
          <w:lang w:val="zh-CN"/>
        </w:rPr>
      </w:pPr>
    </w:p>
    <w:p w14:paraId="07EB3254">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7A1404A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14:paraId="5742604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550264FE">
      <w:pPr>
        <w:shd w:val="clear"/>
        <w:spacing w:line="360" w:lineRule="auto"/>
        <w:jc w:val="left"/>
        <w:rPr>
          <w:rFonts w:hint="eastAsia" w:ascii="宋体" w:hAnsi="宋体" w:cs="宋体"/>
          <w:b/>
          <w:bCs/>
          <w:color w:val="auto"/>
          <w:sz w:val="24"/>
          <w:szCs w:val="32"/>
          <w:highlight w:val="none"/>
          <w:lang w:val="zh-CN"/>
        </w:rPr>
      </w:pPr>
    </w:p>
    <w:p w14:paraId="3C203E9C">
      <w:pPr>
        <w:shd w:val="clear"/>
        <w:spacing w:line="360" w:lineRule="auto"/>
        <w:jc w:val="left"/>
        <w:rPr>
          <w:rFonts w:hint="eastAsia" w:ascii="宋体" w:hAnsi="宋体" w:cs="宋体"/>
          <w:b/>
          <w:bCs/>
          <w:color w:val="auto"/>
          <w:sz w:val="24"/>
          <w:szCs w:val="32"/>
          <w:highlight w:val="none"/>
          <w:lang w:val="zh-CN"/>
        </w:rPr>
      </w:pPr>
    </w:p>
    <w:p w14:paraId="5047EBAD">
      <w:pPr>
        <w:shd w:val="clear"/>
        <w:spacing w:line="360" w:lineRule="auto"/>
        <w:jc w:val="left"/>
        <w:rPr>
          <w:rFonts w:hint="eastAsia" w:ascii="宋体" w:hAnsi="宋体" w:cs="宋体"/>
          <w:b/>
          <w:bCs/>
          <w:color w:val="auto"/>
          <w:sz w:val="24"/>
          <w:szCs w:val="32"/>
          <w:highlight w:val="none"/>
          <w:lang w:val="zh-CN"/>
        </w:rPr>
      </w:pPr>
    </w:p>
    <w:p w14:paraId="37D3126A">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2EA59D9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50B3472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03AB8386">
      <w:pPr>
        <w:shd w:val="clear"/>
        <w:spacing w:line="360" w:lineRule="auto"/>
        <w:rPr>
          <w:rFonts w:hint="eastAsia" w:ascii="宋体" w:hAnsi="宋体" w:cs="宋体"/>
          <w:b/>
          <w:bCs/>
          <w:color w:val="auto"/>
          <w:sz w:val="24"/>
          <w:highlight w:val="none"/>
        </w:rPr>
      </w:pPr>
    </w:p>
    <w:p w14:paraId="0733CD14">
      <w:pPr>
        <w:shd w:val="clear"/>
        <w:spacing w:line="360" w:lineRule="auto"/>
        <w:rPr>
          <w:rFonts w:hint="eastAsia" w:ascii="宋体" w:hAnsi="宋体" w:cs="宋体"/>
          <w:b/>
          <w:bCs/>
          <w:color w:val="auto"/>
          <w:sz w:val="24"/>
          <w:highlight w:val="none"/>
        </w:rPr>
      </w:pPr>
    </w:p>
    <w:p w14:paraId="4BF6E51F">
      <w:pPr>
        <w:shd w:val="clear"/>
        <w:spacing w:line="360" w:lineRule="auto"/>
        <w:rPr>
          <w:rFonts w:hint="eastAsia" w:ascii="宋体" w:hAnsi="宋体" w:cs="宋体"/>
          <w:b/>
          <w:bCs/>
          <w:color w:val="auto"/>
          <w:sz w:val="24"/>
          <w:highlight w:val="none"/>
        </w:rPr>
      </w:pPr>
    </w:p>
    <w:p w14:paraId="71A2D641">
      <w:pPr>
        <w:shd w:val="clear"/>
        <w:spacing w:line="360" w:lineRule="auto"/>
        <w:rPr>
          <w:rFonts w:hint="eastAsia" w:ascii="宋体" w:hAnsi="宋体" w:cs="宋体"/>
          <w:b/>
          <w:bCs/>
          <w:color w:val="auto"/>
          <w:sz w:val="24"/>
          <w:highlight w:val="none"/>
        </w:rPr>
      </w:pPr>
    </w:p>
    <w:p w14:paraId="744000FD">
      <w:pPr>
        <w:shd w:val="clear"/>
        <w:spacing w:line="360" w:lineRule="auto"/>
        <w:rPr>
          <w:rFonts w:hint="eastAsia" w:ascii="宋体" w:hAnsi="宋体" w:cs="宋体"/>
          <w:b/>
          <w:bCs/>
          <w:color w:val="auto"/>
          <w:sz w:val="24"/>
          <w:highlight w:val="none"/>
        </w:rPr>
      </w:pPr>
    </w:p>
    <w:p w14:paraId="71E1B908">
      <w:pPr>
        <w:shd w:val="clear"/>
        <w:spacing w:line="360" w:lineRule="auto"/>
        <w:rPr>
          <w:rFonts w:hint="eastAsia" w:ascii="宋体" w:hAnsi="宋体" w:cs="宋体"/>
          <w:b/>
          <w:bCs/>
          <w:color w:val="auto"/>
          <w:sz w:val="24"/>
          <w:highlight w:val="none"/>
        </w:rPr>
      </w:pPr>
    </w:p>
    <w:p w14:paraId="31497E3C">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36323D2F">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16</w:t>
      </w:r>
    </w:p>
    <w:p w14:paraId="334F998B">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3C1BE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5A4B83B">
            <w:pPr>
              <w:pStyle w:val="69"/>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064CAD9">
            <w:pPr>
              <w:pStyle w:val="69"/>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5B43862D">
            <w:pPr>
              <w:pStyle w:val="69"/>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3A88CE0A">
            <w:pPr>
              <w:pStyle w:val="69"/>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4710BB54">
            <w:pPr>
              <w:pStyle w:val="69"/>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573DBB8A">
            <w:pPr>
              <w:pStyle w:val="69"/>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353EE0EB">
            <w:pPr>
              <w:pStyle w:val="69"/>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14:paraId="00D02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55CBFE3A">
            <w:pPr>
              <w:pStyle w:val="69"/>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409469CA">
            <w:pPr>
              <w:pStyle w:val="69"/>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6E62683">
            <w:pPr>
              <w:pStyle w:val="69"/>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DCF35BD">
            <w:pPr>
              <w:pStyle w:val="69"/>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6B73649">
            <w:pPr>
              <w:pStyle w:val="69"/>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9133FF4">
            <w:pPr>
              <w:pStyle w:val="69"/>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2465CDE">
            <w:pPr>
              <w:pStyle w:val="69"/>
              <w:shd w:val="clear"/>
              <w:spacing w:line="360" w:lineRule="auto"/>
              <w:rPr>
                <w:rFonts w:hint="eastAsia" w:ascii="宋体" w:hAnsi="宋体" w:cs="宋体"/>
                <w:color w:val="auto"/>
                <w:sz w:val="24"/>
                <w:highlight w:val="none"/>
              </w:rPr>
            </w:pPr>
          </w:p>
        </w:tc>
      </w:tr>
      <w:tr w14:paraId="75F8C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8D298FF">
            <w:pPr>
              <w:pStyle w:val="69"/>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5D52EBA1">
            <w:pPr>
              <w:pStyle w:val="69"/>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ECF0140">
            <w:pPr>
              <w:pStyle w:val="69"/>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30A987A">
            <w:pPr>
              <w:pStyle w:val="69"/>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95E449B">
            <w:pPr>
              <w:pStyle w:val="69"/>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3DCA337">
            <w:pPr>
              <w:pStyle w:val="69"/>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7319455">
            <w:pPr>
              <w:pStyle w:val="69"/>
              <w:shd w:val="clear"/>
              <w:spacing w:line="360" w:lineRule="auto"/>
              <w:rPr>
                <w:rFonts w:hint="eastAsia" w:ascii="宋体" w:hAnsi="宋体" w:cs="宋体"/>
                <w:color w:val="auto"/>
                <w:sz w:val="24"/>
                <w:highlight w:val="none"/>
              </w:rPr>
            </w:pPr>
          </w:p>
        </w:tc>
      </w:tr>
      <w:tr w14:paraId="67EB2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096D52ED">
            <w:pPr>
              <w:pStyle w:val="69"/>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2669825D">
            <w:pPr>
              <w:pStyle w:val="69"/>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A7B1033">
            <w:pPr>
              <w:pStyle w:val="69"/>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B356318">
            <w:pPr>
              <w:pStyle w:val="69"/>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FE185B7">
            <w:pPr>
              <w:pStyle w:val="69"/>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0C335C1">
            <w:pPr>
              <w:pStyle w:val="69"/>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FFDCE28">
            <w:pPr>
              <w:pStyle w:val="69"/>
              <w:shd w:val="clear"/>
              <w:spacing w:line="360" w:lineRule="auto"/>
              <w:rPr>
                <w:rFonts w:hint="eastAsia" w:ascii="宋体" w:hAnsi="宋体" w:cs="宋体"/>
                <w:color w:val="auto"/>
                <w:sz w:val="24"/>
                <w:highlight w:val="none"/>
              </w:rPr>
            </w:pPr>
          </w:p>
        </w:tc>
      </w:tr>
      <w:tr w14:paraId="6B086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040F91C">
            <w:pPr>
              <w:pStyle w:val="69"/>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2013EB10">
            <w:pPr>
              <w:pStyle w:val="69"/>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6EE9706">
            <w:pPr>
              <w:pStyle w:val="69"/>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62093F3">
            <w:pPr>
              <w:pStyle w:val="69"/>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1B1E4EC">
            <w:pPr>
              <w:pStyle w:val="69"/>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5AAE6F7">
            <w:pPr>
              <w:pStyle w:val="69"/>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C76D099">
            <w:pPr>
              <w:pStyle w:val="69"/>
              <w:shd w:val="clear"/>
              <w:spacing w:line="360" w:lineRule="auto"/>
              <w:rPr>
                <w:rFonts w:hint="eastAsia" w:ascii="宋体" w:hAnsi="宋体" w:cs="宋体"/>
                <w:color w:val="auto"/>
                <w:sz w:val="24"/>
                <w:highlight w:val="none"/>
              </w:rPr>
            </w:pPr>
          </w:p>
        </w:tc>
      </w:tr>
      <w:tr w14:paraId="49B36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D019FB5">
            <w:pPr>
              <w:pStyle w:val="69"/>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712BC9FF">
            <w:pPr>
              <w:pStyle w:val="69"/>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FB5A431">
            <w:pPr>
              <w:pStyle w:val="69"/>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0D3E8B6">
            <w:pPr>
              <w:pStyle w:val="69"/>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6E9FE5D">
            <w:pPr>
              <w:pStyle w:val="69"/>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8A331E2">
            <w:pPr>
              <w:pStyle w:val="69"/>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3BF3D2E">
            <w:pPr>
              <w:pStyle w:val="69"/>
              <w:shd w:val="clear"/>
              <w:spacing w:line="360" w:lineRule="auto"/>
              <w:rPr>
                <w:rFonts w:hint="eastAsia" w:ascii="宋体" w:hAnsi="宋体" w:cs="宋体"/>
                <w:color w:val="auto"/>
                <w:sz w:val="24"/>
                <w:highlight w:val="none"/>
              </w:rPr>
            </w:pPr>
          </w:p>
        </w:tc>
      </w:tr>
      <w:tr w14:paraId="56830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A9FCBF8">
            <w:pPr>
              <w:pStyle w:val="69"/>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83B6E4F">
            <w:pPr>
              <w:pStyle w:val="69"/>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33C9DD0">
            <w:pPr>
              <w:pStyle w:val="69"/>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BEA8E9F">
            <w:pPr>
              <w:pStyle w:val="69"/>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6FBB771">
            <w:pPr>
              <w:pStyle w:val="69"/>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44D2779">
            <w:pPr>
              <w:pStyle w:val="69"/>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FB77760">
            <w:pPr>
              <w:pStyle w:val="69"/>
              <w:shd w:val="clear"/>
              <w:spacing w:line="360" w:lineRule="auto"/>
              <w:rPr>
                <w:rFonts w:hint="eastAsia" w:ascii="宋体" w:hAnsi="宋体" w:cs="宋体"/>
                <w:color w:val="auto"/>
                <w:sz w:val="24"/>
                <w:highlight w:val="none"/>
              </w:rPr>
            </w:pPr>
          </w:p>
        </w:tc>
      </w:tr>
      <w:tr w14:paraId="478B6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57B8CC8">
            <w:pPr>
              <w:pStyle w:val="69"/>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3742118">
            <w:pPr>
              <w:pStyle w:val="69"/>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4AE3820">
            <w:pPr>
              <w:pStyle w:val="69"/>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6FFFF07">
            <w:pPr>
              <w:pStyle w:val="69"/>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BDB912B">
            <w:pPr>
              <w:pStyle w:val="69"/>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227B4BB">
            <w:pPr>
              <w:pStyle w:val="69"/>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A81F876">
            <w:pPr>
              <w:pStyle w:val="69"/>
              <w:shd w:val="clear"/>
              <w:spacing w:line="360" w:lineRule="auto"/>
              <w:rPr>
                <w:rFonts w:hint="eastAsia" w:ascii="宋体" w:hAnsi="宋体" w:cs="宋体"/>
                <w:color w:val="auto"/>
                <w:sz w:val="24"/>
                <w:highlight w:val="none"/>
              </w:rPr>
            </w:pPr>
          </w:p>
        </w:tc>
      </w:tr>
    </w:tbl>
    <w:p w14:paraId="66B252B7">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1A462DF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1.业绩证明应提供证明材料（合同复印件可只提供首页、含金额页、盖章页并加盖投标人公章）；</w:t>
      </w:r>
    </w:p>
    <w:p w14:paraId="56B2AAE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2.报价供应商可按此表格式复制。</w:t>
      </w:r>
    </w:p>
    <w:p w14:paraId="57ECD0D7">
      <w:pPr>
        <w:shd w:val="clear"/>
        <w:spacing w:line="360" w:lineRule="auto"/>
        <w:ind w:firstLine="480" w:firstLineChars="200"/>
        <w:rPr>
          <w:rFonts w:hint="eastAsia" w:ascii="宋体" w:hAnsi="宋体" w:cs="宋体"/>
          <w:color w:val="auto"/>
          <w:sz w:val="24"/>
          <w:highlight w:val="none"/>
        </w:rPr>
      </w:pPr>
    </w:p>
    <w:p w14:paraId="29826BD6">
      <w:pPr>
        <w:shd w:val="clear"/>
        <w:spacing w:line="360" w:lineRule="auto"/>
        <w:ind w:firstLine="480" w:firstLineChars="200"/>
        <w:rPr>
          <w:rFonts w:hint="eastAsia" w:ascii="宋体" w:hAnsi="宋体" w:cs="宋体"/>
          <w:color w:val="auto"/>
          <w:sz w:val="24"/>
          <w:highlight w:val="none"/>
        </w:rPr>
      </w:pPr>
    </w:p>
    <w:p w14:paraId="14D0E8DA">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757E56D2">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03ACAF31">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369B7681">
      <w:pPr>
        <w:shd w:val="clear"/>
        <w:spacing w:line="360" w:lineRule="auto"/>
        <w:ind w:firstLine="480" w:firstLineChars="200"/>
        <w:rPr>
          <w:rFonts w:hint="eastAsia" w:ascii="宋体" w:hAnsi="宋体" w:cs="宋体"/>
          <w:color w:val="auto"/>
          <w:sz w:val="24"/>
          <w:highlight w:val="none"/>
        </w:rPr>
      </w:pPr>
    </w:p>
    <w:p w14:paraId="2BBB377D">
      <w:pPr>
        <w:shd w:val="clear"/>
        <w:spacing w:line="360" w:lineRule="auto"/>
        <w:ind w:firstLine="480" w:firstLineChars="200"/>
        <w:rPr>
          <w:rFonts w:hint="eastAsia" w:ascii="宋体" w:hAnsi="宋体" w:cs="宋体"/>
          <w:color w:val="auto"/>
          <w:sz w:val="24"/>
          <w:highlight w:val="none"/>
        </w:rPr>
      </w:pPr>
    </w:p>
    <w:p w14:paraId="6669EA53">
      <w:pPr>
        <w:shd w:val="clear"/>
        <w:spacing w:line="360" w:lineRule="auto"/>
        <w:ind w:firstLine="480" w:firstLineChars="200"/>
        <w:rPr>
          <w:rFonts w:hint="eastAsia" w:ascii="宋体" w:hAnsi="宋体" w:cs="宋体"/>
          <w:color w:val="auto"/>
          <w:sz w:val="24"/>
          <w:highlight w:val="none"/>
        </w:rPr>
      </w:pPr>
    </w:p>
    <w:p w14:paraId="707EF27A">
      <w:pPr>
        <w:shd w:val="clear"/>
        <w:spacing w:line="360" w:lineRule="auto"/>
        <w:ind w:firstLine="480" w:firstLineChars="200"/>
        <w:rPr>
          <w:rFonts w:hint="eastAsia" w:ascii="宋体" w:hAnsi="宋体" w:cs="宋体"/>
          <w:color w:val="auto"/>
          <w:sz w:val="24"/>
          <w:highlight w:val="none"/>
        </w:rPr>
      </w:pPr>
    </w:p>
    <w:p w14:paraId="7E4AB701">
      <w:pPr>
        <w:shd w:val="clear"/>
        <w:spacing w:line="360" w:lineRule="auto"/>
        <w:ind w:firstLine="480" w:firstLineChars="200"/>
        <w:rPr>
          <w:rFonts w:hint="eastAsia" w:ascii="宋体" w:hAnsi="宋体" w:cs="宋体"/>
          <w:color w:val="auto"/>
          <w:sz w:val="24"/>
          <w:highlight w:val="none"/>
        </w:rPr>
      </w:pPr>
    </w:p>
    <w:p w14:paraId="180CF1D1">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2152C83F">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17</w:t>
      </w:r>
    </w:p>
    <w:p w14:paraId="1015008F">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4C44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0A7EB367">
            <w:pPr>
              <w:shd w:val="clea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48FD2F98">
            <w:pPr>
              <w:shd w:val="clear"/>
              <w:rPr>
                <w:rFonts w:hint="eastAsia" w:ascii="宋体" w:hAnsi="宋体" w:cs="宋体"/>
                <w:b/>
                <w:color w:val="auto"/>
                <w:sz w:val="24"/>
                <w:highlight w:val="none"/>
              </w:rPr>
            </w:pPr>
            <w:r>
              <w:rPr>
                <w:rFonts w:hint="eastAsia" w:ascii="宋体" w:hAnsi="宋体" w:cs="宋体"/>
                <w:b/>
                <w:color w:val="auto"/>
                <w:sz w:val="24"/>
                <w:highlight w:val="none"/>
              </w:rPr>
              <w:t>内容</w:t>
            </w:r>
          </w:p>
        </w:tc>
        <w:tc>
          <w:tcPr>
            <w:tcW w:w="1785" w:type="dxa"/>
            <w:vAlign w:val="center"/>
          </w:tcPr>
          <w:p w14:paraId="38868243">
            <w:pPr>
              <w:shd w:val="clear"/>
              <w:ind w:left="53" w:leftChars="25"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14:paraId="5DD053D9">
            <w:pPr>
              <w:shd w:val="clear"/>
              <w:ind w:left="152"/>
              <w:rPr>
                <w:rFonts w:hint="eastAsia"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14:paraId="588AA87C">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投标人的承诺或说明</w:t>
            </w:r>
          </w:p>
        </w:tc>
      </w:tr>
      <w:tr w14:paraId="31D0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6DABF6E3">
            <w:pPr>
              <w:shd w:val="clear"/>
              <w:rPr>
                <w:rFonts w:hint="eastAsia" w:ascii="宋体" w:hAnsi="宋体" w:cs="宋体"/>
                <w:color w:val="auto"/>
                <w:sz w:val="24"/>
                <w:highlight w:val="none"/>
              </w:rPr>
            </w:pPr>
          </w:p>
        </w:tc>
        <w:tc>
          <w:tcPr>
            <w:tcW w:w="1785" w:type="dxa"/>
          </w:tcPr>
          <w:p w14:paraId="54FAFB7D">
            <w:pPr>
              <w:shd w:val="clear"/>
              <w:snapToGrid w:val="0"/>
              <w:rPr>
                <w:rFonts w:hint="eastAsia"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14:paraId="663251A0">
            <w:pPr>
              <w:shd w:val="clear"/>
              <w:rPr>
                <w:rFonts w:hint="eastAsia" w:ascii="宋体" w:hAnsi="宋体" w:cs="宋体"/>
                <w:color w:val="auto"/>
                <w:sz w:val="24"/>
                <w:highlight w:val="none"/>
              </w:rPr>
            </w:pPr>
          </w:p>
        </w:tc>
        <w:tc>
          <w:tcPr>
            <w:tcW w:w="1365" w:type="dxa"/>
            <w:vAlign w:val="center"/>
          </w:tcPr>
          <w:p w14:paraId="7D8AD260">
            <w:pPr>
              <w:shd w:val="clear"/>
              <w:rPr>
                <w:rFonts w:hint="eastAsia" w:ascii="宋体" w:hAnsi="宋体" w:cs="宋体"/>
                <w:color w:val="auto"/>
                <w:sz w:val="24"/>
                <w:highlight w:val="none"/>
              </w:rPr>
            </w:pPr>
          </w:p>
        </w:tc>
        <w:tc>
          <w:tcPr>
            <w:tcW w:w="2625" w:type="dxa"/>
            <w:vAlign w:val="center"/>
          </w:tcPr>
          <w:p w14:paraId="3C78F245">
            <w:pPr>
              <w:shd w:val="clear"/>
              <w:rPr>
                <w:rFonts w:hint="eastAsia" w:ascii="宋体" w:hAnsi="宋体" w:cs="宋体"/>
                <w:color w:val="auto"/>
                <w:sz w:val="24"/>
                <w:highlight w:val="none"/>
              </w:rPr>
            </w:pPr>
          </w:p>
        </w:tc>
      </w:tr>
      <w:tr w14:paraId="4D06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9531BD6">
            <w:pPr>
              <w:shd w:val="clear"/>
              <w:rPr>
                <w:rFonts w:hint="eastAsia" w:ascii="宋体" w:hAnsi="宋体" w:cs="宋体"/>
                <w:color w:val="auto"/>
                <w:sz w:val="24"/>
                <w:highlight w:val="none"/>
              </w:rPr>
            </w:pPr>
          </w:p>
        </w:tc>
        <w:tc>
          <w:tcPr>
            <w:tcW w:w="1785" w:type="dxa"/>
          </w:tcPr>
          <w:p w14:paraId="6774EC46">
            <w:pPr>
              <w:shd w:val="clear"/>
              <w:snapToGrid w:val="0"/>
              <w:rPr>
                <w:rFonts w:hint="eastAsia"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14:paraId="400C9F00">
            <w:pPr>
              <w:shd w:val="clear"/>
              <w:rPr>
                <w:rFonts w:hint="eastAsia" w:ascii="宋体" w:hAnsi="宋体" w:cs="宋体"/>
                <w:color w:val="auto"/>
                <w:sz w:val="24"/>
                <w:highlight w:val="none"/>
              </w:rPr>
            </w:pPr>
          </w:p>
        </w:tc>
        <w:tc>
          <w:tcPr>
            <w:tcW w:w="1365" w:type="dxa"/>
            <w:vAlign w:val="center"/>
          </w:tcPr>
          <w:p w14:paraId="55F6D8CB">
            <w:pPr>
              <w:shd w:val="clear"/>
              <w:rPr>
                <w:rFonts w:hint="eastAsia" w:ascii="宋体" w:hAnsi="宋体" w:cs="宋体"/>
                <w:color w:val="auto"/>
                <w:sz w:val="24"/>
                <w:highlight w:val="none"/>
              </w:rPr>
            </w:pPr>
          </w:p>
        </w:tc>
        <w:tc>
          <w:tcPr>
            <w:tcW w:w="2625" w:type="dxa"/>
            <w:vAlign w:val="center"/>
          </w:tcPr>
          <w:p w14:paraId="60F6AEEC">
            <w:pPr>
              <w:shd w:val="clear"/>
              <w:rPr>
                <w:rFonts w:hint="eastAsia" w:ascii="宋体" w:hAnsi="宋体" w:cs="宋体"/>
                <w:color w:val="auto"/>
                <w:sz w:val="24"/>
                <w:highlight w:val="none"/>
              </w:rPr>
            </w:pPr>
          </w:p>
        </w:tc>
      </w:tr>
      <w:tr w14:paraId="0244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DEAA705">
            <w:pPr>
              <w:shd w:val="clear"/>
              <w:rPr>
                <w:rFonts w:hint="eastAsia" w:ascii="宋体" w:hAnsi="宋体" w:cs="宋体"/>
                <w:color w:val="auto"/>
                <w:sz w:val="24"/>
                <w:highlight w:val="none"/>
              </w:rPr>
            </w:pPr>
          </w:p>
        </w:tc>
        <w:tc>
          <w:tcPr>
            <w:tcW w:w="1785" w:type="dxa"/>
          </w:tcPr>
          <w:p w14:paraId="5C603DFA">
            <w:pPr>
              <w:shd w:val="clear"/>
              <w:snapToGrid w:val="0"/>
              <w:rPr>
                <w:rFonts w:hint="eastAsia"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14:paraId="0906ECE7">
            <w:pPr>
              <w:shd w:val="clear"/>
              <w:rPr>
                <w:rFonts w:hint="eastAsia" w:ascii="宋体" w:hAnsi="宋体" w:cs="宋体"/>
                <w:color w:val="auto"/>
                <w:sz w:val="24"/>
                <w:highlight w:val="none"/>
              </w:rPr>
            </w:pPr>
          </w:p>
        </w:tc>
        <w:tc>
          <w:tcPr>
            <w:tcW w:w="1365" w:type="dxa"/>
            <w:vAlign w:val="center"/>
          </w:tcPr>
          <w:p w14:paraId="1A1CDD32">
            <w:pPr>
              <w:shd w:val="clear"/>
              <w:rPr>
                <w:rFonts w:hint="eastAsia" w:ascii="宋体" w:hAnsi="宋体" w:cs="宋体"/>
                <w:color w:val="auto"/>
                <w:sz w:val="24"/>
                <w:highlight w:val="none"/>
              </w:rPr>
            </w:pPr>
          </w:p>
        </w:tc>
        <w:tc>
          <w:tcPr>
            <w:tcW w:w="2625" w:type="dxa"/>
            <w:vAlign w:val="center"/>
          </w:tcPr>
          <w:p w14:paraId="4FE50488">
            <w:pPr>
              <w:shd w:val="clear"/>
              <w:rPr>
                <w:rFonts w:hint="eastAsia" w:ascii="宋体" w:hAnsi="宋体" w:cs="宋体"/>
                <w:color w:val="auto"/>
                <w:sz w:val="24"/>
                <w:highlight w:val="none"/>
              </w:rPr>
            </w:pPr>
          </w:p>
        </w:tc>
      </w:tr>
      <w:tr w14:paraId="59C8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E9427B5">
            <w:pPr>
              <w:shd w:val="clear"/>
              <w:rPr>
                <w:rFonts w:hint="eastAsia" w:ascii="宋体" w:hAnsi="宋体" w:cs="宋体"/>
                <w:color w:val="auto"/>
                <w:sz w:val="24"/>
                <w:highlight w:val="none"/>
              </w:rPr>
            </w:pPr>
          </w:p>
        </w:tc>
        <w:tc>
          <w:tcPr>
            <w:tcW w:w="1785" w:type="dxa"/>
          </w:tcPr>
          <w:p w14:paraId="286C8652">
            <w:pPr>
              <w:shd w:val="clear"/>
              <w:snapToGrid w:val="0"/>
              <w:rPr>
                <w:rFonts w:hint="eastAsia" w:ascii="宋体" w:hAnsi="宋体" w:cs="宋体"/>
                <w:color w:val="auto"/>
                <w:sz w:val="24"/>
                <w:highlight w:val="none"/>
              </w:rPr>
            </w:pPr>
            <w:r>
              <w:rPr>
                <w:rFonts w:hint="eastAsia" w:ascii="宋体" w:hAnsi="宋体" w:cs="宋体"/>
                <w:color w:val="auto"/>
                <w:sz w:val="24"/>
                <w:highlight w:val="none"/>
              </w:rPr>
              <w:t>交货和服务</w:t>
            </w:r>
          </w:p>
          <w:p w14:paraId="1FFE6EDE">
            <w:pPr>
              <w:shd w:val="clear"/>
              <w:snapToGrid w:val="0"/>
              <w:rPr>
                <w:rFonts w:hint="eastAsia"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14:paraId="4276BDA0">
            <w:pPr>
              <w:shd w:val="clear"/>
              <w:rPr>
                <w:rFonts w:hint="eastAsia" w:ascii="宋体" w:hAnsi="宋体" w:cs="宋体"/>
                <w:color w:val="auto"/>
                <w:sz w:val="24"/>
                <w:highlight w:val="none"/>
              </w:rPr>
            </w:pPr>
          </w:p>
        </w:tc>
        <w:tc>
          <w:tcPr>
            <w:tcW w:w="1365" w:type="dxa"/>
            <w:vAlign w:val="center"/>
          </w:tcPr>
          <w:p w14:paraId="02DD1095">
            <w:pPr>
              <w:shd w:val="clear"/>
              <w:rPr>
                <w:rFonts w:hint="eastAsia" w:ascii="宋体" w:hAnsi="宋体" w:cs="宋体"/>
                <w:color w:val="auto"/>
                <w:sz w:val="24"/>
                <w:highlight w:val="none"/>
              </w:rPr>
            </w:pPr>
          </w:p>
        </w:tc>
        <w:tc>
          <w:tcPr>
            <w:tcW w:w="2625" w:type="dxa"/>
            <w:vAlign w:val="center"/>
          </w:tcPr>
          <w:p w14:paraId="2B858C5F">
            <w:pPr>
              <w:shd w:val="clear"/>
              <w:rPr>
                <w:rFonts w:hint="eastAsia" w:ascii="宋体" w:hAnsi="宋体" w:cs="宋体"/>
                <w:color w:val="auto"/>
                <w:sz w:val="24"/>
                <w:highlight w:val="none"/>
              </w:rPr>
            </w:pPr>
          </w:p>
        </w:tc>
      </w:tr>
      <w:tr w14:paraId="55B9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BE0C050">
            <w:pPr>
              <w:shd w:val="clear"/>
              <w:rPr>
                <w:rFonts w:hint="eastAsia" w:ascii="宋体" w:hAnsi="宋体" w:cs="宋体"/>
                <w:color w:val="auto"/>
                <w:sz w:val="24"/>
                <w:highlight w:val="none"/>
              </w:rPr>
            </w:pPr>
          </w:p>
        </w:tc>
        <w:tc>
          <w:tcPr>
            <w:tcW w:w="1785" w:type="dxa"/>
          </w:tcPr>
          <w:p w14:paraId="42425003">
            <w:pPr>
              <w:shd w:val="clear"/>
              <w:snapToGrid w:val="0"/>
              <w:rPr>
                <w:rFonts w:hint="eastAsia"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14:paraId="5DC91C61">
            <w:pPr>
              <w:shd w:val="clear"/>
              <w:rPr>
                <w:rFonts w:hint="eastAsia" w:ascii="宋体" w:hAnsi="宋体" w:cs="宋体"/>
                <w:color w:val="auto"/>
                <w:sz w:val="24"/>
                <w:highlight w:val="none"/>
              </w:rPr>
            </w:pPr>
          </w:p>
        </w:tc>
        <w:tc>
          <w:tcPr>
            <w:tcW w:w="1365" w:type="dxa"/>
            <w:vAlign w:val="center"/>
          </w:tcPr>
          <w:p w14:paraId="1AB1A964">
            <w:pPr>
              <w:shd w:val="clear"/>
              <w:rPr>
                <w:rFonts w:hint="eastAsia" w:ascii="宋体" w:hAnsi="宋体" w:cs="宋体"/>
                <w:color w:val="auto"/>
                <w:sz w:val="24"/>
                <w:highlight w:val="none"/>
              </w:rPr>
            </w:pPr>
          </w:p>
        </w:tc>
        <w:tc>
          <w:tcPr>
            <w:tcW w:w="2625" w:type="dxa"/>
            <w:vAlign w:val="center"/>
          </w:tcPr>
          <w:p w14:paraId="3B384297">
            <w:pPr>
              <w:shd w:val="clear"/>
              <w:rPr>
                <w:rFonts w:hint="eastAsia" w:ascii="宋体" w:hAnsi="宋体" w:cs="宋体"/>
                <w:color w:val="auto"/>
                <w:sz w:val="24"/>
                <w:highlight w:val="none"/>
              </w:rPr>
            </w:pPr>
          </w:p>
        </w:tc>
      </w:tr>
      <w:tr w14:paraId="299C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D29C9C8">
            <w:pPr>
              <w:shd w:val="clear"/>
              <w:rPr>
                <w:rFonts w:hint="eastAsia" w:ascii="宋体" w:hAnsi="宋体" w:cs="宋体"/>
                <w:color w:val="auto"/>
                <w:sz w:val="24"/>
                <w:highlight w:val="none"/>
              </w:rPr>
            </w:pPr>
          </w:p>
        </w:tc>
        <w:tc>
          <w:tcPr>
            <w:tcW w:w="1785" w:type="dxa"/>
          </w:tcPr>
          <w:p w14:paraId="015BB1CB">
            <w:pPr>
              <w:shd w:val="clear"/>
              <w:snapToGrid w:val="0"/>
              <w:rPr>
                <w:rFonts w:hint="eastAsia"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14:paraId="307695A5">
            <w:pPr>
              <w:shd w:val="clear"/>
              <w:rPr>
                <w:rFonts w:hint="eastAsia" w:ascii="宋体" w:hAnsi="宋体" w:cs="宋体"/>
                <w:color w:val="auto"/>
                <w:sz w:val="24"/>
                <w:highlight w:val="none"/>
              </w:rPr>
            </w:pPr>
          </w:p>
        </w:tc>
        <w:tc>
          <w:tcPr>
            <w:tcW w:w="1365" w:type="dxa"/>
            <w:vAlign w:val="center"/>
          </w:tcPr>
          <w:p w14:paraId="431B9836">
            <w:pPr>
              <w:shd w:val="clear"/>
              <w:rPr>
                <w:rFonts w:hint="eastAsia" w:ascii="宋体" w:hAnsi="宋体" w:cs="宋体"/>
                <w:color w:val="auto"/>
                <w:sz w:val="24"/>
                <w:highlight w:val="none"/>
              </w:rPr>
            </w:pPr>
          </w:p>
        </w:tc>
        <w:tc>
          <w:tcPr>
            <w:tcW w:w="2625" w:type="dxa"/>
            <w:vAlign w:val="center"/>
          </w:tcPr>
          <w:p w14:paraId="09CB0BD1">
            <w:pPr>
              <w:shd w:val="clear"/>
              <w:rPr>
                <w:rFonts w:hint="eastAsia" w:ascii="宋体" w:hAnsi="宋体" w:cs="宋体"/>
                <w:color w:val="auto"/>
                <w:sz w:val="24"/>
                <w:highlight w:val="none"/>
              </w:rPr>
            </w:pPr>
          </w:p>
        </w:tc>
      </w:tr>
      <w:tr w14:paraId="4168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3" w:hRule="atLeast"/>
        </w:trPr>
        <w:tc>
          <w:tcPr>
            <w:tcW w:w="735" w:type="dxa"/>
            <w:vAlign w:val="center"/>
          </w:tcPr>
          <w:p w14:paraId="7CC1FB95">
            <w:pPr>
              <w:shd w:val="clear"/>
              <w:rPr>
                <w:rFonts w:hint="eastAsia" w:ascii="宋体" w:hAnsi="宋体" w:cs="宋体"/>
                <w:color w:val="auto"/>
                <w:sz w:val="24"/>
                <w:highlight w:val="none"/>
              </w:rPr>
            </w:pPr>
          </w:p>
        </w:tc>
        <w:tc>
          <w:tcPr>
            <w:tcW w:w="1785" w:type="dxa"/>
          </w:tcPr>
          <w:p w14:paraId="6E350974">
            <w:pPr>
              <w:shd w:val="clear"/>
              <w:snapToGrid w:val="0"/>
              <w:rPr>
                <w:rFonts w:hint="eastAsia" w:ascii="宋体" w:hAnsi="宋体" w:cs="宋体"/>
                <w:color w:val="auto"/>
                <w:sz w:val="24"/>
                <w:highlight w:val="none"/>
              </w:rPr>
            </w:pPr>
          </w:p>
        </w:tc>
        <w:tc>
          <w:tcPr>
            <w:tcW w:w="1785" w:type="dxa"/>
            <w:vAlign w:val="center"/>
          </w:tcPr>
          <w:p w14:paraId="20B3726A">
            <w:pPr>
              <w:shd w:val="clear"/>
              <w:rPr>
                <w:rFonts w:hint="eastAsia" w:ascii="宋体" w:hAnsi="宋体" w:cs="宋体"/>
                <w:color w:val="auto"/>
                <w:sz w:val="24"/>
                <w:highlight w:val="none"/>
              </w:rPr>
            </w:pPr>
          </w:p>
        </w:tc>
        <w:tc>
          <w:tcPr>
            <w:tcW w:w="1365" w:type="dxa"/>
            <w:vAlign w:val="center"/>
          </w:tcPr>
          <w:p w14:paraId="47B894F9">
            <w:pPr>
              <w:shd w:val="clear"/>
              <w:rPr>
                <w:rFonts w:hint="eastAsia" w:ascii="宋体" w:hAnsi="宋体" w:cs="宋体"/>
                <w:color w:val="auto"/>
                <w:sz w:val="24"/>
                <w:highlight w:val="none"/>
              </w:rPr>
            </w:pPr>
          </w:p>
        </w:tc>
        <w:tc>
          <w:tcPr>
            <w:tcW w:w="2625" w:type="dxa"/>
            <w:vAlign w:val="center"/>
          </w:tcPr>
          <w:p w14:paraId="74D19E86">
            <w:pPr>
              <w:shd w:val="clear"/>
              <w:rPr>
                <w:rFonts w:hint="eastAsia" w:ascii="宋体" w:hAnsi="宋体" w:cs="宋体"/>
                <w:color w:val="auto"/>
                <w:sz w:val="24"/>
                <w:highlight w:val="none"/>
              </w:rPr>
            </w:pPr>
          </w:p>
        </w:tc>
      </w:tr>
      <w:tr w14:paraId="2744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trPr>
        <w:tc>
          <w:tcPr>
            <w:tcW w:w="735" w:type="dxa"/>
            <w:vAlign w:val="center"/>
          </w:tcPr>
          <w:p w14:paraId="151221FA">
            <w:pPr>
              <w:shd w:val="clear"/>
              <w:rPr>
                <w:rFonts w:hint="eastAsia" w:ascii="宋体" w:hAnsi="宋体" w:cs="宋体"/>
                <w:color w:val="auto"/>
                <w:sz w:val="24"/>
                <w:highlight w:val="none"/>
              </w:rPr>
            </w:pPr>
          </w:p>
        </w:tc>
        <w:tc>
          <w:tcPr>
            <w:tcW w:w="1785" w:type="dxa"/>
          </w:tcPr>
          <w:p w14:paraId="2BE518E5">
            <w:pPr>
              <w:shd w:val="clear"/>
              <w:snapToGrid w:val="0"/>
              <w:rPr>
                <w:rFonts w:hint="eastAsia" w:ascii="宋体" w:hAnsi="宋体" w:cs="宋体"/>
                <w:color w:val="auto"/>
                <w:sz w:val="24"/>
                <w:highlight w:val="none"/>
              </w:rPr>
            </w:pPr>
          </w:p>
        </w:tc>
        <w:tc>
          <w:tcPr>
            <w:tcW w:w="1785" w:type="dxa"/>
            <w:vAlign w:val="center"/>
          </w:tcPr>
          <w:p w14:paraId="3D3A51CD">
            <w:pPr>
              <w:shd w:val="clear"/>
              <w:rPr>
                <w:rFonts w:hint="eastAsia" w:ascii="宋体" w:hAnsi="宋体" w:cs="宋体"/>
                <w:color w:val="auto"/>
                <w:sz w:val="24"/>
                <w:highlight w:val="none"/>
              </w:rPr>
            </w:pPr>
          </w:p>
        </w:tc>
        <w:tc>
          <w:tcPr>
            <w:tcW w:w="1365" w:type="dxa"/>
            <w:vAlign w:val="center"/>
          </w:tcPr>
          <w:p w14:paraId="6172E305">
            <w:pPr>
              <w:shd w:val="clear"/>
              <w:rPr>
                <w:rFonts w:hint="eastAsia" w:ascii="宋体" w:hAnsi="宋体" w:cs="宋体"/>
                <w:color w:val="auto"/>
                <w:sz w:val="24"/>
                <w:highlight w:val="none"/>
              </w:rPr>
            </w:pPr>
          </w:p>
        </w:tc>
        <w:tc>
          <w:tcPr>
            <w:tcW w:w="2625" w:type="dxa"/>
            <w:vAlign w:val="center"/>
          </w:tcPr>
          <w:p w14:paraId="54CAB689">
            <w:pPr>
              <w:shd w:val="clear"/>
              <w:rPr>
                <w:rFonts w:hint="eastAsia" w:ascii="宋体" w:hAnsi="宋体" w:cs="宋体"/>
                <w:color w:val="auto"/>
                <w:sz w:val="24"/>
                <w:highlight w:val="none"/>
              </w:rPr>
            </w:pPr>
          </w:p>
        </w:tc>
      </w:tr>
    </w:tbl>
    <w:p w14:paraId="14980B95">
      <w:pPr>
        <w:shd w:val="clear"/>
        <w:spacing w:line="360" w:lineRule="auto"/>
        <w:rPr>
          <w:rFonts w:hint="eastAsia" w:ascii="宋体" w:hAnsi="宋体" w:cs="宋体"/>
          <w:b/>
          <w:color w:val="auto"/>
          <w:sz w:val="24"/>
          <w:highlight w:val="none"/>
        </w:rPr>
      </w:pPr>
    </w:p>
    <w:p w14:paraId="35935A7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09208341">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2F2E412D">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16B5393">
      <w:pPr>
        <w:shd w:val="clear"/>
        <w:spacing w:line="360" w:lineRule="auto"/>
        <w:rPr>
          <w:rFonts w:hint="eastAsia" w:ascii="宋体" w:hAnsi="宋体" w:cs="宋体"/>
          <w:b/>
          <w:color w:val="auto"/>
          <w:sz w:val="24"/>
          <w:highlight w:val="none"/>
        </w:rPr>
      </w:pPr>
    </w:p>
    <w:p w14:paraId="025AFCCA">
      <w:pPr>
        <w:shd w:val="clear"/>
        <w:spacing w:line="360" w:lineRule="auto"/>
        <w:rPr>
          <w:rFonts w:hint="eastAsia" w:ascii="宋体" w:hAnsi="宋体" w:cs="宋体"/>
          <w:b/>
          <w:color w:val="auto"/>
          <w:sz w:val="24"/>
          <w:highlight w:val="none"/>
        </w:rPr>
      </w:pPr>
    </w:p>
    <w:p w14:paraId="0D855472">
      <w:pPr>
        <w:shd w:val="clear"/>
        <w:spacing w:line="360" w:lineRule="auto"/>
        <w:rPr>
          <w:rFonts w:hint="eastAsia" w:ascii="宋体" w:hAnsi="宋体" w:cs="宋体"/>
          <w:b/>
          <w:color w:val="auto"/>
          <w:sz w:val="24"/>
          <w:highlight w:val="none"/>
        </w:rPr>
      </w:pPr>
    </w:p>
    <w:p w14:paraId="4DCA520F">
      <w:pPr>
        <w:shd w:val="clear"/>
        <w:spacing w:line="360" w:lineRule="auto"/>
        <w:rPr>
          <w:rFonts w:hint="eastAsia" w:ascii="宋体" w:hAnsi="宋体" w:cs="宋体"/>
          <w:b/>
          <w:color w:val="auto"/>
          <w:sz w:val="24"/>
          <w:highlight w:val="none"/>
        </w:rPr>
      </w:pPr>
    </w:p>
    <w:p w14:paraId="574D3178">
      <w:pPr>
        <w:shd w:val="clear"/>
        <w:spacing w:line="360" w:lineRule="auto"/>
        <w:rPr>
          <w:rFonts w:hint="eastAsia" w:ascii="宋体" w:hAnsi="宋体" w:cs="宋体"/>
          <w:b/>
          <w:color w:val="auto"/>
          <w:sz w:val="24"/>
          <w:highlight w:val="none"/>
        </w:rPr>
      </w:pPr>
    </w:p>
    <w:p w14:paraId="011EC1CA">
      <w:pPr>
        <w:shd w:val="clear"/>
        <w:spacing w:line="360" w:lineRule="auto"/>
        <w:rPr>
          <w:rFonts w:hint="eastAsia" w:ascii="宋体" w:hAnsi="宋体" w:cs="宋体"/>
          <w:b/>
          <w:color w:val="auto"/>
          <w:sz w:val="24"/>
          <w:highlight w:val="none"/>
        </w:rPr>
      </w:pPr>
    </w:p>
    <w:p w14:paraId="2A4CE69F">
      <w:pPr>
        <w:shd w:val="clear"/>
        <w:spacing w:line="360" w:lineRule="auto"/>
        <w:rPr>
          <w:rFonts w:hint="eastAsia" w:ascii="宋体" w:hAnsi="宋体" w:cs="宋体"/>
          <w:b/>
          <w:color w:val="auto"/>
          <w:sz w:val="24"/>
          <w:highlight w:val="none"/>
        </w:rPr>
      </w:pPr>
    </w:p>
    <w:p w14:paraId="1038C754">
      <w:pPr>
        <w:shd w:val="clear"/>
        <w:spacing w:line="360" w:lineRule="auto"/>
        <w:rPr>
          <w:rFonts w:hint="eastAsia" w:ascii="宋体" w:hAnsi="宋体" w:cs="宋体"/>
          <w:b/>
          <w:color w:val="auto"/>
          <w:sz w:val="24"/>
          <w:highlight w:val="none"/>
        </w:rPr>
      </w:pPr>
    </w:p>
    <w:p w14:paraId="7E6D1699">
      <w:pPr>
        <w:shd w:val="clear"/>
        <w:spacing w:line="360" w:lineRule="auto"/>
        <w:rPr>
          <w:rFonts w:hint="eastAsia" w:ascii="宋体" w:hAnsi="宋体" w:cs="宋体"/>
          <w:b/>
          <w:color w:val="auto"/>
          <w:sz w:val="24"/>
          <w:highlight w:val="none"/>
        </w:rPr>
      </w:pPr>
    </w:p>
    <w:p w14:paraId="070BF649">
      <w:pPr>
        <w:widowControl/>
        <w:shd w:val="clear"/>
        <w:jc w:val="left"/>
        <w:rPr>
          <w:rFonts w:hint="eastAsia" w:ascii="宋体" w:hAnsi="宋体" w:cs="宋体"/>
          <w:b/>
          <w:color w:val="auto"/>
          <w:sz w:val="28"/>
          <w:highlight w:val="none"/>
        </w:rPr>
      </w:pPr>
      <w:r>
        <w:rPr>
          <w:rFonts w:hint="eastAsia" w:ascii="宋体" w:hAnsi="宋体" w:cs="宋体"/>
          <w:b/>
          <w:color w:val="auto"/>
          <w:sz w:val="28"/>
          <w:highlight w:val="none"/>
        </w:rPr>
        <w:br w:type="page"/>
      </w:r>
    </w:p>
    <w:p w14:paraId="6612C18C">
      <w:pPr>
        <w:shd w:val="clear"/>
        <w:tabs>
          <w:tab w:val="left" w:pos="2460"/>
        </w:tabs>
        <w:spacing w:line="480" w:lineRule="exact"/>
        <w:rPr>
          <w:rFonts w:hint="eastAsia" w:ascii="宋体" w:hAnsi="宋体" w:cs="宋体"/>
          <w:b/>
          <w:color w:val="auto"/>
          <w:sz w:val="28"/>
          <w:highlight w:val="none"/>
        </w:rPr>
      </w:pPr>
      <w:r>
        <w:rPr>
          <w:rFonts w:hint="eastAsia" w:ascii="宋体" w:hAnsi="宋体" w:cs="宋体"/>
          <w:b/>
          <w:color w:val="auto"/>
          <w:sz w:val="28"/>
          <w:highlight w:val="none"/>
        </w:rPr>
        <w:t>附件18</w:t>
      </w:r>
    </w:p>
    <w:p w14:paraId="4E3E4263">
      <w:pPr>
        <w:shd w:val="clear"/>
        <w:spacing w:line="480" w:lineRule="exact"/>
        <w:ind w:firstLine="435"/>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售后服务情况表</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B450F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3A44D214">
            <w:pPr>
              <w:pStyle w:val="62"/>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14:paraId="1886E92B">
            <w:pPr>
              <w:pStyle w:val="62"/>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14:paraId="1D17DE9B">
            <w:pPr>
              <w:pStyle w:val="62"/>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14:paraId="35734AE9">
            <w:pPr>
              <w:pStyle w:val="62"/>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2D4C4C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3D0B38DF">
            <w:pPr>
              <w:pStyle w:val="62"/>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14:paraId="47D6387C">
            <w:pPr>
              <w:pStyle w:val="62"/>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14:paraId="1D5103EC">
            <w:pPr>
              <w:pStyle w:val="62"/>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14:paraId="744C9C71">
            <w:pPr>
              <w:pStyle w:val="62"/>
              <w:shd w:val="clear"/>
              <w:spacing w:line="360" w:lineRule="auto"/>
              <w:rPr>
                <w:rFonts w:hint="eastAsia" w:ascii="宋体" w:hAnsi="宋体" w:cs="宋体"/>
                <w:bCs/>
                <w:color w:val="auto"/>
                <w:sz w:val="24"/>
                <w:highlight w:val="none"/>
              </w:rPr>
            </w:pPr>
          </w:p>
        </w:tc>
      </w:tr>
      <w:tr w14:paraId="51F8BE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6F4F4B8B">
            <w:pPr>
              <w:pStyle w:val="62"/>
              <w:widowControl/>
              <w:shd w:val="clear"/>
              <w:spacing w:line="360" w:lineRule="auto"/>
              <w:jc w:val="left"/>
              <w:rPr>
                <w:rFonts w:hint="eastAsia" w:ascii="宋体" w:hAnsi="宋体" w:cs="宋体"/>
                <w:bCs/>
                <w:color w:val="auto"/>
                <w:sz w:val="24"/>
                <w:highlight w:val="none"/>
              </w:rPr>
            </w:pPr>
          </w:p>
        </w:tc>
        <w:tc>
          <w:tcPr>
            <w:tcW w:w="2355" w:type="dxa"/>
            <w:vMerge w:val="continue"/>
            <w:vAlign w:val="center"/>
          </w:tcPr>
          <w:p w14:paraId="77C7BC75">
            <w:pPr>
              <w:pStyle w:val="62"/>
              <w:widowControl/>
              <w:shd w:val="clear"/>
              <w:spacing w:line="360" w:lineRule="auto"/>
              <w:jc w:val="left"/>
              <w:rPr>
                <w:rFonts w:hint="eastAsia" w:ascii="宋体" w:hAnsi="宋体" w:cs="宋体"/>
                <w:bCs/>
                <w:color w:val="auto"/>
                <w:sz w:val="24"/>
                <w:highlight w:val="none"/>
              </w:rPr>
            </w:pPr>
          </w:p>
        </w:tc>
        <w:tc>
          <w:tcPr>
            <w:tcW w:w="4061" w:type="dxa"/>
          </w:tcPr>
          <w:p w14:paraId="1C3F196C">
            <w:pPr>
              <w:pStyle w:val="62"/>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14:paraId="6089EA22">
            <w:pPr>
              <w:pStyle w:val="62"/>
              <w:shd w:val="clear"/>
              <w:spacing w:line="360" w:lineRule="auto"/>
              <w:jc w:val="left"/>
              <w:rPr>
                <w:rFonts w:hint="eastAsia" w:ascii="宋体" w:hAnsi="宋体" w:cs="宋体"/>
                <w:bCs/>
                <w:color w:val="auto"/>
                <w:sz w:val="24"/>
                <w:highlight w:val="none"/>
              </w:rPr>
            </w:pPr>
          </w:p>
        </w:tc>
      </w:tr>
      <w:tr w14:paraId="77C520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74079ACD">
            <w:pPr>
              <w:pStyle w:val="62"/>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14:paraId="21B55BFE">
            <w:pPr>
              <w:pStyle w:val="62"/>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14:paraId="517751C2">
            <w:pPr>
              <w:pStyle w:val="62"/>
              <w:widowControl/>
              <w:shd w:val="clear"/>
              <w:spacing w:line="360" w:lineRule="auto"/>
              <w:jc w:val="left"/>
              <w:rPr>
                <w:rFonts w:hint="eastAsia" w:ascii="宋体" w:hAnsi="宋体" w:cs="宋体"/>
                <w:bCs/>
                <w:color w:val="auto"/>
                <w:sz w:val="24"/>
                <w:highlight w:val="none"/>
              </w:rPr>
            </w:pPr>
          </w:p>
          <w:p w14:paraId="5FC9D842">
            <w:pPr>
              <w:pStyle w:val="62"/>
              <w:widowControl/>
              <w:shd w:val="clear"/>
              <w:spacing w:line="360" w:lineRule="auto"/>
              <w:jc w:val="left"/>
              <w:rPr>
                <w:rFonts w:hint="eastAsia" w:ascii="宋体" w:hAnsi="宋体" w:cs="宋体"/>
                <w:bCs/>
                <w:color w:val="auto"/>
                <w:sz w:val="24"/>
                <w:highlight w:val="none"/>
              </w:rPr>
            </w:pPr>
          </w:p>
          <w:p w14:paraId="4A72D7B5">
            <w:pPr>
              <w:pStyle w:val="62"/>
              <w:shd w:val="clear"/>
              <w:spacing w:line="360" w:lineRule="auto"/>
              <w:rPr>
                <w:rFonts w:hint="eastAsia" w:ascii="宋体" w:hAnsi="宋体" w:cs="宋体"/>
                <w:bCs/>
                <w:color w:val="auto"/>
                <w:sz w:val="24"/>
                <w:highlight w:val="none"/>
              </w:rPr>
            </w:pPr>
          </w:p>
        </w:tc>
        <w:tc>
          <w:tcPr>
            <w:tcW w:w="1373" w:type="dxa"/>
          </w:tcPr>
          <w:p w14:paraId="5824325E">
            <w:pPr>
              <w:pStyle w:val="62"/>
              <w:widowControl/>
              <w:shd w:val="clear"/>
              <w:spacing w:line="360" w:lineRule="auto"/>
              <w:jc w:val="left"/>
              <w:rPr>
                <w:rFonts w:hint="eastAsia" w:ascii="宋体" w:hAnsi="宋体" w:cs="宋体"/>
                <w:bCs/>
                <w:color w:val="auto"/>
                <w:sz w:val="24"/>
                <w:highlight w:val="none"/>
              </w:rPr>
            </w:pPr>
          </w:p>
          <w:p w14:paraId="08C259AF">
            <w:pPr>
              <w:pStyle w:val="62"/>
              <w:widowControl/>
              <w:shd w:val="clear"/>
              <w:spacing w:line="360" w:lineRule="auto"/>
              <w:jc w:val="left"/>
              <w:rPr>
                <w:rFonts w:hint="eastAsia" w:ascii="宋体" w:hAnsi="宋体" w:cs="宋体"/>
                <w:bCs/>
                <w:color w:val="auto"/>
                <w:sz w:val="24"/>
                <w:highlight w:val="none"/>
              </w:rPr>
            </w:pPr>
          </w:p>
          <w:p w14:paraId="06186F67">
            <w:pPr>
              <w:pStyle w:val="62"/>
              <w:shd w:val="clear"/>
              <w:spacing w:line="360" w:lineRule="auto"/>
              <w:rPr>
                <w:rFonts w:hint="eastAsia" w:ascii="宋体" w:hAnsi="宋体" w:cs="宋体"/>
                <w:bCs/>
                <w:color w:val="auto"/>
                <w:sz w:val="24"/>
                <w:highlight w:val="none"/>
              </w:rPr>
            </w:pPr>
          </w:p>
        </w:tc>
      </w:tr>
      <w:tr w14:paraId="2EAC98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4E8B6E67">
            <w:pPr>
              <w:pStyle w:val="62"/>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14:paraId="00F83EBA">
            <w:pPr>
              <w:pStyle w:val="62"/>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14:paraId="3B26B2CB">
            <w:pPr>
              <w:pStyle w:val="62"/>
              <w:widowControl/>
              <w:shd w:val="clear"/>
              <w:spacing w:line="360" w:lineRule="auto"/>
              <w:jc w:val="left"/>
              <w:rPr>
                <w:rFonts w:hint="eastAsia" w:ascii="宋体" w:hAnsi="宋体" w:cs="宋体"/>
                <w:bCs/>
                <w:i/>
                <w:color w:val="auto"/>
                <w:sz w:val="24"/>
                <w:highlight w:val="none"/>
              </w:rPr>
            </w:pPr>
          </w:p>
          <w:p w14:paraId="165EFFD5">
            <w:pPr>
              <w:pStyle w:val="62"/>
              <w:widowControl/>
              <w:shd w:val="clear"/>
              <w:spacing w:line="360" w:lineRule="auto"/>
              <w:jc w:val="left"/>
              <w:rPr>
                <w:rFonts w:hint="eastAsia" w:ascii="宋体" w:hAnsi="宋体" w:cs="宋体"/>
                <w:bCs/>
                <w:i/>
                <w:color w:val="auto"/>
                <w:sz w:val="24"/>
                <w:highlight w:val="none"/>
              </w:rPr>
            </w:pPr>
          </w:p>
        </w:tc>
        <w:tc>
          <w:tcPr>
            <w:tcW w:w="1373" w:type="dxa"/>
          </w:tcPr>
          <w:p w14:paraId="5326F88B">
            <w:pPr>
              <w:pStyle w:val="62"/>
              <w:widowControl/>
              <w:shd w:val="clear"/>
              <w:spacing w:line="360" w:lineRule="auto"/>
              <w:jc w:val="left"/>
              <w:rPr>
                <w:rFonts w:hint="eastAsia" w:ascii="宋体" w:hAnsi="宋体" w:cs="宋体"/>
                <w:bCs/>
                <w:i/>
                <w:color w:val="auto"/>
                <w:sz w:val="24"/>
                <w:highlight w:val="none"/>
              </w:rPr>
            </w:pPr>
          </w:p>
          <w:p w14:paraId="42184F53">
            <w:pPr>
              <w:pStyle w:val="62"/>
              <w:widowControl/>
              <w:shd w:val="clear"/>
              <w:spacing w:line="360" w:lineRule="auto"/>
              <w:jc w:val="left"/>
              <w:rPr>
                <w:rFonts w:hint="eastAsia" w:ascii="宋体" w:hAnsi="宋体" w:cs="宋体"/>
                <w:bCs/>
                <w:i/>
                <w:color w:val="auto"/>
                <w:sz w:val="24"/>
                <w:highlight w:val="none"/>
              </w:rPr>
            </w:pPr>
          </w:p>
          <w:p w14:paraId="3AA0D5D6">
            <w:pPr>
              <w:pStyle w:val="62"/>
              <w:widowControl/>
              <w:shd w:val="clear"/>
              <w:spacing w:line="360" w:lineRule="auto"/>
              <w:jc w:val="left"/>
              <w:rPr>
                <w:rFonts w:hint="eastAsia" w:ascii="宋体" w:hAnsi="宋体" w:cs="宋体"/>
                <w:bCs/>
                <w:i/>
                <w:color w:val="auto"/>
                <w:sz w:val="24"/>
                <w:highlight w:val="none"/>
              </w:rPr>
            </w:pPr>
          </w:p>
        </w:tc>
      </w:tr>
      <w:tr w14:paraId="5BEFC5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40806CE2">
            <w:pPr>
              <w:pStyle w:val="62"/>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14:paraId="1EAA0FFE">
            <w:pPr>
              <w:pStyle w:val="62"/>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14:paraId="5795A86F">
            <w:pPr>
              <w:pStyle w:val="62"/>
              <w:widowControl/>
              <w:shd w:val="clear"/>
              <w:spacing w:line="360" w:lineRule="auto"/>
              <w:jc w:val="left"/>
              <w:rPr>
                <w:rFonts w:hint="eastAsia" w:ascii="宋体" w:hAnsi="宋体" w:cs="宋体"/>
                <w:bCs/>
                <w:color w:val="auto"/>
                <w:sz w:val="24"/>
                <w:highlight w:val="none"/>
              </w:rPr>
            </w:pPr>
          </w:p>
        </w:tc>
        <w:tc>
          <w:tcPr>
            <w:tcW w:w="1373" w:type="dxa"/>
            <w:tcBorders>
              <w:bottom w:val="single" w:color="auto" w:sz="4" w:space="0"/>
            </w:tcBorders>
          </w:tcPr>
          <w:p w14:paraId="586C3D38">
            <w:pPr>
              <w:pStyle w:val="62"/>
              <w:widowControl/>
              <w:shd w:val="clear"/>
              <w:spacing w:line="360" w:lineRule="auto"/>
              <w:jc w:val="left"/>
              <w:rPr>
                <w:rFonts w:hint="eastAsia" w:ascii="宋体" w:hAnsi="宋体" w:cs="宋体"/>
                <w:bCs/>
                <w:color w:val="auto"/>
                <w:sz w:val="24"/>
                <w:highlight w:val="none"/>
              </w:rPr>
            </w:pPr>
          </w:p>
        </w:tc>
      </w:tr>
    </w:tbl>
    <w:p w14:paraId="22A92239">
      <w:pPr>
        <w:shd w:val="clear"/>
        <w:spacing w:line="360" w:lineRule="auto"/>
        <w:rPr>
          <w:rFonts w:hint="eastAsia" w:ascii="宋体" w:hAnsi="宋体" w:cs="宋体"/>
          <w:b/>
          <w:color w:val="auto"/>
          <w:sz w:val="24"/>
          <w:highlight w:val="none"/>
        </w:rPr>
      </w:pPr>
    </w:p>
    <w:p w14:paraId="787121AA">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4456EAB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7444511A">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03391762">
      <w:pPr>
        <w:shd w:val="clear"/>
        <w:spacing w:line="360" w:lineRule="auto"/>
        <w:rPr>
          <w:rFonts w:hint="eastAsia" w:ascii="宋体" w:hAnsi="宋体" w:cs="宋体"/>
          <w:b/>
          <w:color w:val="auto"/>
          <w:sz w:val="24"/>
          <w:highlight w:val="none"/>
        </w:rPr>
      </w:pPr>
    </w:p>
    <w:p w14:paraId="36661601">
      <w:pPr>
        <w:shd w:val="clear"/>
        <w:spacing w:line="360" w:lineRule="auto"/>
        <w:rPr>
          <w:rFonts w:hint="eastAsia" w:ascii="宋体" w:hAnsi="宋体" w:cs="宋体"/>
          <w:b/>
          <w:color w:val="auto"/>
          <w:sz w:val="24"/>
          <w:highlight w:val="none"/>
        </w:rPr>
      </w:pPr>
    </w:p>
    <w:p w14:paraId="1C3321E3">
      <w:pPr>
        <w:shd w:val="clear"/>
        <w:spacing w:line="360" w:lineRule="auto"/>
        <w:rPr>
          <w:rFonts w:hint="eastAsia" w:ascii="宋体" w:hAnsi="宋体" w:cs="宋体"/>
          <w:b/>
          <w:color w:val="auto"/>
          <w:sz w:val="24"/>
          <w:highlight w:val="none"/>
        </w:rPr>
      </w:pPr>
    </w:p>
    <w:p w14:paraId="4290692B">
      <w:pPr>
        <w:shd w:val="clear"/>
        <w:spacing w:line="360" w:lineRule="auto"/>
        <w:rPr>
          <w:rFonts w:hint="eastAsia" w:ascii="宋体" w:hAnsi="宋体" w:cs="宋体"/>
          <w:b/>
          <w:color w:val="auto"/>
          <w:sz w:val="24"/>
          <w:highlight w:val="none"/>
        </w:rPr>
      </w:pPr>
    </w:p>
    <w:p w14:paraId="76885FCA">
      <w:pPr>
        <w:shd w:val="clear"/>
        <w:spacing w:line="360" w:lineRule="auto"/>
        <w:rPr>
          <w:rFonts w:hint="eastAsia" w:ascii="宋体" w:hAnsi="宋体" w:cs="宋体"/>
          <w:b/>
          <w:color w:val="auto"/>
          <w:sz w:val="24"/>
          <w:highlight w:val="none"/>
        </w:rPr>
      </w:pPr>
    </w:p>
    <w:p w14:paraId="345B62D3">
      <w:pPr>
        <w:shd w:val="clear"/>
        <w:spacing w:line="360" w:lineRule="auto"/>
        <w:rPr>
          <w:rFonts w:hint="eastAsia" w:ascii="宋体" w:hAnsi="宋体" w:cs="宋体"/>
          <w:b/>
          <w:color w:val="auto"/>
          <w:sz w:val="24"/>
          <w:highlight w:val="none"/>
        </w:rPr>
      </w:pPr>
    </w:p>
    <w:p w14:paraId="41C81BAB">
      <w:pPr>
        <w:shd w:val="clear"/>
        <w:spacing w:line="360" w:lineRule="auto"/>
        <w:rPr>
          <w:rFonts w:hint="eastAsia" w:ascii="宋体" w:hAnsi="宋体" w:cs="宋体"/>
          <w:b/>
          <w:color w:val="auto"/>
          <w:sz w:val="24"/>
          <w:highlight w:val="none"/>
        </w:rPr>
      </w:pPr>
    </w:p>
    <w:p w14:paraId="0F330C61">
      <w:pPr>
        <w:shd w:val="clear"/>
        <w:spacing w:line="360" w:lineRule="auto"/>
        <w:rPr>
          <w:rFonts w:hint="eastAsia" w:ascii="宋体" w:hAnsi="宋体" w:cs="宋体"/>
          <w:b/>
          <w:color w:val="auto"/>
          <w:sz w:val="24"/>
          <w:highlight w:val="none"/>
        </w:rPr>
      </w:pPr>
    </w:p>
    <w:p w14:paraId="3AE940AB">
      <w:pPr>
        <w:widowControl/>
        <w:shd w:val="clear"/>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br w:type="page"/>
      </w:r>
    </w:p>
    <w:p w14:paraId="41414BEA">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附件19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6E3E4A2C">
      <w:pPr>
        <w:shd w:val="clear"/>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4EB76B22">
      <w:pPr>
        <w:shd w:val="clear"/>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w:t>
      </w:r>
    </w:p>
    <w:p w14:paraId="07D5EEBF">
      <w:pPr>
        <w:shd w:val="clear"/>
        <w:jc w:val="center"/>
        <w:rPr>
          <w:rFonts w:hint="eastAsia" w:ascii="宋体" w:hAnsi="宋体" w:cs="宋体"/>
          <w:b/>
          <w:color w:val="auto"/>
          <w:spacing w:val="40"/>
          <w:sz w:val="84"/>
          <w:szCs w:val="84"/>
          <w:highlight w:val="none"/>
        </w:rPr>
      </w:pPr>
    </w:p>
    <w:p w14:paraId="679469F8">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1B4962C6">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51056AB0">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58E92DFB">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5ADD842C">
      <w:pPr>
        <w:shd w:val="clear"/>
        <w:jc w:val="center"/>
        <w:rPr>
          <w:rFonts w:hint="eastAsia" w:ascii="宋体" w:hAnsi="宋体" w:cs="宋体"/>
          <w:color w:val="auto"/>
          <w:sz w:val="36"/>
          <w:szCs w:val="36"/>
          <w:highlight w:val="none"/>
        </w:rPr>
      </w:pPr>
    </w:p>
    <w:p w14:paraId="27FC4EB1">
      <w:pPr>
        <w:shd w:val="clear"/>
        <w:jc w:val="center"/>
        <w:rPr>
          <w:rFonts w:hint="eastAsia" w:ascii="宋体" w:hAnsi="宋体" w:cs="宋体"/>
          <w:color w:val="auto"/>
          <w:sz w:val="36"/>
          <w:szCs w:val="36"/>
          <w:highlight w:val="none"/>
        </w:rPr>
      </w:pPr>
    </w:p>
    <w:p w14:paraId="26CAD769">
      <w:pPr>
        <w:shd w:val="clear"/>
        <w:jc w:val="center"/>
        <w:rPr>
          <w:rFonts w:hint="eastAsia" w:ascii="宋体" w:hAnsi="宋体" w:cs="宋体"/>
          <w:color w:val="auto"/>
          <w:sz w:val="36"/>
          <w:szCs w:val="36"/>
          <w:highlight w:val="none"/>
        </w:rPr>
      </w:pPr>
    </w:p>
    <w:p w14:paraId="07B9DC95">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供应商全称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7354DFDE">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78539E79">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6F05B8D4">
      <w:pPr>
        <w:shd w:val="clear"/>
        <w:spacing w:line="360" w:lineRule="auto"/>
        <w:rPr>
          <w:rFonts w:hint="eastAsia" w:ascii="宋体" w:hAnsi="宋体" w:cs="宋体"/>
          <w:color w:val="auto"/>
          <w:sz w:val="24"/>
          <w:szCs w:val="32"/>
          <w:highlight w:val="none"/>
        </w:rPr>
      </w:pPr>
    </w:p>
    <w:p w14:paraId="5909CB4D">
      <w:pPr>
        <w:shd w:val="clear"/>
        <w:spacing w:line="360" w:lineRule="auto"/>
        <w:rPr>
          <w:rFonts w:hint="eastAsia" w:ascii="宋体" w:hAnsi="宋体" w:cs="宋体"/>
          <w:color w:val="auto"/>
          <w:sz w:val="24"/>
          <w:szCs w:val="32"/>
          <w:highlight w:val="none"/>
        </w:rPr>
      </w:pPr>
    </w:p>
    <w:p w14:paraId="02486111">
      <w:pPr>
        <w:shd w:val="clear"/>
        <w:spacing w:line="360" w:lineRule="auto"/>
        <w:rPr>
          <w:rFonts w:hint="eastAsia" w:ascii="宋体" w:hAnsi="宋体" w:cs="宋体"/>
          <w:color w:val="auto"/>
          <w:sz w:val="24"/>
          <w:szCs w:val="32"/>
          <w:highlight w:val="none"/>
        </w:rPr>
      </w:pPr>
    </w:p>
    <w:p w14:paraId="670D1C4E">
      <w:pPr>
        <w:shd w:val="clear"/>
        <w:spacing w:line="360" w:lineRule="auto"/>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7E30E619">
      <w:pPr>
        <w:shd w:val="clear"/>
        <w:spacing w:line="360" w:lineRule="auto"/>
        <w:rPr>
          <w:rFonts w:hint="eastAsia" w:ascii="宋体" w:hAnsi="宋体" w:cs="宋体"/>
          <w:color w:val="auto"/>
          <w:sz w:val="24"/>
          <w:highlight w:val="none"/>
        </w:rPr>
      </w:pPr>
    </w:p>
    <w:p w14:paraId="4087D8AD">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1、开标一览表（附件20）；</w:t>
      </w:r>
    </w:p>
    <w:p w14:paraId="0C0F1125">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2、报价明细表（附件21）；</w:t>
      </w:r>
    </w:p>
    <w:p w14:paraId="7D2D3312">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3、针对报价投标人认为其他需要说明的；</w:t>
      </w:r>
    </w:p>
    <w:p w14:paraId="401415EB">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4、中小企业等声明函（附件22）。</w:t>
      </w:r>
    </w:p>
    <w:p w14:paraId="060E85BC">
      <w:pPr>
        <w:shd w:val="clear"/>
        <w:spacing w:line="360" w:lineRule="auto"/>
        <w:ind w:firstLine="480" w:firstLineChars="200"/>
        <w:rPr>
          <w:rFonts w:hint="eastAsia" w:ascii="宋体" w:hAnsi="宋体" w:cs="宋体"/>
          <w:color w:val="auto"/>
          <w:sz w:val="24"/>
          <w:szCs w:val="32"/>
          <w:highlight w:val="none"/>
        </w:rPr>
      </w:pPr>
    </w:p>
    <w:p w14:paraId="7BC1E288">
      <w:pPr>
        <w:shd w:val="clear"/>
        <w:spacing w:line="360" w:lineRule="auto"/>
        <w:rPr>
          <w:rFonts w:hint="eastAsia" w:ascii="宋体" w:hAnsi="宋体" w:cs="宋体"/>
          <w:color w:val="auto"/>
          <w:sz w:val="24"/>
          <w:szCs w:val="32"/>
          <w:highlight w:val="none"/>
        </w:rPr>
      </w:pPr>
    </w:p>
    <w:p w14:paraId="7F1671F4">
      <w:pPr>
        <w:shd w:val="clear"/>
        <w:spacing w:line="360" w:lineRule="auto"/>
        <w:rPr>
          <w:rFonts w:hint="eastAsia" w:ascii="宋体" w:hAnsi="宋体" w:cs="宋体"/>
          <w:color w:val="auto"/>
          <w:sz w:val="24"/>
          <w:szCs w:val="32"/>
          <w:highlight w:val="none"/>
        </w:rPr>
      </w:pPr>
    </w:p>
    <w:p w14:paraId="4EF4981D">
      <w:pPr>
        <w:pStyle w:val="9"/>
        <w:shd w:val="clear"/>
        <w:rPr>
          <w:rFonts w:hint="eastAsia" w:ascii="宋体" w:hAnsi="宋体" w:cs="宋体"/>
          <w:color w:val="auto"/>
          <w:szCs w:val="32"/>
          <w:highlight w:val="none"/>
        </w:rPr>
      </w:pPr>
    </w:p>
    <w:p w14:paraId="2A61BE48">
      <w:pPr>
        <w:pStyle w:val="27"/>
        <w:shd w:val="clear"/>
        <w:rPr>
          <w:rFonts w:hint="eastAsia" w:ascii="宋体" w:hAnsi="宋体" w:cs="宋体"/>
          <w:color w:val="auto"/>
          <w:sz w:val="24"/>
          <w:szCs w:val="32"/>
          <w:highlight w:val="none"/>
        </w:rPr>
      </w:pPr>
    </w:p>
    <w:p w14:paraId="78D0DFCA">
      <w:pPr>
        <w:pStyle w:val="22"/>
        <w:shd w:val="clear"/>
        <w:rPr>
          <w:rFonts w:hint="eastAsia" w:ascii="宋体" w:hAnsi="宋体" w:cs="宋体"/>
          <w:color w:val="auto"/>
          <w:sz w:val="24"/>
          <w:szCs w:val="32"/>
          <w:highlight w:val="none"/>
        </w:rPr>
      </w:pPr>
    </w:p>
    <w:p w14:paraId="70CB2508">
      <w:pPr>
        <w:shd w:val="clear"/>
        <w:rPr>
          <w:rFonts w:hint="eastAsia" w:ascii="宋体" w:hAnsi="宋体" w:cs="宋体"/>
          <w:color w:val="auto"/>
          <w:sz w:val="24"/>
          <w:szCs w:val="32"/>
          <w:highlight w:val="none"/>
        </w:rPr>
      </w:pPr>
    </w:p>
    <w:p w14:paraId="36590401">
      <w:pPr>
        <w:pStyle w:val="9"/>
        <w:shd w:val="clear"/>
        <w:rPr>
          <w:rFonts w:hint="eastAsia" w:ascii="宋体" w:hAnsi="宋体" w:cs="宋体"/>
          <w:color w:val="auto"/>
          <w:szCs w:val="32"/>
          <w:highlight w:val="none"/>
        </w:rPr>
      </w:pPr>
    </w:p>
    <w:p w14:paraId="707EB422">
      <w:pPr>
        <w:pStyle w:val="27"/>
        <w:shd w:val="clear"/>
        <w:rPr>
          <w:rFonts w:hint="eastAsia" w:ascii="宋体" w:hAnsi="宋体" w:cs="宋体"/>
          <w:color w:val="auto"/>
          <w:sz w:val="24"/>
          <w:szCs w:val="32"/>
          <w:highlight w:val="none"/>
        </w:rPr>
      </w:pPr>
    </w:p>
    <w:p w14:paraId="26397C17">
      <w:pPr>
        <w:pStyle w:val="22"/>
        <w:shd w:val="clear"/>
        <w:rPr>
          <w:rFonts w:hint="eastAsia" w:ascii="宋体" w:hAnsi="宋体" w:cs="宋体"/>
          <w:color w:val="auto"/>
          <w:sz w:val="24"/>
          <w:szCs w:val="32"/>
          <w:highlight w:val="none"/>
        </w:rPr>
      </w:pPr>
    </w:p>
    <w:p w14:paraId="7D49B774">
      <w:pPr>
        <w:shd w:val="clear"/>
        <w:rPr>
          <w:rFonts w:hint="eastAsia" w:ascii="宋体" w:hAnsi="宋体" w:cs="宋体"/>
          <w:color w:val="auto"/>
          <w:sz w:val="24"/>
          <w:szCs w:val="32"/>
          <w:highlight w:val="none"/>
        </w:rPr>
      </w:pPr>
    </w:p>
    <w:p w14:paraId="6E350792">
      <w:pPr>
        <w:pStyle w:val="9"/>
        <w:shd w:val="clear"/>
        <w:rPr>
          <w:rFonts w:hint="eastAsia" w:ascii="宋体" w:hAnsi="宋体" w:cs="宋体"/>
          <w:color w:val="auto"/>
          <w:szCs w:val="32"/>
          <w:highlight w:val="none"/>
        </w:rPr>
      </w:pPr>
    </w:p>
    <w:p w14:paraId="481300F6">
      <w:pPr>
        <w:pStyle w:val="27"/>
        <w:shd w:val="clear"/>
        <w:rPr>
          <w:rFonts w:hint="eastAsia" w:ascii="宋体" w:hAnsi="宋体" w:cs="宋体"/>
          <w:color w:val="auto"/>
          <w:sz w:val="24"/>
          <w:szCs w:val="32"/>
          <w:highlight w:val="none"/>
        </w:rPr>
      </w:pPr>
    </w:p>
    <w:p w14:paraId="77BA7ED1">
      <w:pPr>
        <w:pStyle w:val="22"/>
        <w:shd w:val="clear"/>
        <w:rPr>
          <w:rFonts w:hint="eastAsia" w:ascii="宋体" w:hAnsi="宋体" w:cs="宋体"/>
          <w:color w:val="auto"/>
          <w:sz w:val="24"/>
          <w:szCs w:val="32"/>
          <w:highlight w:val="none"/>
        </w:rPr>
      </w:pPr>
    </w:p>
    <w:p w14:paraId="06A41CE4">
      <w:pPr>
        <w:shd w:val="clear"/>
        <w:rPr>
          <w:rFonts w:hint="eastAsia" w:ascii="宋体" w:hAnsi="宋体" w:cs="宋体"/>
          <w:color w:val="auto"/>
          <w:sz w:val="24"/>
          <w:szCs w:val="32"/>
          <w:highlight w:val="none"/>
        </w:rPr>
      </w:pPr>
    </w:p>
    <w:p w14:paraId="6AF7BBFC">
      <w:pPr>
        <w:pStyle w:val="9"/>
        <w:shd w:val="clear"/>
        <w:rPr>
          <w:rFonts w:hint="eastAsia" w:ascii="宋体" w:hAnsi="宋体" w:cs="宋体"/>
          <w:color w:val="auto"/>
          <w:szCs w:val="32"/>
          <w:highlight w:val="none"/>
        </w:rPr>
      </w:pPr>
    </w:p>
    <w:p w14:paraId="081D8E13">
      <w:pPr>
        <w:pStyle w:val="27"/>
        <w:shd w:val="clear"/>
        <w:rPr>
          <w:rFonts w:hint="eastAsia" w:ascii="宋体" w:hAnsi="宋体" w:cs="宋体"/>
          <w:color w:val="auto"/>
          <w:sz w:val="24"/>
          <w:szCs w:val="32"/>
          <w:highlight w:val="none"/>
        </w:rPr>
      </w:pPr>
    </w:p>
    <w:p w14:paraId="48FA3D79">
      <w:pPr>
        <w:pStyle w:val="22"/>
        <w:shd w:val="clear"/>
        <w:rPr>
          <w:rFonts w:hint="eastAsia" w:ascii="宋体" w:hAnsi="宋体" w:cs="宋体"/>
          <w:color w:val="auto"/>
          <w:sz w:val="24"/>
          <w:szCs w:val="32"/>
          <w:highlight w:val="none"/>
        </w:rPr>
      </w:pPr>
    </w:p>
    <w:p w14:paraId="3089D348">
      <w:pPr>
        <w:shd w:val="clear"/>
        <w:rPr>
          <w:rFonts w:hint="eastAsia" w:ascii="宋体" w:hAnsi="宋体" w:cs="宋体"/>
          <w:color w:val="auto"/>
          <w:sz w:val="24"/>
          <w:szCs w:val="32"/>
          <w:highlight w:val="none"/>
        </w:rPr>
      </w:pPr>
    </w:p>
    <w:p w14:paraId="56ED3F4F">
      <w:pPr>
        <w:pStyle w:val="9"/>
        <w:shd w:val="clear"/>
        <w:rPr>
          <w:rFonts w:hint="eastAsia" w:ascii="宋体" w:hAnsi="宋体" w:cs="宋体"/>
          <w:color w:val="auto"/>
          <w:szCs w:val="32"/>
          <w:highlight w:val="none"/>
        </w:rPr>
      </w:pPr>
    </w:p>
    <w:p w14:paraId="1A14F33D">
      <w:pPr>
        <w:pStyle w:val="27"/>
        <w:shd w:val="clear"/>
        <w:rPr>
          <w:rFonts w:hint="eastAsia" w:ascii="宋体" w:hAnsi="宋体" w:cs="宋体"/>
          <w:color w:val="auto"/>
          <w:sz w:val="24"/>
          <w:szCs w:val="32"/>
          <w:highlight w:val="none"/>
        </w:rPr>
      </w:pPr>
    </w:p>
    <w:p w14:paraId="17A105C4">
      <w:pPr>
        <w:pStyle w:val="22"/>
        <w:shd w:val="clear"/>
        <w:rPr>
          <w:rFonts w:hint="eastAsia" w:ascii="宋体" w:hAnsi="宋体" w:cs="宋体"/>
          <w:color w:val="auto"/>
          <w:sz w:val="24"/>
          <w:szCs w:val="32"/>
          <w:highlight w:val="none"/>
        </w:rPr>
      </w:pPr>
    </w:p>
    <w:p w14:paraId="0D7654B5">
      <w:pPr>
        <w:shd w:val="clear"/>
        <w:rPr>
          <w:rFonts w:hint="eastAsia" w:ascii="宋体" w:hAnsi="宋体" w:cs="宋体"/>
          <w:color w:val="auto"/>
          <w:sz w:val="24"/>
          <w:szCs w:val="32"/>
          <w:highlight w:val="none"/>
        </w:rPr>
      </w:pPr>
    </w:p>
    <w:p w14:paraId="655D1635">
      <w:pPr>
        <w:pStyle w:val="9"/>
        <w:shd w:val="clear"/>
        <w:rPr>
          <w:rFonts w:hint="eastAsia" w:ascii="宋体" w:hAnsi="宋体" w:cs="宋体"/>
          <w:color w:val="auto"/>
          <w:szCs w:val="32"/>
          <w:highlight w:val="none"/>
        </w:rPr>
      </w:pPr>
    </w:p>
    <w:p w14:paraId="76E34EA2">
      <w:pPr>
        <w:pStyle w:val="27"/>
        <w:shd w:val="clear"/>
        <w:rPr>
          <w:rFonts w:hint="eastAsia" w:ascii="宋体" w:hAnsi="宋体" w:cs="宋体"/>
          <w:color w:val="auto"/>
          <w:sz w:val="24"/>
          <w:szCs w:val="32"/>
          <w:highlight w:val="none"/>
        </w:rPr>
      </w:pPr>
    </w:p>
    <w:p w14:paraId="3BE1E245">
      <w:pPr>
        <w:pStyle w:val="22"/>
        <w:shd w:val="clear"/>
        <w:rPr>
          <w:rFonts w:hint="eastAsia" w:ascii="宋体" w:hAnsi="宋体" w:cs="宋体"/>
          <w:color w:val="auto"/>
          <w:sz w:val="24"/>
          <w:szCs w:val="32"/>
          <w:highlight w:val="none"/>
        </w:rPr>
      </w:pPr>
    </w:p>
    <w:p w14:paraId="6A72C61E">
      <w:pPr>
        <w:shd w:val="clear"/>
        <w:rPr>
          <w:rFonts w:hint="eastAsia" w:ascii="宋体" w:hAnsi="宋体" w:cs="宋体"/>
          <w:color w:val="auto"/>
          <w:sz w:val="24"/>
          <w:szCs w:val="32"/>
          <w:highlight w:val="none"/>
        </w:rPr>
      </w:pPr>
    </w:p>
    <w:p w14:paraId="57EE2134">
      <w:pPr>
        <w:shd w:val="clear"/>
        <w:rPr>
          <w:rFonts w:hint="eastAsia" w:ascii="宋体" w:hAnsi="宋体" w:cs="宋体"/>
          <w:color w:val="auto"/>
          <w:sz w:val="24"/>
          <w:szCs w:val="32"/>
          <w:highlight w:val="none"/>
        </w:rPr>
      </w:pPr>
    </w:p>
    <w:p w14:paraId="44648B56">
      <w:pPr>
        <w:shd w:val="clear"/>
        <w:rPr>
          <w:rFonts w:hint="eastAsia" w:ascii="宋体" w:hAnsi="宋体" w:cs="宋体"/>
          <w:color w:val="auto"/>
          <w:sz w:val="24"/>
          <w:szCs w:val="32"/>
          <w:highlight w:val="none"/>
        </w:rPr>
      </w:pPr>
    </w:p>
    <w:p w14:paraId="65EBAF2C">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附件20</w:t>
      </w:r>
    </w:p>
    <w:p w14:paraId="641F9B87">
      <w:pPr>
        <w:shd w:val="clear"/>
        <w:spacing w:line="360" w:lineRule="auto"/>
        <w:ind w:left="-2" w:hanging="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43A0749C">
      <w:pPr>
        <w:shd w:val="clear"/>
        <w:spacing w:line="360" w:lineRule="auto"/>
        <w:ind w:left="-2" w:hanging="2"/>
        <w:jc w:val="center"/>
        <w:rPr>
          <w:rFonts w:hint="eastAsia" w:ascii="宋体" w:hAnsi="宋体" w:cs="宋体"/>
          <w:b/>
          <w:color w:val="auto"/>
          <w:sz w:val="32"/>
          <w:szCs w:val="32"/>
          <w:highlight w:val="none"/>
        </w:rPr>
      </w:pPr>
    </w:p>
    <w:p w14:paraId="79C8C2DC">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p>
    <w:p w14:paraId="58B6007F">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项目编号：                               </w:t>
      </w:r>
    </w:p>
    <w:tbl>
      <w:tblPr>
        <w:tblStyle w:val="29"/>
        <w:tblpPr w:leftFromText="180" w:rightFromText="180" w:vertAnchor="text" w:horzAnchor="page" w:tblpX="1412" w:tblpY="630"/>
        <w:tblOverlap w:val="never"/>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2"/>
        <w:gridCol w:w="4652"/>
      </w:tblGrid>
      <w:tr w14:paraId="1F15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4862" w:type="dxa"/>
            <w:noWrap w:val="0"/>
            <w:vAlign w:val="center"/>
          </w:tcPr>
          <w:p w14:paraId="0EE30990">
            <w:pPr>
              <w:pStyle w:val="14"/>
              <w:shd w:val="clear"/>
              <w:spacing w:before="120" w:after="120" w:line="500" w:lineRule="exact"/>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项目名称</w:t>
            </w:r>
          </w:p>
        </w:tc>
        <w:tc>
          <w:tcPr>
            <w:tcW w:w="4652" w:type="dxa"/>
            <w:noWrap w:val="0"/>
            <w:vAlign w:val="center"/>
          </w:tcPr>
          <w:p w14:paraId="7D3DD1E6">
            <w:pPr>
              <w:pStyle w:val="14"/>
              <w:shd w:val="clear"/>
              <w:spacing w:before="120" w:after="120" w:line="500" w:lineRule="exact"/>
              <w:jc w:val="center"/>
              <w:rPr>
                <w:rFonts w:hint="eastAsia" w:hAnsi="宋体" w:cs="宋体"/>
                <w:color w:val="auto"/>
                <w:sz w:val="24"/>
                <w:szCs w:val="24"/>
                <w:highlight w:val="none"/>
              </w:rPr>
            </w:pPr>
            <w:r>
              <w:rPr>
                <w:rFonts w:hint="eastAsia" w:hAnsi="宋体" w:cs="宋体"/>
                <w:color w:val="auto"/>
                <w:sz w:val="24"/>
                <w:szCs w:val="24"/>
                <w:highlight w:val="none"/>
              </w:rPr>
              <w:t>投标</w:t>
            </w:r>
            <w:r>
              <w:rPr>
                <w:rFonts w:hint="eastAsia" w:hAnsi="宋体" w:cs="宋体"/>
                <w:color w:val="auto"/>
                <w:sz w:val="24"/>
                <w:szCs w:val="24"/>
                <w:highlight w:val="none"/>
                <w:lang w:val="en-US" w:eastAsia="zh-CN"/>
              </w:rPr>
              <w:t>报</w:t>
            </w:r>
            <w:r>
              <w:rPr>
                <w:rFonts w:hint="eastAsia" w:hAnsi="宋体" w:cs="宋体"/>
                <w:color w:val="auto"/>
                <w:sz w:val="24"/>
                <w:szCs w:val="24"/>
                <w:highlight w:val="none"/>
              </w:rPr>
              <w:t>价（元）</w:t>
            </w:r>
          </w:p>
        </w:tc>
      </w:tr>
      <w:tr w14:paraId="1138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3" w:hRule="atLeast"/>
        </w:trPr>
        <w:tc>
          <w:tcPr>
            <w:tcW w:w="4862" w:type="dxa"/>
            <w:noWrap w:val="0"/>
            <w:vAlign w:val="center"/>
          </w:tcPr>
          <w:p w14:paraId="711336DA">
            <w:pPr>
              <w:pStyle w:val="14"/>
              <w:shd w:val="clear"/>
              <w:spacing w:before="120" w:after="120" w:line="500" w:lineRule="exact"/>
              <w:jc w:val="center"/>
              <w:rPr>
                <w:rFonts w:hint="eastAsia" w:hAnsi="宋体" w:eastAsia="宋体" w:cs="宋体"/>
                <w:color w:val="auto"/>
                <w:kern w:val="0"/>
                <w:sz w:val="24"/>
                <w:szCs w:val="24"/>
                <w:highlight w:val="none"/>
                <w:lang w:eastAsia="zh-CN"/>
              </w:rPr>
            </w:pPr>
            <w:r>
              <w:rPr>
                <w:rFonts w:hint="eastAsia" w:hAnsi="宋体" w:cs="宋体"/>
                <w:color w:val="auto"/>
                <w:kern w:val="0"/>
                <w:sz w:val="24"/>
                <w:szCs w:val="24"/>
                <w:highlight w:val="none"/>
                <w:lang w:eastAsia="zh-CN" w:bidi="ar"/>
              </w:rPr>
              <w:t>打印机租赁服务采购项目</w:t>
            </w:r>
            <w:r>
              <w:rPr>
                <w:rFonts w:hint="eastAsia" w:hAnsi="宋体" w:cs="宋体"/>
                <w:color w:val="auto"/>
                <w:kern w:val="0"/>
                <w:sz w:val="24"/>
                <w:szCs w:val="24"/>
                <w:highlight w:val="none"/>
                <w:lang w:val="en-US" w:eastAsia="zh-CN" w:bidi="ar"/>
              </w:rPr>
              <w:t>(一年)</w:t>
            </w:r>
            <w:r>
              <w:rPr>
                <w:rFonts w:hint="eastAsia" w:hAnsi="宋体" w:cs="宋体"/>
                <w:color w:val="auto"/>
                <w:kern w:val="0"/>
                <w:sz w:val="24"/>
                <w:szCs w:val="24"/>
                <w:highlight w:val="none"/>
                <w:lang w:eastAsia="zh-CN" w:bidi="ar"/>
              </w:rPr>
              <w:t xml:space="preserve"> </w:t>
            </w:r>
          </w:p>
        </w:tc>
        <w:tc>
          <w:tcPr>
            <w:tcW w:w="4652" w:type="dxa"/>
            <w:noWrap w:val="0"/>
            <w:vAlign w:val="center"/>
          </w:tcPr>
          <w:p w14:paraId="6AEAC531">
            <w:pPr>
              <w:pStyle w:val="14"/>
              <w:shd w:val="clear"/>
              <w:spacing w:before="120" w:after="120" w:line="500" w:lineRule="exact"/>
              <w:rPr>
                <w:rFonts w:hint="eastAsia" w:hAnsi="宋体" w:cs="宋体"/>
                <w:color w:val="auto"/>
                <w:sz w:val="24"/>
                <w:szCs w:val="24"/>
                <w:highlight w:val="none"/>
              </w:rPr>
            </w:pPr>
            <w:r>
              <w:rPr>
                <w:rFonts w:hint="eastAsia" w:hAnsi="宋体" w:cs="宋体"/>
                <w:color w:val="auto"/>
                <w:sz w:val="24"/>
                <w:szCs w:val="24"/>
                <w:highlight w:val="none"/>
              </w:rPr>
              <w:t>大写：</w:t>
            </w:r>
          </w:p>
          <w:p w14:paraId="2D9719AD">
            <w:pPr>
              <w:pStyle w:val="14"/>
              <w:shd w:val="clear"/>
              <w:spacing w:before="120" w:after="120" w:line="500" w:lineRule="exact"/>
              <w:rPr>
                <w:rFonts w:hint="eastAsia" w:hAnsi="宋体" w:cs="宋体"/>
                <w:color w:val="auto"/>
                <w:sz w:val="24"/>
                <w:szCs w:val="24"/>
                <w:highlight w:val="none"/>
              </w:rPr>
            </w:pPr>
            <w:r>
              <w:rPr>
                <w:rFonts w:hint="eastAsia" w:hAnsi="宋体" w:cs="宋体"/>
                <w:color w:val="auto"/>
                <w:sz w:val="24"/>
                <w:szCs w:val="24"/>
                <w:highlight w:val="none"/>
              </w:rPr>
              <w:t>小写：</w:t>
            </w:r>
          </w:p>
        </w:tc>
      </w:tr>
      <w:tr w14:paraId="734F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3" w:hRule="atLeast"/>
        </w:trPr>
        <w:tc>
          <w:tcPr>
            <w:tcW w:w="4862" w:type="dxa"/>
            <w:noWrap w:val="0"/>
            <w:vAlign w:val="center"/>
          </w:tcPr>
          <w:p w14:paraId="0BB1C38B">
            <w:pPr>
              <w:pStyle w:val="14"/>
              <w:shd w:val="clear"/>
              <w:spacing w:before="120" w:after="120" w:line="500" w:lineRule="exact"/>
              <w:jc w:val="center"/>
              <w:rPr>
                <w:rFonts w:hint="eastAsia" w:hAnsi="宋体" w:cs="宋体"/>
                <w:color w:val="auto"/>
                <w:kern w:val="0"/>
                <w:sz w:val="24"/>
                <w:szCs w:val="24"/>
                <w:highlight w:val="none"/>
                <w:lang w:eastAsia="zh-CN" w:bidi="ar"/>
              </w:rPr>
            </w:pPr>
            <w:r>
              <w:rPr>
                <w:rFonts w:hint="eastAsia" w:hAnsi="宋体" w:cs="宋体"/>
                <w:color w:val="auto"/>
                <w:kern w:val="0"/>
                <w:sz w:val="24"/>
                <w:szCs w:val="24"/>
                <w:highlight w:val="none"/>
                <w:lang w:eastAsia="zh-CN" w:bidi="ar"/>
              </w:rPr>
              <w:t>打印机租赁服务采购项目</w:t>
            </w:r>
            <w:r>
              <w:rPr>
                <w:rFonts w:hint="eastAsia" w:hAnsi="宋体" w:cs="宋体"/>
                <w:color w:val="auto"/>
                <w:kern w:val="0"/>
                <w:sz w:val="24"/>
                <w:szCs w:val="24"/>
                <w:highlight w:val="none"/>
                <w:lang w:val="en-US" w:eastAsia="zh-CN" w:bidi="ar"/>
              </w:rPr>
              <w:t>(三年)</w:t>
            </w:r>
            <w:r>
              <w:rPr>
                <w:rFonts w:hint="eastAsia" w:hAnsi="宋体" w:cs="宋体"/>
                <w:color w:val="auto"/>
                <w:kern w:val="0"/>
                <w:sz w:val="24"/>
                <w:szCs w:val="24"/>
                <w:highlight w:val="none"/>
                <w:lang w:eastAsia="zh-CN" w:bidi="ar"/>
              </w:rPr>
              <w:t xml:space="preserve"> </w:t>
            </w:r>
          </w:p>
        </w:tc>
        <w:tc>
          <w:tcPr>
            <w:tcW w:w="4652" w:type="dxa"/>
            <w:noWrap w:val="0"/>
            <w:vAlign w:val="center"/>
          </w:tcPr>
          <w:p w14:paraId="21C65398">
            <w:pPr>
              <w:pStyle w:val="14"/>
              <w:shd w:val="clear"/>
              <w:spacing w:before="120" w:after="120" w:line="500" w:lineRule="exact"/>
              <w:rPr>
                <w:rFonts w:hint="eastAsia" w:hAnsi="宋体" w:cs="宋体"/>
                <w:color w:val="auto"/>
                <w:sz w:val="24"/>
                <w:szCs w:val="24"/>
                <w:highlight w:val="none"/>
              </w:rPr>
            </w:pPr>
            <w:r>
              <w:rPr>
                <w:rFonts w:hint="eastAsia" w:hAnsi="宋体" w:cs="宋体"/>
                <w:color w:val="auto"/>
                <w:sz w:val="24"/>
                <w:szCs w:val="24"/>
                <w:highlight w:val="none"/>
              </w:rPr>
              <w:t>大写：</w:t>
            </w:r>
          </w:p>
          <w:p w14:paraId="66DF83CC">
            <w:pPr>
              <w:pStyle w:val="14"/>
              <w:shd w:val="clear"/>
              <w:spacing w:before="120" w:after="120" w:line="500" w:lineRule="exact"/>
              <w:rPr>
                <w:rFonts w:hint="eastAsia" w:hAnsi="宋体" w:cs="宋体"/>
                <w:color w:val="auto"/>
                <w:sz w:val="24"/>
                <w:szCs w:val="24"/>
                <w:highlight w:val="none"/>
              </w:rPr>
            </w:pPr>
            <w:r>
              <w:rPr>
                <w:rFonts w:hint="eastAsia" w:hAnsi="宋体" w:cs="宋体"/>
                <w:color w:val="auto"/>
                <w:sz w:val="24"/>
                <w:szCs w:val="24"/>
                <w:highlight w:val="none"/>
              </w:rPr>
              <w:t>小写：</w:t>
            </w:r>
          </w:p>
        </w:tc>
      </w:tr>
    </w:tbl>
    <w:p w14:paraId="646710E6">
      <w:pPr>
        <w:shd w:val="clear"/>
        <w:spacing w:line="360" w:lineRule="auto"/>
        <w:ind w:firstLine="480" w:firstLineChars="200"/>
        <w:jc w:val="left"/>
        <w:rPr>
          <w:rFonts w:hint="eastAsia" w:ascii="宋体" w:hAnsi="宋体" w:cs="宋体"/>
          <w:color w:val="auto"/>
          <w:sz w:val="24"/>
          <w:szCs w:val="32"/>
          <w:highlight w:val="none"/>
        </w:rPr>
      </w:pPr>
    </w:p>
    <w:p w14:paraId="4FF3D271">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填报要求：</w:t>
      </w:r>
    </w:p>
    <w:p w14:paraId="67E75D8B">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2FA1E79C">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2.报价一经涂改，应在涂改处加盖单位公章，或者由法定代表人或授权委托代理人签字或盖章，否则其投标作无效标处理。</w:t>
      </w:r>
    </w:p>
    <w:p w14:paraId="407152B9">
      <w:pPr>
        <w:shd w:val="clear"/>
        <w:spacing w:line="360" w:lineRule="auto"/>
        <w:rPr>
          <w:rFonts w:hint="eastAsia" w:ascii="宋体" w:hAnsi="宋体" w:cs="宋体"/>
          <w:color w:val="auto"/>
          <w:sz w:val="24"/>
          <w:highlight w:val="none"/>
        </w:rPr>
      </w:pPr>
    </w:p>
    <w:p w14:paraId="34575C7A">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10C0954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49566DF3">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949BE35">
      <w:pPr>
        <w:shd w:val="clear"/>
        <w:spacing w:line="360" w:lineRule="auto"/>
        <w:jc w:val="left"/>
        <w:rPr>
          <w:rFonts w:hint="eastAsia" w:ascii="宋体" w:hAnsi="宋体" w:cs="宋体"/>
          <w:color w:val="auto"/>
          <w:sz w:val="24"/>
          <w:szCs w:val="32"/>
          <w:highlight w:val="none"/>
        </w:rPr>
      </w:pPr>
    </w:p>
    <w:p w14:paraId="3EF52451">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附件21</w:t>
      </w:r>
    </w:p>
    <w:p w14:paraId="224D49DC">
      <w:pPr>
        <w:shd w:val="clear"/>
        <w:spacing w:line="360" w:lineRule="auto"/>
        <w:jc w:val="center"/>
        <w:rPr>
          <w:rFonts w:hint="eastAsia" w:ascii="宋体" w:hAnsi="宋体" w:cs="宋体"/>
          <w:color w:val="auto"/>
          <w:highlight w:val="none"/>
        </w:rPr>
      </w:pPr>
      <w:r>
        <w:rPr>
          <w:rFonts w:hint="eastAsia" w:ascii="宋体" w:hAnsi="宋体" w:cs="宋体"/>
          <w:b/>
          <w:color w:val="auto"/>
          <w:sz w:val="32"/>
          <w:szCs w:val="32"/>
          <w:highlight w:val="none"/>
        </w:rPr>
        <w:t>报价明细表</w:t>
      </w:r>
    </w:p>
    <w:p w14:paraId="70F5A306">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p>
    <w:p w14:paraId="0E518398">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14:paraId="2166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14:paraId="37ACAC76">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536" w:type="dxa"/>
            <w:vAlign w:val="center"/>
          </w:tcPr>
          <w:p w14:paraId="61A25F1E">
            <w:pPr>
              <w:shd w:val="clear"/>
              <w:spacing w:line="360" w:lineRule="auto"/>
              <w:ind w:left="52"/>
              <w:jc w:val="center"/>
              <w:rPr>
                <w:rFonts w:hint="eastAsia" w:ascii="宋体" w:hAnsi="宋体" w:cs="宋体"/>
                <w:b/>
                <w:color w:val="auto"/>
                <w:sz w:val="24"/>
                <w:highlight w:val="none"/>
              </w:rPr>
            </w:pPr>
            <w:r>
              <w:rPr>
                <w:rFonts w:hint="eastAsia" w:ascii="宋体" w:hAnsi="宋体" w:cs="宋体"/>
                <w:b/>
                <w:color w:val="auto"/>
                <w:sz w:val="24"/>
                <w:highlight w:val="none"/>
              </w:rPr>
              <w:t>报价项目</w:t>
            </w:r>
          </w:p>
        </w:tc>
        <w:tc>
          <w:tcPr>
            <w:tcW w:w="851" w:type="dxa"/>
            <w:vAlign w:val="center"/>
          </w:tcPr>
          <w:p w14:paraId="5665108D">
            <w:pPr>
              <w:shd w:val="clear"/>
              <w:spacing w:line="360" w:lineRule="auto"/>
              <w:ind w:left="152"/>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992" w:type="dxa"/>
            <w:vAlign w:val="center"/>
          </w:tcPr>
          <w:p w14:paraId="54A6113B">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992" w:type="dxa"/>
            <w:vAlign w:val="center"/>
          </w:tcPr>
          <w:p w14:paraId="27CB0E5D">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小计</w:t>
            </w:r>
          </w:p>
        </w:tc>
        <w:tc>
          <w:tcPr>
            <w:tcW w:w="709" w:type="dxa"/>
            <w:vAlign w:val="center"/>
          </w:tcPr>
          <w:p w14:paraId="65832A1F">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06CE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vAlign w:val="center"/>
          </w:tcPr>
          <w:p w14:paraId="6832DB9A">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536" w:type="dxa"/>
            <w:vAlign w:val="top"/>
          </w:tcPr>
          <w:p w14:paraId="1A2090E6">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bCs/>
                <w:color w:val="auto"/>
                <w:sz w:val="24"/>
                <w:szCs w:val="24"/>
                <w:highlight w:val="none"/>
                <w:lang w:val="en-US" w:eastAsia="zh-CN"/>
              </w:rPr>
              <w:t>打印每一张</w:t>
            </w:r>
            <w:r>
              <w:rPr>
                <w:rFonts w:hint="eastAsia" w:ascii="宋体" w:hAnsi="宋体" w:eastAsia="宋体" w:cs="宋体"/>
                <w:bCs/>
                <w:color w:val="auto"/>
                <w:sz w:val="24"/>
                <w:szCs w:val="24"/>
                <w:highlight w:val="none"/>
              </w:rPr>
              <w:t>A4（黑白）</w:t>
            </w:r>
            <w:r>
              <w:rPr>
                <w:rFonts w:hint="eastAsia" w:ascii="宋体" w:hAnsi="宋体" w:cs="宋体"/>
                <w:bCs/>
                <w:color w:val="auto"/>
                <w:sz w:val="24"/>
                <w:szCs w:val="24"/>
                <w:highlight w:val="none"/>
                <w:lang w:val="en-US" w:eastAsia="zh-CN"/>
              </w:rPr>
              <w:t>费用</w:t>
            </w:r>
          </w:p>
        </w:tc>
        <w:tc>
          <w:tcPr>
            <w:tcW w:w="851" w:type="dxa"/>
            <w:vAlign w:val="center"/>
          </w:tcPr>
          <w:p w14:paraId="0C21464C">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509万</w:t>
            </w:r>
          </w:p>
        </w:tc>
        <w:tc>
          <w:tcPr>
            <w:tcW w:w="992" w:type="dxa"/>
            <w:vAlign w:val="center"/>
          </w:tcPr>
          <w:p w14:paraId="59269238">
            <w:pPr>
              <w:shd w:val="clear"/>
              <w:spacing w:line="360" w:lineRule="auto"/>
              <w:rPr>
                <w:rFonts w:hint="eastAsia" w:ascii="宋体" w:hAnsi="宋体" w:cs="宋体"/>
                <w:color w:val="auto"/>
                <w:sz w:val="24"/>
                <w:highlight w:val="none"/>
              </w:rPr>
            </w:pPr>
          </w:p>
        </w:tc>
        <w:tc>
          <w:tcPr>
            <w:tcW w:w="992" w:type="dxa"/>
            <w:vAlign w:val="center"/>
          </w:tcPr>
          <w:p w14:paraId="79976A8E">
            <w:pPr>
              <w:shd w:val="clear"/>
              <w:spacing w:line="360" w:lineRule="auto"/>
              <w:rPr>
                <w:rFonts w:hint="eastAsia" w:ascii="宋体" w:hAnsi="宋体" w:cs="宋体"/>
                <w:color w:val="auto"/>
                <w:sz w:val="24"/>
                <w:highlight w:val="none"/>
              </w:rPr>
            </w:pPr>
          </w:p>
        </w:tc>
        <w:tc>
          <w:tcPr>
            <w:tcW w:w="709" w:type="dxa"/>
            <w:vAlign w:val="center"/>
          </w:tcPr>
          <w:p w14:paraId="67BD27D1">
            <w:pPr>
              <w:shd w:val="clear"/>
              <w:spacing w:line="360" w:lineRule="auto"/>
              <w:rPr>
                <w:rFonts w:hint="eastAsia" w:ascii="宋体" w:hAnsi="宋体" w:cs="宋体"/>
                <w:color w:val="auto"/>
                <w:sz w:val="24"/>
                <w:highlight w:val="none"/>
              </w:rPr>
            </w:pPr>
          </w:p>
        </w:tc>
      </w:tr>
      <w:tr w14:paraId="24C5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vAlign w:val="center"/>
          </w:tcPr>
          <w:p w14:paraId="7E3EA284">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536" w:type="dxa"/>
            <w:vAlign w:val="top"/>
          </w:tcPr>
          <w:p w14:paraId="22B08D16">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bCs/>
                <w:color w:val="auto"/>
                <w:sz w:val="24"/>
                <w:szCs w:val="24"/>
                <w:highlight w:val="none"/>
                <w:lang w:val="en-US" w:eastAsia="zh-CN"/>
              </w:rPr>
              <w:t>打印每一张</w:t>
            </w:r>
            <w:r>
              <w:rPr>
                <w:rFonts w:hint="eastAsia" w:ascii="宋体" w:hAnsi="宋体" w:eastAsia="宋体" w:cs="宋体"/>
                <w:bCs/>
                <w:color w:val="auto"/>
                <w:sz w:val="24"/>
                <w:szCs w:val="24"/>
                <w:highlight w:val="none"/>
              </w:rPr>
              <w:t>A4（彩色）</w:t>
            </w:r>
            <w:r>
              <w:rPr>
                <w:rFonts w:hint="eastAsia" w:ascii="宋体" w:hAnsi="宋体" w:cs="宋体"/>
                <w:bCs/>
                <w:color w:val="auto"/>
                <w:sz w:val="24"/>
                <w:szCs w:val="24"/>
                <w:highlight w:val="none"/>
                <w:lang w:val="en-US" w:eastAsia="zh-CN"/>
              </w:rPr>
              <w:t>费用</w:t>
            </w:r>
          </w:p>
        </w:tc>
        <w:tc>
          <w:tcPr>
            <w:tcW w:w="851" w:type="dxa"/>
            <w:vAlign w:val="center"/>
          </w:tcPr>
          <w:p w14:paraId="1C6D2A8B">
            <w:pPr>
              <w:shd w:val="clea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yellow"/>
                <w:lang w:val="en-US" w:eastAsia="zh-CN"/>
              </w:rPr>
              <w:t>91万</w:t>
            </w:r>
          </w:p>
        </w:tc>
        <w:tc>
          <w:tcPr>
            <w:tcW w:w="992" w:type="dxa"/>
            <w:vAlign w:val="center"/>
          </w:tcPr>
          <w:p w14:paraId="07F26F62">
            <w:pPr>
              <w:shd w:val="clear"/>
              <w:spacing w:line="360" w:lineRule="auto"/>
              <w:rPr>
                <w:rFonts w:hint="eastAsia" w:ascii="宋体" w:hAnsi="宋体" w:cs="宋体"/>
                <w:color w:val="auto"/>
                <w:sz w:val="24"/>
                <w:highlight w:val="none"/>
              </w:rPr>
            </w:pPr>
          </w:p>
        </w:tc>
        <w:tc>
          <w:tcPr>
            <w:tcW w:w="992" w:type="dxa"/>
            <w:vAlign w:val="center"/>
          </w:tcPr>
          <w:p w14:paraId="5B971088">
            <w:pPr>
              <w:shd w:val="clear"/>
              <w:spacing w:line="360" w:lineRule="auto"/>
              <w:rPr>
                <w:rFonts w:hint="eastAsia" w:ascii="宋体" w:hAnsi="宋体" w:cs="宋体"/>
                <w:color w:val="auto"/>
                <w:sz w:val="24"/>
                <w:highlight w:val="none"/>
              </w:rPr>
            </w:pPr>
          </w:p>
        </w:tc>
        <w:tc>
          <w:tcPr>
            <w:tcW w:w="709" w:type="dxa"/>
            <w:vAlign w:val="center"/>
          </w:tcPr>
          <w:p w14:paraId="6F5459C0">
            <w:pPr>
              <w:shd w:val="clear"/>
              <w:spacing w:line="360" w:lineRule="auto"/>
              <w:rPr>
                <w:rFonts w:hint="eastAsia" w:ascii="宋体" w:hAnsi="宋体" w:cs="宋体"/>
                <w:color w:val="auto"/>
                <w:sz w:val="24"/>
                <w:highlight w:val="none"/>
              </w:rPr>
            </w:pPr>
          </w:p>
        </w:tc>
      </w:tr>
      <w:tr w14:paraId="7B6B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28FFA502">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536" w:type="dxa"/>
            <w:vAlign w:val="top"/>
          </w:tcPr>
          <w:p w14:paraId="39673ABD">
            <w:pPr>
              <w:shd w:val="clear"/>
              <w:spacing w:line="360" w:lineRule="auto"/>
              <w:rPr>
                <w:rFonts w:hint="eastAsia" w:ascii="宋体" w:hAnsi="宋体" w:cs="宋体"/>
                <w:color w:val="auto"/>
                <w:sz w:val="24"/>
                <w:highlight w:val="none"/>
              </w:rPr>
            </w:pPr>
            <w:r>
              <w:rPr>
                <w:rFonts w:hint="eastAsia" w:ascii="宋体" w:hAnsi="宋体" w:cs="宋体"/>
                <w:bCs/>
                <w:color w:val="auto"/>
                <w:sz w:val="24"/>
                <w:szCs w:val="24"/>
                <w:highlight w:val="none"/>
                <w:lang w:val="en-US" w:eastAsia="zh-CN"/>
              </w:rPr>
              <w:t>打印每一张</w:t>
            </w:r>
            <w:r>
              <w:rPr>
                <w:rFonts w:hint="eastAsia" w:ascii="宋体" w:hAnsi="宋体" w:eastAsia="宋体" w:cs="宋体"/>
                <w:bCs/>
                <w:color w:val="auto"/>
                <w:sz w:val="24"/>
                <w:szCs w:val="24"/>
                <w:highlight w:val="none"/>
              </w:rPr>
              <w:t>A5（黑白）</w:t>
            </w:r>
            <w:r>
              <w:rPr>
                <w:rFonts w:hint="eastAsia" w:ascii="宋体" w:hAnsi="宋体" w:cs="宋体"/>
                <w:bCs/>
                <w:color w:val="auto"/>
                <w:sz w:val="24"/>
                <w:szCs w:val="24"/>
                <w:highlight w:val="none"/>
                <w:lang w:val="en-US" w:eastAsia="zh-CN"/>
              </w:rPr>
              <w:t>费用</w:t>
            </w:r>
          </w:p>
        </w:tc>
        <w:tc>
          <w:tcPr>
            <w:tcW w:w="851" w:type="dxa"/>
            <w:vAlign w:val="center"/>
          </w:tcPr>
          <w:p w14:paraId="79B40DBA">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379万</w:t>
            </w:r>
          </w:p>
        </w:tc>
        <w:tc>
          <w:tcPr>
            <w:tcW w:w="992" w:type="dxa"/>
            <w:vAlign w:val="center"/>
          </w:tcPr>
          <w:p w14:paraId="505EAEA8">
            <w:pPr>
              <w:shd w:val="clear"/>
              <w:spacing w:line="360" w:lineRule="auto"/>
              <w:rPr>
                <w:rFonts w:hint="eastAsia" w:ascii="宋体" w:hAnsi="宋体" w:cs="宋体"/>
                <w:color w:val="auto"/>
                <w:sz w:val="24"/>
                <w:highlight w:val="none"/>
              </w:rPr>
            </w:pPr>
          </w:p>
        </w:tc>
        <w:tc>
          <w:tcPr>
            <w:tcW w:w="992" w:type="dxa"/>
            <w:vAlign w:val="center"/>
          </w:tcPr>
          <w:p w14:paraId="26759138">
            <w:pPr>
              <w:shd w:val="clear"/>
              <w:spacing w:line="360" w:lineRule="auto"/>
              <w:rPr>
                <w:rFonts w:hint="eastAsia" w:ascii="宋体" w:hAnsi="宋体" w:cs="宋体"/>
                <w:color w:val="auto"/>
                <w:sz w:val="24"/>
                <w:highlight w:val="none"/>
              </w:rPr>
            </w:pPr>
          </w:p>
        </w:tc>
        <w:tc>
          <w:tcPr>
            <w:tcW w:w="709" w:type="dxa"/>
            <w:vAlign w:val="center"/>
          </w:tcPr>
          <w:p w14:paraId="5FB3DD5F">
            <w:pPr>
              <w:shd w:val="clear"/>
              <w:spacing w:line="360" w:lineRule="auto"/>
              <w:rPr>
                <w:rFonts w:hint="eastAsia" w:ascii="宋体" w:hAnsi="宋体" w:cs="宋体"/>
                <w:color w:val="auto"/>
                <w:sz w:val="24"/>
                <w:highlight w:val="none"/>
              </w:rPr>
            </w:pPr>
          </w:p>
        </w:tc>
      </w:tr>
      <w:tr w14:paraId="14BE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49994E9D">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536" w:type="dxa"/>
            <w:shd w:val="clear" w:color="auto" w:fill="auto"/>
            <w:vAlign w:val="center"/>
          </w:tcPr>
          <w:p w14:paraId="36719679">
            <w:pPr>
              <w:shd w:val="clear"/>
              <w:spacing w:line="360" w:lineRule="auto"/>
              <w:jc w:val="both"/>
              <w:rPr>
                <w:rFonts w:hint="default" w:ascii="宋体" w:hAnsi="宋体" w:eastAsia="宋体" w:cs="宋体"/>
                <w:color w:val="auto"/>
                <w:kern w:val="2"/>
                <w:sz w:val="24"/>
                <w:szCs w:val="24"/>
                <w:highlight w:val="yellow"/>
                <w:lang w:val="en-US" w:eastAsia="zh-CN" w:bidi="ar-SA"/>
              </w:rPr>
            </w:pPr>
            <w:r>
              <w:rPr>
                <w:rFonts w:hint="eastAsia" w:ascii="宋体" w:hAnsi="宋体" w:cs="宋体"/>
                <w:bCs/>
                <w:color w:val="auto"/>
                <w:sz w:val="24"/>
                <w:szCs w:val="24"/>
                <w:highlight w:val="yellow"/>
                <w:lang w:val="en-US" w:eastAsia="zh-CN"/>
              </w:rPr>
              <w:t>打印每一张</w:t>
            </w:r>
            <w:r>
              <w:rPr>
                <w:rFonts w:hint="eastAsia" w:ascii="宋体" w:hAnsi="宋体" w:eastAsia="宋体" w:cs="宋体"/>
                <w:bCs/>
                <w:color w:val="auto"/>
                <w:sz w:val="24"/>
                <w:szCs w:val="24"/>
                <w:highlight w:val="yellow"/>
              </w:rPr>
              <w:t>A4</w:t>
            </w:r>
            <w:r>
              <w:rPr>
                <w:rFonts w:hint="eastAsia" w:ascii="宋体" w:hAnsi="宋体" w:cs="宋体"/>
                <w:bCs/>
                <w:color w:val="auto"/>
                <w:sz w:val="24"/>
                <w:szCs w:val="24"/>
                <w:highlight w:val="yellow"/>
                <w:lang w:eastAsia="zh-CN"/>
              </w:rPr>
              <w:t>（</w:t>
            </w:r>
            <w:r>
              <w:rPr>
                <w:rFonts w:hint="eastAsia" w:ascii="宋体" w:hAnsi="宋体" w:cs="宋体"/>
                <w:b/>
                <w:bCs/>
                <w:color w:val="auto"/>
                <w:sz w:val="24"/>
                <w:szCs w:val="24"/>
                <w:highlight w:val="yellow"/>
                <w:lang w:val="en-US" w:eastAsia="zh-CN"/>
              </w:rPr>
              <w:t>体检中心彩色）</w:t>
            </w:r>
            <w:r>
              <w:rPr>
                <w:rFonts w:hint="eastAsia" w:ascii="宋体" w:hAnsi="宋体" w:cs="宋体"/>
                <w:bCs/>
                <w:color w:val="auto"/>
                <w:sz w:val="24"/>
                <w:szCs w:val="24"/>
                <w:highlight w:val="yellow"/>
                <w:lang w:val="en-US" w:eastAsia="zh-CN"/>
              </w:rPr>
              <w:t>费用</w:t>
            </w:r>
          </w:p>
        </w:tc>
        <w:tc>
          <w:tcPr>
            <w:tcW w:w="851" w:type="dxa"/>
            <w:shd w:val="clear" w:color="auto" w:fill="auto"/>
            <w:vAlign w:val="center"/>
          </w:tcPr>
          <w:p w14:paraId="31DB9CEA">
            <w:pPr>
              <w:shd w:val="clear"/>
              <w:spacing w:line="360" w:lineRule="auto"/>
              <w:jc w:val="center"/>
              <w:rPr>
                <w:rFonts w:hint="default" w:ascii="宋体" w:hAnsi="宋体" w:eastAsia="宋体" w:cs="宋体"/>
                <w:color w:val="auto"/>
                <w:kern w:val="2"/>
                <w:sz w:val="24"/>
                <w:szCs w:val="24"/>
                <w:highlight w:val="yellow"/>
                <w:lang w:val="en-US" w:eastAsia="zh-CN" w:bidi="ar-SA"/>
              </w:rPr>
            </w:pPr>
            <w:r>
              <w:rPr>
                <w:rFonts w:hint="eastAsia" w:ascii="宋体" w:hAnsi="宋体" w:cs="宋体"/>
                <w:color w:val="auto"/>
                <w:kern w:val="2"/>
                <w:sz w:val="24"/>
                <w:szCs w:val="24"/>
                <w:highlight w:val="yellow"/>
                <w:lang w:val="en-US" w:eastAsia="zh-CN" w:bidi="ar-SA"/>
              </w:rPr>
              <w:t>60万</w:t>
            </w:r>
          </w:p>
        </w:tc>
        <w:tc>
          <w:tcPr>
            <w:tcW w:w="992" w:type="dxa"/>
            <w:shd w:val="clear" w:color="auto" w:fill="auto"/>
            <w:vAlign w:val="center"/>
          </w:tcPr>
          <w:p w14:paraId="0624E376">
            <w:pPr>
              <w:shd w:val="clear"/>
              <w:spacing w:line="360" w:lineRule="auto"/>
              <w:jc w:val="center"/>
              <w:rPr>
                <w:rFonts w:hint="eastAsia" w:ascii="宋体" w:hAnsi="宋体" w:eastAsia="宋体" w:cs="宋体"/>
                <w:color w:val="auto"/>
                <w:kern w:val="2"/>
                <w:sz w:val="24"/>
                <w:szCs w:val="24"/>
                <w:highlight w:val="none"/>
                <w:lang w:val="en-US" w:eastAsia="zh-CN" w:bidi="ar-SA"/>
              </w:rPr>
            </w:pPr>
          </w:p>
        </w:tc>
        <w:tc>
          <w:tcPr>
            <w:tcW w:w="992" w:type="dxa"/>
            <w:vAlign w:val="center"/>
          </w:tcPr>
          <w:p w14:paraId="39AEF5AA">
            <w:pPr>
              <w:shd w:val="clear"/>
              <w:spacing w:line="360" w:lineRule="auto"/>
              <w:rPr>
                <w:rFonts w:hint="eastAsia" w:ascii="宋体" w:hAnsi="宋体" w:cs="宋体"/>
                <w:color w:val="auto"/>
                <w:sz w:val="24"/>
                <w:highlight w:val="none"/>
              </w:rPr>
            </w:pPr>
          </w:p>
        </w:tc>
        <w:tc>
          <w:tcPr>
            <w:tcW w:w="709" w:type="dxa"/>
            <w:vAlign w:val="center"/>
          </w:tcPr>
          <w:p w14:paraId="62A69ADC">
            <w:pPr>
              <w:shd w:val="clear"/>
              <w:spacing w:line="360" w:lineRule="auto"/>
              <w:rPr>
                <w:rFonts w:hint="eastAsia" w:ascii="宋体" w:hAnsi="宋体" w:cs="宋体"/>
                <w:color w:val="auto"/>
                <w:sz w:val="24"/>
                <w:highlight w:val="none"/>
              </w:rPr>
            </w:pPr>
          </w:p>
        </w:tc>
      </w:tr>
      <w:tr w14:paraId="756F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3F571BDD">
            <w:pPr>
              <w:shd w:val="clea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4536" w:type="dxa"/>
            <w:vAlign w:val="center"/>
          </w:tcPr>
          <w:p w14:paraId="1B731AD5">
            <w:pPr>
              <w:shd w:val="clear"/>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851" w:type="dxa"/>
            <w:vAlign w:val="center"/>
          </w:tcPr>
          <w:p w14:paraId="2DAA9FA9">
            <w:pPr>
              <w:shd w:val="clear"/>
              <w:spacing w:line="360" w:lineRule="auto"/>
              <w:jc w:val="center"/>
              <w:rPr>
                <w:rFonts w:hint="eastAsia" w:ascii="宋体" w:hAnsi="宋体" w:cs="宋体"/>
                <w:color w:val="auto"/>
                <w:sz w:val="24"/>
                <w:highlight w:val="none"/>
              </w:rPr>
            </w:pPr>
          </w:p>
        </w:tc>
        <w:tc>
          <w:tcPr>
            <w:tcW w:w="992" w:type="dxa"/>
            <w:vAlign w:val="center"/>
          </w:tcPr>
          <w:p w14:paraId="28ABEC72">
            <w:pPr>
              <w:shd w:val="clear"/>
              <w:spacing w:line="360" w:lineRule="auto"/>
              <w:rPr>
                <w:rFonts w:hint="eastAsia" w:ascii="宋体" w:hAnsi="宋体" w:cs="宋体"/>
                <w:color w:val="auto"/>
                <w:sz w:val="24"/>
                <w:highlight w:val="none"/>
              </w:rPr>
            </w:pPr>
          </w:p>
        </w:tc>
        <w:tc>
          <w:tcPr>
            <w:tcW w:w="992" w:type="dxa"/>
            <w:vAlign w:val="center"/>
          </w:tcPr>
          <w:p w14:paraId="3845E920">
            <w:pPr>
              <w:shd w:val="clear"/>
              <w:spacing w:line="360" w:lineRule="auto"/>
              <w:rPr>
                <w:rFonts w:hint="eastAsia" w:ascii="宋体" w:hAnsi="宋体" w:cs="宋体"/>
                <w:color w:val="auto"/>
                <w:sz w:val="24"/>
                <w:highlight w:val="none"/>
              </w:rPr>
            </w:pPr>
          </w:p>
        </w:tc>
        <w:tc>
          <w:tcPr>
            <w:tcW w:w="709" w:type="dxa"/>
            <w:vAlign w:val="center"/>
          </w:tcPr>
          <w:p w14:paraId="4094E5A4">
            <w:pPr>
              <w:shd w:val="clear"/>
              <w:spacing w:line="360" w:lineRule="auto"/>
              <w:rPr>
                <w:rFonts w:hint="eastAsia" w:ascii="宋体" w:hAnsi="宋体" w:cs="宋体"/>
                <w:color w:val="auto"/>
                <w:sz w:val="24"/>
                <w:highlight w:val="none"/>
              </w:rPr>
            </w:pPr>
          </w:p>
        </w:tc>
      </w:tr>
      <w:tr w14:paraId="11F3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789" w:type="dxa"/>
            <w:gridSpan w:val="6"/>
            <w:tcBorders>
              <w:bottom w:val="single" w:color="auto" w:sz="4" w:space="0"/>
            </w:tcBorders>
            <w:vAlign w:val="center"/>
          </w:tcPr>
          <w:p w14:paraId="27FA58CB">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合计人民币：大写                               小写</w:t>
            </w:r>
          </w:p>
        </w:tc>
      </w:tr>
    </w:tbl>
    <w:p w14:paraId="0AE6972D">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val="0"/>
          <w:color w:val="auto"/>
          <w:sz w:val="24"/>
          <w:szCs w:val="24"/>
          <w:highlight w:val="none"/>
          <w:lang w:val="en-US" w:eastAsia="zh-CN"/>
        </w:rPr>
        <w:t>打印纸张数量为上年度使用量，最终按实结算。</w:t>
      </w:r>
    </w:p>
    <w:p w14:paraId="75FD5302">
      <w:pPr>
        <w:pStyle w:val="37"/>
        <w:shd w:val="clear"/>
        <w:rPr>
          <w:rFonts w:hint="eastAsia" w:ascii="宋体" w:hAnsi="宋体" w:cs="宋体"/>
          <w:b/>
          <w:bCs/>
          <w:color w:val="auto"/>
          <w:sz w:val="24"/>
          <w:szCs w:val="32"/>
          <w:highlight w:val="none"/>
        </w:rPr>
      </w:pPr>
    </w:p>
    <w:p w14:paraId="0638181F">
      <w:pPr>
        <w:shd w:val="clear"/>
        <w:spacing w:line="360" w:lineRule="auto"/>
        <w:jc w:val="left"/>
        <w:rPr>
          <w:rFonts w:hint="eastAsia" w:ascii="宋体" w:hAnsi="宋体" w:cs="宋体"/>
          <w:color w:val="auto"/>
          <w:sz w:val="24"/>
          <w:szCs w:val="32"/>
          <w:highlight w:val="none"/>
        </w:rPr>
      </w:pPr>
    </w:p>
    <w:p w14:paraId="7506D7DF">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214EE3A2">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094DE8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7FB3A8E1">
      <w:pPr>
        <w:shd w:val="clear"/>
        <w:spacing w:line="360" w:lineRule="auto"/>
        <w:rPr>
          <w:rFonts w:hint="eastAsia" w:ascii="宋体" w:hAnsi="宋体" w:cs="宋体"/>
          <w:color w:val="auto"/>
          <w:sz w:val="24"/>
          <w:szCs w:val="32"/>
          <w:highlight w:val="none"/>
        </w:rPr>
      </w:pPr>
    </w:p>
    <w:p w14:paraId="1AF43C13">
      <w:pPr>
        <w:shd w:val="clear"/>
        <w:spacing w:line="360" w:lineRule="auto"/>
        <w:rPr>
          <w:rFonts w:hint="eastAsia" w:ascii="宋体" w:hAnsi="宋体" w:cs="宋体"/>
          <w:color w:val="auto"/>
          <w:sz w:val="24"/>
          <w:szCs w:val="32"/>
          <w:highlight w:val="none"/>
        </w:rPr>
      </w:pPr>
    </w:p>
    <w:p w14:paraId="434189ED">
      <w:pPr>
        <w:shd w:val="clear"/>
        <w:spacing w:line="360" w:lineRule="auto"/>
        <w:rPr>
          <w:rFonts w:hint="eastAsia" w:ascii="宋体" w:hAnsi="宋体" w:cs="宋体"/>
          <w:color w:val="auto"/>
          <w:sz w:val="24"/>
          <w:szCs w:val="32"/>
          <w:highlight w:val="none"/>
        </w:rPr>
      </w:pPr>
    </w:p>
    <w:p w14:paraId="605961F1">
      <w:pPr>
        <w:shd w:val="clear"/>
        <w:spacing w:line="360" w:lineRule="auto"/>
        <w:rPr>
          <w:rFonts w:hint="eastAsia" w:ascii="宋体" w:hAnsi="宋体" w:cs="宋体"/>
          <w:b/>
          <w:bCs/>
          <w:color w:val="auto"/>
          <w:sz w:val="28"/>
          <w:szCs w:val="36"/>
          <w:highlight w:val="none"/>
        </w:rPr>
      </w:pPr>
    </w:p>
    <w:p w14:paraId="4E29FED5">
      <w:pPr>
        <w:shd w:val="clear"/>
        <w:spacing w:line="360" w:lineRule="auto"/>
        <w:rPr>
          <w:rFonts w:hint="eastAsia" w:ascii="宋体" w:hAnsi="宋体" w:cs="宋体"/>
          <w:b/>
          <w:bCs/>
          <w:color w:val="auto"/>
          <w:sz w:val="28"/>
          <w:szCs w:val="36"/>
          <w:highlight w:val="none"/>
          <w:lang w:eastAsia="zh-CN"/>
        </w:rPr>
      </w:pPr>
      <w:r>
        <w:rPr>
          <w:rFonts w:hint="eastAsia" w:ascii="宋体" w:hAnsi="宋体" w:cs="宋体"/>
          <w:b/>
          <w:bCs/>
          <w:color w:val="auto"/>
          <w:sz w:val="28"/>
          <w:szCs w:val="36"/>
          <w:highlight w:val="none"/>
          <w:lang w:eastAsia="zh-CN"/>
        </w:rPr>
        <w:t>、</w:t>
      </w:r>
    </w:p>
    <w:p w14:paraId="5708F9B4">
      <w:pPr>
        <w:shd w:val="clear"/>
        <w:spacing w:line="360" w:lineRule="auto"/>
        <w:rPr>
          <w:rFonts w:hint="eastAsia" w:ascii="宋体" w:hAnsi="宋体" w:cs="宋体"/>
          <w:b/>
          <w:bCs/>
          <w:color w:val="auto"/>
          <w:sz w:val="28"/>
          <w:szCs w:val="36"/>
          <w:highlight w:val="none"/>
          <w:lang w:eastAsia="zh-CN"/>
        </w:rPr>
      </w:pPr>
    </w:p>
    <w:p w14:paraId="0FC5702A">
      <w:pPr>
        <w:shd w:val="clear"/>
        <w:spacing w:line="360" w:lineRule="auto"/>
        <w:rPr>
          <w:rFonts w:hint="eastAsia" w:ascii="宋体" w:hAnsi="宋体" w:cs="宋体"/>
          <w:b/>
          <w:bCs/>
          <w:color w:val="auto"/>
          <w:sz w:val="28"/>
          <w:szCs w:val="36"/>
          <w:highlight w:val="none"/>
          <w:lang w:eastAsia="zh-CN"/>
        </w:rPr>
      </w:pPr>
    </w:p>
    <w:p w14:paraId="67B0F0EF">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附件22</w:t>
      </w:r>
    </w:p>
    <w:p w14:paraId="0A3D0689">
      <w:pPr>
        <w:shd w:val="clea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w:t>
      </w:r>
    </w:p>
    <w:p w14:paraId="5CE98196">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14:paraId="266BAEF2">
      <w:pPr>
        <w:shd w:val="clea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（单位名称）的</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（项目名称）采购活动，工程的施工单位全部为符合政策要求的中小企业（或者：服务全部由符合政策要求的中小企业承接）。相关企业的具体情况如下：</w:t>
      </w:r>
    </w:p>
    <w:p w14:paraId="5E717C25">
      <w:pPr>
        <w:shd w:val="clear"/>
        <w:spacing w:line="360" w:lineRule="auto"/>
        <w:ind w:firstLine="480" w:firstLineChars="200"/>
        <w:jc w:val="left"/>
        <w:rPr>
          <w:rFonts w:hint="eastAsia" w:ascii="宋体" w:hAnsi="宋体" w:eastAsia="宋体" w:cs="宋体"/>
          <w:bCs/>
          <w:color w:val="auto"/>
          <w:sz w:val="24"/>
          <w:highlight w:val="none"/>
        </w:rPr>
      </w:pPr>
      <w:r>
        <w:rPr>
          <w:rStyle w:val="40"/>
          <w:rFonts w:hint="eastAsia" w:ascii="宋体" w:hAnsi="宋体" w:eastAsia="宋体" w:cs="宋体"/>
          <w:bCs/>
          <w:color w:val="auto"/>
          <w:sz w:val="24"/>
          <w:szCs w:val="24"/>
          <w:highlight w:val="none"/>
        </w:rPr>
        <w:t>1.</w:t>
      </w:r>
      <w:r>
        <w:rPr>
          <w:rStyle w:val="40"/>
          <w:rFonts w:hint="eastAsia" w:ascii="宋体" w:hAnsi="宋体" w:eastAsia="宋体" w:cs="宋体"/>
          <w:bCs/>
          <w:color w:val="auto"/>
          <w:sz w:val="24"/>
          <w:szCs w:val="24"/>
          <w:highlight w:val="none"/>
          <w:u w:val="single" w:color="000000"/>
        </w:rPr>
        <w:t>（标的名称）</w:t>
      </w:r>
      <w:r>
        <w:rPr>
          <w:rStyle w:val="40"/>
          <w:rFonts w:hint="eastAsia" w:ascii="宋体" w:hAnsi="宋体" w:eastAsia="宋体" w:cs="宋体"/>
          <w:bCs/>
          <w:color w:val="auto"/>
          <w:sz w:val="24"/>
          <w:szCs w:val="24"/>
          <w:highlight w:val="none"/>
        </w:rPr>
        <w:t>，属于</w:t>
      </w:r>
      <w:r>
        <w:rPr>
          <w:rStyle w:val="40"/>
          <w:rFonts w:hint="eastAsia" w:ascii="宋体" w:hAnsi="宋体" w:eastAsia="宋体" w:cs="宋体"/>
          <w:bCs/>
          <w:color w:val="auto"/>
          <w:sz w:val="24"/>
          <w:szCs w:val="24"/>
          <w:highlight w:val="none"/>
          <w:u w:val="single" w:color="000000"/>
        </w:rPr>
        <w:t>（采购文件中明确的所属行业）</w:t>
      </w:r>
      <w:r>
        <w:rPr>
          <w:rStyle w:val="40"/>
          <w:rFonts w:hint="eastAsia" w:ascii="宋体" w:hAnsi="宋体" w:eastAsia="宋体" w:cs="宋体"/>
          <w:bCs/>
          <w:color w:val="auto"/>
          <w:sz w:val="24"/>
          <w:szCs w:val="24"/>
          <w:highlight w:val="none"/>
        </w:rPr>
        <w:t>；承建（承接）企业为</w:t>
      </w:r>
      <w:r>
        <w:rPr>
          <w:rStyle w:val="40"/>
          <w:rFonts w:hint="eastAsia" w:ascii="宋体" w:hAnsi="宋体" w:eastAsia="宋体" w:cs="宋体"/>
          <w:bCs/>
          <w:color w:val="auto"/>
          <w:sz w:val="24"/>
          <w:szCs w:val="24"/>
          <w:highlight w:val="none"/>
          <w:u w:val="single" w:color="000000"/>
        </w:rPr>
        <w:t>（企业名称）</w:t>
      </w:r>
      <w:r>
        <w:rPr>
          <w:rStyle w:val="40"/>
          <w:rFonts w:hint="eastAsia" w:ascii="宋体" w:hAnsi="宋体" w:eastAsia="宋体" w:cs="宋体"/>
          <w:bCs/>
          <w:color w:val="auto"/>
          <w:sz w:val="24"/>
          <w:szCs w:val="24"/>
          <w:highlight w:val="none"/>
        </w:rPr>
        <w:t>，从业人员</w:t>
      </w:r>
      <w:r>
        <w:rPr>
          <w:rStyle w:val="40"/>
          <w:rFonts w:hint="eastAsia" w:ascii="宋体" w:hAnsi="宋体" w:eastAsia="宋体" w:cs="宋体"/>
          <w:bCs/>
          <w:color w:val="auto"/>
          <w:sz w:val="24"/>
          <w:szCs w:val="24"/>
          <w:highlight w:val="none"/>
          <w:u w:val="single" w:color="000000"/>
        </w:rPr>
        <w:t xml:space="preserve">     </w:t>
      </w:r>
      <w:r>
        <w:rPr>
          <w:rStyle w:val="40"/>
          <w:rFonts w:hint="eastAsia" w:ascii="宋体" w:hAnsi="宋体" w:eastAsia="宋体" w:cs="宋体"/>
          <w:bCs/>
          <w:color w:val="auto"/>
          <w:sz w:val="24"/>
          <w:szCs w:val="24"/>
          <w:highlight w:val="none"/>
        </w:rPr>
        <w:t>人，营业收入为</w:t>
      </w:r>
      <w:r>
        <w:rPr>
          <w:rStyle w:val="40"/>
          <w:rFonts w:hint="eastAsia" w:ascii="宋体" w:hAnsi="宋体" w:eastAsia="宋体" w:cs="宋体"/>
          <w:bCs/>
          <w:color w:val="auto"/>
          <w:sz w:val="24"/>
          <w:szCs w:val="24"/>
          <w:highlight w:val="none"/>
          <w:u w:val="single" w:color="000000"/>
        </w:rPr>
        <w:t xml:space="preserve">     </w:t>
      </w:r>
      <w:r>
        <w:rPr>
          <w:rStyle w:val="40"/>
          <w:rFonts w:hint="eastAsia" w:ascii="宋体" w:hAnsi="宋体" w:eastAsia="宋体" w:cs="宋体"/>
          <w:bCs/>
          <w:color w:val="auto"/>
          <w:sz w:val="24"/>
          <w:szCs w:val="24"/>
          <w:highlight w:val="none"/>
        </w:rPr>
        <w:t>万元，资产总额为</w:t>
      </w:r>
      <w:r>
        <w:rPr>
          <w:rStyle w:val="40"/>
          <w:rFonts w:hint="eastAsia" w:ascii="宋体" w:hAnsi="宋体" w:eastAsia="宋体" w:cs="宋体"/>
          <w:bCs/>
          <w:color w:val="auto"/>
          <w:sz w:val="24"/>
          <w:szCs w:val="24"/>
          <w:highlight w:val="none"/>
          <w:u w:val="single" w:color="000000"/>
        </w:rPr>
        <w:t xml:space="preserve">     </w:t>
      </w:r>
      <w:r>
        <w:rPr>
          <w:rFonts w:hint="eastAsia" w:ascii="宋体" w:hAnsi="宋体" w:eastAsia="宋体" w:cs="宋体"/>
          <w:bCs/>
          <w:color w:val="auto"/>
          <w:sz w:val="24"/>
          <w:highlight w:val="none"/>
        </w:rPr>
        <w:t>万元</w:t>
      </w:r>
      <w:r>
        <w:rPr>
          <w:rStyle w:val="36"/>
          <w:rFonts w:hint="eastAsia" w:ascii="宋体" w:hAnsi="宋体" w:eastAsia="宋体" w:cs="宋体"/>
          <w:bCs/>
          <w:color w:val="auto"/>
          <w:sz w:val="24"/>
          <w:highlight w:val="none"/>
        </w:rPr>
        <w:footnoteReference w:id="0"/>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14:paraId="344B23F6">
      <w:pPr>
        <w:shd w:val="clear"/>
        <w:spacing w:line="360" w:lineRule="auto"/>
        <w:ind w:firstLine="480" w:firstLineChars="200"/>
        <w:jc w:val="left"/>
        <w:rPr>
          <w:rFonts w:hint="eastAsia" w:ascii="宋体" w:hAnsi="宋体" w:eastAsia="宋体" w:cs="宋体"/>
          <w:bCs/>
          <w:color w:val="auto"/>
          <w:sz w:val="24"/>
          <w:highlight w:val="none"/>
        </w:rPr>
      </w:pPr>
      <w:r>
        <w:rPr>
          <w:rStyle w:val="40"/>
          <w:rFonts w:hint="eastAsia" w:ascii="宋体" w:hAnsi="宋体" w:eastAsia="宋体" w:cs="宋体"/>
          <w:bCs/>
          <w:color w:val="auto"/>
          <w:sz w:val="24"/>
          <w:szCs w:val="24"/>
          <w:highlight w:val="none"/>
        </w:rPr>
        <w:t>2.</w:t>
      </w:r>
      <w:r>
        <w:rPr>
          <w:rStyle w:val="40"/>
          <w:rFonts w:hint="eastAsia" w:ascii="宋体" w:hAnsi="宋体" w:eastAsia="宋体" w:cs="宋体"/>
          <w:bCs/>
          <w:color w:val="auto"/>
          <w:sz w:val="24"/>
          <w:szCs w:val="24"/>
          <w:highlight w:val="none"/>
          <w:u w:val="single" w:color="000000"/>
        </w:rPr>
        <w:t>（标的名称）</w:t>
      </w:r>
      <w:r>
        <w:rPr>
          <w:rStyle w:val="40"/>
          <w:rFonts w:hint="eastAsia" w:ascii="宋体" w:hAnsi="宋体" w:eastAsia="宋体" w:cs="宋体"/>
          <w:bCs/>
          <w:color w:val="auto"/>
          <w:sz w:val="24"/>
          <w:szCs w:val="24"/>
          <w:highlight w:val="none"/>
        </w:rPr>
        <w:t>，属于</w:t>
      </w:r>
      <w:r>
        <w:rPr>
          <w:rStyle w:val="40"/>
          <w:rFonts w:hint="eastAsia" w:ascii="宋体" w:hAnsi="宋体" w:eastAsia="宋体" w:cs="宋体"/>
          <w:bCs/>
          <w:color w:val="auto"/>
          <w:sz w:val="24"/>
          <w:szCs w:val="24"/>
          <w:highlight w:val="none"/>
          <w:u w:val="single" w:color="000000"/>
        </w:rPr>
        <w:t>（采购文件中明确的所属行业）</w:t>
      </w:r>
      <w:r>
        <w:rPr>
          <w:rStyle w:val="40"/>
          <w:rFonts w:hint="eastAsia" w:ascii="宋体" w:hAnsi="宋体" w:eastAsia="宋体" w:cs="宋体"/>
          <w:bCs/>
          <w:color w:val="auto"/>
          <w:sz w:val="24"/>
          <w:szCs w:val="24"/>
          <w:highlight w:val="none"/>
        </w:rPr>
        <w:t>；承建（承接）企业为</w:t>
      </w:r>
      <w:r>
        <w:rPr>
          <w:rStyle w:val="40"/>
          <w:rFonts w:hint="eastAsia" w:ascii="宋体" w:hAnsi="宋体" w:eastAsia="宋体" w:cs="宋体"/>
          <w:bCs/>
          <w:color w:val="auto"/>
          <w:sz w:val="24"/>
          <w:szCs w:val="24"/>
          <w:highlight w:val="none"/>
          <w:u w:val="single" w:color="000000"/>
        </w:rPr>
        <w:t>（企业名称）</w:t>
      </w:r>
      <w:r>
        <w:rPr>
          <w:rStyle w:val="40"/>
          <w:rFonts w:hint="eastAsia" w:ascii="宋体" w:hAnsi="宋体" w:eastAsia="宋体" w:cs="宋体"/>
          <w:bCs/>
          <w:color w:val="auto"/>
          <w:sz w:val="24"/>
          <w:szCs w:val="24"/>
          <w:highlight w:val="none"/>
        </w:rPr>
        <w:t>，从业人员</w:t>
      </w:r>
      <w:r>
        <w:rPr>
          <w:rStyle w:val="40"/>
          <w:rFonts w:hint="eastAsia" w:ascii="宋体" w:hAnsi="宋体" w:eastAsia="宋体" w:cs="宋体"/>
          <w:bCs/>
          <w:color w:val="auto"/>
          <w:sz w:val="24"/>
          <w:szCs w:val="24"/>
          <w:highlight w:val="none"/>
          <w:u w:val="single" w:color="000000"/>
        </w:rPr>
        <w:t xml:space="preserve">     </w:t>
      </w:r>
      <w:r>
        <w:rPr>
          <w:rStyle w:val="40"/>
          <w:rFonts w:hint="eastAsia" w:ascii="宋体" w:hAnsi="宋体" w:eastAsia="宋体" w:cs="宋体"/>
          <w:bCs/>
          <w:color w:val="auto"/>
          <w:sz w:val="24"/>
          <w:szCs w:val="24"/>
          <w:highlight w:val="none"/>
        </w:rPr>
        <w:t>人，营业收入为</w:t>
      </w:r>
      <w:r>
        <w:rPr>
          <w:rStyle w:val="40"/>
          <w:rFonts w:hint="eastAsia" w:ascii="宋体" w:hAnsi="宋体" w:eastAsia="宋体" w:cs="宋体"/>
          <w:bCs/>
          <w:color w:val="auto"/>
          <w:sz w:val="24"/>
          <w:szCs w:val="24"/>
          <w:highlight w:val="none"/>
          <w:u w:val="single" w:color="000000"/>
        </w:rPr>
        <w:t xml:space="preserve">     </w:t>
      </w:r>
      <w:r>
        <w:rPr>
          <w:rStyle w:val="40"/>
          <w:rFonts w:hint="eastAsia" w:ascii="宋体" w:hAnsi="宋体" w:eastAsia="宋体" w:cs="宋体"/>
          <w:bCs/>
          <w:color w:val="auto"/>
          <w:sz w:val="24"/>
          <w:szCs w:val="24"/>
          <w:highlight w:val="none"/>
        </w:rPr>
        <w:t>万元，资产总额为</w:t>
      </w:r>
      <w:r>
        <w:rPr>
          <w:rStyle w:val="40"/>
          <w:rFonts w:hint="eastAsia" w:ascii="宋体" w:hAnsi="宋体" w:eastAsia="宋体" w:cs="宋体"/>
          <w:bCs/>
          <w:color w:val="auto"/>
          <w:sz w:val="24"/>
          <w:szCs w:val="24"/>
          <w:highlight w:val="none"/>
          <w:u w:val="single" w:color="000000"/>
        </w:rPr>
        <w:t xml:space="preserve">     </w:t>
      </w:r>
      <w:r>
        <w:rPr>
          <w:rFonts w:hint="eastAsia" w:ascii="宋体" w:hAnsi="宋体" w:eastAsia="宋体" w:cs="宋体"/>
          <w:bCs/>
          <w:color w:val="auto"/>
          <w:sz w:val="24"/>
          <w:highlight w:val="none"/>
        </w:rPr>
        <w:t>万元，属于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14:paraId="153F5347">
      <w:pPr>
        <w:shd w:val="clear"/>
        <w:spacing w:line="360" w:lineRule="auto"/>
        <w:ind w:firstLine="480" w:firstLineChars="200"/>
        <w:jc w:val="left"/>
        <w:textAlignment w:val="baseline"/>
        <w:rPr>
          <w:rStyle w:val="40"/>
          <w:rFonts w:hint="eastAsia" w:ascii="宋体" w:hAnsi="宋体" w:eastAsia="宋体" w:cs="宋体"/>
          <w:bCs/>
          <w:color w:val="auto"/>
          <w:sz w:val="24"/>
          <w:szCs w:val="24"/>
          <w:highlight w:val="none"/>
        </w:rPr>
      </w:pPr>
      <w:r>
        <w:rPr>
          <w:rStyle w:val="40"/>
          <w:rFonts w:hint="eastAsia" w:ascii="宋体" w:hAnsi="宋体" w:eastAsia="宋体" w:cs="宋体"/>
          <w:bCs/>
          <w:color w:val="auto"/>
          <w:sz w:val="24"/>
          <w:szCs w:val="24"/>
          <w:highlight w:val="none"/>
        </w:rPr>
        <w:t>……</w:t>
      </w:r>
    </w:p>
    <w:p w14:paraId="495E347B">
      <w:pPr>
        <w:shd w:val="clear"/>
        <w:spacing w:line="360" w:lineRule="auto"/>
        <w:ind w:firstLine="480" w:firstLineChars="200"/>
        <w:jc w:val="left"/>
        <w:textAlignment w:val="baseline"/>
        <w:rPr>
          <w:rStyle w:val="40"/>
          <w:rFonts w:hint="eastAsia" w:ascii="宋体" w:hAnsi="宋体" w:eastAsia="宋体" w:cs="宋体"/>
          <w:bCs/>
          <w:color w:val="auto"/>
          <w:sz w:val="24"/>
          <w:szCs w:val="24"/>
          <w:highlight w:val="none"/>
        </w:rPr>
      </w:pPr>
      <w:r>
        <w:rPr>
          <w:rStyle w:val="40"/>
          <w:rFonts w:hint="eastAsia" w:ascii="宋体" w:hAnsi="宋体" w:eastAsia="宋体" w:cs="宋体"/>
          <w:bCs/>
          <w:color w:val="auto"/>
          <w:sz w:val="24"/>
          <w:szCs w:val="24"/>
          <w:highlight w:val="none"/>
        </w:rPr>
        <w:t>以上企业，不属于大企业的分支机构，不存在控股股东为大企业的情形，也不存在与大企业的负责人为同一人的情形。</w:t>
      </w:r>
    </w:p>
    <w:p w14:paraId="2130FD6D">
      <w:pPr>
        <w:shd w:val="clear"/>
        <w:spacing w:line="360" w:lineRule="auto"/>
        <w:ind w:firstLine="480" w:firstLineChars="200"/>
        <w:jc w:val="left"/>
        <w:rPr>
          <w:rFonts w:hint="eastAsia" w:ascii="宋体" w:hAnsi="宋体" w:eastAsia="宋体" w:cs="宋体"/>
          <w:bCs/>
          <w:color w:val="auto"/>
          <w:sz w:val="24"/>
          <w:highlight w:val="none"/>
        </w:rPr>
      </w:pPr>
      <w:r>
        <w:rPr>
          <w:rStyle w:val="40"/>
          <w:rFonts w:hint="eastAsia" w:ascii="宋体" w:hAnsi="宋体" w:eastAsia="宋体" w:cs="宋体"/>
          <w:bCs/>
          <w:color w:val="auto"/>
          <w:sz w:val="24"/>
          <w:szCs w:val="24"/>
          <w:highlight w:val="none"/>
        </w:rPr>
        <w:t>本企业对上述声明内容的真实性负责。如有虚假，将依法承担相应责任</w:t>
      </w:r>
      <w:r>
        <w:rPr>
          <w:rFonts w:hint="eastAsia" w:ascii="宋体" w:hAnsi="宋体" w:eastAsia="宋体" w:cs="宋体"/>
          <w:bCs/>
          <w:color w:val="auto"/>
          <w:sz w:val="24"/>
          <w:highlight w:val="none"/>
        </w:rPr>
        <w:t xml:space="preserve">。 </w:t>
      </w:r>
    </w:p>
    <w:p w14:paraId="3A7065BC">
      <w:pPr>
        <w:shd w:val="clear"/>
        <w:spacing w:line="360" w:lineRule="auto"/>
        <w:jc w:val="left"/>
        <w:rPr>
          <w:rFonts w:hint="eastAsia" w:ascii="宋体" w:hAnsi="宋体" w:eastAsia="宋体" w:cs="宋体"/>
          <w:bCs/>
          <w:color w:val="auto"/>
          <w:sz w:val="24"/>
          <w:highlight w:val="none"/>
        </w:rPr>
      </w:pPr>
    </w:p>
    <w:p w14:paraId="23150C77">
      <w:pPr>
        <w:shd w:val="clear"/>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企业名称（盖章）：</w:t>
      </w:r>
    </w:p>
    <w:p w14:paraId="272AB087">
      <w:pPr>
        <w:shd w:val="clear"/>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p>
    <w:p w14:paraId="29F96253">
      <w:pPr>
        <w:shd w:val="clear"/>
        <w:spacing w:line="360" w:lineRule="auto"/>
        <w:jc w:val="left"/>
        <w:rPr>
          <w:rFonts w:hint="eastAsia" w:ascii="宋体" w:hAnsi="宋体" w:eastAsia="宋体" w:cs="宋体"/>
          <w:bCs/>
          <w:color w:val="auto"/>
          <w:sz w:val="24"/>
          <w:highlight w:val="none"/>
        </w:rPr>
      </w:pPr>
    </w:p>
    <w:p w14:paraId="01D40733">
      <w:pPr>
        <w:shd w:val="clear"/>
        <w:spacing w:line="360" w:lineRule="auto"/>
        <w:jc w:val="left"/>
        <w:rPr>
          <w:rFonts w:hint="eastAsia" w:ascii="宋体" w:hAnsi="宋体" w:cs="宋体"/>
          <w:bCs/>
          <w:color w:val="auto"/>
          <w:sz w:val="24"/>
          <w:highlight w:val="none"/>
        </w:rPr>
      </w:pPr>
    </w:p>
    <w:p w14:paraId="57123DDF">
      <w:pPr>
        <w:shd w:val="clear"/>
        <w:spacing w:line="360" w:lineRule="auto"/>
        <w:jc w:val="left"/>
        <w:rPr>
          <w:rFonts w:hint="eastAsia" w:ascii="宋体" w:hAnsi="宋体" w:cs="宋体"/>
          <w:bCs/>
          <w:color w:val="auto"/>
          <w:sz w:val="24"/>
          <w:highlight w:val="none"/>
        </w:rPr>
      </w:pPr>
    </w:p>
    <w:p w14:paraId="720C1A21">
      <w:pPr>
        <w:shd w:val="clear"/>
        <w:spacing w:line="360" w:lineRule="auto"/>
        <w:jc w:val="left"/>
        <w:rPr>
          <w:rFonts w:hint="eastAsia" w:ascii="宋体" w:hAnsi="宋体" w:cs="宋体"/>
          <w:bCs/>
          <w:color w:val="auto"/>
          <w:sz w:val="24"/>
          <w:highlight w:val="none"/>
        </w:rPr>
      </w:pPr>
    </w:p>
    <w:p w14:paraId="6BF1B76E">
      <w:pPr>
        <w:shd w:val="clear"/>
        <w:spacing w:line="360" w:lineRule="auto"/>
        <w:jc w:val="left"/>
        <w:rPr>
          <w:rFonts w:hint="eastAsia" w:ascii="宋体" w:hAnsi="宋体" w:cs="宋体"/>
          <w:bCs/>
          <w:color w:val="auto"/>
          <w:sz w:val="24"/>
          <w:highlight w:val="none"/>
        </w:rPr>
      </w:pPr>
    </w:p>
    <w:p w14:paraId="622F78BC">
      <w:pPr>
        <w:widowControl/>
        <w:shd w:val="clear"/>
        <w:jc w:val="both"/>
        <w:rPr>
          <w:rFonts w:hint="eastAsia" w:ascii="宋体" w:hAnsi="宋体" w:cs="宋体"/>
          <w:b/>
          <w:bCs/>
          <w:color w:val="auto"/>
          <w:sz w:val="36"/>
          <w:szCs w:val="44"/>
          <w:highlight w:val="none"/>
        </w:rPr>
      </w:pPr>
    </w:p>
    <w:p w14:paraId="2503D97A">
      <w:pPr>
        <w:shd w:val="clear"/>
        <w:spacing w:line="360" w:lineRule="auto"/>
        <w:ind w:left="-2" w:hanging="2"/>
        <w:jc w:val="center"/>
        <w:rPr>
          <w:rFonts w:hint="eastAsia"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660F6D4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F4FE1A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43F22DF">
      <w:pPr>
        <w:shd w:val="clear"/>
        <w:spacing w:line="360" w:lineRule="auto"/>
        <w:ind w:firstLine="480" w:firstLineChars="200"/>
        <w:rPr>
          <w:rFonts w:hint="eastAsia" w:ascii="宋体" w:hAnsi="宋体" w:cs="宋体"/>
          <w:color w:val="auto"/>
          <w:sz w:val="24"/>
          <w:highlight w:val="none"/>
        </w:rPr>
      </w:pPr>
    </w:p>
    <w:p w14:paraId="410DEDBE">
      <w:pPr>
        <w:shd w:val="clear"/>
        <w:spacing w:line="360" w:lineRule="auto"/>
        <w:ind w:firstLine="3120" w:firstLineChars="1300"/>
        <w:jc w:val="left"/>
        <w:rPr>
          <w:rFonts w:hint="eastAsia" w:ascii="宋体" w:hAnsi="宋体" w:cs="宋体"/>
          <w:bCs/>
          <w:color w:val="auto"/>
          <w:sz w:val="24"/>
          <w:highlight w:val="none"/>
        </w:rPr>
      </w:pPr>
      <w:r>
        <w:rPr>
          <w:rFonts w:hint="eastAsia" w:ascii="宋体" w:hAnsi="宋体" w:cs="宋体"/>
          <w:bCs/>
          <w:color w:val="auto"/>
          <w:sz w:val="24"/>
          <w:highlight w:val="none"/>
        </w:rPr>
        <w:t>单位名称（单位公章）：</w:t>
      </w:r>
    </w:p>
    <w:p w14:paraId="7EB77654">
      <w:pPr>
        <w:shd w:val="clear"/>
        <w:spacing w:line="360" w:lineRule="auto"/>
        <w:ind w:firstLine="5040" w:firstLineChars="2100"/>
        <w:rPr>
          <w:rFonts w:hint="eastAsia" w:ascii="宋体" w:hAnsi="宋体" w:cs="宋体"/>
          <w:bCs/>
          <w:color w:val="auto"/>
          <w:sz w:val="24"/>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607C1012">
      <w:pPr>
        <w:shd w:val="clear"/>
        <w:spacing w:line="360" w:lineRule="auto"/>
        <w:rPr>
          <w:rFonts w:hint="eastAsia" w:ascii="宋体" w:hAnsi="宋体" w:cs="宋体"/>
          <w:bCs/>
          <w:color w:val="auto"/>
          <w:sz w:val="24"/>
          <w:highlight w:val="none"/>
        </w:rPr>
      </w:pPr>
    </w:p>
    <w:p w14:paraId="192062C6">
      <w:pPr>
        <w:shd w:val="clear"/>
        <w:spacing w:line="360" w:lineRule="auto"/>
        <w:rPr>
          <w:rFonts w:hint="eastAsia" w:ascii="宋体" w:hAnsi="宋体" w:cs="宋体"/>
          <w:bCs/>
          <w:color w:val="auto"/>
          <w:sz w:val="24"/>
          <w:highlight w:val="none"/>
        </w:rPr>
      </w:pPr>
    </w:p>
    <w:p w14:paraId="3B4B2E54">
      <w:pPr>
        <w:shd w:val="clear"/>
        <w:spacing w:line="360" w:lineRule="auto"/>
        <w:rPr>
          <w:rFonts w:hint="eastAsia" w:ascii="宋体" w:hAnsi="宋体" w:cs="宋体"/>
          <w:color w:val="auto"/>
          <w:sz w:val="24"/>
          <w:highlight w:val="none"/>
        </w:rPr>
      </w:pPr>
    </w:p>
    <w:p w14:paraId="0DBFFF58">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中小企业等声明函填表说明：</w:t>
      </w:r>
    </w:p>
    <w:p w14:paraId="6BACACA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（1）从业人员、营业收入、资产总额填报上一年度数据，无上一年度数据的新成立企业可不填报。</w:t>
      </w:r>
    </w:p>
    <w:p w14:paraId="08CFDB9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（2）为了更加准确判定投标人是否为小微企业，请投标人根据工业和信息化部官方网站---中小企业规模类型自测小程序来辨别投标人企业规模类型，中小企业规模类型自测小程序链接网址为</w:t>
      </w:r>
    </w:p>
    <w:p w14:paraId="57806FE6">
      <w:pPr>
        <w:shd w:val="clear"/>
        <w:spacing w:line="360" w:lineRule="auto"/>
        <w:ind w:firstLine="420" w:firstLineChars="2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"http://202.106.120.146/baosong/appweb/orgScale.html" </w:instrText>
      </w:r>
      <w:r>
        <w:rPr>
          <w:color w:val="auto"/>
          <w:highlight w:val="none"/>
        </w:rPr>
        <w:fldChar w:fldCharType="separate"/>
      </w:r>
      <w:r>
        <w:rPr>
          <w:rStyle w:val="34"/>
          <w:rFonts w:hint="eastAsia" w:ascii="宋体" w:hAnsi="宋体" w:cs="宋体"/>
          <w:color w:val="auto"/>
          <w:sz w:val="24"/>
          <w:highlight w:val="none"/>
        </w:rPr>
        <w:t>http://202.106.120.146/baosong/appweb/orgScale.html</w:t>
      </w:r>
      <w:r>
        <w:rPr>
          <w:rStyle w:val="34"/>
          <w:rFonts w:hint="eastAsia" w:ascii="宋体" w:hAnsi="宋体" w:cs="宋体"/>
          <w:color w:val="auto"/>
          <w:sz w:val="24"/>
          <w:highlight w:val="none"/>
        </w:rPr>
        <w:fldChar w:fldCharType="end"/>
      </w:r>
    </w:p>
    <w:p w14:paraId="3DCDCC8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（3）投标人未提供《中小企业声明函》的、《中小企业声明函》中内容应填写而未进行填写或未如实填写的，将不给予投标人小微企业报价优惠扣除。</w:t>
      </w:r>
    </w:p>
    <w:p w14:paraId="74B1D3B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预中标供应商享受小微企业报价优惠扣除的，将按规定公开预中标供应商的《中小企业声明函》。</w:t>
      </w:r>
    </w:p>
    <w:p w14:paraId="14CD476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（4）如国家对中小企业划型标准有新的规定的，从其规定。</w:t>
      </w:r>
    </w:p>
    <w:p w14:paraId="45CE3646">
      <w:pPr>
        <w:shd w:val="clear"/>
        <w:spacing w:line="360" w:lineRule="auto"/>
        <w:rPr>
          <w:rFonts w:hint="eastAsia" w:ascii="宋体" w:hAnsi="宋体" w:cs="宋体"/>
          <w:color w:val="auto"/>
          <w:sz w:val="24"/>
          <w:highlight w:val="none"/>
        </w:rPr>
      </w:pPr>
    </w:p>
    <w:p w14:paraId="01396AA0">
      <w:pPr>
        <w:shd w:val="clear"/>
        <w:spacing w:line="360" w:lineRule="auto"/>
        <w:rPr>
          <w:rFonts w:hint="eastAsia" w:ascii="宋体" w:hAnsi="宋体" w:cs="宋体"/>
          <w:color w:val="auto"/>
          <w:sz w:val="24"/>
          <w:highlight w:val="none"/>
        </w:rPr>
      </w:pPr>
    </w:p>
    <w:p w14:paraId="7B6F9E0E">
      <w:pPr>
        <w:shd w:val="clear"/>
        <w:spacing w:line="360" w:lineRule="auto"/>
        <w:rPr>
          <w:rFonts w:hint="eastAsia" w:ascii="宋体" w:hAnsi="宋体" w:cs="宋体"/>
          <w:color w:val="auto"/>
          <w:sz w:val="24"/>
          <w:highlight w:val="none"/>
        </w:rPr>
      </w:pPr>
    </w:p>
    <w:p w14:paraId="664F737D">
      <w:pPr>
        <w:shd w:val="clear"/>
        <w:spacing w:line="360" w:lineRule="auto"/>
        <w:rPr>
          <w:rFonts w:hint="eastAsia" w:ascii="宋体" w:hAnsi="宋体" w:cs="宋体"/>
          <w:color w:val="auto"/>
          <w:sz w:val="24"/>
          <w:highlight w:val="none"/>
        </w:rPr>
      </w:pPr>
    </w:p>
    <w:p w14:paraId="0FAD055D">
      <w:pPr>
        <w:shd w:val="clear"/>
        <w:spacing w:line="420" w:lineRule="exact"/>
        <w:rPr>
          <w:rFonts w:hint="eastAsia" w:ascii="宋体" w:hAnsi="宋体" w:cs="宋体"/>
          <w:b/>
          <w:bCs/>
          <w:color w:val="auto"/>
          <w:sz w:val="28"/>
          <w:szCs w:val="36"/>
          <w:highlight w:val="none"/>
          <w:lang w:val="en-GB"/>
        </w:rPr>
      </w:pPr>
      <w:r>
        <w:rPr>
          <w:rFonts w:hint="eastAsia" w:ascii="宋体" w:hAnsi="宋体" w:cs="宋体"/>
          <w:b/>
          <w:bCs/>
          <w:color w:val="auto"/>
          <w:sz w:val="28"/>
          <w:szCs w:val="36"/>
          <w:highlight w:val="none"/>
          <w:lang w:val="en-GB"/>
        </w:rPr>
        <w:t>附件：</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en-GB"/>
        </w:rPr>
        <w:t>政府采购活动确认声明书</w:t>
      </w:r>
    </w:p>
    <w:p w14:paraId="176D815B">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（采购组织机构名称）：</w:t>
      </w:r>
    </w:p>
    <w:p w14:paraId="56E533A7">
      <w:pPr>
        <w:shd w:val="clear"/>
        <w:spacing w:line="42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（法人代表）合法授权参加</w:t>
      </w:r>
      <w:r>
        <w:rPr>
          <w:rFonts w:hint="eastAsia" w:ascii="宋体" w:hAnsi="宋体" w:cs="宋体"/>
          <w:b/>
          <w:bCs/>
          <w:color w:val="auto"/>
          <w:sz w:val="24"/>
          <w:highlight w:val="none"/>
          <w:u w:val="single"/>
          <w:lang w:val="zh-CN"/>
        </w:rPr>
        <w:t>打印机租赁服务采购项目</w:t>
      </w:r>
      <w:r>
        <w:rPr>
          <w:rFonts w:hint="eastAsia" w:ascii="宋体" w:hAnsi="宋体" w:cs="宋体"/>
          <w:color w:val="auto"/>
          <w:sz w:val="24"/>
          <w:highlight w:val="none"/>
          <w:lang w:val="zh-CN"/>
        </w:rPr>
        <w:t>（</w:t>
      </w:r>
      <w:r>
        <w:rPr>
          <w:rFonts w:hint="eastAsia" w:ascii="宋体" w:hAnsi="宋体" w:cs="宋体"/>
          <w:color w:val="auto"/>
          <w:sz w:val="24"/>
          <w:highlight w:val="none"/>
        </w:rPr>
        <w:t>项目</w:t>
      </w:r>
      <w:r>
        <w:rPr>
          <w:rFonts w:hint="eastAsia" w:ascii="宋体" w:hAnsi="宋体" w:cs="宋体"/>
          <w:color w:val="auto"/>
          <w:sz w:val="24"/>
          <w:highlight w:val="none"/>
          <w:lang w:val="zh-CN"/>
        </w:rPr>
        <w:t>编号：</w:t>
      </w:r>
      <w:r>
        <w:rPr>
          <w:rFonts w:hint="eastAsia" w:ascii="宋体" w:hAnsi="宋体" w:cs="宋体"/>
          <w:b/>
          <w:bCs/>
          <w:color w:val="auto"/>
          <w:sz w:val="24"/>
          <w:highlight w:val="none"/>
          <w:u w:val="single"/>
          <w:lang w:val="zh-CN"/>
        </w:rPr>
        <w:t>ZJWS2025-JJ121</w:t>
      </w:r>
      <w:r>
        <w:rPr>
          <w:rFonts w:hint="eastAsia" w:ascii="宋体" w:hAnsi="宋体" w:cs="宋体"/>
          <w:color w:val="auto"/>
          <w:sz w:val="24"/>
          <w:highlight w:val="none"/>
          <w:lang w:val="zh-CN"/>
        </w:rPr>
        <w:t>）政府采购活动，经与本单位法人代表（负责人）联系确认，现就有关公平竞争事项郑重声明如下：</w:t>
      </w:r>
    </w:p>
    <w:p w14:paraId="286BA7EE">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FF3BBC">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14:paraId="3AE92314">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9794C43">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0CD079">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14:paraId="2D0AF13B">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14:paraId="71484C08">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0116FFC0">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73AAB317">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19D47ACF">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142999DE">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1F1581B3">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14:paraId="3D4323A0">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3E262D">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14:paraId="3C8D7BAB">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091B42B2">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14:paraId="34C876EE">
      <w:pPr>
        <w:shd w:val="clear"/>
        <w:spacing w:line="420" w:lineRule="exact"/>
        <w:ind w:firstLine="4819" w:firstLineChars="2000"/>
        <w:rPr>
          <w:rFonts w:hint="eastAsia" w:ascii="宋体" w:hAnsi="宋体" w:cs="宋体"/>
          <w:b/>
          <w:bCs/>
          <w:color w:val="auto"/>
          <w:sz w:val="24"/>
          <w:highlight w:val="none"/>
        </w:rPr>
      </w:pPr>
      <w:r>
        <w:rPr>
          <w:rFonts w:hint="eastAsia" w:ascii="宋体" w:hAnsi="宋体" w:cs="宋体"/>
          <w:b/>
          <w:bCs/>
          <w:color w:val="auto"/>
          <w:sz w:val="24"/>
          <w:highlight w:val="none"/>
        </w:rPr>
        <w:t>供应商代表签名：</w:t>
      </w:r>
    </w:p>
    <w:p w14:paraId="5907E126">
      <w:pPr>
        <w:shd w:val="clear"/>
        <w:spacing w:line="420" w:lineRule="exact"/>
        <w:jc w:val="right"/>
        <w:rPr>
          <w:rFonts w:hint="eastAsia"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418D49FF">
      <w:pPr>
        <w:shd w:val="clear"/>
        <w:spacing w:line="420" w:lineRule="exact"/>
        <w:ind w:firstLine="482" w:firstLineChars="200"/>
        <w:rPr>
          <w:rFonts w:hint="eastAsia" w:ascii="宋体" w:hAnsi="宋体" w:cs="宋体"/>
          <w:color w:val="auto"/>
          <w:highlight w:val="none"/>
        </w:rPr>
      </w:pPr>
      <w:r>
        <w:rPr>
          <w:rFonts w:hint="eastAsia" w:ascii="宋体" w:hAnsi="宋体" w:cs="宋体"/>
          <w:b/>
          <w:bCs/>
          <w:color w:val="auto"/>
          <w:sz w:val="24"/>
          <w:highlight w:val="none"/>
        </w:rPr>
        <w:t>说明：商务技术文件开启后30分钟内，供应商通过邮件形式将经授权代表签署的《</w:t>
      </w:r>
      <w:r>
        <w:rPr>
          <w:rFonts w:hint="eastAsia" w:ascii="宋体" w:hAnsi="宋体" w:cs="宋体"/>
          <w:b/>
          <w:bCs/>
          <w:color w:val="auto"/>
          <w:sz w:val="24"/>
          <w:highlight w:val="none"/>
          <w:lang w:val="en-GB"/>
        </w:rPr>
        <w:t>政府采购活动确认声明书</w:t>
      </w:r>
      <w:r>
        <w:rPr>
          <w:rFonts w:hint="eastAsia" w:ascii="宋体" w:hAnsi="宋体" w:cs="宋体"/>
          <w:b/>
          <w:bCs/>
          <w:color w:val="auto"/>
          <w:sz w:val="24"/>
          <w:highlight w:val="none"/>
        </w:rPr>
        <w:t>》扫描件发至代理机构经办人邮箱（邮箱地址：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sz w:val="24"/>
          <w:highlight w:val="none"/>
        </w:rPr>
        <w:t>zjwstz@163.com）；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不填写或未按规定发出邮件的，视同默认不存在确认声明书中的相关违规情形。</w:t>
      </w:r>
    </w:p>
    <w:sectPr>
      <w:headerReference r:id="rId4"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C051798">
      <w:pPr>
        <w:pStyle w:val="21"/>
      </w:pPr>
      <w:r>
        <w:rPr>
          <w:rStyle w:val="36"/>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D3FF6">
    <w:pPr>
      <w:spacing w:line="20" w:lineRule="atLeast"/>
      <w:rPr>
        <w:b/>
        <w:color w:val="000000"/>
        <w:sz w:val="10"/>
        <w:u w:val="single"/>
      </w:rPr>
    </w:pPr>
    <w:r>
      <w:rPr>
        <w:rFonts w:hint="eastAsia"/>
        <w:b/>
        <w:i/>
        <w:color w:val="000000"/>
        <w:kern w:val="0"/>
        <w:sz w:val="18"/>
        <w:u w:val="single"/>
      </w:rPr>
      <w:t xml:space="preserve">台州市政府采购电子招标文件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27</w:t>
    </w:r>
    <w:r>
      <w:rPr>
        <w:b/>
        <w:i/>
        <w:color w:val="000000"/>
        <w:spacing w:val="-20"/>
        <w:kern w:val="0"/>
        <w:sz w:val="18"/>
        <w:u w:val="single"/>
      </w:rPr>
      <w:fldChar w:fldCharType="end"/>
    </w:r>
    <w:r>
      <w:rPr>
        <w:rFonts w:hint="eastAsia"/>
        <w:b/>
        <w:i/>
        <w:color w:val="000000"/>
        <w:spacing w:val="-20"/>
        <w:kern w:val="0"/>
        <w:sz w:val="18"/>
        <w:u w:val="single"/>
      </w:rPr>
      <w:t xml:space="preserve">页共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65</w:t>
    </w:r>
    <w:r>
      <w:rPr>
        <w:b/>
        <w:i/>
        <w:color w:val="000000"/>
        <w:spacing w:val="-20"/>
        <w:kern w:val="0"/>
        <w:sz w:val="18"/>
        <w:u w:val="single"/>
      </w:rPr>
      <w:fldChar w:fldCharType="end"/>
    </w:r>
    <w:r>
      <w:rPr>
        <w:rFonts w:hint="eastAsia"/>
        <w:b/>
        <w:i/>
        <w:color w:val="000000"/>
        <w:spacing w:val="-20"/>
        <w:kern w:val="0"/>
        <w:sz w:val="18"/>
        <w:u w:val="single"/>
      </w:rPr>
      <w:t>页</w:t>
    </w:r>
  </w:p>
  <w:p w14:paraId="07B4DD96">
    <w:pPr>
      <w:pStyle w:val="2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rPr>
        <w:rFonts w:cs="Times New Roman"/>
      </w:rPr>
    </w:lvl>
  </w:abstractNum>
  <w:abstractNum w:abstractNumId="1">
    <w:nsid w:val="BFFF255A"/>
    <w:multiLevelType w:val="singleLevel"/>
    <w:tmpl w:val="BFFF255A"/>
    <w:lvl w:ilvl="0" w:tentative="0">
      <w:start w:val="1"/>
      <w:numFmt w:val="decimal"/>
      <w:suff w:val="nothing"/>
      <w:lvlText w:val="%1、"/>
      <w:lvlJc w:val="left"/>
    </w:lvl>
  </w:abstractNum>
  <w:abstractNum w:abstractNumId="2">
    <w:nsid w:val="D045BF89"/>
    <w:multiLevelType w:val="singleLevel"/>
    <w:tmpl w:val="D045BF89"/>
    <w:lvl w:ilvl="0" w:tentative="0">
      <w:start w:val="7"/>
      <w:numFmt w:val="chineseCounting"/>
      <w:suff w:val="nothing"/>
      <w:lvlText w:val="（%1）"/>
      <w:lvlJc w:val="left"/>
      <w:rPr>
        <w:rFonts w:hint="eastAsia"/>
      </w:rPr>
    </w:lvl>
  </w:abstractNum>
  <w:abstractNum w:abstractNumId="3">
    <w:nsid w:val="E9C220F4"/>
    <w:multiLevelType w:val="singleLevel"/>
    <w:tmpl w:val="E9C220F4"/>
    <w:lvl w:ilvl="0" w:tentative="0">
      <w:start w:val="1"/>
      <w:numFmt w:val="chineseCounting"/>
      <w:suff w:val="nothing"/>
      <w:lvlText w:val="%1、"/>
      <w:lvlJc w:val="left"/>
      <w:rPr>
        <w:rFonts w:hint="eastAsia"/>
      </w:rPr>
    </w:lvl>
  </w:abstractNum>
  <w:abstractNum w:abstractNumId="4">
    <w:nsid w:val="EEE669B5"/>
    <w:multiLevelType w:val="singleLevel"/>
    <w:tmpl w:val="EEE669B5"/>
    <w:lvl w:ilvl="0" w:tentative="0">
      <w:start w:val="1"/>
      <w:numFmt w:val="decimal"/>
      <w:suff w:val="nothing"/>
      <w:lvlText w:val="%1、"/>
      <w:lvlJc w:val="left"/>
    </w:lvl>
  </w:abstractNum>
  <w:abstractNum w:abstractNumId="5">
    <w:nsid w:val="3106D88D"/>
    <w:multiLevelType w:val="singleLevel"/>
    <w:tmpl w:val="3106D88D"/>
    <w:lvl w:ilvl="0" w:tentative="0">
      <w:start w:val="1"/>
      <w:numFmt w:val="decimal"/>
      <w:lvlText w:val="%1."/>
      <w:lvlJc w:val="left"/>
      <w:pPr>
        <w:tabs>
          <w:tab w:val="left" w:pos="312"/>
        </w:tabs>
      </w:pPr>
    </w:lvl>
  </w:abstractNum>
  <w:abstractNum w:abstractNumId="6">
    <w:nsid w:val="4720525E"/>
    <w:multiLevelType w:val="singleLevel"/>
    <w:tmpl w:val="4720525E"/>
    <w:lvl w:ilvl="0" w:tentative="0">
      <w:start w:val="4"/>
      <w:numFmt w:val="chineseCounting"/>
      <w:suff w:val="space"/>
      <w:lvlText w:val="第%1章"/>
      <w:lvlJc w:val="left"/>
      <w:rPr>
        <w:rFonts w:hint="eastAsia"/>
      </w:rPr>
    </w:lvl>
  </w:abstractNum>
  <w:abstractNum w:abstractNumId="7">
    <w:nsid w:val="6EBEEBEF"/>
    <w:multiLevelType w:val="singleLevel"/>
    <w:tmpl w:val="6EBEEBEF"/>
    <w:lvl w:ilvl="0" w:tentative="0">
      <w:start w:val="1"/>
      <w:numFmt w:val="decimal"/>
      <w:suff w:val="nothing"/>
      <w:lvlText w:val="（%1）"/>
      <w:lvlJc w:val="left"/>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1ZmE4NGIyNWVjMGU1NGQ2MzJlNjA0ZTRmOWQ3NmEifQ=="/>
  </w:docVars>
  <w:rsids>
    <w:rsidRoot w:val="0E970358"/>
    <w:rsid w:val="00016260"/>
    <w:rsid w:val="0002035B"/>
    <w:rsid w:val="000403F7"/>
    <w:rsid w:val="0006294D"/>
    <w:rsid w:val="00062AB3"/>
    <w:rsid w:val="000630DA"/>
    <w:rsid w:val="000654E4"/>
    <w:rsid w:val="00082C5B"/>
    <w:rsid w:val="000E3D16"/>
    <w:rsid w:val="00107BF6"/>
    <w:rsid w:val="001334F2"/>
    <w:rsid w:val="001358F3"/>
    <w:rsid w:val="00165F2A"/>
    <w:rsid w:val="00180836"/>
    <w:rsid w:val="00201D2F"/>
    <w:rsid w:val="00201D62"/>
    <w:rsid w:val="00203C2F"/>
    <w:rsid w:val="0021318F"/>
    <w:rsid w:val="002226F6"/>
    <w:rsid w:val="002401F4"/>
    <w:rsid w:val="00241352"/>
    <w:rsid w:val="00282BFD"/>
    <w:rsid w:val="00286DC1"/>
    <w:rsid w:val="00290738"/>
    <w:rsid w:val="002A1620"/>
    <w:rsid w:val="003102FB"/>
    <w:rsid w:val="0033011F"/>
    <w:rsid w:val="00332E30"/>
    <w:rsid w:val="00353DAF"/>
    <w:rsid w:val="00394F4B"/>
    <w:rsid w:val="003C020E"/>
    <w:rsid w:val="003C5E00"/>
    <w:rsid w:val="003E6DE1"/>
    <w:rsid w:val="003F595C"/>
    <w:rsid w:val="003F78E0"/>
    <w:rsid w:val="00441FAE"/>
    <w:rsid w:val="00446CEF"/>
    <w:rsid w:val="00491BDF"/>
    <w:rsid w:val="004B4165"/>
    <w:rsid w:val="004E7C86"/>
    <w:rsid w:val="00501A00"/>
    <w:rsid w:val="00531666"/>
    <w:rsid w:val="00542F87"/>
    <w:rsid w:val="00616E31"/>
    <w:rsid w:val="00623B87"/>
    <w:rsid w:val="00636172"/>
    <w:rsid w:val="00646CA0"/>
    <w:rsid w:val="006540F3"/>
    <w:rsid w:val="00655E3C"/>
    <w:rsid w:val="00656AE6"/>
    <w:rsid w:val="00674C42"/>
    <w:rsid w:val="00674CD7"/>
    <w:rsid w:val="006E05BE"/>
    <w:rsid w:val="006E5A80"/>
    <w:rsid w:val="006F4DFE"/>
    <w:rsid w:val="00702C0D"/>
    <w:rsid w:val="0075349E"/>
    <w:rsid w:val="00783370"/>
    <w:rsid w:val="00793C81"/>
    <w:rsid w:val="007A2629"/>
    <w:rsid w:val="007B32AB"/>
    <w:rsid w:val="007C1005"/>
    <w:rsid w:val="007C340B"/>
    <w:rsid w:val="007F5FAF"/>
    <w:rsid w:val="00802325"/>
    <w:rsid w:val="008154BD"/>
    <w:rsid w:val="00823978"/>
    <w:rsid w:val="00847BE5"/>
    <w:rsid w:val="00874489"/>
    <w:rsid w:val="00874A5B"/>
    <w:rsid w:val="0088066B"/>
    <w:rsid w:val="008A4030"/>
    <w:rsid w:val="008E781F"/>
    <w:rsid w:val="008F0FD2"/>
    <w:rsid w:val="00912983"/>
    <w:rsid w:val="00944004"/>
    <w:rsid w:val="00992C73"/>
    <w:rsid w:val="009B3E22"/>
    <w:rsid w:val="009F3459"/>
    <w:rsid w:val="009F36F6"/>
    <w:rsid w:val="00A12F71"/>
    <w:rsid w:val="00A17880"/>
    <w:rsid w:val="00A30B75"/>
    <w:rsid w:val="00A730CA"/>
    <w:rsid w:val="00AD4E26"/>
    <w:rsid w:val="00AE35D2"/>
    <w:rsid w:val="00AF276E"/>
    <w:rsid w:val="00B0420E"/>
    <w:rsid w:val="00B468A8"/>
    <w:rsid w:val="00BA07FA"/>
    <w:rsid w:val="00BB526C"/>
    <w:rsid w:val="00BE0ADF"/>
    <w:rsid w:val="00C44AFB"/>
    <w:rsid w:val="00C51C1B"/>
    <w:rsid w:val="00C52E14"/>
    <w:rsid w:val="00C767D4"/>
    <w:rsid w:val="00CB0437"/>
    <w:rsid w:val="00CC232E"/>
    <w:rsid w:val="00CD1804"/>
    <w:rsid w:val="00CD1B4A"/>
    <w:rsid w:val="00D264AC"/>
    <w:rsid w:val="00D5269F"/>
    <w:rsid w:val="00DA25C4"/>
    <w:rsid w:val="00DB2B95"/>
    <w:rsid w:val="00DB6334"/>
    <w:rsid w:val="00DD3977"/>
    <w:rsid w:val="00DE5743"/>
    <w:rsid w:val="00E319E7"/>
    <w:rsid w:val="00E372BC"/>
    <w:rsid w:val="00EC69CC"/>
    <w:rsid w:val="00EF2797"/>
    <w:rsid w:val="00F127FF"/>
    <w:rsid w:val="00F3582E"/>
    <w:rsid w:val="00F64E95"/>
    <w:rsid w:val="00F74D1E"/>
    <w:rsid w:val="00F835F4"/>
    <w:rsid w:val="00F94869"/>
    <w:rsid w:val="00FF3519"/>
    <w:rsid w:val="0162067B"/>
    <w:rsid w:val="01935887"/>
    <w:rsid w:val="01BB35F9"/>
    <w:rsid w:val="01CF0525"/>
    <w:rsid w:val="01E76B4C"/>
    <w:rsid w:val="022F3D89"/>
    <w:rsid w:val="0248373E"/>
    <w:rsid w:val="026B5F45"/>
    <w:rsid w:val="027841D9"/>
    <w:rsid w:val="02997B42"/>
    <w:rsid w:val="02E64D83"/>
    <w:rsid w:val="032A758D"/>
    <w:rsid w:val="035E2B6B"/>
    <w:rsid w:val="03887300"/>
    <w:rsid w:val="03B933C5"/>
    <w:rsid w:val="04220E8F"/>
    <w:rsid w:val="047F2580"/>
    <w:rsid w:val="04AE50DC"/>
    <w:rsid w:val="04CC341D"/>
    <w:rsid w:val="05137CD7"/>
    <w:rsid w:val="051931EE"/>
    <w:rsid w:val="060B26E0"/>
    <w:rsid w:val="060D6019"/>
    <w:rsid w:val="06A05249"/>
    <w:rsid w:val="06BD404D"/>
    <w:rsid w:val="06F86708"/>
    <w:rsid w:val="07367BC9"/>
    <w:rsid w:val="07A02299"/>
    <w:rsid w:val="07AB7419"/>
    <w:rsid w:val="07E07FF3"/>
    <w:rsid w:val="085C2446"/>
    <w:rsid w:val="085F0EEA"/>
    <w:rsid w:val="086C0E69"/>
    <w:rsid w:val="08DF64FD"/>
    <w:rsid w:val="097A796A"/>
    <w:rsid w:val="09DB1C02"/>
    <w:rsid w:val="0A3D172D"/>
    <w:rsid w:val="0ABD461B"/>
    <w:rsid w:val="0ADB4F19"/>
    <w:rsid w:val="0B0102B6"/>
    <w:rsid w:val="0B404BA1"/>
    <w:rsid w:val="0B7A3DCB"/>
    <w:rsid w:val="0B982374"/>
    <w:rsid w:val="0C00559E"/>
    <w:rsid w:val="0C1E2BA0"/>
    <w:rsid w:val="0C20219F"/>
    <w:rsid w:val="0C765CB2"/>
    <w:rsid w:val="0C8D0D45"/>
    <w:rsid w:val="0C94240A"/>
    <w:rsid w:val="0CAD67F1"/>
    <w:rsid w:val="0CCE3D8B"/>
    <w:rsid w:val="0CE7066A"/>
    <w:rsid w:val="0CFB142B"/>
    <w:rsid w:val="0D026C5D"/>
    <w:rsid w:val="0DBF68FD"/>
    <w:rsid w:val="0E4F7C80"/>
    <w:rsid w:val="0E970358"/>
    <w:rsid w:val="0EF06582"/>
    <w:rsid w:val="0F38476A"/>
    <w:rsid w:val="0F6F6A2C"/>
    <w:rsid w:val="0F7F533D"/>
    <w:rsid w:val="0F9D4A1B"/>
    <w:rsid w:val="0FA21B2E"/>
    <w:rsid w:val="10053DFB"/>
    <w:rsid w:val="10392EAE"/>
    <w:rsid w:val="10706EC2"/>
    <w:rsid w:val="109A6009"/>
    <w:rsid w:val="112127F4"/>
    <w:rsid w:val="11317B11"/>
    <w:rsid w:val="114D620F"/>
    <w:rsid w:val="127549CB"/>
    <w:rsid w:val="12767ED2"/>
    <w:rsid w:val="12807280"/>
    <w:rsid w:val="128B7D18"/>
    <w:rsid w:val="12B04A66"/>
    <w:rsid w:val="12B51250"/>
    <w:rsid w:val="12C37550"/>
    <w:rsid w:val="131A6B3F"/>
    <w:rsid w:val="131B4375"/>
    <w:rsid w:val="13CE2B23"/>
    <w:rsid w:val="13E64BE3"/>
    <w:rsid w:val="13FC1BC3"/>
    <w:rsid w:val="141D64B2"/>
    <w:rsid w:val="1422761D"/>
    <w:rsid w:val="148463E6"/>
    <w:rsid w:val="14A97DE5"/>
    <w:rsid w:val="14D20D9B"/>
    <w:rsid w:val="14F714F9"/>
    <w:rsid w:val="1527076B"/>
    <w:rsid w:val="15774E04"/>
    <w:rsid w:val="15A72BED"/>
    <w:rsid w:val="15AE1060"/>
    <w:rsid w:val="15BE1810"/>
    <w:rsid w:val="16082E04"/>
    <w:rsid w:val="1621170E"/>
    <w:rsid w:val="16F20AA9"/>
    <w:rsid w:val="17E12275"/>
    <w:rsid w:val="18297C96"/>
    <w:rsid w:val="18820ED2"/>
    <w:rsid w:val="188B546E"/>
    <w:rsid w:val="189D4520"/>
    <w:rsid w:val="18B91D2B"/>
    <w:rsid w:val="18C40414"/>
    <w:rsid w:val="18E11A7C"/>
    <w:rsid w:val="1A37046F"/>
    <w:rsid w:val="1A6A6D44"/>
    <w:rsid w:val="1A727F64"/>
    <w:rsid w:val="1A744DC0"/>
    <w:rsid w:val="1A817123"/>
    <w:rsid w:val="1AC8084D"/>
    <w:rsid w:val="1B087B35"/>
    <w:rsid w:val="1B401E26"/>
    <w:rsid w:val="1B674FFA"/>
    <w:rsid w:val="1B9F5145"/>
    <w:rsid w:val="1BC66472"/>
    <w:rsid w:val="1C093ECB"/>
    <w:rsid w:val="1C2A1FDB"/>
    <w:rsid w:val="1C8170E0"/>
    <w:rsid w:val="1C925590"/>
    <w:rsid w:val="1C96375A"/>
    <w:rsid w:val="1CE4433A"/>
    <w:rsid w:val="1CEF09F5"/>
    <w:rsid w:val="1D114245"/>
    <w:rsid w:val="1D434A51"/>
    <w:rsid w:val="1D554B87"/>
    <w:rsid w:val="1D955145"/>
    <w:rsid w:val="1DAA4E99"/>
    <w:rsid w:val="1DC530BD"/>
    <w:rsid w:val="1DF513D6"/>
    <w:rsid w:val="1E3E4D04"/>
    <w:rsid w:val="1E58234F"/>
    <w:rsid w:val="1EB000C3"/>
    <w:rsid w:val="1EE84AA8"/>
    <w:rsid w:val="1EEA12FF"/>
    <w:rsid w:val="1F031196"/>
    <w:rsid w:val="1F68636E"/>
    <w:rsid w:val="1FA321C4"/>
    <w:rsid w:val="20340911"/>
    <w:rsid w:val="205B0BA4"/>
    <w:rsid w:val="20BF728C"/>
    <w:rsid w:val="20C17471"/>
    <w:rsid w:val="212B2D67"/>
    <w:rsid w:val="213E1548"/>
    <w:rsid w:val="21B14797"/>
    <w:rsid w:val="2259413E"/>
    <w:rsid w:val="228447E5"/>
    <w:rsid w:val="23424F53"/>
    <w:rsid w:val="23586C07"/>
    <w:rsid w:val="236E14E2"/>
    <w:rsid w:val="23931399"/>
    <w:rsid w:val="2432505E"/>
    <w:rsid w:val="244D0366"/>
    <w:rsid w:val="24585E27"/>
    <w:rsid w:val="246456B0"/>
    <w:rsid w:val="247D50F0"/>
    <w:rsid w:val="250B1C22"/>
    <w:rsid w:val="252E28FE"/>
    <w:rsid w:val="258E7B0C"/>
    <w:rsid w:val="25E54514"/>
    <w:rsid w:val="25EC42FB"/>
    <w:rsid w:val="26345C82"/>
    <w:rsid w:val="268A132E"/>
    <w:rsid w:val="269668A6"/>
    <w:rsid w:val="26995AE5"/>
    <w:rsid w:val="26B51612"/>
    <w:rsid w:val="27093229"/>
    <w:rsid w:val="270C4AA5"/>
    <w:rsid w:val="270F224B"/>
    <w:rsid w:val="27352109"/>
    <w:rsid w:val="27381BA3"/>
    <w:rsid w:val="27675BE3"/>
    <w:rsid w:val="27803CF8"/>
    <w:rsid w:val="27FF33CF"/>
    <w:rsid w:val="28076A74"/>
    <w:rsid w:val="281C3EDC"/>
    <w:rsid w:val="283B0257"/>
    <w:rsid w:val="283B2A21"/>
    <w:rsid w:val="28433F5A"/>
    <w:rsid w:val="28EE5691"/>
    <w:rsid w:val="29803A90"/>
    <w:rsid w:val="29D148D0"/>
    <w:rsid w:val="29E30E59"/>
    <w:rsid w:val="2A3E177C"/>
    <w:rsid w:val="2A3F4BF5"/>
    <w:rsid w:val="2A420242"/>
    <w:rsid w:val="2A816A46"/>
    <w:rsid w:val="2AC803DC"/>
    <w:rsid w:val="2AF71430"/>
    <w:rsid w:val="2AFB4FC0"/>
    <w:rsid w:val="2B086205"/>
    <w:rsid w:val="2B255B99"/>
    <w:rsid w:val="2B38078E"/>
    <w:rsid w:val="2B520C88"/>
    <w:rsid w:val="2BA17B03"/>
    <w:rsid w:val="2C011CA6"/>
    <w:rsid w:val="2C074D0B"/>
    <w:rsid w:val="2CBA0A59"/>
    <w:rsid w:val="2D046180"/>
    <w:rsid w:val="2D0E4908"/>
    <w:rsid w:val="2D450775"/>
    <w:rsid w:val="2D9B645B"/>
    <w:rsid w:val="2DDE6B41"/>
    <w:rsid w:val="2E8133A9"/>
    <w:rsid w:val="2E831505"/>
    <w:rsid w:val="2EF74CE9"/>
    <w:rsid w:val="2F036D4E"/>
    <w:rsid w:val="2F095FB3"/>
    <w:rsid w:val="2F402F53"/>
    <w:rsid w:val="2FC040E2"/>
    <w:rsid w:val="2FEE50B1"/>
    <w:rsid w:val="300E13B7"/>
    <w:rsid w:val="30143D85"/>
    <w:rsid w:val="301C67DB"/>
    <w:rsid w:val="301E14DD"/>
    <w:rsid w:val="3071362F"/>
    <w:rsid w:val="30ED7159"/>
    <w:rsid w:val="31237398"/>
    <w:rsid w:val="31752B09"/>
    <w:rsid w:val="318F6F54"/>
    <w:rsid w:val="31A87135"/>
    <w:rsid w:val="32DC7485"/>
    <w:rsid w:val="32F55181"/>
    <w:rsid w:val="3361798A"/>
    <w:rsid w:val="33DA0705"/>
    <w:rsid w:val="341548E3"/>
    <w:rsid w:val="343B0120"/>
    <w:rsid w:val="34776C5D"/>
    <w:rsid w:val="34E33A10"/>
    <w:rsid w:val="34F565DC"/>
    <w:rsid w:val="35123308"/>
    <w:rsid w:val="35571045"/>
    <w:rsid w:val="35671120"/>
    <w:rsid w:val="359B739A"/>
    <w:rsid w:val="35A2480D"/>
    <w:rsid w:val="360971EA"/>
    <w:rsid w:val="363C3B54"/>
    <w:rsid w:val="36623E0E"/>
    <w:rsid w:val="369B1405"/>
    <w:rsid w:val="36CC4020"/>
    <w:rsid w:val="37712A39"/>
    <w:rsid w:val="37802EB3"/>
    <w:rsid w:val="38496946"/>
    <w:rsid w:val="388E0DA1"/>
    <w:rsid w:val="38983E4E"/>
    <w:rsid w:val="397462A5"/>
    <w:rsid w:val="397523E2"/>
    <w:rsid w:val="39A24859"/>
    <w:rsid w:val="3A0146B6"/>
    <w:rsid w:val="3A5B7869"/>
    <w:rsid w:val="3AE50133"/>
    <w:rsid w:val="3B2A71FC"/>
    <w:rsid w:val="3B345EA5"/>
    <w:rsid w:val="3B5934EE"/>
    <w:rsid w:val="3B7641EF"/>
    <w:rsid w:val="3B907037"/>
    <w:rsid w:val="3C17152E"/>
    <w:rsid w:val="3CC86AC9"/>
    <w:rsid w:val="3D1275D3"/>
    <w:rsid w:val="3D96448A"/>
    <w:rsid w:val="3DA90D54"/>
    <w:rsid w:val="3DB531EC"/>
    <w:rsid w:val="3DBB71E5"/>
    <w:rsid w:val="3E1201FF"/>
    <w:rsid w:val="3E4F2DCA"/>
    <w:rsid w:val="3E7729A8"/>
    <w:rsid w:val="3EA4532B"/>
    <w:rsid w:val="3F3D4FA1"/>
    <w:rsid w:val="3F6A5E19"/>
    <w:rsid w:val="3F77220A"/>
    <w:rsid w:val="3F7E04A9"/>
    <w:rsid w:val="3FED78DC"/>
    <w:rsid w:val="408E5559"/>
    <w:rsid w:val="40D37C93"/>
    <w:rsid w:val="40D83598"/>
    <w:rsid w:val="41450014"/>
    <w:rsid w:val="415538AB"/>
    <w:rsid w:val="41701A43"/>
    <w:rsid w:val="41FF0180"/>
    <w:rsid w:val="42A472AC"/>
    <w:rsid w:val="42A96C58"/>
    <w:rsid w:val="42C65079"/>
    <w:rsid w:val="43036342"/>
    <w:rsid w:val="431C0EEF"/>
    <w:rsid w:val="43346686"/>
    <w:rsid w:val="43544E16"/>
    <w:rsid w:val="43855031"/>
    <w:rsid w:val="43D33A76"/>
    <w:rsid w:val="43D911A2"/>
    <w:rsid w:val="43E819D5"/>
    <w:rsid w:val="4493250C"/>
    <w:rsid w:val="44957494"/>
    <w:rsid w:val="44E23928"/>
    <w:rsid w:val="45233669"/>
    <w:rsid w:val="452778FD"/>
    <w:rsid w:val="4563730C"/>
    <w:rsid w:val="456B496E"/>
    <w:rsid w:val="45A50118"/>
    <w:rsid w:val="45DA6384"/>
    <w:rsid w:val="4674757D"/>
    <w:rsid w:val="46EE4BDB"/>
    <w:rsid w:val="471C5C4A"/>
    <w:rsid w:val="472F3AEF"/>
    <w:rsid w:val="47A74EC0"/>
    <w:rsid w:val="485D476D"/>
    <w:rsid w:val="48694FA0"/>
    <w:rsid w:val="488E768B"/>
    <w:rsid w:val="48936506"/>
    <w:rsid w:val="48F41BA0"/>
    <w:rsid w:val="49103B05"/>
    <w:rsid w:val="497F6965"/>
    <w:rsid w:val="49A8192A"/>
    <w:rsid w:val="49F41D5E"/>
    <w:rsid w:val="49FB248F"/>
    <w:rsid w:val="4A6358C8"/>
    <w:rsid w:val="4AA43BF0"/>
    <w:rsid w:val="4AA82D78"/>
    <w:rsid w:val="4B093BA7"/>
    <w:rsid w:val="4B0F02D7"/>
    <w:rsid w:val="4B1972CC"/>
    <w:rsid w:val="4B1E31F7"/>
    <w:rsid w:val="4B55797D"/>
    <w:rsid w:val="4B7B0985"/>
    <w:rsid w:val="4B994648"/>
    <w:rsid w:val="4BC1596D"/>
    <w:rsid w:val="4BCB3573"/>
    <w:rsid w:val="4C20442F"/>
    <w:rsid w:val="4CA846B1"/>
    <w:rsid w:val="4CE75373"/>
    <w:rsid w:val="4D3016DE"/>
    <w:rsid w:val="4D52234C"/>
    <w:rsid w:val="4D5934CA"/>
    <w:rsid w:val="4DB64580"/>
    <w:rsid w:val="4DBA747C"/>
    <w:rsid w:val="4E8578F7"/>
    <w:rsid w:val="4E9B7378"/>
    <w:rsid w:val="4ED24992"/>
    <w:rsid w:val="4EFC0CFC"/>
    <w:rsid w:val="4F5F3807"/>
    <w:rsid w:val="4F643C80"/>
    <w:rsid w:val="4FD73056"/>
    <w:rsid w:val="50477D3F"/>
    <w:rsid w:val="506F7733"/>
    <w:rsid w:val="50C963FC"/>
    <w:rsid w:val="51776BB3"/>
    <w:rsid w:val="51DC2BF5"/>
    <w:rsid w:val="521D5543"/>
    <w:rsid w:val="524457F9"/>
    <w:rsid w:val="52946ABB"/>
    <w:rsid w:val="52D83080"/>
    <w:rsid w:val="53197077"/>
    <w:rsid w:val="531A6E76"/>
    <w:rsid w:val="53591FD4"/>
    <w:rsid w:val="537A3277"/>
    <w:rsid w:val="53E65C00"/>
    <w:rsid w:val="549E627F"/>
    <w:rsid w:val="54A64607"/>
    <w:rsid w:val="54DA14BE"/>
    <w:rsid w:val="55106ABC"/>
    <w:rsid w:val="55341E11"/>
    <w:rsid w:val="553A4203"/>
    <w:rsid w:val="563848A4"/>
    <w:rsid w:val="563B6815"/>
    <w:rsid w:val="566D4B95"/>
    <w:rsid w:val="5672466B"/>
    <w:rsid w:val="56DC1295"/>
    <w:rsid w:val="56EE365E"/>
    <w:rsid w:val="572656D4"/>
    <w:rsid w:val="573B58FC"/>
    <w:rsid w:val="577A076D"/>
    <w:rsid w:val="578671EF"/>
    <w:rsid w:val="578D0B51"/>
    <w:rsid w:val="57A674E7"/>
    <w:rsid w:val="57E45422"/>
    <w:rsid w:val="59080873"/>
    <w:rsid w:val="59234CED"/>
    <w:rsid w:val="592A5F58"/>
    <w:rsid w:val="59722C3A"/>
    <w:rsid w:val="59837876"/>
    <w:rsid w:val="59AD06A4"/>
    <w:rsid w:val="5A4D586D"/>
    <w:rsid w:val="5A56726E"/>
    <w:rsid w:val="5A6249B0"/>
    <w:rsid w:val="5A9E1939"/>
    <w:rsid w:val="5AD20FEA"/>
    <w:rsid w:val="5B3C1575"/>
    <w:rsid w:val="5B534421"/>
    <w:rsid w:val="5B8754F4"/>
    <w:rsid w:val="5C995E78"/>
    <w:rsid w:val="5CA80A17"/>
    <w:rsid w:val="5CAD763C"/>
    <w:rsid w:val="5D775FB8"/>
    <w:rsid w:val="5DBB3FB7"/>
    <w:rsid w:val="5E3A0E23"/>
    <w:rsid w:val="5E3A2E3F"/>
    <w:rsid w:val="5EE84C68"/>
    <w:rsid w:val="5F114D47"/>
    <w:rsid w:val="5FA703FC"/>
    <w:rsid w:val="602463B0"/>
    <w:rsid w:val="6026592A"/>
    <w:rsid w:val="602C4CF9"/>
    <w:rsid w:val="60376493"/>
    <w:rsid w:val="60E07B05"/>
    <w:rsid w:val="61161505"/>
    <w:rsid w:val="61E75867"/>
    <w:rsid w:val="621D5BA4"/>
    <w:rsid w:val="627739AE"/>
    <w:rsid w:val="62791D4B"/>
    <w:rsid w:val="62B27E07"/>
    <w:rsid w:val="62C50D2D"/>
    <w:rsid w:val="63197EAF"/>
    <w:rsid w:val="635B6748"/>
    <w:rsid w:val="638D4169"/>
    <w:rsid w:val="63947A95"/>
    <w:rsid w:val="63B45F60"/>
    <w:rsid w:val="63C91A2B"/>
    <w:rsid w:val="64281C7B"/>
    <w:rsid w:val="644A7E43"/>
    <w:rsid w:val="64C84453"/>
    <w:rsid w:val="64D94186"/>
    <w:rsid w:val="656E5279"/>
    <w:rsid w:val="65AA5AF0"/>
    <w:rsid w:val="66754F1F"/>
    <w:rsid w:val="669358D0"/>
    <w:rsid w:val="6718370C"/>
    <w:rsid w:val="671C6EB1"/>
    <w:rsid w:val="67762CFD"/>
    <w:rsid w:val="67B05ABC"/>
    <w:rsid w:val="67B167D1"/>
    <w:rsid w:val="67DB0789"/>
    <w:rsid w:val="680779EE"/>
    <w:rsid w:val="685F1C50"/>
    <w:rsid w:val="68925D1C"/>
    <w:rsid w:val="68D20B8D"/>
    <w:rsid w:val="69813DDD"/>
    <w:rsid w:val="699022E9"/>
    <w:rsid w:val="699658D9"/>
    <w:rsid w:val="6A2B5565"/>
    <w:rsid w:val="6A531C45"/>
    <w:rsid w:val="6A5A06B4"/>
    <w:rsid w:val="6A714498"/>
    <w:rsid w:val="6AB97AD1"/>
    <w:rsid w:val="6ABB5F80"/>
    <w:rsid w:val="6ADF5030"/>
    <w:rsid w:val="6B0B3BC7"/>
    <w:rsid w:val="6BF84F47"/>
    <w:rsid w:val="6C26034B"/>
    <w:rsid w:val="6C8E6D3B"/>
    <w:rsid w:val="6CB01564"/>
    <w:rsid w:val="6CB400FA"/>
    <w:rsid w:val="6CC13BE1"/>
    <w:rsid w:val="6CEA0FD7"/>
    <w:rsid w:val="6D0E5748"/>
    <w:rsid w:val="6DB463DC"/>
    <w:rsid w:val="6DCC7B1B"/>
    <w:rsid w:val="6E970129"/>
    <w:rsid w:val="6F081DC7"/>
    <w:rsid w:val="6F1658B8"/>
    <w:rsid w:val="6F814935"/>
    <w:rsid w:val="70500E79"/>
    <w:rsid w:val="706F478E"/>
    <w:rsid w:val="70F729E3"/>
    <w:rsid w:val="711B0B8A"/>
    <w:rsid w:val="711F327D"/>
    <w:rsid w:val="715B1526"/>
    <w:rsid w:val="725014B0"/>
    <w:rsid w:val="727151E7"/>
    <w:rsid w:val="72977757"/>
    <w:rsid w:val="730C7BC8"/>
    <w:rsid w:val="7323621F"/>
    <w:rsid w:val="73344DC7"/>
    <w:rsid w:val="73A111F6"/>
    <w:rsid w:val="745919C6"/>
    <w:rsid w:val="74622709"/>
    <w:rsid w:val="74702A9A"/>
    <w:rsid w:val="74AE7F7A"/>
    <w:rsid w:val="74BA7437"/>
    <w:rsid w:val="74C046C2"/>
    <w:rsid w:val="750B780B"/>
    <w:rsid w:val="75241FEA"/>
    <w:rsid w:val="75445CB6"/>
    <w:rsid w:val="75745308"/>
    <w:rsid w:val="75CE7803"/>
    <w:rsid w:val="75F12EBC"/>
    <w:rsid w:val="76047155"/>
    <w:rsid w:val="760D388B"/>
    <w:rsid w:val="761C2BBB"/>
    <w:rsid w:val="7671701C"/>
    <w:rsid w:val="767E61E2"/>
    <w:rsid w:val="76E64746"/>
    <w:rsid w:val="76E7211C"/>
    <w:rsid w:val="77087B85"/>
    <w:rsid w:val="776A1DE8"/>
    <w:rsid w:val="77AA6501"/>
    <w:rsid w:val="77BA715F"/>
    <w:rsid w:val="77FC54ED"/>
    <w:rsid w:val="780D2FE5"/>
    <w:rsid w:val="78232A2D"/>
    <w:rsid w:val="785D00CA"/>
    <w:rsid w:val="79362E73"/>
    <w:rsid w:val="799D73A3"/>
    <w:rsid w:val="79EB30D7"/>
    <w:rsid w:val="7A403646"/>
    <w:rsid w:val="7B3369D6"/>
    <w:rsid w:val="7C097088"/>
    <w:rsid w:val="7C1D7794"/>
    <w:rsid w:val="7C8434BE"/>
    <w:rsid w:val="7C881BD3"/>
    <w:rsid w:val="7D2A21A8"/>
    <w:rsid w:val="7D6E784A"/>
    <w:rsid w:val="7DDD6CEA"/>
    <w:rsid w:val="7DED0920"/>
    <w:rsid w:val="7E3A10B9"/>
    <w:rsid w:val="7E636E14"/>
    <w:rsid w:val="7E912529"/>
    <w:rsid w:val="7EF94B31"/>
    <w:rsid w:val="7F1D62E0"/>
    <w:rsid w:val="7FB33F82"/>
    <w:rsid w:val="7FD976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qFormat="1" w:unhideWhenUsed="0" w:uiPriority="99" w:semiHidden="0" w:name="toc 2"/>
    <w:lsdException w:qFormat="1" w:unhideWhenUsed="0" w:uiPriority="0" w:semiHidden="0" w:name="toc 3" w:locked="1"/>
    <w:lsdException w:uiPriority="39" w:name="toc 4" w:locked="1"/>
    <w:lsdException w:uiPriority="39" w:name="toc 5" w:locked="1"/>
    <w:lsdException w:qFormat="1" w:unhideWhenUsed="0" w:uiPriority="9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qFormat="1" w:unhideWhenUsed="0" w:uiPriority="99" w:semiHidden="0" w:name="Block Text" w:locked="1"/>
    <w:lsdException w:qFormat="1" w:uiPriority="0"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9"/>
    <w:qFormat/>
    <w:uiPriority w:val="99"/>
    <w:pPr>
      <w:keepNext/>
      <w:keepLines/>
      <w:spacing w:before="260" w:after="260" w:line="416" w:lineRule="auto"/>
      <w:outlineLvl w:val="2"/>
    </w:pPr>
    <w:rPr>
      <w:b/>
      <w:bCs/>
      <w:sz w:val="32"/>
      <w:szCs w:val="32"/>
    </w:rPr>
  </w:style>
  <w:style w:type="paragraph" w:styleId="5">
    <w:name w:val="heading 4"/>
    <w:basedOn w:val="1"/>
    <w:next w:val="1"/>
    <w:link w:val="79"/>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99"/>
    <w:pPr>
      <w:numPr>
        <w:ilvl w:val="0"/>
        <w:numId w:val="1"/>
      </w:numPr>
    </w:pPr>
  </w:style>
  <w:style w:type="paragraph" w:styleId="7">
    <w:name w:val="Normal Indent"/>
    <w:basedOn w:val="1"/>
    <w:qFormat/>
    <w:uiPriority w:val="99"/>
    <w:pPr>
      <w:ind w:firstLine="420"/>
    </w:pPr>
    <w:rPr>
      <w:szCs w:val="20"/>
    </w:rPr>
  </w:style>
  <w:style w:type="paragraph" w:styleId="8">
    <w:name w:val="annotation text"/>
    <w:basedOn w:val="1"/>
    <w:link w:val="45"/>
    <w:qFormat/>
    <w:uiPriority w:val="99"/>
    <w:pPr>
      <w:jc w:val="left"/>
    </w:pPr>
  </w:style>
  <w:style w:type="paragraph" w:styleId="9">
    <w:name w:val="Body Text"/>
    <w:basedOn w:val="1"/>
    <w:link w:val="46"/>
    <w:qFormat/>
    <w:uiPriority w:val="99"/>
    <w:pPr>
      <w:spacing w:line="360" w:lineRule="exact"/>
    </w:pPr>
    <w:rPr>
      <w:sz w:val="24"/>
    </w:rPr>
  </w:style>
  <w:style w:type="paragraph" w:styleId="10">
    <w:name w:val="Body Text Indent"/>
    <w:basedOn w:val="1"/>
    <w:next w:val="11"/>
    <w:link w:val="53"/>
    <w:qFormat/>
    <w:uiPriority w:val="99"/>
    <w:pPr>
      <w:spacing w:after="120"/>
      <w:ind w:left="420" w:leftChars="200"/>
    </w:pPr>
  </w:style>
  <w:style w:type="paragraph" w:styleId="11">
    <w:name w:val="envelope return"/>
    <w:basedOn w:val="1"/>
    <w:qFormat/>
    <w:locked/>
    <w:uiPriority w:val="0"/>
    <w:pPr>
      <w:snapToGrid w:val="0"/>
    </w:pPr>
    <w:rPr>
      <w:rFonts w:ascii="Arial" w:hAnsi="Arial"/>
    </w:rPr>
  </w:style>
  <w:style w:type="paragraph" w:styleId="12">
    <w:name w:val="Block Text"/>
    <w:basedOn w:val="1"/>
    <w:qFormat/>
    <w:locked/>
    <w:uiPriority w:val="99"/>
    <w:pPr>
      <w:adjustRightInd w:val="0"/>
      <w:spacing w:line="300" w:lineRule="auto"/>
      <w:ind w:left="958" w:right="-120" w:rightChars="-120"/>
      <w:jc w:val="left"/>
    </w:pPr>
    <w:rPr>
      <w:rFonts w:ascii="宋体" w:hAnsi="宋体"/>
      <w:sz w:val="28"/>
    </w:rPr>
  </w:style>
  <w:style w:type="paragraph" w:styleId="13">
    <w:name w:val="toc 3"/>
    <w:basedOn w:val="1"/>
    <w:next w:val="1"/>
    <w:qFormat/>
    <w:locked/>
    <w:uiPriority w:val="0"/>
    <w:pPr>
      <w:tabs>
        <w:tab w:val="right" w:leader="dot" w:pos="9170"/>
      </w:tabs>
      <w:ind w:left="360"/>
      <w:jc w:val="left"/>
    </w:pPr>
    <w:rPr>
      <w:sz w:val="20"/>
      <w:szCs w:val="20"/>
    </w:rPr>
  </w:style>
  <w:style w:type="paragraph" w:styleId="14">
    <w:name w:val="Plain Text"/>
    <w:basedOn w:val="1"/>
    <w:next w:val="7"/>
    <w:link w:val="54"/>
    <w:qFormat/>
    <w:uiPriority w:val="99"/>
    <w:rPr>
      <w:rFonts w:ascii="宋体" w:hAnsi="Courier New"/>
    </w:rPr>
  </w:style>
  <w:style w:type="paragraph" w:styleId="15">
    <w:name w:val="Date"/>
    <w:basedOn w:val="1"/>
    <w:next w:val="1"/>
    <w:link w:val="50"/>
    <w:qFormat/>
    <w:uiPriority w:val="99"/>
    <w:pPr>
      <w:ind w:left="2500" w:leftChars="2500"/>
    </w:pPr>
    <w:rPr>
      <w:rFonts w:ascii="Calibri" w:hAnsi="Calibri" w:eastAsia="楷体_GB2312"/>
      <w:sz w:val="32"/>
      <w:szCs w:val="22"/>
    </w:rPr>
  </w:style>
  <w:style w:type="paragraph" w:styleId="16">
    <w:name w:val="Body Text Indent 2"/>
    <w:basedOn w:val="1"/>
    <w:next w:val="17"/>
    <w:qFormat/>
    <w:locked/>
    <w:uiPriority w:val="0"/>
    <w:pPr>
      <w:spacing w:after="120" w:line="480" w:lineRule="auto"/>
      <w:ind w:left="420" w:firstLine="3584"/>
    </w:pPr>
    <w:rPr>
      <w:rFonts w:ascii="Calibri" w:hAnsi="Calibri"/>
    </w:rPr>
  </w:style>
  <w:style w:type="paragraph" w:styleId="17">
    <w:name w:val="toc 1"/>
    <w:basedOn w:val="1"/>
    <w:next w:val="1"/>
    <w:qFormat/>
    <w:locked/>
    <w:uiPriority w:val="0"/>
    <w:pPr>
      <w:ind w:firstLine="3584"/>
    </w:pPr>
    <w:rPr>
      <w:rFonts w:ascii="Calibri" w:hAnsi="Calibri"/>
    </w:rPr>
  </w:style>
  <w:style w:type="paragraph" w:styleId="18">
    <w:name w:val="Balloon Text"/>
    <w:basedOn w:val="1"/>
    <w:link w:val="51"/>
    <w:qFormat/>
    <w:uiPriority w:val="99"/>
    <w:rPr>
      <w:sz w:val="18"/>
      <w:szCs w:val="18"/>
    </w:rPr>
  </w:style>
  <w:style w:type="paragraph" w:styleId="19">
    <w:name w:val="footer"/>
    <w:basedOn w:val="1"/>
    <w:link w:val="57"/>
    <w:qFormat/>
    <w:uiPriority w:val="99"/>
    <w:pPr>
      <w:tabs>
        <w:tab w:val="center" w:pos="4153"/>
        <w:tab w:val="right" w:pos="8306"/>
      </w:tabs>
      <w:snapToGrid w:val="0"/>
      <w:jc w:val="left"/>
    </w:pPr>
    <w:rPr>
      <w:sz w:val="18"/>
    </w:rPr>
  </w:style>
  <w:style w:type="paragraph" w:styleId="20">
    <w:name w:val="header"/>
    <w:basedOn w:val="1"/>
    <w:next w:val="16"/>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footnote text"/>
    <w:basedOn w:val="1"/>
    <w:qFormat/>
    <w:locked/>
    <w:uiPriority w:val="99"/>
    <w:pPr>
      <w:snapToGrid w:val="0"/>
      <w:jc w:val="left"/>
    </w:pPr>
    <w:rPr>
      <w:sz w:val="18"/>
    </w:rPr>
  </w:style>
  <w:style w:type="paragraph" w:styleId="22">
    <w:name w:val="toc 6"/>
    <w:basedOn w:val="1"/>
    <w:next w:val="1"/>
    <w:qFormat/>
    <w:locked/>
    <w:uiPriority w:val="99"/>
    <w:pPr>
      <w:widowControl/>
      <w:ind w:left="1000"/>
      <w:jc w:val="left"/>
    </w:pPr>
    <w:rPr>
      <w:kern w:val="0"/>
      <w:sz w:val="18"/>
      <w:szCs w:val="20"/>
    </w:rPr>
  </w:style>
  <w:style w:type="paragraph" w:styleId="23">
    <w:name w:val="toc 2"/>
    <w:basedOn w:val="1"/>
    <w:next w:val="1"/>
    <w:qFormat/>
    <w:uiPriority w:val="99"/>
    <w:pPr>
      <w:ind w:left="420" w:leftChars="200"/>
    </w:pPr>
  </w:style>
  <w:style w:type="paragraph" w:styleId="24">
    <w:name w:val="Normal (Web)"/>
    <w:basedOn w:val="1"/>
    <w:qFormat/>
    <w:uiPriority w:val="99"/>
    <w:pPr>
      <w:widowControl/>
      <w:spacing w:before="100" w:beforeAutospacing="1" w:after="100" w:afterAutospacing="1"/>
      <w:jc w:val="left"/>
    </w:pPr>
    <w:rPr>
      <w:rFonts w:ascii="宋体" w:hAnsi="宋体"/>
      <w:kern w:val="0"/>
      <w:sz w:val="24"/>
    </w:rPr>
  </w:style>
  <w:style w:type="paragraph" w:styleId="25">
    <w:name w:val="Title"/>
    <w:basedOn w:val="1"/>
    <w:next w:val="1"/>
    <w:qFormat/>
    <w:locked/>
    <w:uiPriority w:val="0"/>
    <w:pPr>
      <w:widowControl/>
      <w:overflowPunct w:val="0"/>
      <w:autoSpaceDE w:val="0"/>
      <w:autoSpaceDN w:val="0"/>
      <w:adjustRightInd w:val="0"/>
      <w:spacing w:line="420" w:lineRule="exact"/>
      <w:jc w:val="center"/>
      <w:textAlignment w:val="baseline"/>
    </w:pPr>
    <w:rPr>
      <w:rFonts w:ascii="Calibri" w:hAnsi="Calibri" w:eastAsia="黑体"/>
      <w:b/>
      <w:kern w:val="0"/>
      <w:sz w:val="28"/>
      <w:szCs w:val="20"/>
      <w:lang w:val="en-GB"/>
    </w:rPr>
  </w:style>
  <w:style w:type="paragraph" w:styleId="26">
    <w:name w:val="annotation subject"/>
    <w:basedOn w:val="8"/>
    <w:next w:val="8"/>
    <w:link w:val="44"/>
    <w:qFormat/>
    <w:uiPriority w:val="99"/>
    <w:rPr>
      <w:b/>
      <w:bCs/>
    </w:rPr>
  </w:style>
  <w:style w:type="paragraph" w:styleId="27">
    <w:name w:val="Body Text First Indent"/>
    <w:basedOn w:val="9"/>
    <w:next w:val="22"/>
    <w:qFormat/>
    <w:locked/>
    <w:uiPriority w:val="99"/>
    <w:pPr>
      <w:ind w:firstLine="420"/>
    </w:pPr>
    <w:rPr>
      <w:sz w:val="21"/>
    </w:rPr>
  </w:style>
  <w:style w:type="paragraph" w:styleId="28">
    <w:name w:val="Body Text First Indent 2"/>
    <w:basedOn w:val="10"/>
    <w:next w:val="1"/>
    <w:qFormat/>
    <w:locked/>
    <w:uiPriority w:val="0"/>
    <w:pPr>
      <w:ind w:firstLine="420"/>
    </w:pPr>
  </w:style>
  <w:style w:type="table" w:styleId="30">
    <w:name w:val="Table Grid"/>
    <w:basedOn w:val="2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locked/>
    <w:uiPriority w:val="0"/>
    <w:rPr>
      <w:b/>
    </w:rPr>
  </w:style>
  <w:style w:type="character" w:styleId="33">
    <w:name w:val="page number"/>
    <w:basedOn w:val="31"/>
    <w:qFormat/>
    <w:locked/>
    <w:uiPriority w:val="0"/>
  </w:style>
  <w:style w:type="character" w:styleId="34">
    <w:name w:val="Hyperlink"/>
    <w:basedOn w:val="31"/>
    <w:unhideWhenUsed/>
    <w:qFormat/>
    <w:locked/>
    <w:uiPriority w:val="0"/>
    <w:rPr>
      <w:color w:val="0000FF"/>
      <w:u w:val="single"/>
    </w:rPr>
  </w:style>
  <w:style w:type="character" w:styleId="35">
    <w:name w:val="annotation reference"/>
    <w:basedOn w:val="31"/>
    <w:qFormat/>
    <w:uiPriority w:val="99"/>
    <w:rPr>
      <w:rFonts w:cs="Times New Roman"/>
      <w:sz w:val="21"/>
      <w:szCs w:val="21"/>
    </w:rPr>
  </w:style>
  <w:style w:type="character" w:styleId="36">
    <w:name w:val="footnote reference"/>
    <w:basedOn w:val="31"/>
    <w:qFormat/>
    <w:locked/>
    <w:uiPriority w:val="99"/>
    <w:rPr>
      <w:vertAlign w:val="superscript"/>
    </w:rPr>
  </w:style>
  <w:style w:type="paragraph" w:customStyle="1" w:styleId="37">
    <w:name w:val="首行缩进"/>
    <w:basedOn w:val="1"/>
    <w:qFormat/>
    <w:uiPriority w:val="0"/>
    <w:pPr>
      <w:ind w:firstLine="480" w:firstLineChars="200"/>
    </w:pPr>
    <w:rPr>
      <w:rFonts w:ascii="Calibri" w:hAnsi="Calibri" w:eastAsia="宋体" w:cs="Times New Roman"/>
      <w:lang w:val="zh-CN"/>
    </w:rPr>
  </w:style>
  <w:style w:type="paragraph" w:customStyle="1" w:styleId="38">
    <w:name w:val="BodyText1I2"/>
    <w:basedOn w:val="39"/>
    <w:next w:val="1"/>
    <w:qFormat/>
    <w:uiPriority w:val="0"/>
    <w:pPr>
      <w:spacing w:after="120" w:line="240" w:lineRule="auto"/>
      <w:ind w:left="200" w:leftChars="200" w:firstLine="200"/>
    </w:pPr>
    <w:rPr>
      <w:rFonts w:ascii="Calibri" w:hAnsi="Calibri"/>
      <w:sz w:val="21"/>
      <w:szCs w:val="22"/>
    </w:rPr>
  </w:style>
  <w:style w:type="paragraph" w:customStyle="1" w:styleId="39">
    <w:name w:val="BodyTextIndent"/>
    <w:basedOn w:val="1"/>
    <w:next w:val="1"/>
    <w:qFormat/>
    <w:uiPriority w:val="0"/>
    <w:pPr>
      <w:spacing w:line="480" w:lineRule="exact"/>
      <w:ind w:firstLine="480" w:firstLineChars="200"/>
    </w:pPr>
    <w:rPr>
      <w:rFonts w:ascii="宋体" w:hAnsi="宋体"/>
      <w:sz w:val="24"/>
    </w:rPr>
  </w:style>
  <w:style w:type="character" w:customStyle="1" w:styleId="40">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41">
    <w:name w:val="_Style 3"/>
    <w:unhideWhenUsed/>
    <w:qFormat/>
    <w:uiPriority w:val="0"/>
    <w:pPr>
      <w:wordWrap w:val="0"/>
      <w:ind w:left="850"/>
      <w:jc w:val="both"/>
    </w:pPr>
    <w:rPr>
      <w:rFonts w:ascii="Times New Roman" w:hAnsi="Times New Roman" w:eastAsia="宋体" w:cs="Times New Roman"/>
      <w:sz w:val="21"/>
      <w:lang w:val="en-US" w:eastAsia="zh-CN" w:bidi="ar-SA"/>
    </w:rPr>
  </w:style>
  <w:style w:type="paragraph" w:customStyle="1" w:styleId="42">
    <w:name w:val="正文（首行缩进2字符）"/>
    <w:basedOn w:val="1"/>
    <w:qFormat/>
    <w:uiPriority w:val="0"/>
    <w:pPr>
      <w:spacing w:line="360" w:lineRule="auto"/>
      <w:ind w:firstLine="420" w:firstLineChars="200"/>
    </w:pPr>
    <w:rPr>
      <w:szCs w:val="21"/>
    </w:rPr>
  </w:style>
  <w:style w:type="character" w:customStyle="1" w:styleId="43">
    <w:name w:val="标题 2 字符"/>
    <w:basedOn w:val="31"/>
    <w:link w:val="3"/>
    <w:semiHidden/>
    <w:qFormat/>
    <w:locked/>
    <w:uiPriority w:val="99"/>
    <w:rPr>
      <w:rFonts w:ascii="Cambria" w:hAnsi="Cambria" w:eastAsia="宋体" w:cs="Times New Roman"/>
      <w:b/>
      <w:bCs/>
      <w:sz w:val="32"/>
      <w:szCs w:val="32"/>
    </w:rPr>
  </w:style>
  <w:style w:type="character" w:customStyle="1" w:styleId="44">
    <w:name w:val="批注主题 字符"/>
    <w:basedOn w:val="45"/>
    <w:link w:val="26"/>
    <w:qFormat/>
    <w:locked/>
    <w:uiPriority w:val="99"/>
    <w:rPr>
      <w:rFonts w:ascii="Times New Roman" w:hAnsi="Times New Roman" w:eastAsia="宋体" w:cs="Times New Roman"/>
      <w:b/>
      <w:bCs/>
      <w:kern w:val="2"/>
      <w:sz w:val="24"/>
      <w:szCs w:val="24"/>
    </w:rPr>
  </w:style>
  <w:style w:type="character" w:customStyle="1" w:styleId="45">
    <w:name w:val="批注文字 字符"/>
    <w:basedOn w:val="31"/>
    <w:link w:val="8"/>
    <w:qFormat/>
    <w:locked/>
    <w:uiPriority w:val="99"/>
    <w:rPr>
      <w:rFonts w:ascii="Times New Roman" w:hAnsi="Times New Roman" w:eastAsia="宋体" w:cs="Times New Roman"/>
      <w:kern w:val="2"/>
      <w:sz w:val="24"/>
      <w:szCs w:val="24"/>
    </w:rPr>
  </w:style>
  <w:style w:type="character" w:customStyle="1" w:styleId="46">
    <w:name w:val="正文文本 字符"/>
    <w:basedOn w:val="31"/>
    <w:link w:val="9"/>
    <w:semiHidden/>
    <w:qFormat/>
    <w:locked/>
    <w:uiPriority w:val="99"/>
    <w:rPr>
      <w:rFonts w:cs="Times New Roman"/>
      <w:sz w:val="24"/>
      <w:szCs w:val="24"/>
    </w:rPr>
  </w:style>
  <w:style w:type="character" w:customStyle="1" w:styleId="47">
    <w:name w:val="font01"/>
    <w:qFormat/>
    <w:uiPriority w:val="0"/>
    <w:rPr>
      <w:rFonts w:hint="eastAsia" w:ascii="宋体" w:hAnsi="宋体" w:eastAsia="宋体" w:cs="宋体"/>
      <w:color w:val="000000"/>
      <w:sz w:val="24"/>
      <w:szCs w:val="24"/>
      <w:u w:val="none"/>
    </w:rPr>
  </w:style>
  <w:style w:type="character" w:customStyle="1" w:styleId="48">
    <w:name w:val="页眉 字符"/>
    <w:basedOn w:val="31"/>
    <w:link w:val="20"/>
    <w:semiHidden/>
    <w:qFormat/>
    <w:locked/>
    <w:uiPriority w:val="99"/>
    <w:rPr>
      <w:rFonts w:cs="Times New Roman"/>
      <w:sz w:val="18"/>
      <w:szCs w:val="18"/>
    </w:rPr>
  </w:style>
  <w:style w:type="character" w:customStyle="1" w:styleId="49">
    <w:name w:val="标题 3 字符"/>
    <w:basedOn w:val="31"/>
    <w:link w:val="4"/>
    <w:semiHidden/>
    <w:qFormat/>
    <w:locked/>
    <w:uiPriority w:val="99"/>
    <w:rPr>
      <w:rFonts w:cs="Times New Roman"/>
      <w:b/>
      <w:bCs/>
      <w:sz w:val="32"/>
      <w:szCs w:val="32"/>
    </w:rPr>
  </w:style>
  <w:style w:type="character" w:customStyle="1" w:styleId="50">
    <w:name w:val="日期 字符"/>
    <w:basedOn w:val="31"/>
    <w:link w:val="15"/>
    <w:semiHidden/>
    <w:qFormat/>
    <w:locked/>
    <w:uiPriority w:val="99"/>
    <w:rPr>
      <w:rFonts w:cs="Times New Roman"/>
      <w:sz w:val="24"/>
      <w:szCs w:val="24"/>
    </w:rPr>
  </w:style>
  <w:style w:type="character" w:customStyle="1" w:styleId="51">
    <w:name w:val="批注框文本 字符"/>
    <w:basedOn w:val="31"/>
    <w:link w:val="18"/>
    <w:qFormat/>
    <w:locked/>
    <w:uiPriority w:val="99"/>
    <w:rPr>
      <w:rFonts w:ascii="Times New Roman" w:hAnsi="Times New Roman" w:eastAsia="宋体" w:cs="Times New Roman"/>
      <w:kern w:val="2"/>
      <w:sz w:val="18"/>
      <w:szCs w:val="18"/>
    </w:rPr>
  </w:style>
  <w:style w:type="character" w:customStyle="1" w:styleId="52">
    <w:name w:val="font31"/>
    <w:qFormat/>
    <w:uiPriority w:val="0"/>
    <w:rPr>
      <w:rFonts w:hint="eastAsia" w:ascii="宋体" w:hAnsi="宋体" w:eastAsia="宋体" w:cs="宋体"/>
      <w:color w:val="000000"/>
      <w:sz w:val="24"/>
      <w:szCs w:val="24"/>
      <w:u w:val="none"/>
    </w:rPr>
  </w:style>
  <w:style w:type="character" w:customStyle="1" w:styleId="53">
    <w:name w:val="正文文本缩进 字符"/>
    <w:basedOn w:val="31"/>
    <w:link w:val="10"/>
    <w:qFormat/>
    <w:locked/>
    <w:uiPriority w:val="99"/>
    <w:rPr>
      <w:rFonts w:cs="Times New Roman"/>
      <w:kern w:val="2"/>
      <w:sz w:val="24"/>
      <w:szCs w:val="24"/>
    </w:rPr>
  </w:style>
  <w:style w:type="character" w:customStyle="1" w:styleId="54">
    <w:name w:val="纯文本 字符"/>
    <w:basedOn w:val="31"/>
    <w:link w:val="14"/>
    <w:semiHidden/>
    <w:qFormat/>
    <w:locked/>
    <w:uiPriority w:val="99"/>
    <w:rPr>
      <w:rFonts w:ascii="宋体" w:hAnsi="Courier New" w:cs="Courier New"/>
      <w:sz w:val="21"/>
      <w:szCs w:val="21"/>
    </w:rPr>
  </w:style>
  <w:style w:type="character" w:customStyle="1" w:styleId="55">
    <w:name w:val="标题 1 字符"/>
    <w:basedOn w:val="31"/>
    <w:link w:val="2"/>
    <w:qFormat/>
    <w:locked/>
    <w:uiPriority w:val="99"/>
    <w:rPr>
      <w:rFonts w:ascii="Times New Roman" w:hAnsi="Times New Roman" w:cs="Times New Roman"/>
      <w:b/>
      <w:bCs/>
      <w:kern w:val="44"/>
      <w:sz w:val="44"/>
      <w:szCs w:val="44"/>
    </w:rPr>
  </w:style>
  <w:style w:type="character" w:customStyle="1" w:styleId="56">
    <w:name w:val="font11"/>
    <w:basedOn w:val="31"/>
    <w:qFormat/>
    <w:uiPriority w:val="0"/>
    <w:rPr>
      <w:rFonts w:hint="default" w:ascii="Times New Roman" w:hAnsi="Times New Roman" w:cs="Times New Roman"/>
      <w:color w:val="000000"/>
      <w:sz w:val="24"/>
      <w:szCs w:val="24"/>
      <w:u w:val="none"/>
    </w:rPr>
  </w:style>
  <w:style w:type="character" w:customStyle="1" w:styleId="57">
    <w:name w:val="页脚 字符"/>
    <w:basedOn w:val="31"/>
    <w:link w:val="19"/>
    <w:semiHidden/>
    <w:qFormat/>
    <w:locked/>
    <w:uiPriority w:val="99"/>
    <w:rPr>
      <w:rFonts w:cs="Times New Roman"/>
      <w:sz w:val="18"/>
      <w:szCs w:val="18"/>
    </w:rPr>
  </w:style>
  <w:style w:type="paragraph" w:customStyle="1" w:styleId="58">
    <w:name w:val="正文_14"/>
    <w:qFormat/>
    <w:uiPriority w:val="99"/>
    <w:rPr>
      <w:rFonts w:ascii="Times New Roman" w:hAnsi="Times New Roman" w:eastAsia="宋体" w:cs="Times New Roman"/>
      <w:sz w:val="21"/>
      <w:szCs w:val="22"/>
      <w:lang w:val="en-US" w:eastAsia="zh-CN" w:bidi="ar-SA"/>
    </w:rPr>
  </w:style>
  <w:style w:type="paragraph" w:customStyle="1" w:styleId="59">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纯文本_3"/>
    <w:basedOn w:val="62"/>
    <w:qFormat/>
    <w:uiPriority w:val="99"/>
    <w:pPr>
      <w:widowControl/>
      <w:jc w:val="left"/>
    </w:pPr>
    <w:rPr>
      <w:rFonts w:ascii="宋体" w:hAnsi="Courier New"/>
      <w:szCs w:val="21"/>
    </w:rPr>
  </w:style>
  <w:style w:type="paragraph" w:customStyle="1" w:styleId="62">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5">
    <w:name w:val="列出段落1"/>
    <w:basedOn w:val="1"/>
    <w:qFormat/>
    <w:uiPriority w:val="99"/>
    <w:pPr>
      <w:ind w:firstLine="420" w:firstLineChars="200"/>
    </w:pPr>
    <w:rPr>
      <w:rFonts w:ascii="Calibri" w:hAnsi="Calibri"/>
      <w:kern w:val="0"/>
      <w:szCs w:val="20"/>
    </w:rPr>
  </w:style>
  <w:style w:type="paragraph" w:customStyle="1" w:styleId="66">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customStyle="1" w:styleId="67">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68">
    <w:name w:val="正文2"/>
    <w:basedOn w:val="1"/>
    <w:qFormat/>
    <w:uiPriority w:val="0"/>
    <w:pPr>
      <w:spacing w:before="156" w:line="360" w:lineRule="auto"/>
      <w:ind w:firstLine="510" w:firstLineChars="200"/>
    </w:pPr>
    <w:rPr>
      <w:sz w:val="24"/>
      <w:szCs w:val="20"/>
    </w:rPr>
  </w:style>
  <w:style w:type="paragraph" w:customStyle="1" w:styleId="69">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72">
    <w:name w:val="列表段落1"/>
    <w:basedOn w:val="1"/>
    <w:qFormat/>
    <w:uiPriority w:val="99"/>
    <w:pPr>
      <w:ind w:firstLine="420" w:firstLineChars="200"/>
    </w:pPr>
    <w:rPr>
      <w:rFonts w:ascii="Calibri" w:hAnsi="Calibri"/>
      <w:szCs w:val="22"/>
    </w:rPr>
  </w:style>
  <w:style w:type="paragraph" w:customStyle="1" w:styleId="73">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纯文本_0_1"/>
    <w:basedOn w:val="1"/>
    <w:qFormat/>
    <w:uiPriority w:val="99"/>
    <w:pPr>
      <w:widowControl/>
      <w:jc w:val="left"/>
    </w:pPr>
    <w:rPr>
      <w:rFonts w:ascii="宋体" w:hAnsi="Courier New"/>
      <w:szCs w:val="21"/>
    </w:rPr>
  </w:style>
  <w:style w:type="paragraph" w:customStyle="1" w:styleId="75">
    <w:name w:val="表格文字"/>
    <w:basedOn w:val="1"/>
    <w:next w:val="9"/>
    <w:qFormat/>
    <w:uiPriority w:val="99"/>
    <w:pPr>
      <w:adjustRightInd w:val="0"/>
      <w:spacing w:line="420" w:lineRule="atLeast"/>
      <w:jc w:val="left"/>
      <w:textAlignment w:val="baseline"/>
    </w:pPr>
    <w:rPr>
      <w:kern w:val="0"/>
    </w:rPr>
  </w:style>
  <w:style w:type="paragraph" w:customStyle="1" w:styleId="76">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7">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8">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标题 4 字符"/>
    <w:basedOn w:val="31"/>
    <w:link w:val="5"/>
    <w:qFormat/>
    <w:uiPriority w:val="9"/>
    <w:rPr>
      <w:rFonts w:asciiTheme="majorHAnsi" w:hAnsiTheme="majorHAnsi" w:eastAsiaTheme="majorEastAsia" w:cstheme="majorBidi"/>
      <w:b/>
      <w:bCs/>
      <w:kern w:val="2"/>
      <w:sz w:val="28"/>
      <w:szCs w:val="28"/>
    </w:rPr>
  </w:style>
  <w:style w:type="paragraph" w:styleId="80">
    <w:name w:val="No Spacing"/>
    <w:qFormat/>
    <w:uiPriority w:val="0"/>
    <w:pPr>
      <w:widowControl w:val="0"/>
      <w:spacing w:beforeLines="50"/>
      <w:jc w:val="both"/>
    </w:pPr>
    <w:rPr>
      <w:rFonts w:ascii="Calibri" w:hAnsi="Calibri" w:eastAsia="Times New Roman" w:cs="Times New Roman"/>
      <w:kern w:val="2"/>
      <w:sz w:val="21"/>
      <w:szCs w:val="22"/>
      <w:lang w:val="en-US" w:eastAsia="zh-CN" w:bidi="ar-SA"/>
    </w:rPr>
  </w:style>
  <w:style w:type="paragraph" w:customStyle="1" w:styleId="81">
    <w:name w:val="Table Paragraph"/>
    <w:basedOn w:val="1"/>
    <w:qFormat/>
    <w:uiPriority w:val="1"/>
  </w:style>
  <w:style w:type="paragraph" w:styleId="82">
    <w:name w:val="List Paragraph"/>
    <w:basedOn w:val="1"/>
    <w:qFormat/>
    <w:uiPriority w:val="34"/>
    <w:pPr>
      <w:ind w:firstLine="420" w:firstLineChars="200"/>
    </w:pPr>
  </w:style>
  <w:style w:type="paragraph" w:customStyle="1" w:styleId="8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table" w:customStyle="1" w:styleId="84">
    <w:name w:val="网格型13"/>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12"/>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17"/>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4"/>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网格型7"/>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8"/>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9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15"/>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网格型16"/>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网格型5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
    <w:name w:val="网格型1"/>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98">
    <w:name w:val="font21"/>
    <w:basedOn w:val="31"/>
    <w:qFormat/>
    <w:uiPriority w:val="0"/>
    <w:rPr>
      <w:rFonts w:hint="eastAsia" w:ascii="宋体" w:hAnsi="宋体" w:eastAsia="宋体" w:cs="宋体"/>
      <w:color w:val="000000"/>
      <w:sz w:val="24"/>
      <w:szCs w:val="24"/>
      <w:u w:val="none"/>
    </w:rPr>
  </w:style>
  <w:style w:type="paragraph" w:customStyle="1" w:styleId="99">
    <w:name w:val="Body Text First Indent 21"/>
    <w:basedOn w:val="100"/>
    <w:qFormat/>
    <w:uiPriority w:val="0"/>
    <w:pPr>
      <w:ind w:firstLine="420"/>
    </w:pPr>
    <w:rPr>
      <w:rFonts w:cs="宋体"/>
    </w:rPr>
  </w:style>
  <w:style w:type="paragraph" w:customStyle="1" w:styleId="100">
    <w:name w:val="Body Text Indent1"/>
    <w:basedOn w:val="1"/>
    <w:next w:val="1"/>
    <w:qFormat/>
    <w:uiPriority w:val="0"/>
    <w:pPr>
      <w:spacing w:after="120"/>
      <w:ind w:left="420" w:leftChars="200"/>
    </w:pPr>
  </w:style>
  <w:style w:type="paragraph" w:customStyle="1" w:styleId="101">
    <w:name w:val="正文1"/>
    <w:basedOn w:val="13"/>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102">
    <w:name w:val="Fließtext"/>
    <w:basedOn w:val="1"/>
    <w:qFormat/>
    <w:uiPriority w:val="0"/>
    <w:pPr>
      <w:overflowPunct w:val="0"/>
      <w:autoSpaceDE w:val="0"/>
      <w:autoSpaceDN w:val="0"/>
      <w:adjustRightInd w:val="0"/>
      <w:textAlignment w:val="baseline"/>
    </w:pPr>
    <w:rPr>
      <w:rFonts w:ascii="Times New Roman" w:hAnsi="Times New Roman"/>
      <w:kern w:val="28"/>
      <w:szCs w:val="20"/>
    </w:rPr>
  </w:style>
  <w:style w:type="paragraph" w:customStyle="1" w:styleId="103">
    <w:name w:val="无间隔2"/>
    <w:qFormat/>
    <w:uiPriority w:val="0"/>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68</Pages>
  <Words>19977</Words>
  <Characters>21624</Characters>
  <Lines>295</Lines>
  <Paragraphs>83</Paragraphs>
  <TotalTime>2</TotalTime>
  <ScaleCrop>false</ScaleCrop>
  <LinksUpToDate>false</LinksUpToDate>
  <CharactersWithSpaces>21703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2024-10-28T06:25:00Z</dcterms:created>
  <dc:creator>S-mile</dc:creator>
  <cp:lastModifiedBy>jin</cp:lastModifiedBy>
  <dcterms:modified xsi:type="dcterms:W3CDTF">2025-06-17T08:29:48Z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D0DE0730876D4DD48C5C1D566D3FA1C1_13</vt:lpwstr>
  </property>
  <property fmtid="{D5CDD505-2E9C-101B-9397-08002B2CF9AE}" pid="4" name="KSOTemplateDocerSaveRecord">
    <vt:lpwstr>eyJoZGlkIjoiNjg5NTk0YWQ4YTJkZTBhOTVmN2YyNzNkNTY4ZjBjN2YiLCJ1c2VySWQiOiIyNjcxNzIwNjEifQ==</vt:lpwstr>
  </property>
</Properties>
</file>