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3C" w:rsidRPr="002B01F5" w:rsidRDefault="008D0E30" w:rsidP="0060303C">
      <w:pPr>
        <w:jc w:val="center"/>
        <w:rPr>
          <w:b/>
          <w:sz w:val="28"/>
          <w:szCs w:val="28"/>
        </w:rPr>
      </w:pPr>
      <w:r w:rsidRPr="002B01F5">
        <w:rPr>
          <w:rFonts w:hint="eastAsia"/>
          <w:b/>
          <w:sz w:val="28"/>
          <w:szCs w:val="28"/>
        </w:rPr>
        <w:t>大罗山片区概念性规划暨重点区块城市设计方案</w:t>
      </w:r>
    </w:p>
    <w:p w:rsidR="000126BC" w:rsidRPr="002B01F5" w:rsidRDefault="008D0E30" w:rsidP="0060303C">
      <w:pPr>
        <w:jc w:val="center"/>
        <w:rPr>
          <w:b/>
          <w:sz w:val="28"/>
          <w:szCs w:val="28"/>
        </w:rPr>
      </w:pPr>
      <w:r w:rsidRPr="002B01F5">
        <w:rPr>
          <w:rFonts w:hint="eastAsia"/>
          <w:b/>
          <w:sz w:val="28"/>
          <w:szCs w:val="28"/>
        </w:rPr>
        <w:t>采购文件</w:t>
      </w:r>
      <w:r w:rsidR="00BF6A57" w:rsidRPr="002B01F5">
        <w:rPr>
          <w:rFonts w:hint="eastAsia"/>
          <w:b/>
          <w:sz w:val="28"/>
          <w:szCs w:val="28"/>
        </w:rPr>
        <w:t>修改、疑问澄清</w:t>
      </w:r>
      <w:r w:rsidRPr="002B01F5">
        <w:rPr>
          <w:rFonts w:hint="eastAsia"/>
          <w:b/>
          <w:sz w:val="28"/>
          <w:szCs w:val="28"/>
        </w:rPr>
        <w:t>补充纪要</w:t>
      </w:r>
      <w:bookmarkStart w:id="0" w:name="_GoBack"/>
      <w:bookmarkEnd w:id="0"/>
    </w:p>
    <w:p w:rsidR="00207C9B" w:rsidRPr="002B01F5" w:rsidRDefault="009F5E56" w:rsidP="00D81006">
      <w:pPr>
        <w:spacing w:line="360" w:lineRule="auto"/>
        <w:jc w:val="left"/>
      </w:pPr>
      <w:r w:rsidRPr="002B01F5">
        <w:rPr>
          <w:rFonts w:hint="eastAsia"/>
        </w:rPr>
        <w:t>各潜在供应商</w:t>
      </w:r>
      <w:r w:rsidR="00207C9B" w:rsidRPr="002B01F5">
        <w:rPr>
          <w:rFonts w:hint="eastAsia"/>
        </w:rPr>
        <w:t>：</w:t>
      </w:r>
    </w:p>
    <w:p w:rsidR="00EC397B" w:rsidRPr="002B01F5" w:rsidRDefault="009F5E56" w:rsidP="00D81006">
      <w:pPr>
        <w:spacing w:line="360" w:lineRule="auto"/>
        <w:ind w:firstLineChars="200" w:firstLine="420"/>
      </w:pPr>
      <w:r w:rsidRPr="002B01F5">
        <w:rPr>
          <w:rFonts w:hint="eastAsia"/>
        </w:rPr>
        <w:t>现发布</w:t>
      </w:r>
      <w:r w:rsidR="00207C9B" w:rsidRPr="002B01F5">
        <w:rPr>
          <w:rFonts w:hint="eastAsia"/>
          <w:u w:val="single"/>
        </w:rPr>
        <w:t>大罗山片区概念性规划暨重点区块城市设计方案</w:t>
      </w:r>
      <w:r w:rsidR="00207C9B" w:rsidRPr="002B01F5">
        <w:rPr>
          <w:rFonts w:hint="eastAsia"/>
        </w:rPr>
        <w:t>采购文件修改、疑问澄清补充纪要（</w:t>
      </w:r>
      <w:r w:rsidR="00207C9B" w:rsidRPr="002B01F5">
        <w:rPr>
          <w:rFonts w:hint="eastAsia"/>
        </w:rPr>
        <w:t>01</w:t>
      </w:r>
      <w:r w:rsidR="00207C9B" w:rsidRPr="002B01F5">
        <w:rPr>
          <w:rFonts w:hint="eastAsia"/>
        </w:rPr>
        <w:t>号）</w:t>
      </w:r>
      <w:r w:rsidR="008A4B38" w:rsidRPr="002B01F5">
        <w:rPr>
          <w:rFonts w:hint="eastAsia"/>
        </w:rPr>
        <w:t>，具体如下：</w:t>
      </w:r>
    </w:p>
    <w:p w:rsidR="000126BC" w:rsidRPr="002B01F5" w:rsidRDefault="008D0E30" w:rsidP="00D81006">
      <w:pPr>
        <w:spacing w:line="360" w:lineRule="auto"/>
        <w:rPr>
          <w:szCs w:val="21"/>
        </w:rPr>
      </w:pPr>
      <w:r w:rsidRPr="002B01F5">
        <w:rPr>
          <w:rFonts w:hint="eastAsia"/>
          <w:szCs w:val="21"/>
        </w:rPr>
        <w:t>一、疑问澄清部分</w:t>
      </w:r>
    </w:p>
    <w:p w:rsidR="000126BC" w:rsidRPr="002B01F5" w:rsidRDefault="008D0E30" w:rsidP="00D81006">
      <w:pPr>
        <w:pStyle w:val="a6"/>
        <w:numPr>
          <w:ilvl w:val="0"/>
          <w:numId w:val="1"/>
        </w:numPr>
        <w:spacing w:line="360" w:lineRule="auto"/>
        <w:ind w:left="0" w:firstLineChars="0" w:firstLine="420"/>
        <w:rPr>
          <w:szCs w:val="21"/>
        </w:rPr>
      </w:pPr>
      <w:r w:rsidRPr="002B01F5">
        <w:rPr>
          <w:szCs w:val="21"/>
        </w:rPr>
        <w:t>A1</w:t>
      </w:r>
      <w:r w:rsidRPr="002B01F5">
        <w:rPr>
          <w:rFonts w:hint="eastAsia"/>
          <w:szCs w:val="21"/>
        </w:rPr>
        <w:t>效果</w:t>
      </w:r>
      <w:proofErr w:type="gramStart"/>
      <w:r w:rsidRPr="002B01F5">
        <w:rPr>
          <w:rFonts w:hint="eastAsia"/>
          <w:szCs w:val="21"/>
        </w:rPr>
        <w:t>图是否</w:t>
      </w:r>
      <w:proofErr w:type="gramEnd"/>
      <w:r w:rsidRPr="002B01F5">
        <w:rPr>
          <w:rFonts w:hint="eastAsia"/>
          <w:szCs w:val="21"/>
        </w:rPr>
        <w:t>指展板？</w:t>
      </w:r>
    </w:p>
    <w:p w:rsidR="000126BC" w:rsidRPr="002B01F5" w:rsidRDefault="008D0E30" w:rsidP="005168D7">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答：是的</w:t>
      </w:r>
      <w:r w:rsidR="005C2CBC" w:rsidRPr="002B01F5">
        <w:rPr>
          <w:rFonts w:ascii="楷体" w:eastAsia="楷体" w:hAnsi="楷体" w:hint="eastAsia"/>
          <w:szCs w:val="21"/>
        </w:rPr>
        <w:t>。</w:t>
      </w:r>
    </w:p>
    <w:p w:rsidR="000126BC" w:rsidRPr="002B01F5" w:rsidRDefault="008D0E30" w:rsidP="00D81006">
      <w:pPr>
        <w:pStyle w:val="a6"/>
        <w:numPr>
          <w:ilvl w:val="0"/>
          <w:numId w:val="1"/>
        </w:numPr>
        <w:spacing w:line="360" w:lineRule="auto"/>
        <w:ind w:left="0" w:firstLineChars="0" w:firstLine="420"/>
        <w:rPr>
          <w:szCs w:val="21"/>
        </w:rPr>
      </w:pPr>
      <w:r w:rsidRPr="002B01F5">
        <w:rPr>
          <w:rFonts w:hint="eastAsia"/>
          <w:szCs w:val="21"/>
        </w:rPr>
        <w:t>除去</w:t>
      </w:r>
      <w:r w:rsidRPr="002B01F5">
        <w:rPr>
          <w:szCs w:val="21"/>
        </w:rPr>
        <w:t>1</w:t>
      </w:r>
      <w:r w:rsidRPr="002B01F5">
        <w:rPr>
          <w:rFonts w:hint="eastAsia"/>
          <w:szCs w:val="21"/>
        </w:rPr>
        <w:t>套效果图以后，纸质成果是否总共提交</w:t>
      </w:r>
      <w:r w:rsidRPr="002B01F5">
        <w:rPr>
          <w:szCs w:val="21"/>
        </w:rPr>
        <w:t>6</w:t>
      </w:r>
      <w:r w:rsidRPr="002B01F5">
        <w:rPr>
          <w:rFonts w:hint="eastAsia"/>
          <w:szCs w:val="21"/>
        </w:rPr>
        <w:t>本？</w:t>
      </w:r>
    </w:p>
    <w:p w:rsidR="000126BC" w:rsidRPr="002B01F5" w:rsidRDefault="008D0E30" w:rsidP="002704FB">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答：纸质备份响应文件（含“资格文件”、“商务技术文件”、“报价文件”）为7套。A1效果图为1套。</w:t>
      </w:r>
    </w:p>
    <w:p w:rsidR="000126BC" w:rsidRPr="002B01F5" w:rsidRDefault="008D0E30" w:rsidP="00D81006">
      <w:pPr>
        <w:pStyle w:val="a6"/>
        <w:numPr>
          <w:ilvl w:val="0"/>
          <w:numId w:val="1"/>
        </w:numPr>
        <w:spacing w:line="360" w:lineRule="auto"/>
        <w:ind w:left="0" w:firstLineChars="0" w:firstLine="420"/>
        <w:rPr>
          <w:szCs w:val="21"/>
        </w:rPr>
      </w:pPr>
      <w:r w:rsidRPr="002B01F5">
        <w:rPr>
          <w:szCs w:val="21"/>
        </w:rPr>
        <w:t>1</w:t>
      </w:r>
      <w:r w:rsidRPr="002B01F5">
        <w:rPr>
          <w:rFonts w:hint="eastAsia"/>
          <w:szCs w:val="21"/>
        </w:rPr>
        <w:t>个实体模型是否在</w:t>
      </w:r>
      <w:r w:rsidRPr="002B01F5">
        <w:rPr>
          <w:szCs w:val="21"/>
        </w:rPr>
        <w:t>3</w:t>
      </w:r>
      <w:r w:rsidRPr="002B01F5">
        <w:rPr>
          <w:rFonts w:hint="eastAsia"/>
          <w:szCs w:val="21"/>
        </w:rPr>
        <w:t>个详细景观设计区块中选一个表达？</w:t>
      </w:r>
    </w:p>
    <w:p w:rsidR="000126BC" w:rsidRPr="002B01F5" w:rsidRDefault="008D0E30" w:rsidP="002704FB">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答：由供应商自行合理选择。</w:t>
      </w:r>
    </w:p>
    <w:p w:rsidR="000126BC" w:rsidRPr="002B01F5" w:rsidRDefault="008D0E30" w:rsidP="00D81006">
      <w:pPr>
        <w:pStyle w:val="a6"/>
        <w:numPr>
          <w:ilvl w:val="0"/>
          <w:numId w:val="1"/>
        </w:numPr>
        <w:spacing w:line="360" w:lineRule="auto"/>
        <w:ind w:left="0" w:firstLineChars="0" w:firstLine="420"/>
        <w:rPr>
          <w:szCs w:val="21"/>
        </w:rPr>
      </w:pPr>
      <w:r w:rsidRPr="002B01F5">
        <w:rPr>
          <w:rFonts w:hint="eastAsia"/>
          <w:szCs w:val="21"/>
        </w:rPr>
        <w:t>磋商文件第二部分第二条第</w:t>
      </w:r>
      <w:r w:rsidRPr="002B01F5">
        <w:rPr>
          <w:rFonts w:hint="eastAsia"/>
          <w:szCs w:val="21"/>
        </w:rPr>
        <w:t>8.1</w:t>
      </w:r>
      <w:r w:rsidRPr="002B01F5">
        <w:rPr>
          <w:rFonts w:hint="eastAsia"/>
          <w:szCs w:val="21"/>
        </w:rPr>
        <w:t>（</w:t>
      </w:r>
      <w:r w:rsidRPr="002B01F5">
        <w:rPr>
          <w:rFonts w:hint="eastAsia"/>
          <w:szCs w:val="21"/>
        </w:rPr>
        <w:t>1</w:t>
      </w:r>
      <w:r w:rsidRPr="002B01F5">
        <w:rPr>
          <w:rFonts w:hint="eastAsia"/>
          <w:szCs w:val="21"/>
        </w:rPr>
        <w:t>）如供应商的商务技术文件得分</w:t>
      </w:r>
      <w:proofErr w:type="gramStart"/>
      <w:r w:rsidRPr="002B01F5">
        <w:rPr>
          <w:rFonts w:hint="eastAsia"/>
          <w:szCs w:val="21"/>
        </w:rPr>
        <w:t>分值未</w:t>
      </w:r>
      <w:proofErr w:type="gramEnd"/>
      <w:r w:rsidRPr="002B01F5">
        <w:rPr>
          <w:rFonts w:hint="eastAsia"/>
          <w:szCs w:val="21"/>
        </w:rPr>
        <w:t>达到采购文件设定的商务技术文件分值权重的</w:t>
      </w:r>
      <w:r w:rsidRPr="002B01F5">
        <w:rPr>
          <w:szCs w:val="21"/>
        </w:rPr>
        <w:t>60%</w:t>
      </w:r>
      <w:r w:rsidRPr="002B01F5">
        <w:rPr>
          <w:rFonts w:hint="eastAsia"/>
          <w:szCs w:val="21"/>
        </w:rPr>
        <w:t>时，其设计补偿费将予以取消。我公司认为：设计单位参与投标投入大量人力、物力、财力完成方案，已产生大量的成本，只要符合投标资格要求的应给予补偿。因此，望贵单位删除该条款。</w:t>
      </w:r>
    </w:p>
    <w:p w:rsidR="000126BC" w:rsidRPr="002B01F5" w:rsidRDefault="008D0E30" w:rsidP="002704FB">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w:t>
      </w:r>
      <w:r w:rsidR="00EF79D9" w:rsidRPr="002B01F5">
        <w:rPr>
          <w:rFonts w:ascii="楷体" w:eastAsia="楷体" w:hAnsi="楷体" w:hint="eastAsia"/>
          <w:szCs w:val="21"/>
        </w:rPr>
        <w:t>不修改，按原采购文件执行</w:t>
      </w:r>
      <w:r w:rsidR="002C2FAF" w:rsidRPr="002B01F5">
        <w:rPr>
          <w:rFonts w:ascii="楷体" w:eastAsia="楷体" w:hAnsi="楷体" w:hint="eastAsia"/>
          <w:szCs w:val="21"/>
        </w:rPr>
        <w:t>。</w:t>
      </w:r>
    </w:p>
    <w:p w:rsidR="000126BC" w:rsidRPr="002B01F5" w:rsidRDefault="008D0E30" w:rsidP="00D81006">
      <w:pPr>
        <w:pStyle w:val="a6"/>
        <w:numPr>
          <w:ilvl w:val="0"/>
          <w:numId w:val="1"/>
        </w:numPr>
        <w:spacing w:line="360" w:lineRule="auto"/>
        <w:ind w:left="0" w:firstLineChars="0" w:firstLine="420"/>
        <w:rPr>
          <w:szCs w:val="21"/>
        </w:rPr>
      </w:pPr>
      <w:r w:rsidRPr="002B01F5">
        <w:rPr>
          <w:rFonts w:hint="eastAsia"/>
          <w:szCs w:val="21"/>
        </w:rPr>
        <w:t>磋商文件第四部分合同主要条款第七条第</w:t>
      </w:r>
      <w:r w:rsidRPr="002B01F5">
        <w:rPr>
          <w:rFonts w:hint="eastAsia"/>
          <w:szCs w:val="21"/>
        </w:rPr>
        <w:t>2</w:t>
      </w:r>
      <w:r w:rsidRPr="002B01F5">
        <w:rPr>
          <w:rFonts w:hint="eastAsia"/>
          <w:szCs w:val="21"/>
        </w:rPr>
        <w:t>点（</w:t>
      </w:r>
      <w:r w:rsidRPr="002B01F5">
        <w:rPr>
          <w:rFonts w:hint="eastAsia"/>
          <w:szCs w:val="21"/>
        </w:rPr>
        <w:t>2</w:t>
      </w:r>
      <w:r w:rsidRPr="002B01F5">
        <w:rPr>
          <w:rFonts w:hint="eastAsia"/>
          <w:szCs w:val="21"/>
        </w:rPr>
        <w:t>）、（</w:t>
      </w:r>
      <w:r w:rsidRPr="002B01F5">
        <w:rPr>
          <w:rFonts w:hint="eastAsia"/>
          <w:szCs w:val="21"/>
        </w:rPr>
        <w:t>3</w:t>
      </w:r>
      <w:r w:rsidRPr="002B01F5">
        <w:rPr>
          <w:rFonts w:hint="eastAsia"/>
          <w:szCs w:val="21"/>
        </w:rPr>
        <w:t>）第一次付款及第二次付款内容。我公司认为：设计单位在方案投标阶段已一次性完成该投标阶段所有的成果内容并在开标时按要求提交。乙方已履行完该阶段的所有义务，甲方应一次性付清未中标单位</w:t>
      </w:r>
      <w:r w:rsidRPr="002B01F5">
        <w:rPr>
          <w:rFonts w:hint="eastAsia"/>
          <w:szCs w:val="21"/>
        </w:rPr>
        <w:t>2-5</w:t>
      </w:r>
      <w:r w:rsidRPr="002B01F5">
        <w:rPr>
          <w:rFonts w:hint="eastAsia"/>
          <w:szCs w:val="21"/>
        </w:rPr>
        <w:t>名的设计补偿费。</w:t>
      </w:r>
    </w:p>
    <w:p w:rsidR="000126BC" w:rsidRPr="002B01F5" w:rsidRDefault="008D0E30" w:rsidP="00BA5130">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w:t>
      </w:r>
      <w:r w:rsidR="000F3E51" w:rsidRPr="002B01F5">
        <w:rPr>
          <w:rFonts w:ascii="楷体" w:eastAsia="楷体" w:hAnsi="楷体" w:hint="eastAsia"/>
          <w:szCs w:val="21"/>
        </w:rPr>
        <w:t>详见</w:t>
      </w:r>
      <w:r w:rsidR="00342ECC" w:rsidRPr="002B01F5">
        <w:rPr>
          <w:rFonts w:ascii="楷体" w:eastAsia="楷体" w:hAnsi="楷体" w:hint="eastAsia"/>
          <w:szCs w:val="21"/>
        </w:rPr>
        <w:t>本纪要第二部分</w:t>
      </w:r>
      <w:r w:rsidR="00BA615A" w:rsidRPr="002B01F5">
        <w:rPr>
          <w:rFonts w:ascii="楷体" w:eastAsia="楷体" w:hAnsi="楷体" w:hint="eastAsia"/>
          <w:szCs w:val="21"/>
        </w:rPr>
        <w:t>采购文件修改部分</w:t>
      </w:r>
      <w:r w:rsidR="002659C5" w:rsidRPr="002B01F5">
        <w:rPr>
          <w:rFonts w:ascii="楷体" w:eastAsia="楷体" w:hAnsi="楷体" w:hint="eastAsia"/>
          <w:szCs w:val="21"/>
        </w:rPr>
        <w:t>。</w:t>
      </w:r>
    </w:p>
    <w:p w:rsidR="000126BC" w:rsidRPr="002B01F5" w:rsidRDefault="008D0E30" w:rsidP="00D81006">
      <w:pPr>
        <w:pStyle w:val="a6"/>
        <w:numPr>
          <w:ilvl w:val="0"/>
          <w:numId w:val="1"/>
        </w:numPr>
        <w:spacing w:line="360" w:lineRule="auto"/>
        <w:ind w:firstLineChars="0"/>
        <w:rPr>
          <w:szCs w:val="21"/>
        </w:rPr>
      </w:pPr>
      <w:r w:rsidRPr="002B01F5">
        <w:rPr>
          <w:rFonts w:hint="eastAsia"/>
          <w:szCs w:val="21"/>
        </w:rPr>
        <w:t>技术</w:t>
      </w:r>
      <w:proofErr w:type="gramStart"/>
      <w:r w:rsidRPr="002B01F5">
        <w:rPr>
          <w:rFonts w:hint="eastAsia"/>
          <w:szCs w:val="21"/>
        </w:rPr>
        <w:t>标能否</w:t>
      </w:r>
      <w:proofErr w:type="gramEnd"/>
      <w:r w:rsidRPr="002B01F5">
        <w:rPr>
          <w:rFonts w:hint="eastAsia"/>
          <w:szCs w:val="21"/>
        </w:rPr>
        <w:t>体现公司名称或项目负责人，是否为暗标？</w:t>
      </w:r>
    </w:p>
    <w:p w:rsidR="000126BC" w:rsidRPr="002B01F5" w:rsidRDefault="008D0E30" w:rsidP="00BA5130">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答：商务技术文件为“明标形式”。设计方案文本标识要求：封面、封底格式由供应商自行拟定；其中建议在每份文本的封面或扉页上应清晰的注明供应商企业名称并加盖单位公章。</w:t>
      </w:r>
    </w:p>
    <w:p w:rsidR="000126BC" w:rsidRPr="002B01F5" w:rsidRDefault="008D0E30" w:rsidP="00D81006">
      <w:pPr>
        <w:pStyle w:val="a6"/>
        <w:numPr>
          <w:ilvl w:val="0"/>
          <w:numId w:val="1"/>
        </w:numPr>
        <w:spacing w:line="360" w:lineRule="auto"/>
        <w:ind w:firstLineChars="0"/>
        <w:rPr>
          <w:szCs w:val="21"/>
        </w:rPr>
      </w:pPr>
      <w:r w:rsidRPr="002B01F5">
        <w:rPr>
          <w:rFonts w:hint="eastAsia"/>
          <w:szCs w:val="21"/>
        </w:rPr>
        <w:lastRenderedPageBreak/>
        <w:t>现状</w:t>
      </w:r>
      <w:r w:rsidRPr="002B01F5">
        <w:rPr>
          <w:rFonts w:hint="eastAsia"/>
          <w:szCs w:val="21"/>
        </w:rPr>
        <w:t>4</w:t>
      </w:r>
      <w:r w:rsidRPr="002B01F5">
        <w:rPr>
          <w:rFonts w:hint="eastAsia"/>
          <w:szCs w:val="21"/>
        </w:rPr>
        <w:t>个风景区（包括</w:t>
      </w:r>
      <w:proofErr w:type="gramStart"/>
      <w:r w:rsidRPr="002B01F5">
        <w:rPr>
          <w:rFonts w:hint="eastAsia"/>
          <w:szCs w:val="21"/>
        </w:rPr>
        <w:t>五美园</w:t>
      </w:r>
      <w:proofErr w:type="gramEnd"/>
      <w:r w:rsidRPr="002B01F5">
        <w:rPr>
          <w:rFonts w:hint="eastAsia"/>
          <w:szCs w:val="21"/>
        </w:rPr>
        <w:t>）的经营管理主体是生态园管委会还是各街道？</w:t>
      </w:r>
    </w:p>
    <w:p w:rsidR="000126BC" w:rsidRPr="002B01F5" w:rsidRDefault="008D0E30" w:rsidP="0039010C">
      <w:pPr>
        <w:spacing w:afterLines="50" w:after="156" w:line="360" w:lineRule="auto"/>
        <w:ind w:left="425"/>
        <w:rPr>
          <w:rFonts w:ascii="楷体" w:eastAsia="楷体" w:hAnsi="楷体"/>
          <w:szCs w:val="21"/>
        </w:rPr>
      </w:pPr>
      <w:r w:rsidRPr="002B01F5">
        <w:rPr>
          <w:rFonts w:ascii="楷体" w:eastAsia="楷体" w:hAnsi="楷体" w:hint="eastAsia"/>
          <w:szCs w:val="21"/>
        </w:rPr>
        <w:t>答：4个风景区的经营管理主体为生态园管委会，五</w:t>
      </w:r>
      <w:proofErr w:type="gramStart"/>
      <w:r w:rsidRPr="002B01F5">
        <w:rPr>
          <w:rFonts w:ascii="楷体" w:eastAsia="楷体" w:hAnsi="楷体" w:hint="eastAsia"/>
          <w:szCs w:val="21"/>
        </w:rPr>
        <w:t>美景园土地</w:t>
      </w:r>
      <w:proofErr w:type="gramEnd"/>
      <w:r w:rsidRPr="002B01F5">
        <w:rPr>
          <w:rFonts w:ascii="楷体" w:eastAsia="楷体" w:hAnsi="楷体" w:hint="eastAsia"/>
          <w:szCs w:val="21"/>
        </w:rPr>
        <w:t>已划拨给市场主体。</w:t>
      </w:r>
    </w:p>
    <w:p w:rsidR="000126BC" w:rsidRPr="002B01F5" w:rsidRDefault="008D0E30" w:rsidP="00347E63">
      <w:pPr>
        <w:pStyle w:val="a6"/>
        <w:numPr>
          <w:ilvl w:val="0"/>
          <w:numId w:val="1"/>
        </w:numPr>
        <w:spacing w:line="360" w:lineRule="auto"/>
        <w:ind w:left="424" w:hangingChars="202" w:hanging="424"/>
        <w:rPr>
          <w:szCs w:val="21"/>
        </w:rPr>
      </w:pPr>
      <w:r w:rsidRPr="002B01F5">
        <w:rPr>
          <w:rFonts w:hint="eastAsia"/>
          <w:szCs w:val="21"/>
        </w:rPr>
        <w:t>大罗山山上居民是否做整体移民计划？</w:t>
      </w:r>
    </w:p>
    <w:p w:rsidR="000126BC" w:rsidRPr="002B01F5" w:rsidRDefault="008D0E30" w:rsidP="00563FD5">
      <w:pPr>
        <w:spacing w:afterLines="50" w:after="156" w:line="360" w:lineRule="auto"/>
        <w:ind w:left="425"/>
        <w:rPr>
          <w:rFonts w:ascii="楷体" w:eastAsia="楷体" w:hAnsi="楷体"/>
          <w:szCs w:val="21"/>
        </w:rPr>
      </w:pPr>
      <w:r w:rsidRPr="002B01F5">
        <w:rPr>
          <w:rFonts w:ascii="楷体" w:eastAsia="楷体" w:hAnsi="楷体" w:hint="eastAsia"/>
          <w:szCs w:val="21"/>
        </w:rPr>
        <w:t>答：参照生态园现行总</w:t>
      </w:r>
      <w:proofErr w:type="gramStart"/>
      <w:r w:rsidRPr="002B01F5">
        <w:rPr>
          <w:rFonts w:ascii="楷体" w:eastAsia="楷体" w:hAnsi="楷体" w:hint="eastAsia"/>
          <w:szCs w:val="21"/>
        </w:rPr>
        <w:t>规</w:t>
      </w:r>
      <w:proofErr w:type="gramEnd"/>
      <w:r w:rsidRPr="002B01F5">
        <w:rPr>
          <w:rFonts w:ascii="楷体" w:eastAsia="楷体" w:hAnsi="楷体" w:hint="eastAsia"/>
          <w:szCs w:val="21"/>
        </w:rPr>
        <w:t>，根据产业策划自行做出判断建议。</w:t>
      </w:r>
    </w:p>
    <w:p w:rsidR="000126BC" w:rsidRPr="002B01F5" w:rsidRDefault="008D0E30" w:rsidP="00D81006">
      <w:pPr>
        <w:pStyle w:val="a6"/>
        <w:numPr>
          <w:ilvl w:val="0"/>
          <w:numId w:val="1"/>
        </w:numPr>
        <w:spacing w:line="360" w:lineRule="auto"/>
        <w:ind w:firstLineChars="0"/>
        <w:rPr>
          <w:szCs w:val="21"/>
        </w:rPr>
      </w:pPr>
      <w:r w:rsidRPr="002B01F5">
        <w:rPr>
          <w:rFonts w:hint="eastAsia"/>
          <w:szCs w:val="21"/>
        </w:rPr>
        <w:t>现有水库是否作为水源保护地，是否有相关保护管理要求？</w:t>
      </w:r>
    </w:p>
    <w:p w:rsidR="000126BC" w:rsidRPr="002B01F5" w:rsidRDefault="008D0E30" w:rsidP="008522A8">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答：根据已掌握现有资料，仅金河水库为水源保护地，以在提供的“大罗山片区概念性规划暨重点区块城市设计方案_现状概况”PPT中注明，相关要求文件本次补充提供。</w:t>
      </w:r>
    </w:p>
    <w:p w:rsidR="000126BC" w:rsidRPr="002B01F5" w:rsidRDefault="008D0E30" w:rsidP="00D81006">
      <w:pPr>
        <w:pStyle w:val="a6"/>
        <w:numPr>
          <w:ilvl w:val="0"/>
          <w:numId w:val="1"/>
        </w:numPr>
        <w:spacing w:line="360" w:lineRule="auto"/>
        <w:ind w:firstLineChars="0"/>
        <w:rPr>
          <w:szCs w:val="21"/>
        </w:rPr>
      </w:pPr>
      <w:r w:rsidRPr="002B01F5">
        <w:rPr>
          <w:rFonts w:hint="eastAsia"/>
          <w:szCs w:val="21"/>
        </w:rPr>
        <w:t>是否自选一个详规地块做</w:t>
      </w:r>
      <w:r w:rsidRPr="002B01F5">
        <w:rPr>
          <w:rFonts w:hint="eastAsia"/>
          <w:szCs w:val="21"/>
        </w:rPr>
        <w:t>1m*1m</w:t>
      </w:r>
      <w:r w:rsidRPr="002B01F5">
        <w:rPr>
          <w:rFonts w:hint="eastAsia"/>
          <w:szCs w:val="21"/>
        </w:rPr>
        <w:t>的模型，其模型的比例和规模是否自定？</w:t>
      </w:r>
    </w:p>
    <w:p w:rsidR="000126BC" w:rsidRPr="002B01F5" w:rsidRDefault="008D0E30" w:rsidP="008522A8">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答：由供应商自行合理选择。</w:t>
      </w:r>
    </w:p>
    <w:p w:rsidR="000126BC" w:rsidRPr="002B01F5" w:rsidRDefault="008D0E30" w:rsidP="00D81006">
      <w:pPr>
        <w:pStyle w:val="a6"/>
        <w:numPr>
          <w:ilvl w:val="0"/>
          <w:numId w:val="1"/>
        </w:numPr>
        <w:spacing w:line="360" w:lineRule="auto"/>
        <w:ind w:firstLineChars="0"/>
        <w:rPr>
          <w:szCs w:val="21"/>
        </w:rPr>
      </w:pPr>
      <w:r w:rsidRPr="002B01F5">
        <w:rPr>
          <w:rFonts w:hint="eastAsia"/>
          <w:szCs w:val="21"/>
        </w:rPr>
        <w:t>剩余</w:t>
      </w:r>
      <w:r w:rsidRPr="002B01F5">
        <w:rPr>
          <w:rFonts w:hint="eastAsia"/>
          <w:szCs w:val="21"/>
        </w:rPr>
        <w:t>10</w:t>
      </w:r>
      <w:r w:rsidRPr="002B01F5">
        <w:rPr>
          <w:rFonts w:hint="eastAsia"/>
          <w:szCs w:val="21"/>
        </w:rPr>
        <w:t>个区块的城市设计是否由中标单位在中标后</w:t>
      </w:r>
      <w:r w:rsidRPr="002B01F5">
        <w:rPr>
          <w:rFonts w:hint="eastAsia"/>
          <w:szCs w:val="21"/>
        </w:rPr>
        <w:t>1</w:t>
      </w:r>
      <w:r w:rsidRPr="002B01F5">
        <w:rPr>
          <w:rFonts w:hint="eastAsia"/>
          <w:szCs w:val="21"/>
        </w:rPr>
        <w:t>个月内全部完成？</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w:t>
      </w:r>
      <w:r w:rsidR="007330A0" w:rsidRPr="002B01F5">
        <w:rPr>
          <w:rFonts w:ascii="楷体" w:eastAsia="楷体" w:hAnsi="楷体" w:hint="eastAsia"/>
          <w:szCs w:val="21"/>
        </w:rPr>
        <w:t>合同签订后3个月内</w:t>
      </w:r>
      <w:r w:rsidR="0075557A" w:rsidRPr="002B01F5">
        <w:rPr>
          <w:rFonts w:ascii="楷体" w:eastAsia="楷体" w:hAnsi="楷体" w:hint="eastAsia"/>
          <w:szCs w:val="21"/>
        </w:rPr>
        <w:t>完成</w:t>
      </w:r>
      <w:r w:rsidR="008842D1" w:rsidRPr="002B01F5">
        <w:rPr>
          <w:rFonts w:ascii="楷体" w:eastAsia="楷体" w:hAnsi="楷体" w:hint="eastAsia"/>
          <w:szCs w:val="21"/>
        </w:rPr>
        <w:t>方案</w:t>
      </w:r>
      <w:r w:rsidR="007330A0" w:rsidRPr="002B01F5">
        <w:rPr>
          <w:rFonts w:ascii="楷体" w:eastAsia="楷体" w:hAnsi="楷体" w:hint="eastAsia"/>
          <w:szCs w:val="21"/>
        </w:rPr>
        <w:t>结题</w:t>
      </w:r>
      <w:r w:rsidR="008842D1" w:rsidRPr="002B01F5">
        <w:rPr>
          <w:rFonts w:ascii="楷体" w:eastAsia="楷体" w:hAnsi="楷体" w:hint="eastAsia"/>
          <w:szCs w:val="21"/>
        </w:rPr>
        <w:t>。</w:t>
      </w:r>
    </w:p>
    <w:p w:rsidR="000126BC" w:rsidRPr="002B01F5" w:rsidRDefault="008D0E30" w:rsidP="00D81006">
      <w:pPr>
        <w:pStyle w:val="a6"/>
        <w:numPr>
          <w:ilvl w:val="0"/>
          <w:numId w:val="1"/>
        </w:numPr>
        <w:spacing w:line="360" w:lineRule="auto"/>
        <w:ind w:firstLineChars="0"/>
        <w:rPr>
          <w:szCs w:val="21"/>
        </w:rPr>
      </w:pPr>
      <w:r w:rsidRPr="002B01F5">
        <w:rPr>
          <w:rFonts w:hint="eastAsia"/>
          <w:szCs w:val="21"/>
        </w:rPr>
        <w:t>3</w:t>
      </w:r>
      <w:r w:rsidRPr="002B01F5">
        <w:rPr>
          <w:rFonts w:hint="eastAsia"/>
          <w:szCs w:val="21"/>
        </w:rPr>
        <w:t>张鸟瞰图是否为</w:t>
      </w:r>
      <w:r w:rsidRPr="002B01F5">
        <w:rPr>
          <w:rFonts w:hint="eastAsia"/>
          <w:szCs w:val="21"/>
        </w:rPr>
        <w:t>3</w:t>
      </w:r>
      <w:r w:rsidRPr="002B01F5">
        <w:rPr>
          <w:rFonts w:hint="eastAsia"/>
          <w:szCs w:val="21"/>
        </w:rPr>
        <w:t>个节点各一张？</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答：各节点至少一张，但不限于各节点。</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澄清或者修改的内容可能影响响应文件编制的，采购人、采购代理机构应当在提交首次响应文件截止时间至少</w:t>
      </w:r>
      <w:r w:rsidRPr="002B01F5">
        <w:rPr>
          <w:rFonts w:hint="eastAsia"/>
          <w:szCs w:val="21"/>
        </w:rPr>
        <w:t>5</w:t>
      </w:r>
      <w:r w:rsidRPr="002B01F5">
        <w:rPr>
          <w:rFonts w:hint="eastAsia"/>
          <w:szCs w:val="21"/>
        </w:rPr>
        <w:t>日前，以书面形式通知所有</w:t>
      </w:r>
      <w:proofErr w:type="gramStart"/>
      <w:r w:rsidRPr="002B01F5">
        <w:rPr>
          <w:rFonts w:hint="eastAsia"/>
          <w:szCs w:val="21"/>
        </w:rPr>
        <w:t>获得磋商</w:t>
      </w:r>
      <w:proofErr w:type="gramEnd"/>
      <w:r w:rsidRPr="002B01F5">
        <w:rPr>
          <w:rFonts w:hint="eastAsia"/>
          <w:szCs w:val="21"/>
        </w:rPr>
        <w:t>文件的供应商。我司认为</w:t>
      </w:r>
      <w:r w:rsidRPr="002B01F5">
        <w:rPr>
          <w:szCs w:val="21"/>
        </w:rPr>
        <w:t>5</w:t>
      </w:r>
      <w:r w:rsidRPr="002B01F5">
        <w:rPr>
          <w:rFonts w:hint="eastAsia"/>
          <w:szCs w:val="21"/>
        </w:rPr>
        <w:t>日时间过短，可能造成相应图纸或模型无法调整。建议至少</w:t>
      </w:r>
      <w:r w:rsidRPr="002B01F5">
        <w:rPr>
          <w:szCs w:val="21"/>
        </w:rPr>
        <w:t>30</w:t>
      </w:r>
      <w:r w:rsidRPr="002B01F5">
        <w:rPr>
          <w:rFonts w:hint="eastAsia"/>
          <w:szCs w:val="21"/>
        </w:rPr>
        <w:t>日前进行必要的澄清或者修改，或补充说明如果有影响方案的修改，需要顺延开标时间</w:t>
      </w:r>
      <w:r w:rsidRPr="002B01F5">
        <w:rPr>
          <w:szCs w:val="21"/>
        </w:rPr>
        <w:t>30</w:t>
      </w:r>
      <w:r w:rsidRPr="002B01F5">
        <w:rPr>
          <w:rFonts w:hint="eastAsia"/>
          <w:szCs w:val="21"/>
        </w:rPr>
        <w:t>天，以便供应商及时调整响应文件。</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答：如发布的澄清或者修改的内容可能影响响应文件编制，采购人会予以充分考虑供应商编制响应文件的合理时间。</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供应</w:t>
      </w:r>
      <w:proofErr w:type="gramStart"/>
      <w:r w:rsidRPr="002B01F5">
        <w:rPr>
          <w:rFonts w:hint="eastAsia"/>
          <w:szCs w:val="21"/>
        </w:rPr>
        <w:t>商成交</w:t>
      </w:r>
      <w:proofErr w:type="gramEnd"/>
      <w:r w:rsidRPr="002B01F5">
        <w:rPr>
          <w:rFonts w:hint="eastAsia"/>
          <w:szCs w:val="21"/>
        </w:rPr>
        <w:t>后拒绝签订合同的，应按预算金额的</w:t>
      </w:r>
      <w:r w:rsidRPr="002B01F5">
        <w:rPr>
          <w:rFonts w:hint="eastAsia"/>
          <w:szCs w:val="21"/>
        </w:rPr>
        <w:t>2%</w:t>
      </w:r>
      <w:r w:rsidRPr="002B01F5">
        <w:rPr>
          <w:rFonts w:hint="eastAsia"/>
          <w:szCs w:val="21"/>
        </w:rPr>
        <w:t>对采购人进行赔偿；赔偿金额不足以弥补采购人损失的，供应商应继续承担超过部分的损失。该条款损失上限未约定，且合同主要条款以最终条款为准，</w:t>
      </w:r>
      <w:proofErr w:type="gramStart"/>
      <w:r w:rsidRPr="002B01F5">
        <w:rPr>
          <w:rFonts w:hint="eastAsia"/>
          <w:szCs w:val="21"/>
        </w:rPr>
        <w:t>若合同</w:t>
      </w:r>
      <w:proofErr w:type="gramEnd"/>
      <w:r w:rsidRPr="002B01F5">
        <w:rPr>
          <w:rFonts w:hint="eastAsia"/>
          <w:szCs w:val="21"/>
        </w:rPr>
        <w:t>条款出现重大调整，中标供应</w:t>
      </w:r>
      <w:proofErr w:type="gramStart"/>
      <w:r w:rsidRPr="002B01F5">
        <w:rPr>
          <w:rFonts w:hint="eastAsia"/>
          <w:szCs w:val="21"/>
        </w:rPr>
        <w:t>商拒绝</w:t>
      </w:r>
      <w:proofErr w:type="gramEnd"/>
      <w:r w:rsidRPr="002B01F5">
        <w:rPr>
          <w:rFonts w:hint="eastAsia"/>
          <w:szCs w:val="21"/>
        </w:rPr>
        <w:t>签订合同是否还需要承担以上赔偿损失。</w:t>
      </w:r>
      <w:proofErr w:type="gramStart"/>
      <w:r w:rsidRPr="002B01F5">
        <w:rPr>
          <w:rFonts w:hint="eastAsia"/>
          <w:szCs w:val="21"/>
        </w:rPr>
        <w:t>请确保</w:t>
      </w:r>
      <w:proofErr w:type="gramEnd"/>
      <w:r w:rsidRPr="002B01F5">
        <w:rPr>
          <w:rFonts w:hint="eastAsia"/>
          <w:szCs w:val="21"/>
        </w:rPr>
        <w:t>合同核心条款不会出现重大调整。</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损失上限为中标（成交）通知书上载明的中标（成交）金额（扣除未中标单位补偿费）。根据财政部74号令《政府采购非招标采购方式管理办法》第19条规定：“采购人不得向成交供应商提出超出采购文件以外的任何要求作为签订合同的条件，不得与成交供应商</w:t>
      </w:r>
      <w:r w:rsidRPr="002B01F5">
        <w:rPr>
          <w:rFonts w:ascii="楷体" w:eastAsia="楷体" w:hAnsi="楷体" w:hint="eastAsia"/>
          <w:szCs w:val="21"/>
        </w:rPr>
        <w:lastRenderedPageBreak/>
        <w:t>订立背离采购文件确定的合同文本以及采购标的、规格型号、采购金额、采购数量、技术和服务要求等实质性内容的协议。”</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请明确采购预算（或最高限价）是否为</w:t>
      </w:r>
      <w:r w:rsidRPr="002B01F5">
        <w:rPr>
          <w:szCs w:val="21"/>
        </w:rPr>
        <w:t>500</w:t>
      </w:r>
      <w:r w:rsidRPr="002B01F5">
        <w:rPr>
          <w:rFonts w:hint="eastAsia"/>
          <w:szCs w:val="21"/>
        </w:rPr>
        <w:t>万元？</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答：采购预算（或最高限价）为800万元。</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方案汇报时间控制在</w:t>
      </w:r>
      <w:r w:rsidRPr="002B01F5">
        <w:rPr>
          <w:rFonts w:hint="eastAsia"/>
          <w:szCs w:val="21"/>
        </w:rPr>
        <w:t>30</w:t>
      </w:r>
      <w:r w:rsidRPr="002B01F5">
        <w:rPr>
          <w:rFonts w:hint="eastAsia"/>
          <w:szCs w:val="21"/>
        </w:rPr>
        <w:t>分钟内，汇报文件由投标人自行携带。请补充</w:t>
      </w:r>
      <w:proofErr w:type="gramStart"/>
      <w:r w:rsidRPr="002B01F5">
        <w:rPr>
          <w:rFonts w:hint="eastAsia"/>
          <w:szCs w:val="21"/>
        </w:rPr>
        <w:t>说明汇报</w:t>
      </w:r>
      <w:proofErr w:type="gramEnd"/>
      <w:r w:rsidRPr="002B01F5">
        <w:rPr>
          <w:szCs w:val="21"/>
        </w:rPr>
        <w:t>30</w:t>
      </w:r>
      <w:r w:rsidRPr="002B01F5">
        <w:rPr>
          <w:rFonts w:hint="eastAsia"/>
          <w:szCs w:val="21"/>
        </w:rPr>
        <w:t>分钟是否包括多媒体和动画演示的时间。</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答：方案汇报时间不包括多媒体和动画演示的时间。</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导则</w:t>
      </w:r>
      <w:proofErr w:type="gramStart"/>
      <w:r w:rsidRPr="002B01F5">
        <w:rPr>
          <w:rFonts w:hint="eastAsia"/>
          <w:szCs w:val="21"/>
        </w:rPr>
        <w:t>图是否</w:t>
      </w:r>
      <w:proofErr w:type="gramEnd"/>
      <w:r w:rsidRPr="002B01F5">
        <w:rPr>
          <w:rFonts w:hint="eastAsia"/>
          <w:szCs w:val="21"/>
        </w:rPr>
        <w:t>是指城市设计导则？如果是指城市设计导则，该导</w:t>
      </w:r>
      <w:proofErr w:type="gramStart"/>
      <w:r w:rsidRPr="002B01F5">
        <w:rPr>
          <w:rFonts w:hint="eastAsia"/>
          <w:szCs w:val="21"/>
        </w:rPr>
        <w:t>则内容</w:t>
      </w:r>
      <w:proofErr w:type="gramEnd"/>
      <w:r w:rsidRPr="002B01F5">
        <w:rPr>
          <w:rFonts w:hint="eastAsia"/>
          <w:szCs w:val="21"/>
        </w:rPr>
        <w:t>较多，且主要是常规技术性图纸，建议投标阶段不要求提供，供应商可集中精力完善方案，待中标后编制导则。如果指的是导则中的部分图纸，请明确具体图纸内容。</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答：投标阶段不要求完成导则内容。</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资格文件至少应包括以下内容：……（</w:t>
      </w:r>
      <w:r w:rsidRPr="002B01F5">
        <w:rPr>
          <w:rFonts w:hint="eastAsia"/>
          <w:szCs w:val="21"/>
        </w:rPr>
        <w:t>9</w:t>
      </w:r>
      <w:r w:rsidRPr="002B01F5">
        <w:rPr>
          <w:rFonts w:hint="eastAsia"/>
          <w:szCs w:val="21"/>
        </w:rPr>
        <w:t>）提供城乡规划编制甲级资质证书……。请明确资格文件中的资质证书是否为复印件；请明确原件是否需要另附，以备现场检查。</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答：复印件。无须携带原件。</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若有联合体投标，需区分各乙方工作内容、明确各乙方的付款方式、及甲方分别向乙方开具发票事宜。</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答：本项目为推荐供应</w:t>
      </w:r>
      <w:proofErr w:type="gramStart"/>
      <w:r w:rsidRPr="002B01F5">
        <w:rPr>
          <w:rFonts w:ascii="楷体" w:eastAsia="楷体" w:hAnsi="楷体" w:hint="eastAsia"/>
          <w:szCs w:val="21"/>
        </w:rPr>
        <w:t>商方式</w:t>
      </w:r>
      <w:proofErr w:type="gramEnd"/>
      <w:r w:rsidRPr="002B01F5">
        <w:rPr>
          <w:rFonts w:ascii="楷体" w:eastAsia="楷体" w:hAnsi="楷体" w:hint="eastAsia"/>
          <w:szCs w:val="21"/>
        </w:rPr>
        <w:t>确定参加政府采购活动的供应商。在推荐供应商阶段，各供应商均为独立（未组成联合体）参加采购活动。</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概念性规划及城市设计成果：结题文本全套</w:t>
      </w:r>
      <w:proofErr w:type="spellStart"/>
      <w:r w:rsidRPr="002B01F5">
        <w:rPr>
          <w:rFonts w:hint="eastAsia"/>
          <w:szCs w:val="21"/>
        </w:rPr>
        <w:t>pdf</w:t>
      </w:r>
      <w:proofErr w:type="spellEnd"/>
      <w:r w:rsidRPr="002B01F5">
        <w:rPr>
          <w:rFonts w:hint="eastAsia"/>
          <w:szCs w:val="21"/>
        </w:rPr>
        <w:t>格式、文字内容</w:t>
      </w:r>
      <w:r w:rsidRPr="002B01F5">
        <w:rPr>
          <w:rFonts w:hint="eastAsia"/>
          <w:szCs w:val="21"/>
        </w:rPr>
        <w:t>word</w:t>
      </w:r>
      <w:r w:rsidRPr="002B01F5">
        <w:rPr>
          <w:rFonts w:hint="eastAsia"/>
          <w:szCs w:val="21"/>
        </w:rPr>
        <w:t>格式、主要规划图纸</w:t>
      </w:r>
      <w:r w:rsidRPr="002B01F5">
        <w:rPr>
          <w:rFonts w:hint="eastAsia"/>
          <w:szCs w:val="21"/>
        </w:rPr>
        <w:t>jpg</w:t>
      </w:r>
      <w:r w:rsidRPr="002B01F5">
        <w:rPr>
          <w:rFonts w:hint="eastAsia"/>
          <w:szCs w:val="21"/>
        </w:rPr>
        <w:t>格式（包括用地规划图、</w:t>
      </w:r>
      <w:proofErr w:type="gramStart"/>
      <w:r w:rsidRPr="002B01F5">
        <w:rPr>
          <w:rFonts w:hint="eastAsia"/>
          <w:szCs w:val="21"/>
        </w:rPr>
        <w:t>总平图</w:t>
      </w:r>
      <w:proofErr w:type="gramEnd"/>
      <w:r w:rsidRPr="002B01F5">
        <w:rPr>
          <w:rFonts w:hint="eastAsia"/>
          <w:szCs w:val="21"/>
        </w:rPr>
        <w:t>、空间结构图、景观结构图、道路交通图、鸟瞰图及效果图等，且大小不低于</w:t>
      </w:r>
      <w:r w:rsidRPr="002B01F5">
        <w:rPr>
          <w:rFonts w:hint="eastAsia"/>
          <w:szCs w:val="21"/>
        </w:rPr>
        <w:t>10MB/</w:t>
      </w:r>
      <w:r w:rsidRPr="002B01F5">
        <w:rPr>
          <w:rFonts w:hint="eastAsia"/>
          <w:szCs w:val="21"/>
        </w:rPr>
        <w:t>张）、主要规划图纸</w:t>
      </w:r>
      <w:r w:rsidRPr="002B01F5">
        <w:rPr>
          <w:rFonts w:hint="eastAsia"/>
          <w:szCs w:val="21"/>
        </w:rPr>
        <w:t>CAD</w:t>
      </w:r>
      <w:r w:rsidRPr="002B01F5">
        <w:rPr>
          <w:rFonts w:hint="eastAsia"/>
          <w:szCs w:val="21"/>
        </w:rPr>
        <w:t>格式（包括用地规划图、</w:t>
      </w:r>
      <w:proofErr w:type="gramStart"/>
      <w:r w:rsidRPr="002B01F5">
        <w:rPr>
          <w:rFonts w:hint="eastAsia"/>
          <w:szCs w:val="21"/>
        </w:rPr>
        <w:t>总平图</w:t>
      </w:r>
      <w:proofErr w:type="gramEnd"/>
      <w:r w:rsidRPr="002B01F5">
        <w:rPr>
          <w:rFonts w:hint="eastAsia"/>
          <w:szCs w:val="21"/>
        </w:rPr>
        <w:t>等）、相关文件汇总。请明确是否涉及施工图。</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答：不涉及施工图。</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专家评审后</w:t>
      </w:r>
      <w:r w:rsidRPr="002B01F5">
        <w:rPr>
          <w:rFonts w:hint="eastAsia"/>
          <w:szCs w:val="21"/>
        </w:rPr>
        <w:t>30</w:t>
      </w:r>
      <w:r w:rsidRPr="002B01F5">
        <w:rPr>
          <w:rFonts w:hint="eastAsia"/>
          <w:szCs w:val="21"/>
        </w:rPr>
        <w:t>个工作日内，中标供应商根据领导和专家意见对设计方案进行优化修改，报温州生态园管委会讨论通过，方案结题。请明确专家评审具体时间</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w:t>
      </w:r>
      <w:r w:rsidR="004F4919" w:rsidRPr="002B01F5">
        <w:rPr>
          <w:rFonts w:ascii="楷体" w:eastAsia="楷体" w:hAnsi="楷体" w:hint="eastAsia"/>
          <w:szCs w:val="21"/>
        </w:rPr>
        <w:t>合同签订后3个月内完成方案结题。</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原采购文件合同第七条：“</w:t>
      </w:r>
      <w:r w:rsidRPr="002B01F5">
        <w:rPr>
          <w:rFonts w:hint="eastAsia"/>
          <w:szCs w:val="21"/>
        </w:rPr>
        <w:t>1</w:t>
      </w:r>
      <w:r w:rsidRPr="002B01F5">
        <w:rPr>
          <w:rFonts w:hint="eastAsia"/>
          <w:szCs w:val="21"/>
        </w:rPr>
        <w:t>、设计收费：根据采购文件及乙方提交的磋商……具</w:t>
      </w:r>
      <w:r w:rsidRPr="002B01F5">
        <w:rPr>
          <w:rFonts w:hint="eastAsia"/>
          <w:szCs w:val="21"/>
        </w:rPr>
        <w:lastRenderedPageBreak/>
        <w:t>体设计收费总额组成如下……”内容。</w:t>
      </w:r>
      <w:r w:rsidRPr="002B01F5">
        <w:rPr>
          <w:rFonts w:hint="eastAsia"/>
          <w:szCs w:val="21"/>
        </w:rPr>
        <w:t>1</w:t>
      </w:r>
      <w:r w:rsidRPr="002B01F5">
        <w:rPr>
          <w:rFonts w:hint="eastAsia"/>
          <w:szCs w:val="21"/>
        </w:rPr>
        <w:t>）请</w:t>
      </w:r>
      <w:proofErr w:type="gramStart"/>
      <w:r w:rsidRPr="002B01F5">
        <w:rPr>
          <w:rFonts w:hint="eastAsia"/>
          <w:szCs w:val="21"/>
        </w:rPr>
        <w:t>明确未</w:t>
      </w:r>
      <w:proofErr w:type="gramEnd"/>
      <w:r w:rsidRPr="002B01F5">
        <w:rPr>
          <w:rFonts w:hint="eastAsia"/>
          <w:szCs w:val="21"/>
        </w:rPr>
        <w:t>中标的补偿费是否仍使用这个合同？</w:t>
      </w:r>
      <w:r w:rsidRPr="002B01F5">
        <w:rPr>
          <w:rFonts w:hint="eastAsia"/>
          <w:szCs w:val="21"/>
        </w:rPr>
        <w:t>2</w:t>
      </w:r>
      <w:r w:rsidRPr="002B01F5">
        <w:rPr>
          <w:rFonts w:hint="eastAsia"/>
          <w:szCs w:val="21"/>
        </w:rPr>
        <w:t>）中标方和未中标方不应体现在一个合同中，应由甲方单独签订？</w:t>
      </w:r>
      <w:r w:rsidRPr="002B01F5">
        <w:rPr>
          <w:rFonts w:hint="eastAsia"/>
          <w:szCs w:val="21"/>
        </w:rPr>
        <w:t>3</w:t>
      </w:r>
      <w:r w:rsidRPr="002B01F5">
        <w:rPr>
          <w:rFonts w:hint="eastAsia"/>
          <w:szCs w:val="21"/>
        </w:rPr>
        <w:t>）请</w:t>
      </w:r>
      <w:proofErr w:type="gramStart"/>
      <w:r w:rsidRPr="002B01F5">
        <w:rPr>
          <w:rFonts w:hint="eastAsia"/>
          <w:szCs w:val="21"/>
        </w:rPr>
        <w:t>明确未</w:t>
      </w:r>
      <w:proofErr w:type="gramEnd"/>
      <w:r w:rsidRPr="002B01F5">
        <w:rPr>
          <w:rFonts w:hint="eastAsia"/>
          <w:szCs w:val="21"/>
        </w:rPr>
        <w:t>中标单位的设计费是否从乙方设计费</w:t>
      </w:r>
      <w:r w:rsidRPr="002B01F5">
        <w:rPr>
          <w:szCs w:val="21"/>
        </w:rPr>
        <w:t>500</w:t>
      </w:r>
      <w:r w:rsidRPr="002B01F5">
        <w:rPr>
          <w:rFonts w:hint="eastAsia"/>
          <w:szCs w:val="21"/>
        </w:rPr>
        <w:t>万元中支付？还是由甲方将未中标单位的设计费另行付给乙方，再由乙方向未中标单位支付？</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1）中标（成交）单位的合同设计费为800万元（具体以报价响应文件为准，以及根据采购文件规定的未中标单位补偿费调整（如须），下同）。采购人与未中标（成交）单位不在签订合同。2）未中标（成交）单位的补偿费金额包括在设计收费总额（800万）中，其中未中标单位补偿费（合计300万）由中标（成交）单位支付。中标单位与未中标单位间因支付补偿费所需的协议或合同内容由相关方自行协商确定。3）本次采购活动采购预算（最高限价）为800万元，即采购人向中标供应商支付的设计收费总额为800万元，设计收费总额中包括了未中标单位的补偿费300万元。</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乙方应在收到甲方支付费用后的</w:t>
      </w:r>
      <w:r w:rsidRPr="002B01F5">
        <w:rPr>
          <w:rFonts w:hint="eastAsia"/>
          <w:szCs w:val="21"/>
        </w:rPr>
        <w:t>5</w:t>
      </w:r>
      <w:r w:rsidRPr="002B01F5">
        <w:rPr>
          <w:rFonts w:hint="eastAsia"/>
          <w:szCs w:val="21"/>
        </w:rPr>
        <w:t>日内，向符合要求的其他未中标单位支付设计补偿费。请明确是否由中标单位支付，并确认支付方式</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答：未中标单位支付设计补偿费由中标单位支付。</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未达到甲方支付设计费用条件，甲方有权拒绝相应设计费用的支付；如乙方未与未中标供应商签订“支付设计补偿费协议”或签订的“支付设计补偿费协议”不满足采购文件中有关设计补偿费的具体支付比例及支付时间要求或任一未中标供应商未确认已由乙方支付设计补偿费等情形。请明确“未达到甲方支付设计费用条件”的具体条件内容。</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答：该条款中已列举了部分支付条件。</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由于乙方原因延迟提交规划设计成果，致使项目进度拖延，造成甲方损失的，甲方可扣除部分规划设计费用作为赔偿，扣除标准为：提交设计成果每延误</w:t>
      </w:r>
      <w:r w:rsidRPr="002B01F5">
        <w:rPr>
          <w:rFonts w:hint="eastAsia"/>
          <w:szCs w:val="21"/>
        </w:rPr>
        <w:t>1</w:t>
      </w:r>
      <w:r w:rsidRPr="002B01F5">
        <w:rPr>
          <w:rFonts w:hint="eastAsia"/>
          <w:szCs w:val="21"/>
        </w:rPr>
        <w:t>天，扣除</w:t>
      </w:r>
      <w:r w:rsidRPr="002B01F5">
        <w:rPr>
          <w:rFonts w:hint="eastAsia"/>
          <w:szCs w:val="21"/>
        </w:rPr>
        <w:t>5000</w:t>
      </w:r>
      <w:r w:rsidRPr="002B01F5">
        <w:rPr>
          <w:rFonts w:hint="eastAsia"/>
          <w:szCs w:val="21"/>
        </w:rPr>
        <w:t>元；不足</w:t>
      </w:r>
      <w:r w:rsidRPr="002B01F5">
        <w:rPr>
          <w:rFonts w:hint="eastAsia"/>
          <w:szCs w:val="21"/>
        </w:rPr>
        <w:t>1</w:t>
      </w:r>
      <w:r w:rsidRPr="002B01F5">
        <w:rPr>
          <w:rFonts w:hint="eastAsia"/>
          <w:szCs w:val="21"/>
        </w:rPr>
        <w:t>天按</w:t>
      </w:r>
      <w:r w:rsidRPr="002B01F5">
        <w:rPr>
          <w:rFonts w:hint="eastAsia"/>
          <w:szCs w:val="21"/>
        </w:rPr>
        <w:t>1</w:t>
      </w:r>
      <w:r w:rsidRPr="002B01F5">
        <w:rPr>
          <w:rFonts w:hint="eastAsia"/>
          <w:szCs w:val="21"/>
        </w:rPr>
        <w:t>天计。扣除费用较高，请明确扣除依据。</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答：按采购文件执行。</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第九条：乙方的项目负责人及方案设计主创人员应按甲方要求到达项目所在地（或甲方指定地点）参加至少</w:t>
      </w:r>
      <w:r w:rsidRPr="002B01F5">
        <w:rPr>
          <w:rFonts w:hint="eastAsia"/>
          <w:szCs w:val="21"/>
        </w:rPr>
        <w:t>6</w:t>
      </w:r>
      <w:r w:rsidRPr="002B01F5">
        <w:rPr>
          <w:rFonts w:hint="eastAsia"/>
          <w:szCs w:val="21"/>
        </w:rPr>
        <w:t>次方案评审或汇报等重要会议。每少</w:t>
      </w:r>
      <w:r w:rsidRPr="002B01F5">
        <w:rPr>
          <w:rFonts w:hint="eastAsia"/>
          <w:szCs w:val="21"/>
        </w:rPr>
        <w:t>1</w:t>
      </w:r>
      <w:r w:rsidRPr="002B01F5">
        <w:rPr>
          <w:rFonts w:hint="eastAsia"/>
          <w:szCs w:val="21"/>
        </w:rPr>
        <w:t>次，则乙方向甲方支付</w:t>
      </w:r>
      <w:r w:rsidRPr="002B01F5">
        <w:rPr>
          <w:rFonts w:hint="eastAsia"/>
          <w:szCs w:val="21"/>
        </w:rPr>
        <w:t>5</w:t>
      </w:r>
      <w:r w:rsidRPr="002B01F5">
        <w:rPr>
          <w:rFonts w:hint="eastAsia"/>
          <w:szCs w:val="21"/>
        </w:rPr>
        <w:t>万元</w:t>
      </w:r>
      <w:r w:rsidRPr="002B01F5">
        <w:rPr>
          <w:rFonts w:hint="eastAsia"/>
          <w:szCs w:val="21"/>
        </w:rPr>
        <w:t>/</w:t>
      </w:r>
      <w:r w:rsidRPr="002B01F5">
        <w:rPr>
          <w:rFonts w:hint="eastAsia"/>
          <w:szCs w:val="21"/>
        </w:rPr>
        <w:t>人的违约金。项目负责人及方案设计主创人员以乙方在供应商推荐阶段提供的本项目“项目负责人及方案设计主创人员名单”为准。</w:t>
      </w:r>
      <w:r w:rsidRPr="002B01F5">
        <w:rPr>
          <w:rFonts w:hint="eastAsia"/>
          <w:szCs w:val="21"/>
        </w:rPr>
        <w:t>1</w:t>
      </w:r>
      <w:r w:rsidRPr="002B01F5">
        <w:rPr>
          <w:rFonts w:hint="eastAsia"/>
          <w:szCs w:val="21"/>
        </w:rPr>
        <w:t>）</w:t>
      </w:r>
      <w:r w:rsidRPr="002B01F5">
        <w:rPr>
          <w:rFonts w:hint="eastAsia"/>
          <w:szCs w:val="21"/>
        </w:rPr>
        <w:t>6</w:t>
      </w:r>
      <w:r w:rsidRPr="002B01F5">
        <w:rPr>
          <w:rFonts w:hint="eastAsia"/>
          <w:szCs w:val="21"/>
        </w:rPr>
        <w:t>次方案评审或汇报等重要会议，请明确是否需要乙方的项目负责人及方案设计主创人员全部同时到场？</w:t>
      </w:r>
      <w:r w:rsidRPr="002B01F5">
        <w:rPr>
          <w:rFonts w:hint="eastAsia"/>
          <w:szCs w:val="21"/>
        </w:rPr>
        <w:t>2</w:t>
      </w:r>
      <w:r w:rsidRPr="002B01F5">
        <w:rPr>
          <w:rFonts w:hint="eastAsia"/>
          <w:szCs w:val="21"/>
        </w:rPr>
        <w:t>）</w:t>
      </w:r>
      <w:r w:rsidRPr="002B01F5">
        <w:rPr>
          <w:szCs w:val="21"/>
        </w:rPr>
        <w:t>请明确</w:t>
      </w:r>
      <w:r w:rsidRPr="002B01F5">
        <w:rPr>
          <w:rFonts w:hint="eastAsia"/>
          <w:szCs w:val="21"/>
        </w:rPr>
        <w:t>同</w:t>
      </w:r>
      <w:proofErr w:type="gramStart"/>
      <w:r w:rsidRPr="002B01F5">
        <w:rPr>
          <w:rFonts w:hint="eastAsia"/>
          <w:szCs w:val="21"/>
        </w:rPr>
        <w:t>一人员</w:t>
      </w:r>
      <w:proofErr w:type="gramEnd"/>
      <w:r w:rsidRPr="002B01F5">
        <w:rPr>
          <w:rFonts w:hint="eastAsia"/>
          <w:szCs w:val="21"/>
        </w:rPr>
        <w:t>多次</w:t>
      </w:r>
      <w:r w:rsidRPr="002B01F5">
        <w:rPr>
          <w:rFonts w:hint="eastAsia"/>
          <w:szCs w:val="21"/>
        </w:rPr>
        <w:lastRenderedPageBreak/>
        <w:t>未到场，是否重复支付违约金。</w:t>
      </w:r>
      <w:r w:rsidRPr="002B01F5">
        <w:rPr>
          <w:rFonts w:hint="eastAsia"/>
          <w:szCs w:val="21"/>
        </w:rPr>
        <w:t>3</w:t>
      </w:r>
      <w:r w:rsidRPr="002B01F5">
        <w:rPr>
          <w:rFonts w:hint="eastAsia"/>
          <w:szCs w:val="21"/>
        </w:rPr>
        <w:t>）违约金额度过高，请明确依据。</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答：1）到场人员以“项目负责人及方案设计主创人员名单”为准。2）是。3）按采购文件执行。</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第九条：乙方的总赔偿金额不得超过合同已收款项。请明确违约金或损失赔偿上限</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答：损失上限为中标（成交）通知书上载明的中标（成交）金额（扣除未中标单位补偿费）</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第十条：最终成果批复后</w:t>
      </w:r>
      <w:r w:rsidRPr="002B01F5">
        <w:rPr>
          <w:rFonts w:hint="eastAsia"/>
          <w:szCs w:val="21"/>
        </w:rPr>
        <w:t>2</w:t>
      </w:r>
      <w:r w:rsidRPr="002B01F5">
        <w:rPr>
          <w:rFonts w:hint="eastAsia"/>
          <w:szCs w:val="21"/>
        </w:rPr>
        <w:t>年内获得中国城市规划协会组织的国家优秀城乡规划项目一等奖奖励</w:t>
      </w:r>
      <w:r w:rsidRPr="002B01F5">
        <w:rPr>
          <w:rFonts w:hint="eastAsia"/>
          <w:szCs w:val="21"/>
        </w:rPr>
        <w:t>50</w:t>
      </w:r>
      <w:r w:rsidRPr="002B01F5">
        <w:rPr>
          <w:rFonts w:hint="eastAsia"/>
          <w:szCs w:val="21"/>
        </w:rPr>
        <w:t>万元，二等奖奖励</w:t>
      </w:r>
      <w:r w:rsidRPr="002B01F5">
        <w:rPr>
          <w:rFonts w:hint="eastAsia"/>
          <w:szCs w:val="21"/>
        </w:rPr>
        <w:t>30</w:t>
      </w:r>
      <w:r w:rsidRPr="002B01F5">
        <w:rPr>
          <w:rFonts w:hint="eastAsia"/>
          <w:szCs w:val="21"/>
        </w:rPr>
        <w:t>万元，三等奖奖励</w:t>
      </w:r>
      <w:r w:rsidRPr="002B01F5">
        <w:rPr>
          <w:rFonts w:hint="eastAsia"/>
          <w:szCs w:val="21"/>
        </w:rPr>
        <w:t>20</w:t>
      </w:r>
      <w:r w:rsidRPr="002B01F5">
        <w:rPr>
          <w:rFonts w:hint="eastAsia"/>
          <w:szCs w:val="21"/>
        </w:rPr>
        <w:t>万元。奖励金额均为含税。请明确支付奖励费用的时间，以及是否需要签订补充协议</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答：奖励金在获奖结果明确（以正式获奖文件为依据）后3个月内，甲方一次性向乙方支付。可直接按本合同进行支付。</w:t>
      </w:r>
    </w:p>
    <w:p w:rsidR="000126BC" w:rsidRPr="002B01F5" w:rsidRDefault="008D0E30" w:rsidP="00D81006">
      <w:pPr>
        <w:pStyle w:val="a6"/>
        <w:numPr>
          <w:ilvl w:val="0"/>
          <w:numId w:val="1"/>
        </w:numPr>
        <w:spacing w:line="360" w:lineRule="auto"/>
        <w:ind w:left="0" w:firstLine="420"/>
        <w:rPr>
          <w:szCs w:val="21"/>
        </w:rPr>
      </w:pPr>
      <w:r w:rsidRPr="002B01F5">
        <w:rPr>
          <w:rFonts w:hint="eastAsia"/>
          <w:szCs w:val="21"/>
        </w:rPr>
        <w:t>需补充的资料清单：</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大罗山三年行动计划</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答：无法提供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三垟湿地控</w:t>
      </w:r>
      <w:proofErr w:type="gramStart"/>
      <w:r w:rsidRPr="002B01F5">
        <w:rPr>
          <w:rFonts w:hint="eastAsia"/>
          <w:szCs w:val="21"/>
        </w:rPr>
        <w:t>规</w:t>
      </w:r>
      <w:proofErr w:type="gramEnd"/>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大罗山片区“三区三线”的矢量数据</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w:t>
      </w:r>
      <w:proofErr w:type="gramStart"/>
      <w:r w:rsidRPr="002B01F5">
        <w:rPr>
          <w:rFonts w:ascii="楷体" w:eastAsia="楷体" w:hAnsi="楷体" w:hint="eastAsia"/>
          <w:szCs w:val="21"/>
        </w:rPr>
        <w:t>待方案</w:t>
      </w:r>
      <w:proofErr w:type="gramEnd"/>
      <w:r w:rsidRPr="002B01F5">
        <w:rPr>
          <w:rFonts w:ascii="楷体" w:eastAsia="楷体" w:hAnsi="楷体" w:hint="eastAsia"/>
          <w:szCs w:val="21"/>
        </w:rPr>
        <w:t>深化阶段，由市资</w:t>
      </w:r>
      <w:proofErr w:type="gramStart"/>
      <w:r w:rsidRPr="002B01F5">
        <w:rPr>
          <w:rFonts w:ascii="楷体" w:eastAsia="楷体" w:hAnsi="楷体" w:hint="eastAsia"/>
          <w:szCs w:val="21"/>
        </w:rPr>
        <w:t>规</w:t>
      </w:r>
      <w:proofErr w:type="gramEnd"/>
      <w:r w:rsidRPr="002B01F5">
        <w:rPr>
          <w:rFonts w:ascii="楷体" w:eastAsia="楷体" w:hAnsi="楷体" w:hint="eastAsia"/>
          <w:szCs w:val="21"/>
        </w:rPr>
        <w:t>局同意后提供。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规划范围内的土地利用现状图（</w:t>
      </w:r>
      <w:proofErr w:type="spellStart"/>
      <w:r w:rsidRPr="002B01F5">
        <w:rPr>
          <w:rFonts w:hint="eastAsia"/>
          <w:szCs w:val="21"/>
        </w:rPr>
        <w:t>shp</w:t>
      </w:r>
      <w:proofErr w:type="spellEnd"/>
      <w:r w:rsidRPr="002B01F5">
        <w:rPr>
          <w:rFonts w:hint="eastAsia"/>
          <w:szCs w:val="21"/>
        </w:rPr>
        <w:t>格式文件）</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答：提供上一轮土地利用规划现状图。</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《温州市国土空间总体规划（</w:t>
      </w:r>
      <w:r w:rsidRPr="002B01F5">
        <w:rPr>
          <w:rFonts w:hint="eastAsia"/>
          <w:szCs w:val="21"/>
        </w:rPr>
        <w:t>2021-2035</w:t>
      </w:r>
      <w:r w:rsidRPr="002B01F5">
        <w:rPr>
          <w:rFonts w:hint="eastAsia"/>
          <w:szCs w:val="21"/>
        </w:rPr>
        <w:t>）》涉及大罗山片区的规划内容</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答：本轮国土空间规划目前处于征求意见阶段，规划相关衔接内容以通过“大罗山片区概念性规划暨重点区块城市设计方案_规划衔接”PPT文档进行说明。</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《生态园国土空间规划（</w:t>
      </w:r>
      <w:r w:rsidRPr="002B01F5">
        <w:rPr>
          <w:rFonts w:hint="eastAsia"/>
          <w:szCs w:val="21"/>
        </w:rPr>
        <w:t>2021-2035</w:t>
      </w:r>
      <w:r w:rsidRPr="002B01F5">
        <w:rPr>
          <w:rFonts w:hint="eastAsia"/>
          <w:szCs w:val="21"/>
        </w:rPr>
        <w:t>）》初步规划成果</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答：生态园国土空间规划正在编制，处于初步方案阶段，规划相关衔接内容以通过“大罗山片区概念性规划暨重点区块城市设计方案_规划衔接”PPT文档进行说明。</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《温州生态园自然保护地整合优化调整方案》</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lastRenderedPageBreak/>
        <w:t>答：提供大罗山生态红线和自然保护地调整后上报部里审批的范围，其中自然保护地调整后范围部里尚未批复，仅供参考。</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《温州大罗山旅游发展规划》（</w:t>
      </w:r>
      <w:r w:rsidRPr="002B01F5">
        <w:rPr>
          <w:rFonts w:hint="eastAsia"/>
          <w:szCs w:val="21"/>
        </w:rPr>
        <w:t>2017</w:t>
      </w:r>
      <w:r w:rsidRPr="002B01F5">
        <w:rPr>
          <w:rFonts w:hint="eastAsia"/>
          <w:szCs w:val="21"/>
        </w:rPr>
        <w:t>年）</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答：无资料</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环山北路的道路设计图</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温州生态园及周边区域最新的卫星影像图</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答：设计单位自行获取</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大罗山军事管理区的范围图</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答：无资料</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可否提供</w:t>
      </w:r>
      <w:r w:rsidRPr="002B01F5">
        <w:rPr>
          <w:rFonts w:hint="eastAsia"/>
          <w:szCs w:val="21"/>
        </w:rPr>
        <w:t>13</w:t>
      </w:r>
      <w:r w:rsidRPr="002B01F5">
        <w:rPr>
          <w:rFonts w:hint="eastAsia"/>
          <w:szCs w:val="21"/>
        </w:rPr>
        <w:t>个重点地块范围线的</w:t>
      </w:r>
      <w:r w:rsidRPr="002B01F5">
        <w:rPr>
          <w:rFonts w:hint="eastAsia"/>
          <w:szCs w:val="21"/>
        </w:rPr>
        <w:t>CAD</w:t>
      </w:r>
      <w:r w:rsidRPr="002B01F5">
        <w:rPr>
          <w:rFonts w:hint="eastAsia"/>
          <w:szCs w:val="21"/>
        </w:rPr>
        <w:t>文件？</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答：补充提供，数据为WZ2000坐标系.</w:t>
      </w:r>
      <w:proofErr w:type="spellStart"/>
      <w:r w:rsidRPr="002B01F5">
        <w:rPr>
          <w:rFonts w:ascii="楷体" w:eastAsia="楷体" w:hAnsi="楷体" w:hint="eastAsia"/>
          <w:szCs w:val="21"/>
        </w:rPr>
        <w:t>dwg</w:t>
      </w:r>
      <w:proofErr w:type="spellEnd"/>
      <w:r w:rsidRPr="002B01F5">
        <w:rPr>
          <w:rFonts w:ascii="楷体" w:eastAsia="楷体" w:hAnsi="楷体" w:hint="eastAsia"/>
          <w:szCs w:val="21"/>
        </w:rPr>
        <w:t>格式</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1:2000</w:t>
      </w:r>
      <w:r w:rsidRPr="002B01F5">
        <w:rPr>
          <w:rFonts w:hint="eastAsia"/>
          <w:szCs w:val="21"/>
        </w:rPr>
        <w:t>测绘图缺少瑞安市板块，</w:t>
      </w:r>
      <w:r w:rsidRPr="002B01F5">
        <w:rPr>
          <w:rFonts w:hint="eastAsia"/>
          <w:szCs w:val="21"/>
        </w:rPr>
        <w:t>1:500</w:t>
      </w:r>
      <w:r w:rsidRPr="002B01F5">
        <w:rPr>
          <w:rFonts w:hint="eastAsia"/>
          <w:szCs w:val="21"/>
        </w:rPr>
        <w:t>测绘</w:t>
      </w:r>
      <w:proofErr w:type="gramStart"/>
      <w:r w:rsidRPr="002B01F5">
        <w:rPr>
          <w:rFonts w:hint="eastAsia"/>
          <w:szCs w:val="21"/>
        </w:rPr>
        <w:t>图除了</w:t>
      </w:r>
      <w:proofErr w:type="gramEnd"/>
      <w:r w:rsidRPr="002B01F5">
        <w:rPr>
          <w:rFonts w:hint="eastAsia"/>
          <w:szCs w:val="21"/>
        </w:rPr>
        <w:t>缺少瑞安市板块之外，还缺少罗胜、新民村、峰台、马鞍岭四个重点区块，且大</w:t>
      </w:r>
      <w:proofErr w:type="gramStart"/>
      <w:r w:rsidRPr="002B01F5">
        <w:rPr>
          <w:rFonts w:hint="eastAsia"/>
          <w:szCs w:val="21"/>
        </w:rPr>
        <w:t>岙</w:t>
      </w:r>
      <w:proofErr w:type="gramEnd"/>
      <w:r w:rsidRPr="002B01F5">
        <w:rPr>
          <w:rFonts w:hint="eastAsia"/>
          <w:szCs w:val="21"/>
        </w:rPr>
        <w:t>溪、</w:t>
      </w:r>
      <w:proofErr w:type="gramStart"/>
      <w:r w:rsidRPr="002B01F5">
        <w:rPr>
          <w:rFonts w:hint="eastAsia"/>
          <w:szCs w:val="21"/>
        </w:rPr>
        <w:t>五美园</w:t>
      </w:r>
      <w:proofErr w:type="gramEnd"/>
      <w:r w:rsidRPr="002B01F5">
        <w:rPr>
          <w:rFonts w:hint="eastAsia"/>
          <w:szCs w:val="21"/>
        </w:rPr>
        <w:t>两个重点区块不全，可否补充？</w:t>
      </w:r>
    </w:p>
    <w:p w:rsidR="000126BC" w:rsidRPr="002B01F5" w:rsidRDefault="008D0E30" w:rsidP="00D8539D">
      <w:pPr>
        <w:spacing w:line="360" w:lineRule="auto"/>
        <w:ind w:firstLineChars="200" w:firstLine="420"/>
        <w:rPr>
          <w:rFonts w:ascii="楷体" w:eastAsia="楷体" w:hAnsi="楷体"/>
          <w:szCs w:val="21"/>
        </w:rPr>
      </w:pPr>
      <w:r w:rsidRPr="002B01F5">
        <w:rPr>
          <w:rFonts w:ascii="楷体" w:eastAsia="楷体" w:hAnsi="楷体" w:hint="eastAsia"/>
          <w:szCs w:val="21"/>
        </w:rPr>
        <w:t>答：大罗山山体区域无1:500地形图无法提供，相关重点区块参考1:2000地形图。补充提供1：10000全覆盖地形图。</w:t>
      </w:r>
    </w:p>
    <w:p w:rsidR="000126BC" w:rsidRPr="002B01F5" w:rsidRDefault="008D0E30" w:rsidP="00D8539D">
      <w:pPr>
        <w:spacing w:line="360" w:lineRule="auto"/>
        <w:ind w:firstLineChars="200" w:firstLine="420"/>
        <w:rPr>
          <w:rFonts w:ascii="楷体" w:eastAsia="楷体" w:hAnsi="楷体"/>
          <w:szCs w:val="21"/>
        </w:rPr>
      </w:pPr>
      <w:r w:rsidRPr="002B01F5">
        <w:rPr>
          <w:rFonts w:ascii="楷体" w:eastAsia="楷体" w:hAnsi="楷体" w:hint="eastAsia"/>
          <w:szCs w:val="21"/>
        </w:rPr>
        <w:t>资料领取地址：温州市生态园管委会421室，</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联系人：潘志坚      联系电话：18906673737</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大罗山</w:t>
      </w:r>
      <w:r w:rsidRPr="002B01F5">
        <w:rPr>
          <w:szCs w:val="21"/>
        </w:rPr>
        <w:t>112</w:t>
      </w:r>
      <w:r w:rsidRPr="002B01F5">
        <w:rPr>
          <w:rFonts w:hint="eastAsia"/>
          <w:szCs w:val="21"/>
        </w:rPr>
        <w:t>平方公里范围内，生态保护红线范围和面积，提供</w:t>
      </w:r>
      <w:r w:rsidRPr="002B01F5">
        <w:rPr>
          <w:szCs w:val="21"/>
        </w:rPr>
        <w:t>GIS</w:t>
      </w:r>
      <w:r w:rsidRPr="002B01F5">
        <w:rPr>
          <w:rFonts w:hint="eastAsia"/>
          <w:szCs w:val="21"/>
        </w:rPr>
        <w:t>或</w:t>
      </w:r>
      <w:r w:rsidRPr="002B01F5">
        <w:rPr>
          <w:szCs w:val="21"/>
        </w:rPr>
        <w:t>CAD</w:t>
      </w:r>
      <w:r w:rsidRPr="002B01F5">
        <w:rPr>
          <w:rFonts w:hint="eastAsia"/>
          <w:szCs w:val="21"/>
        </w:rPr>
        <w:t>矢量电子文件</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答：提供大罗山生态红线和自然保护地调整后上报部里审批的范围，其中自然保护地调整后范围部里尚未批复，仅供参考。</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大罗山</w:t>
      </w:r>
      <w:r w:rsidRPr="002B01F5">
        <w:rPr>
          <w:szCs w:val="21"/>
        </w:rPr>
        <w:t>112</w:t>
      </w:r>
      <w:r w:rsidRPr="002B01F5">
        <w:rPr>
          <w:rFonts w:hint="eastAsia"/>
          <w:szCs w:val="21"/>
        </w:rPr>
        <w:t>平方公里范围内，城镇开发边界和村庄建设用地边界和面积，提供</w:t>
      </w:r>
      <w:r w:rsidRPr="002B01F5">
        <w:rPr>
          <w:szCs w:val="21"/>
        </w:rPr>
        <w:t>GIS</w:t>
      </w:r>
      <w:r w:rsidRPr="002B01F5">
        <w:rPr>
          <w:rFonts w:hint="eastAsia"/>
          <w:szCs w:val="21"/>
        </w:rPr>
        <w:t>或</w:t>
      </w:r>
      <w:r w:rsidRPr="002B01F5">
        <w:rPr>
          <w:szCs w:val="21"/>
        </w:rPr>
        <w:t>CAD</w:t>
      </w:r>
      <w:r w:rsidRPr="002B01F5">
        <w:rPr>
          <w:rFonts w:hint="eastAsia"/>
          <w:szCs w:val="21"/>
        </w:rPr>
        <w:t>矢量电子文件。</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w:t>
      </w:r>
      <w:proofErr w:type="gramStart"/>
      <w:r w:rsidRPr="002B01F5">
        <w:rPr>
          <w:rFonts w:ascii="楷体" w:eastAsia="楷体" w:hAnsi="楷体" w:hint="eastAsia"/>
          <w:szCs w:val="21"/>
        </w:rPr>
        <w:t>待方案</w:t>
      </w:r>
      <w:proofErr w:type="gramEnd"/>
      <w:r w:rsidRPr="002B01F5">
        <w:rPr>
          <w:rFonts w:ascii="楷体" w:eastAsia="楷体" w:hAnsi="楷体" w:hint="eastAsia"/>
          <w:szCs w:val="21"/>
        </w:rPr>
        <w:t>深化阶段，由市资</w:t>
      </w:r>
      <w:proofErr w:type="gramStart"/>
      <w:r w:rsidRPr="002B01F5">
        <w:rPr>
          <w:rFonts w:ascii="楷体" w:eastAsia="楷体" w:hAnsi="楷体" w:hint="eastAsia"/>
          <w:szCs w:val="21"/>
        </w:rPr>
        <w:t>规</w:t>
      </w:r>
      <w:proofErr w:type="gramEnd"/>
      <w:r w:rsidRPr="002B01F5">
        <w:rPr>
          <w:rFonts w:ascii="楷体" w:eastAsia="楷体" w:hAnsi="楷体" w:hint="eastAsia"/>
          <w:szCs w:val="21"/>
        </w:rPr>
        <w:t>局同意后提供。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大罗山</w:t>
      </w:r>
      <w:r w:rsidRPr="002B01F5">
        <w:rPr>
          <w:szCs w:val="21"/>
        </w:rPr>
        <w:t>112</w:t>
      </w:r>
      <w:r w:rsidRPr="002B01F5">
        <w:rPr>
          <w:rFonts w:hint="eastAsia"/>
          <w:szCs w:val="21"/>
        </w:rPr>
        <w:t>平方公里范围内，稳定耕地范围和面积，提供</w:t>
      </w:r>
      <w:r w:rsidRPr="002B01F5">
        <w:rPr>
          <w:szCs w:val="21"/>
        </w:rPr>
        <w:t>GIS</w:t>
      </w:r>
      <w:r w:rsidRPr="002B01F5">
        <w:rPr>
          <w:rFonts w:hint="eastAsia"/>
          <w:szCs w:val="21"/>
        </w:rPr>
        <w:t>或</w:t>
      </w:r>
      <w:r w:rsidRPr="002B01F5">
        <w:rPr>
          <w:szCs w:val="21"/>
        </w:rPr>
        <w:t>CAD</w:t>
      </w:r>
      <w:r w:rsidRPr="002B01F5">
        <w:rPr>
          <w:rFonts w:hint="eastAsia"/>
          <w:szCs w:val="21"/>
        </w:rPr>
        <w:t>矢量电子文</w:t>
      </w:r>
      <w:r w:rsidRPr="002B01F5">
        <w:rPr>
          <w:rFonts w:hint="eastAsia"/>
          <w:szCs w:val="21"/>
        </w:rPr>
        <w:lastRenderedPageBreak/>
        <w:t>件</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w:t>
      </w:r>
      <w:proofErr w:type="gramStart"/>
      <w:r w:rsidRPr="002B01F5">
        <w:rPr>
          <w:rFonts w:ascii="楷体" w:eastAsia="楷体" w:hAnsi="楷体" w:hint="eastAsia"/>
          <w:szCs w:val="21"/>
        </w:rPr>
        <w:t>待方案</w:t>
      </w:r>
      <w:proofErr w:type="gramEnd"/>
      <w:r w:rsidRPr="002B01F5">
        <w:rPr>
          <w:rFonts w:ascii="楷体" w:eastAsia="楷体" w:hAnsi="楷体" w:hint="eastAsia"/>
          <w:szCs w:val="21"/>
        </w:rPr>
        <w:t>深化阶段，由市资</w:t>
      </w:r>
      <w:proofErr w:type="gramStart"/>
      <w:r w:rsidRPr="002B01F5">
        <w:rPr>
          <w:rFonts w:ascii="楷体" w:eastAsia="楷体" w:hAnsi="楷体" w:hint="eastAsia"/>
          <w:szCs w:val="21"/>
        </w:rPr>
        <w:t>规</w:t>
      </w:r>
      <w:proofErr w:type="gramEnd"/>
      <w:r w:rsidRPr="002B01F5">
        <w:rPr>
          <w:rFonts w:ascii="楷体" w:eastAsia="楷体" w:hAnsi="楷体" w:hint="eastAsia"/>
          <w:szCs w:val="21"/>
        </w:rPr>
        <w:t>局同意后提供。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大罗山及周边水系图</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答：已提供JPG图纸，矢量数据</w:t>
      </w:r>
      <w:proofErr w:type="gramStart"/>
      <w:r w:rsidRPr="002B01F5">
        <w:rPr>
          <w:rFonts w:ascii="楷体" w:eastAsia="楷体" w:hAnsi="楷体" w:hint="eastAsia"/>
          <w:szCs w:val="21"/>
        </w:rPr>
        <w:t>待方案</w:t>
      </w:r>
      <w:proofErr w:type="gramEnd"/>
      <w:r w:rsidRPr="002B01F5">
        <w:rPr>
          <w:rFonts w:ascii="楷体" w:eastAsia="楷体" w:hAnsi="楷体" w:hint="eastAsia"/>
          <w:szCs w:val="21"/>
        </w:rPr>
        <w:t>深化阶段，由市资</w:t>
      </w:r>
      <w:proofErr w:type="gramStart"/>
      <w:r w:rsidRPr="002B01F5">
        <w:rPr>
          <w:rFonts w:ascii="楷体" w:eastAsia="楷体" w:hAnsi="楷体" w:hint="eastAsia"/>
          <w:szCs w:val="21"/>
        </w:rPr>
        <w:t>规</w:t>
      </w:r>
      <w:proofErr w:type="gramEnd"/>
      <w:r w:rsidRPr="002B01F5">
        <w:rPr>
          <w:rFonts w:ascii="楷体" w:eastAsia="楷体" w:hAnsi="楷体" w:hint="eastAsia"/>
          <w:szCs w:val="21"/>
        </w:rPr>
        <w:t>局同意后提供。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瑶</w:t>
      </w:r>
      <w:proofErr w:type="gramStart"/>
      <w:r w:rsidRPr="002B01F5">
        <w:rPr>
          <w:rFonts w:hint="eastAsia"/>
          <w:szCs w:val="21"/>
        </w:rPr>
        <w:t>溪旅游</w:t>
      </w:r>
      <w:proofErr w:type="gramEnd"/>
      <w:r w:rsidRPr="002B01F5">
        <w:rPr>
          <w:rFonts w:hint="eastAsia"/>
          <w:szCs w:val="21"/>
        </w:rPr>
        <w:t>风情小镇相关规划或资料</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w:t>
      </w:r>
    </w:p>
    <w:p w:rsidR="000126BC" w:rsidRPr="002B01F5" w:rsidRDefault="008D0E30" w:rsidP="00D81006">
      <w:pPr>
        <w:pStyle w:val="a6"/>
        <w:numPr>
          <w:ilvl w:val="1"/>
          <w:numId w:val="1"/>
        </w:numPr>
        <w:spacing w:line="360" w:lineRule="auto"/>
        <w:ind w:firstLineChars="0"/>
        <w:rPr>
          <w:szCs w:val="21"/>
        </w:rPr>
      </w:pPr>
      <w:r w:rsidRPr="002B01F5">
        <w:rPr>
          <w:szCs w:val="21"/>
        </w:rPr>
        <w:t>13</w:t>
      </w:r>
      <w:r w:rsidRPr="002B01F5">
        <w:rPr>
          <w:rFonts w:hint="eastAsia"/>
          <w:szCs w:val="21"/>
        </w:rPr>
        <w:t>个地块已有限制性指标（如限高、最大容积率等）</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答：已提供控</w:t>
      </w:r>
      <w:proofErr w:type="gramStart"/>
      <w:r w:rsidRPr="002B01F5">
        <w:rPr>
          <w:rFonts w:ascii="楷体" w:eastAsia="楷体" w:hAnsi="楷体" w:hint="eastAsia"/>
          <w:szCs w:val="21"/>
        </w:rPr>
        <w:t>规</w:t>
      </w:r>
      <w:proofErr w:type="gramEnd"/>
      <w:r w:rsidRPr="002B01F5">
        <w:rPr>
          <w:rFonts w:ascii="楷体" w:eastAsia="楷体" w:hAnsi="楷体" w:hint="eastAsia"/>
          <w:szCs w:val="21"/>
        </w:rPr>
        <w:t>资料</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规划区高清卫星图（原图，无红线、景点等）</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答：设计单位自行获取</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矢量地图资料：概念规划和城市设计地块范围线、国土空间规划中各控制线（尤其是生态保护红线、稳定耕地）、风景名胜区、土地利用现状（尤其是城市设计地块范围内）</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w:t>
      </w:r>
      <w:proofErr w:type="gramStart"/>
      <w:r w:rsidRPr="002B01F5">
        <w:rPr>
          <w:rFonts w:ascii="楷体" w:eastAsia="楷体" w:hAnsi="楷体" w:hint="eastAsia"/>
          <w:szCs w:val="21"/>
        </w:rPr>
        <w:t>待方案</w:t>
      </w:r>
      <w:proofErr w:type="gramEnd"/>
      <w:r w:rsidRPr="002B01F5">
        <w:rPr>
          <w:rFonts w:ascii="楷体" w:eastAsia="楷体" w:hAnsi="楷体" w:hint="eastAsia"/>
          <w:szCs w:val="21"/>
        </w:rPr>
        <w:t>深化阶段，由市资</w:t>
      </w:r>
      <w:proofErr w:type="gramStart"/>
      <w:r w:rsidRPr="002B01F5">
        <w:rPr>
          <w:rFonts w:ascii="楷体" w:eastAsia="楷体" w:hAnsi="楷体" w:hint="eastAsia"/>
          <w:szCs w:val="21"/>
        </w:rPr>
        <w:t>规</w:t>
      </w:r>
      <w:proofErr w:type="gramEnd"/>
      <w:r w:rsidRPr="002B01F5">
        <w:rPr>
          <w:rFonts w:ascii="楷体" w:eastAsia="楷体" w:hAnsi="楷体" w:hint="eastAsia"/>
          <w:szCs w:val="21"/>
        </w:rPr>
        <w:t>局同意后提供。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温州市近几年年鉴或主要相关数据（人口、经济、产业数据等）</w:t>
      </w:r>
    </w:p>
    <w:p w:rsidR="000126BC" w:rsidRPr="002B01F5" w:rsidRDefault="008D0E30" w:rsidP="00E17A87">
      <w:pPr>
        <w:spacing w:line="360" w:lineRule="auto"/>
        <w:ind w:firstLineChars="200" w:firstLine="420"/>
        <w:rPr>
          <w:rFonts w:ascii="楷体" w:eastAsia="楷体" w:hAnsi="楷体"/>
          <w:szCs w:val="21"/>
        </w:rPr>
      </w:pPr>
      <w:r w:rsidRPr="002B01F5">
        <w:rPr>
          <w:rFonts w:ascii="楷体" w:eastAsia="楷体" w:hAnsi="楷体" w:hint="eastAsia"/>
          <w:szCs w:val="21"/>
        </w:rPr>
        <w:t>答：设计单位自行查阅。</w:t>
      </w:r>
    </w:p>
    <w:p w:rsidR="000126BC" w:rsidRPr="002B01F5" w:rsidRDefault="008D0E30" w:rsidP="00E17A87">
      <w:pPr>
        <w:spacing w:line="360" w:lineRule="auto"/>
        <w:ind w:firstLineChars="200" w:firstLine="420"/>
        <w:rPr>
          <w:rFonts w:ascii="楷体" w:eastAsia="楷体" w:hAnsi="楷体"/>
          <w:szCs w:val="21"/>
        </w:rPr>
      </w:pPr>
      <w:r w:rsidRPr="002B01F5">
        <w:rPr>
          <w:rFonts w:ascii="楷体" w:eastAsia="楷体" w:hAnsi="楷体" w:hint="eastAsia"/>
          <w:szCs w:val="21"/>
        </w:rPr>
        <w:t>温州统计年鉴：http://wztjj.wenzhou.gov.cn/col/col1467318/index.html</w:t>
      </w:r>
    </w:p>
    <w:p w:rsidR="000126BC" w:rsidRPr="002B01F5" w:rsidRDefault="008D0E30" w:rsidP="00E17A87">
      <w:pPr>
        <w:spacing w:line="360" w:lineRule="auto"/>
        <w:ind w:firstLineChars="200" w:firstLine="420"/>
        <w:rPr>
          <w:rFonts w:ascii="楷体" w:eastAsia="楷体" w:hAnsi="楷体"/>
          <w:szCs w:val="21"/>
        </w:rPr>
      </w:pPr>
      <w:proofErr w:type="gramStart"/>
      <w:r w:rsidRPr="002B01F5">
        <w:rPr>
          <w:rFonts w:ascii="楷体" w:eastAsia="楷体" w:hAnsi="楷体" w:hint="eastAsia"/>
          <w:szCs w:val="21"/>
        </w:rPr>
        <w:t>瓯海统计</w:t>
      </w:r>
      <w:proofErr w:type="gramEnd"/>
      <w:r w:rsidRPr="002B01F5">
        <w:rPr>
          <w:rFonts w:ascii="楷体" w:eastAsia="楷体" w:hAnsi="楷体" w:hint="eastAsia"/>
          <w:szCs w:val="21"/>
        </w:rPr>
        <w:t>年鉴：</w:t>
      </w:r>
      <w:hyperlink r:id="rId10" w:history="1">
        <w:r w:rsidRPr="002B01F5">
          <w:rPr>
            <w:rFonts w:ascii="楷体" w:eastAsia="楷体" w:hAnsi="楷体" w:hint="eastAsia"/>
          </w:rPr>
          <w:t>http://www.ouhai.gov.cn/col/col1412534/index.html</w:t>
        </w:r>
      </w:hyperlink>
    </w:p>
    <w:p w:rsidR="000126BC" w:rsidRPr="002B01F5" w:rsidRDefault="008D0E30" w:rsidP="00E17A87">
      <w:pPr>
        <w:spacing w:line="360" w:lineRule="auto"/>
        <w:ind w:firstLineChars="200" w:firstLine="420"/>
        <w:rPr>
          <w:rFonts w:ascii="楷体" w:eastAsia="楷体" w:hAnsi="楷体"/>
          <w:szCs w:val="21"/>
        </w:rPr>
      </w:pPr>
      <w:r w:rsidRPr="002B01F5">
        <w:rPr>
          <w:rFonts w:ascii="楷体" w:eastAsia="楷体" w:hAnsi="楷体" w:hint="eastAsia"/>
          <w:szCs w:val="21"/>
        </w:rPr>
        <w:t>龙</w:t>
      </w:r>
      <w:proofErr w:type="gramStart"/>
      <w:r w:rsidRPr="002B01F5">
        <w:rPr>
          <w:rFonts w:ascii="楷体" w:eastAsia="楷体" w:hAnsi="楷体" w:hint="eastAsia"/>
          <w:szCs w:val="21"/>
        </w:rPr>
        <w:t>湾统计</w:t>
      </w:r>
      <w:proofErr w:type="gramEnd"/>
      <w:r w:rsidRPr="002B01F5">
        <w:rPr>
          <w:rFonts w:ascii="楷体" w:eastAsia="楷体" w:hAnsi="楷体" w:hint="eastAsia"/>
          <w:szCs w:val="21"/>
        </w:rPr>
        <w:t>年鉴：</w:t>
      </w:r>
      <w:r w:rsidRPr="002B01F5">
        <w:rPr>
          <w:rFonts w:ascii="楷体" w:eastAsia="楷体" w:hAnsi="楷体"/>
          <w:szCs w:val="21"/>
        </w:rPr>
        <w:t>http://dqw.longwan.gov.cn/col/col1229495984/index.html</w:t>
      </w:r>
    </w:p>
    <w:p w:rsidR="000126BC" w:rsidRPr="002B01F5" w:rsidRDefault="008D0E30" w:rsidP="005E1445">
      <w:pPr>
        <w:spacing w:afterLines="50" w:after="156" w:line="360" w:lineRule="auto"/>
        <w:ind w:firstLineChars="200" w:firstLine="420"/>
        <w:rPr>
          <w:szCs w:val="21"/>
        </w:rPr>
      </w:pPr>
      <w:r w:rsidRPr="002B01F5">
        <w:rPr>
          <w:rFonts w:ascii="楷体" w:eastAsia="楷体" w:hAnsi="楷体" w:hint="eastAsia"/>
          <w:szCs w:val="21"/>
        </w:rPr>
        <w:t xml:space="preserve">温州市统计局官网： </w:t>
      </w:r>
      <w:hyperlink r:id="rId11" w:history="1">
        <w:r w:rsidRPr="002B01F5">
          <w:rPr>
            <w:rFonts w:ascii="楷体" w:eastAsia="楷体" w:hAnsi="楷体" w:hint="eastAsia"/>
          </w:rPr>
          <w:t>http://wztjj.wenzhou.gov.cn/</w:t>
        </w:r>
      </w:hyperlink>
      <w:r w:rsidRPr="002B01F5">
        <w:rPr>
          <w:rFonts w:ascii="楷体" w:eastAsia="楷体" w:hAnsi="楷体" w:hint="eastAsia"/>
          <w:szCs w:val="21"/>
        </w:rPr>
        <w:t xml:space="preserve">   </w:t>
      </w:r>
      <w:r w:rsidRPr="002B01F5">
        <w:rPr>
          <w:rFonts w:hint="eastAsia"/>
          <w:szCs w:val="21"/>
        </w:rPr>
        <w:t xml:space="preserve"> </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区域</w:t>
      </w:r>
      <w:proofErr w:type="gramStart"/>
      <w:r w:rsidRPr="002B01F5">
        <w:rPr>
          <w:rFonts w:hint="eastAsia"/>
          <w:szCs w:val="21"/>
        </w:rPr>
        <w:t>内近期</w:t>
      </w:r>
      <w:proofErr w:type="gramEnd"/>
      <w:r w:rsidRPr="002B01F5">
        <w:rPr>
          <w:rFonts w:hint="eastAsia"/>
          <w:szCs w:val="21"/>
        </w:rPr>
        <w:t>水利项目初步设计报告（如水库、河道项目等，有一个典型的就可以）</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答：补充提供龙湾区小型水库系统治理工作方案（在编）</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《温州市旅游发展总体规划》</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答：补充提供规划文本</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《温州生态市建设规划》</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答：无资料</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lastRenderedPageBreak/>
        <w:t>《温州市瓯海区旅游规划》</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答：补充提供温州市</w:t>
      </w:r>
      <w:proofErr w:type="gramStart"/>
      <w:r w:rsidRPr="002B01F5">
        <w:rPr>
          <w:rFonts w:ascii="楷体" w:eastAsia="楷体" w:hAnsi="楷体" w:hint="eastAsia"/>
          <w:szCs w:val="21"/>
        </w:rPr>
        <w:t>瓯</w:t>
      </w:r>
      <w:proofErr w:type="gramEnd"/>
      <w:r w:rsidRPr="002B01F5">
        <w:rPr>
          <w:rFonts w:ascii="楷体" w:eastAsia="楷体" w:hAnsi="楷体" w:hint="eastAsia"/>
          <w:szCs w:val="21"/>
        </w:rPr>
        <w:t>海区旅游发展规划</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《温州大罗山旅游发展规划》</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答：无资料</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《新时代美丽温州建设规划纲要（</w:t>
      </w:r>
      <w:r w:rsidRPr="002B01F5">
        <w:rPr>
          <w:rFonts w:hint="eastAsia"/>
          <w:szCs w:val="21"/>
        </w:rPr>
        <w:t>2020</w:t>
      </w:r>
      <w:r w:rsidRPr="002B01F5">
        <w:rPr>
          <w:rFonts w:hint="eastAsia"/>
          <w:szCs w:val="21"/>
        </w:rPr>
        <w:t>－</w:t>
      </w:r>
      <w:r w:rsidRPr="002B01F5">
        <w:rPr>
          <w:rFonts w:hint="eastAsia"/>
          <w:szCs w:val="21"/>
        </w:rPr>
        <w:t>2035</w:t>
      </w:r>
      <w:r w:rsidRPr="002B01F5">
        <w:rPr>
          <w:rFonts w:hint="eastAsia"/>
          <w:szCs w:val="21"/>
        </w:rPr>
        <w:t>年）》</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《瑞安市全域旅游发展总体规划》</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答：补充提供瑞安全域旅游规划</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《瑞安市示范带旅游发展规划》</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《温州市龙湾区旅游发展总体规划》</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答：无资料</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《龙湾区国家生态文明建设示范区建设规划》</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答：无资料</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《关于高质量实施乡村振兴战略</w:t>
      </w:r>
      <w:r w:rsidRPr="002B01F5">
        <w:rPr>
          <w:rFonts w:hint="eastAsia"/>
          <w:szCs w:val="21"/>
        </w:rPr>
        <w:t xml:space="preserve"> </w:t>
      </w:r>
      <w:r w:rsidRPr="002B01F5">
        <w:rPr>
          <w:rFonts w:hint="eastAsia"/>
          <w:szCs w:val="21"/>
        </w:rPr>
        <w:t>加快建设农业农村现代化先行市的意见》</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《关于开展未来乡村建设的实施意见》</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w:t>
      </w:r>
    </w:p>
    <w:p w:rsidR="000126BC" w:rsidRPr="002B01F5" w:rsidRDefault="008D0E30" w:rsidP="00D81006">
      <w:pPr>
        <w:pStyle w:val="a6"/>
        <w:numPr>
          <w:ilvl w:val="1"/>
          <w:numId w:val="1"/>
        </w:numPr>
        <w:spacing w:line="360" w:lineRule="auto"/>
        <w:ind w:firstLineChars="0"/>
        <w:rPr>
          <w:szCs w:val="21"/>
        </w:rPr>
      </w:pPr>
      <w:r w:rsidRPr="002B01F5">
        <w:rPr>
          <w:rFonts w:hint="eastAsia"/>
          <w:szCs w:val="21"/>
        </w:rPr>
        <w:t>《中共温州市委</w:t>
      </w:r>
      <w:r w:rsidRPr="002B01F5">
        <w:rPr>
          <w:rFonts w:hint="eastAsia"/>
          <w:szCs w:val="21"/>
        </w:rPr>
        <w:t xml:space="preserve"> </w:t>
      </w:r>
      <w:r w:rsidRPr="002B01F5">
        <w:rPr>
          <w:rFonts w:hint="eastAsia"/>
          <w:szCs w:val="21"/>
        </w:rPr>
        <w:t>温州市人民政府关于全面实施乡村振兴战略高水平推进农业农村现代化的意见（</w:t>
      </w:r>
      <w:r w:rsidRPr="002B01F5">
        <w:rPr>
          <w:rFonts w:hint="eastAsia"/>
          <w:szCs w:val="21"/>
        </w:rPr>
        <w:t>2018-2022</w:t>
      </w:r>
      <w:r w:rsidRPr="002B01F5">
        <w:rPr>
          <w:rFonts w:hint="eastAsia"/>
          <w:szCs w:val="21"/>
        </w:rPr>
        <w:t>年）》（</w:t>
      </w:r>
      <w:proofErr w:type="gramStart"/>
      <w:r w:rsidRPr="002B01F5">
        <w:rPr>
          <w:rFonts w:hint="eastAsia"/>
          <w:szCs w:val="21"/>
        </w:rPr>
        <w:t>温委发</w:t>
      </w:r>
      <w:proofErr w:type="gramEnd"/>
      <w:r w:rsidRPr="002B01F5">
        <w:rPr>
          <w:rFonts w:hint="eastAsia"/>
          <w:szCs w:val="21"/>
        </w:rPr>
        <w:t>〔</w:t>
      </w:r>
      <w:r w:rsidRPr="002B01F5">
        <w:rPr>
          <w:rFonts w:hint="eastAsia"/>
          <w:szCs w:val="21"/>
        </w:rPr>
        <w:t>2018</w:t>
      </w:r>
      <w:r w:rsidRPr="002B01F5">
        <w:rPr>
          <w:rFonts w:hint="eastAsia"/>
          <w:szCs w:val="21"/>
        </w:rPr>
        <w:t>〕</w:t>
      </w:r>
      <w:r w:rsidRPr="002B01F5">
        <w:rPr>
          <w:rFonts w:hint="eastAsia"/>
          <w:szCs w:val="21"/>
        </w:rPr>
        <w:t>1</w:t>
      </w:r>
      <w:r w:rsidRPr="002B01F5">
        <w:rPr>
          <w:rFonts w:hint="eastAsia"/>
          <w:szCs w:val="21"/>
        </w:rPr>
        <w:t>号）</w:t>
      </w:r>
    </w:p>
    <w:p w:rsidR="000126BC" w:rsidRPr="002B01F5" w:rsidRDefault="008D0E30" w:rsidP="005E1445">
      <w:pPr>
        <w:spacing w:afterLines="50" w:after="156" w:line="360" w:lineRule="auto"/>
        <w:ind w:firstLineChars="200" w:firstLine="420"/>
        <w:rPr>
          <w:rFonts w:ascii="楷体" w:eastAsia="楷体" w:hAnsi="楷体"/>
          <w:szCs w:val="21"/>
        </w:rPr>
      </w:pPr>
      <w:r w:rsidRPr="002B01F5">
        <w:rPr>
          <w:rFonts w:ascii="楷体" w:eastAsia="楷体" w:hAnsi="楷体" w:hint="eastAsia"/>
          <w:szCs w:val="21"/>
        </w:rPr>
        <w:t>答：补充提供</w:t>
      </w:r>
    </w:p>
    <w:p w:rsidR="000126BC" w:rsidRPr="002B01F5" w:rsidRDefault="008D0E30" w:rsidP="00D81006">
      <w:pPr>
        <w:spacing w:line="360" w:lineRule="auto"/>
        <w:rPr>
          <w:szCs w:val="21"/>
        </w:rPr>
      </w:pPr>
      <w:r w:rsidRPr="002B01F5">
        <w:rPr>
          <w:rFonts w:hint="eastAsia"/>
          <w:szCs w:val="21"/>
        </w:rPr>
        <w:t>二、采购文件修改部分</w:t>
      </w:r>
    </w:p>
    <w:p w:rsidR="000126BC" w:rsidRPr="002B01F5" w:rsidRDefault="00990BD6" w:rsidP="00AA50BD">
      <w:pPr>
        <w:spacing w:line="360" w:lineRule="auto"/>
        <w:ind w:firstLine="420"/>
        <w:rPr>
          <w:rFonts w:ascii="楷体" w:eastAsia="楷体" w:hAnsi="楷体"/>
        </w:rPr>
      </w:pPr>
      <w:r w:rsidRPr="002B01F5">
        <w:rPr>
          <w:rFonts w:hint="eastAsia"/>
        </w:rPr>
        <w:t>1</w:t>
      </w:r>
      <w:r w:rsidRPr="002B01F5">
        <w:rPr>
          <w:rFonts w:hint="eastAsia"/>
        </w:rPr>
        <w:t>、原采购文件</w:t>
      </w:r>
      <w:r w:rsidR="00D8600E" w:rsidRPr="002B01F5">
        <w:rPr>
          <w:rFonts w:hint="eastAsia"/>
        </w:rPr>
        <w:t>第一</w:t>
      </w:r>
      <w:r w:rsidR="00225B20" w:rsidRPr="002B01F5">
        <w:rPr>
          <w:rFonts w:hint="eastAsia"/>
        </w:rPr>
        <w:t>部分</w:t>
      </w:r>
      <w:r w:rsidR="00BF6421" w:rsidRPr="002B01F5">
        <w:rPr>
          <w:rFonts w:hint="eastAsia"/>
        </w:rPr>
        <w:t>竞争性磋商邀请函中“合同履行期限：专家评审之日起</w:t>
      </w:r>
      <w:r w:rsidR="00BF6421" w:rsidRPr="002B01F5">
        <w:rPr>
          <w:rFonts w:hint="eastAsia"/>
        </w:rPr>
        <w:t>30</w:t>
      </w:r>
      <w:r w:rsidR="00BF6421" w:rsidRPr="002B01F5">
        <w:rPr>
          <w:rFonts w:hint="eastAsia"/>
        </w:rPr>
        <w:t>个工作日内完成设计方案的优化修改。”修改为：</w:t>
      </w:r>
      <w:r w:rsidR="00BF6421" w:rsidRPr="002B01F5">
        <w:rPr>
          <w:rFonts w:ascii="楷体" w:eastAsia="楷体" w:hAnsi="楷体" w:hint="eastAsia"/>
        </w:rPr>
        <w:t>“</w:t>
      </w:r>
      <w:r w:rsidR="005D2CC8" w:rsidRPr="002B01F5">
        <w:rPr>
          <w:rFonts w:ascii="楷体" w:eastAsia="楷体" w:hAnsi="楷体" w:hint="eastAsia"/>
        </w:rPr>
        <w:t>合同履行期限：</w:t>
      </w:r>
      <w:r w:rsidR="005D2CC8" w:rsidRPr="002B01F5">
        <w:rPr>
          <w:rFonts w:ascii="楷体" w:eastAsia="楷体" w:hAnsi="楷体" w:hint="eastAsia"/>
          <w:szCs w:val="21"/>
        </w:rPr>
        <w:t>合同签订后3个月内完成方案结题。</w:t>
      </w:r>
      <w:r w:rsidR="00BF6421" w:rsidRPr="002B01F5">
        <w:rPr>
          <w:rFonts w:ascii="楷体" w:eastAsia="楷体" w:hAnsi="楷体" w:hint="eastAsia"/>
        </w:rPr>
        <w:t>”</w:t>
      </w:r>
    </w:p>
    <w:p w:rsidR="00225B20" w:rsidRPr="002B01F5" w:rsidRDefault="00B76625" w:rsidP="00225B20">
      <w:pPr>
        <w:spacing w:line="360" w:lineRule="auto"/>
        <w:ind w:firstLine="420"/>
        <w:rPr>
          <w:rFonts w:ascii="楷体" w:eastAsia="楷体" w:hAnsi="楷体"/>
        </w:rPr>
      </w:pPr>
      <w:r w:rsidRPr="002B01F5">
        <w:rPr>
          <w:rFonts w:hint="eastAsia"/>
        </w:rPr>
        <w:t>2</w:t>
      </w:r>
      <w:r w:rsidRPr="002B01F5">
        <w:rPr>
          <w:rFonts w:hint="eastAsia"/>
        </w:rPr>
        <w:t>、</w:t>
      </w:r>
      <w:r w:rsidR="00225B20" w:rsidRPr="002B01F5">
        <w:rPr>
          <w:rFonts w:hint="eastAsia"/>
        </w:rPr>
        <w:t>原采购文件第二部分编制和</w:t>
      </w:r>
      <w:proofErr w:type="gramStart"/>
      <w:r w:rsidR="00225B20" w:rsidRPr="002B01F5">
        <w:rPr>
          <w:rFonts w:hint="eastAsia"/>
        </w:rPr>
        <w:t>提交磋商</w:t>
      </w:r>
      <w:proofErr w:type="gramEnd"/>
      <w:r w:rsidR="00225B20" w:rsidRPr="002B01F5">
        <w:rPr>
          <w:rFonts w:hint="eastAsia"/>
        </w:rPr>
        <w:t>响应文件须知前附表中“服务期：专家评审之</w:t>
      </w:r>
      <w:r w:rsidR="00225B20" w:rsidRPr="002B01F5">
        <w:rPr>
          <w:rFonts w:hint="eastAsia"/>
        </w:rPr>
        <w:lastRenderedPageBreak/>
        <w:t>日起</w:t>
      </w:r>
      <w:r w:rsidR="00225B20" w:rsidRPr="002B01F5">
        <w:rPr>
          <w:rFonts w:hint="eastAsia"/>
        </w:rPr>
        <w:t>30</w:t>
      </w:r>
      <w:r w:rsidR="00225B20" w:rsidRPr="002B01F5">
        <w:rPr>
          <w:rFonts w:hint="eastAsia"/>
        </w:rPr>
        <w:t>个工作日内完成设计方案的优化修改”修改为：</w:t>
      </w:r>
      <w:r w:rsidR="00225B20" w:rsidRPr="002B01F5">
        <w:rPr>
          <w:rFonts w:ascii="楷体" w:eastAsia="楷体" w:hAnsi="楷体" w:hint="eastAsia"/>
          <w:szCs w:val="21"/>
        </w:rPr>
        <w:t>“服务期：合同签订后3个月内完成方案结题。</w:t>
      </w:r>
      <w:r w:rsidR="00225B20" w:rsidRPr="002B01F5">
        <w:rPr>
          <w:rFonts w:ascii="楷体" w:eastAsia="楷体" w:hAnsi="楷体" w:hint="eastAsia"/>
        </w:rPr>
        <w:t>”</w:t>
      </w:r>
    </w:p>
    <w:p w:rsidR="00DF7D7E" w:rsidRPr="002B01F5" w:rsidRDefault="00861CB7" w:rsidP="00AA50BD">
      <w:pPr>
        <w:spacing w:line="360" w:lineRule="auto"/>
        <w:ind w:firstLine="420"/>
        <w:rPr>
          <w:rFonts w:ascii="楷体" w:eastAsia="楷体" w:hAnsi="楷体"/>
        </w:rPr>
      </w:pPr>
      <w:r w:rsidRPr="002B01F5">
        <w:rPr>
          <w:rFonts w:hint="eastAsia"/>
        </w:rPr>
        <w:t>3</w:t>
      </w:r>
      <w:r w:rsidRPr="002B01F5">
        <w:rPr>
          <w:rFonts w:hint="eastAsia"/>
        </w:rPr>
        <w:t>、原采购文件第四部分合同主要条款第六条项目进度</w:t>
      </w:r>
      <w:r w:rsidR="0011699E" w:rsidRPr="002B01F5">
        <w:rPr>
          <w:rFonts w:hint="eastAsia"/>
        </w:rPr>
        <w:t>中的</w:t>
      </w:r>
      <w:r w:rsidRPr="002B01F5">
        <w:rPr>
          <w:rFonts w:hint="eastAsia"/>
        </w:rPr>
        <w:t>内容“</w:t>
      </w:r>
      <w:r w:rsidR="0011699E" w:rsidRPr="002B01F5">
        <w:rPr>
          <w:rFonts w:hint="eastAsia"/>
        </w:rPr>
        <w:t>1</w:t>
      </w:r>
      <w:r w:rsidR="0011699E" w:rsidRPr="002B01F5">
        <w:rPr>
          <w:rFonts w:hint="eastAsia"/>
        </w:rPr>
        <w:t>、专家评审后</w:t>
      </w:r>
      <w:r w:rsidR="0011699E" w:rsidRPr="002B01F5">
        <w:rPr>
          <w:rFonts w:hint="eastAsia"/>
        </w:rPr>
        <w:t>30</w:t>
      </w:r>
      <w:r w:rsidR="0011699E" w:rsidRPr="002B01F5">
        <w:rPr>
          <w:rFonts w:hint="eastAsia"/>
        </w:rPr>
        <w:t>个工作日内，中标供应商根据领导和专家意见对设计方案进行优化修改，报温州生态园管委会讨论通过，方案结题。</w:t>
      </w:r>
      <w:r w:rsidRPr="002B01F5">
        <w:rPr>
          <w:rFonts w:hint="eastAsia"/>
        </w:rPr>
        <w:t>”修改为：</w:t>
      </w:r>
      <w:r w:rsidR="0011699E" w:rsidRPr="002B01F5">
        <w:rPr>
          <w:rFonts w:hint="eastAsia"/>
        </w:rPr>
        <w:t>“</w:t>
      </w:r>
      <w:r w:rsidR="0011699E" w:rsidRPr="002B01F5">
        <w:rPr>
          <w:rFonts w:ascii="楷体" w:eastAsia="楷体" w:hAnsi="楷体" w:hint="eastAsia"/>
          <w:szCs w:val="21"/>
        </w:rPr>
        <w:t>1、合同签订后3个月内完成方案结题。</w:t>
      </w:r>
      <w:r w:rsidR="0011699E" w:rsidRPr="002B01F5">
        <w:rPr>
          <w:rFonts w:hint="eastAsia"/>
        </w:rPr>
        <w:t>”</w:t>
      </w:r>
    </w:p>
    <w:p w:rsidR="00DF7D7E" w:rsidRPr="002B01F5" w:rsidRDefault="00C66BC6" w:rsidP="00AA50BD">
      <w:pPr>
        <w:spacing w:line="360" w:lineRule="auto"/>
        <w:ind w:firstLine="420"/>
      </w:pPr>
      <w:r w:rsidRPr="002B01F5">
        <w:rPr>
          <w:rFonts w:hint="eastAsia"/>
        </w:rPr>
        <w:t>4</w:t>
      </w:r>
      <w:r w:rsidRPr="002B01F5">
        <w:rPr>
          <w:rFonts w:hint="eastAsia"/>
        </w:rPr>
        <w:t>、原采购文件第四部分合同主要条款第七条设计收费及付款方式中的第</w:t>
      </w:r>
      <w:r w:rsidRPr="002B01F5">
        <w:rPr>
          <w:rFonts w:hint="eastAsia"/>
        </w:rPr>
        <w:t>2</w:t>
      </w:r>
      <w:r w:rsidRPr="002B01F5">
        <w:rPr>
          <w:rFonts w:hint="eastAsia"/>
        </w:rPr>
        <w:t>点以下内容</w:t>
      </w:r>
    </w:p>
    <w:tbl>
      <w:tblPr>
        <w:tblStyle w:val="a7"/>
        <w:tblW w:w="0" w:type="auto"/>
        <w:tblLook w:val="04A0" w:firstRow="1" w:lastRow="0" w:firstColumn="1" w:lastColumn="0" w:noHBand="0" w:noVBand="1"/>
      </w:tblPr>
      <w:tblGrid>
        <w:gridCol w:w="8522"/>
      </w:tblGrid>
      <w:tr w:rsidR="002B01F5" w:rsidRPr="002B01F5" w:rsidTr="00C66BC6">
        <w:tc>
          <w:tcPr>
            <w:tcW w:w="8522" w:type="dxa"/>
          </w:tcPr>
          <w:p w:rsidR="00C66BC6" w:rsidRPr="002B01F5" w:rsidRDefault="00C66BC6" w:rsidP="00C66BC6">
            <w:pPr>
              <w:spacing w:line="360" w:lineRule="auto"/>
              <w:ind w:firstLineChars="200" w:firstLine="420"/>
              <w:rPr>
                <w:rFonts w:asciiTheme="minorEastAsia" w:hAnsiTheme="minorEastAsia"/>
                <w:szCs w:val="21"/>
              </w:rPr>
            </w:pPr>
            <w:r w:rsidRPr="002B01F5">
              <w:rPr>
                <w:rFonts w:asciiTheme="minorEastAsia" w:hAnsiTheme="minorEastAsia" w:hint="eastAsia"/>
                <w:szCs w:val="21"/>
              </w:rPr>
              <w:t>2、付款方式：本次项目将分三期付款：</w:t>
            </w:r>
          </w:p>
          <w:p w:rsidR="00C66BC6" w:rsidRPr="002B01F5" w:rsidRDefault="00C66BC6" w:rsidP="00C66BC6">
            <w:pPr>
              <w:spacing w:line="360" w:lineRule="auto"/>
              <w:ind w:firstLineChars="200" w:firstLine="420"/>
              <w:rPr>
                <w:rFonts w:asciiTheme="minorEastAsia" w:hAnsiTheme="minorEastAsia"/>
                <w:szCs w:val="21"/>
              </w:rPr>
            </w:pPr>
            <w:r w:rsidRPr="002B01F5">
              <w:rPr>
                <w:rFonts w:asciiTheme="minorEastAsia" w:hAnsiTheme="minorEastAsia" w:hint="eastAsia"/>
                <w:szCs w:val="21"/>
              </w:rPr>
              <w:t>（1）本合同签订后5日内，乙方应与列入上述《设计收费总额表》中的各未中标供应商签订满足采购文件要求的“支付设计补偿费协议”。支付设计补偿费协议内容由乙方与各未中标供应商协商确定，但应满足采购文件中有关设计补偿费的具体支付比例及支付时间要求。“支付设计补偿费协议”签订后，乙方应各提供1份原件至甲方备案。</w:t>
            </w:r>
          </w:p>
          <w:p w:rsidR="00C66BC6" w:rsidRPr="002B01F5" w:rsidRDefault="00C66BC6" w:rsidP="00C66BC6">
            <w:pPr>
              <w:spacing w:line="360" w:lineRule="auto"/>
              <w:ind w:firstLineChars="200" w:firstLine="420"/>
              <w:rPr>
                <w:rFonts w:asciiTheme="minorEastAsia" w:hAnsiTheme="minorEastAsia"/>
                <w:szCs w:val="21"/>
              </w:rPr>
            </w:pPr>
            <w:r w:rsidRPr="002B01F5">
              <w:rPr>
                <w:rFonts w:asciiTheme="minorEastAsia" w:hAnsiTheme="minorEastAsia" w:hint="eastAsia"/>
                <w:szCs w:val="21"/>
              </w:rPr>
              <w:t>（2）第一次付款：在乙方与列入上述《设计收费总额表》中的各未中标供应商签订 “支付设计补偿费协议”后10天内，甲方向乙方支付合计人民币</w:t>
            </w:r>
            <w:r w:rsidRPr="002B01F5">
              <w:rPr>
                <w:rFonts w:asciiTheme="minorEastAsia" w:hAnsiTheme="minorEastAsia" w:hint="eastAsia"/>
                <w:szCs w:val="21"/>
                <w:u w:val="single"/>
              </w:rPr>
              <w:t xml:space="preserve">   </w:t>
            </w:r>
            <w:r w:rsidRPr="002B01F5">
              <w:rPr>
                <w:rFonts w:asciiTheme="minorEastAsia" w:hAnsiTheme="minorEastAsia" w:hint="eastAsia"/>
                <w:szCs w:val="21"/>
              </w:rPr>
              <w:t>万元；其中包括乙方设计费</w:t>
            </w:r>
            <w:r w:rsidRPr="002B01F5">
              <w:rPr>
                <w:rFonts w:asciiTheme="minorEastAsia" w:hAnsiTheme="minorEastAsia" w:hint="eastAsia"/>
                <w:szCs w:val="21"/>
                <w:u w:val="single"/>
              </w:rPr>
              <w:t>500</w:t>
            </w:r>
            <w:r w:rsidRPr="002B01F5">
              <w:rPr>
                <w:rFonts w:asciiTheme="minorEastAsia" w:hAnsiTheme="minorEastAsia" w:hint="eastAsia"/>
                <w:szCs w:val="21"/>
              </w:rPr>
              <w:t>万元的70%，即人民币</w:t>
            </w:r>
            <w:r w:rsidRPr="002B01F5">
              <w:rPr>
                <w:rFonts w:asciiTheme="minorEastAsia" w:hAnsiTheme="minorEastAsia" w:hint="eastAsia"/>
                <w:szCs w:val="21"/>
                <w:u w:val="single"/>
              </w:rPr>
              <w:t>350</w:t>
            </w:r>
            <w:r w:rsidRPr="002B01F5">
              <w:rPr>
                <w:rFonts w:asciiTheme="minorEastAsia" w:hAnsiTheme="minorEastAsia" w:hint="eastAsia"/>
                <w:szCs w:val="21"/>
              </w:rPr>
              <w:t>万元；第2和第3名未中标单位设计补偿费合计</w:t>
            </w:r>
            <w:r w:rsidRPr="002B01F5">
              <w:rPr>
                <w:rFonts w:asciiTheme="minorEastAsia" w:hAnsiTheme="minorEastAsia" w:hint="eastAsia"/>
                <w:szCs w:val="21"/>
                <w:u w:val="single"/>
              </w:rPr>
              <w:t xml:space="preserve">   </w:t>
            </w:r>
            <w:r w:rsidRPr="002B01F5">
              <w:rPr>
                <w:rFonts w:asciiTheme="minorEastAsia" w:hAnsiTheme="minorEastAsia" w:hint="eastAsia"/>
                <w:szCs w:val="21"/>
              </w:rPr>
              <w:t>万元的85%，即人民币</w:t>
            </w:r>
            <w:r w:rsidRPr="002B01F5">
              <w:rPr>
                <w:rFonts w:asciiTheme="minorEastAsia" w:hAnsiTheme="minorEastAsia" w:hint="eastAsia"/>
                <w:szCs w:val="21"/>
                <w:u w:val="single"/>
              </w:rPr>
              <w:t xml:space="preserve">    </w:t>
            </w:r>
            <w:r w:rsidRPr="002B01F5">
              <w:rPr>
                <w:rFonts w:asciiTheme="minorEastAsia" w:hAnsiTheme="minorEastAsia" w:hint="eastAsia"/>
                <w:szCs w:val="21"/>
              </w:rPr>
              <w:t>万元；第4和第5名未中标单位设计补偿费合计</w:t>
            </w:r>
            <w:r w:rsidRPr="002B01F5">
              <w:rPr>
                <w:rFonts w:asciiTheme="minorEastAsia" w:hAnsiTheme="minorEastAsia" w:hint="eastAsia"/>
                <w:szCs w:val="21"/>
                <w:u w:val="single"/>
              </w:rPr>
              <w:t xml:space="preserve">   </w:t>
            </w:r>
            <w:r w:rsidRPr="002B01F5">
              <w:rPr>
                <w:rFonts w:asciiTheme="minorEastAsia" w:hAnsiTheme="minorEastAsia" w:hint="eastAsia"/>
                <w:szCs w:val="21"/>
              </w:rPr>
              <w:t>万元的100%。</w:t>
            </w:r>
          </w:p>
          <w:p w:rsidR="00C66BC6" w:rsidRPr="002B01F5" w:rsidRDefault="00C66BC6" w:rsidP="00C66BC6">
            <w:pPr>
              <w:spacing w:line="360" w:lineRule="auto"/>
              <w:ind w:firstLineChars="200" w:firstLine="420"/>
              <w:rPr>
                <w:rFonts w:asciiTheme="minorEastAsia" w:hAnsiTheme="minorEastAsia"/>
                <w:szCs w:val="21"/>
              </w:rPr>
            </w:pPr>
            <w:r w:rsidRPr="002B01F5">
              <w:rPr>
                <w:rFonts w:asciiTheme="minorEastAsia" w:hAnsiTheme="minorEastAsia" w:hint="eastAsia"/>
                <w:szCs w:val="21"/>
              </w:rPr>
              <w:t>（3）第二次付款：方案结题后10日内，甲方向乙方支付合计人民币</w:t>
            </w:r>
            <w:r w:rsidRPr="002B01F5">
              <w:rPr>
                <w:rFonts w:asciiTheme="minorEastAsia" w:hAnsiTheme="minorEastAsia" w:hint="eastAsia"/>
                <w:szCs w:val="21"/>
                <w:u w:val="single"/>
              </w:rPr>
              <w:t xml:space="preserve">      </w:t>
            </w:r>
            <w:r w:rsidRPr="002B01F5">
              <w:rPr>
                <w:rFonts w:asciiTheme="minorEastAsia" w:hAnsiTheme="minorEastAsia" w:hint="eastAsia"/>
                <w:szCs w:val="21"/>
              </w:rPr>
              <w:t>万元；其中包括乙方设计费</w:t>
            </w:r>
            <w:r w:rsidRPr="002B01F5">
              <w:rPr>
                <w:rFonts w:asciiTheme="minorEastAsia" w:hAnsiTheme="minorEastAsia" w:hint="eastAsia"/>
                <w:szCs w:val="21"/>
                <w:u w:val="single"/>
              </w:rPr>
              <w:t>500</w:t>
            </w:r>
            <w:r w:rsidRPr="002B01F5">
              <w:rPr>
                <w:rFonts w:asciiTheme="minorEastAsia" w:hAnsiTheme="minorEastAsia" w:hint="eastAsia"/>
                <w:szCs w:val="21"/>
              </w:rPr>
              <w:t>万元的15%，即人民币</w:t>
            </w:r>
            <w:r w:rsidRPr="002B01F5">
              <w:rPr>
                <w:rFonts w:asciiTheme="minorEastAsia" w:hAnsiTheme="minorEastAsia" w:hint="eastAsia"/>
                <w:szCs w:val="21"/>
                <w:u w:val="single"/>
              </w:rPr>
              <w:t xml:space="preserve"> 75</w:t>
            </w:r>
            <w:r w:rsidRPr="002B01F5">
              <w:rPr>
                <w:rFonts w:asciiTheme="minorEastAsia" w:hAnsiTheme="minorEastAsia" w:hint="eastAsia"/>
                <w:szCs w:val="21"/>
              </w:rPr>
              <w:t>万元；第2和第3名未中标单位设计补偿费合计</w:t>
            </w:r>
            <w:r w:rsidRPr="002B01F5">
              <w:rPr>
                <w:rFonts w:asciiTheme="minorEastAsia" w:hAnsiTheme="minorEastAsia" w:hint="eastAsia"/>
                <w:szCs w:val="21"/>
                <w:u w:val="single"/>
              </w:rPr>
              <w:t xml:space="preserve">   </w:t>
            </w:r>
            <w:r w:rsidRPr="002B01F5">
              <w:rPr>
                <w:rFonts w:asciiTheme="minorEastAsia" w:hAnsiTheme="minorEastAsia" w:hint="eastAsia"/>
                <w:szCs w:val="21"/>
              </w:rPr>
              <w:t>万元的15%，即人民币</w:t>
            </w:r>
            <w:r w:rsidRPr="002B01F5">
              <w:rPr>
                <w:rFonts w:asciiTheme="minorEastAsia" w:hAnsiTheme="minorEastAsia" w:hint="eastAsia"/>
                <w:szCs w:val="21"/>
                <w:u w:val="single"/>
              </w:rPr>
              <w:t xml:space="preserve">    </w:t>
            </w:r>
            <w:r w:rsidRPr="002B01F5">
              <w:rPr>
                <w:rFonts w:asciiTheme="minorEastAsia" w:hAnsiTheme="minorEastAsia" w:hint="eastAsia"/>
                <w:szCs w:val="21"/>
              </w:rPr>
              <w:t>万元。</w:t>
            </w:r>
          </w:p>
          <w:p w:rsidR="00C66BC6" w:rsidRPr="002B01F5" w:rsidRDefault="00C66BC6" w:rsidP="00C66BC6">
            <w:pPr>
              <w:spacing w:line="360" w:lineRule="auto"/>
              <w:ind w:firstLineChars="200" w:firstLine="420"/>
              <w:rPr>
                <w:rFonts w:asciiTheme="minorEastAsia" w:hAnsiTheme="minorEastAsia"/>
                <w:szCs w:val="21"/>
              </w:rPr>
            </w:pPr>
            <w:r w:rsidRPr="002B01F5">
              <w:rPr>
                <w:rFonts w:asciiTheme="minorEastAsia" w:hAnsiTheme="minorEastAsia" w:hint="eastAsia"/>
                <w:szCs w:val="21"/>
              </w:rPr>
              <w:t>（4）第三次付款：在上述第二次付款中的各未中标供应</w:t>
            </w:r>
            <w:proofErr w:type="gramStart"/>
            <w:r w:rsidRPr="002B01F5">
              <w:rPr>
                <w:rFonts w:asciiTheme="minorEastAsia" w:hAnsiTheme="minorEastAsia" w:hint="eastAsia"/>
                <w:szCs w:val="21"/>
              </w:rPr>
              <w:t>商设计</w:t>
            </w:r>
            <w:proofErr w:type="gramEnd"/>
            <w:r w:rsidRPr="002B01F5">
              <w:rPr>
                <w:rFonts w:asciiTheme="minorEastAsia" w:hAnsiTheme="minorEastAsia" w:hint="eastAsia"/>
                <w:szCs w:val="21"/>
              </w:rPr>
              <w:t>补偿费已经确认由乙方支付后10天内，甲方向乙方支付合计人民币</w:t>
            </w:r>
            <w:r w:rsidRPr="002B01F5">
              <w:rPr>
                <w:rFonts w:asciiTheme="minorEastAsia" w:hAnsiTheme="minorEastAsia" w:hint="eastAsia"/>
                <w:szCs w:val="21"/>
                <w:u w:val="single"/>
              </w:rPr>
              <w:t>45</w:t>
            </w:r>
            <w:r w:rsidRPr="002B01F5">
              <w:rPr>
                <w:rFonts w:asciiTheme="minorEastAsia" w:hAnsiTheme="minorEastAsia" w:hint="eastAsia"/>
                <w:szCs w:val="21"/>
              </w:rPr>
              <w:t>万元；其中包括乙方设计费</w:t>
            </w:r>
            <w:r w:rsidRPr="002B01F5">
              <w:rPr>
                <w:rFonts w:asciiTheme="minorEastAsia" w:hAnsiTheme="minorEastAsia" w:hint="eastAsia"/>
                <w:szCs w:val="21"/>
                <w:u w:val="single"/>
              </w:rPr>
              <w:t>500</w:t>
            </w:r>
            <w:r w:rsidRPr="002B01F5">
              <w:rPr>
                <w:rFonts w:asciiTheme="minorEastAsia" w:hAnsiTheme="minorEastAsia" w:hint="eastAsia"/>
                <w:szCs w:val="21"/>
              </w:rPr>
              <w:t>万元的15%，即人民币</w:t>
            </w:r>
            <w:r w:rsidRPr="002B01F5">
              <w:rPr>
                <w:rFonts w:asciiTheme="minorEastAsia" w:hAnsiTheme="minorEastAsia" w:hint="eastAsia"/>
                <w:szCs w:val="21"/>
                <w:u w:val="single"/>
              </w:rPr>
              <w:t>75</w:t>
            </w:r>
            <w:r w:rsidRPr="002B01F5">
              <w:rPr>
                <w:rFonts w:asciiTheme="minorEastAsia" w:hAnsiTheme="minorEastAsia" w:hint="eastAsia"/>
                <w:szCs w:val="21"/>
              </w:rPr>
              <w:t>万元。</w:t>
            </w:r>
          </w:p>
          <w:p w:rsidR="00C66BC6" w:rsidRPr="002B01F5" w:rsidRDefault="00C66BC6" w:rsidP="00C66BC6">
            <w:pPr>
              <w:spacing w:line="360" w:lineRule="auto"/>
              <w:ind w:firstLineChars="200" w:firstLine="420"/>
              <w:rPr>
                <w:rFonts w:asciiTheme="minorEastAsia" w:hAnsiTheme="minorEastAsia"/>
                <w:szCs w:val="21"/>
              </w:rPr>
            </w:pPr>
            <w:r w:rsidRPr="002B01F5">
              <w:rPr>
                <w:rFonts w:asciiTheme="minorEastAsia" w:hAnsiTheme="minorEastAsia" w:hint="eastAsia"/>
                <w:szCs w:val="21"/>
              </w:rPr>
              <w:t>（5）乙方应在收到甲方支付费用后的5日内，向符合要求的其他未中标单位支付设计补偿费。</w:t>
            </w:r>
          </w:p>
          <w:p w:rsidR="00C66BC6" w:rsidRPr="002B01F5" w:rsidRDefault="00C66BC6" w:rsidP="00C66BC6">
            <w:pPr>
              <w:spacing w:line="360" w:lineRule="auto"/>
              <w:ind w:firstLineChars="200" w:firstLine="420"/>
            </w:pPr>
            <w:r w:rsidRPr="002B01F5">
              <w:rPr>
                <w:rFonts w:asciiTheme="minorEastAsia" w:hAnsiTheme="minorEastAsia" w:hint="eastAsia"/>
                <w:szCs w:val="21"/>
              </w:rPr>
              <w:t>（6）未达到甲方支付设计费用条件，甲方有权拒绝相应设计费用的支付；如乙方未与未中标供应商签订“支付设计补偿费协议”或签订的“支付设计补偿费协议”不满足采购文件中有关设计补偿费的具体支付比例及支付时间要求或任一未中标供应商未确认已由乙方支付设计补偿费等情形。</w:t>
            </w:r>
          </w:p>
        </w:tc>
      </w:tr>
    </w:tbl>
    <w:p w:rsidR="00C66BC6" w:rsidRPr="002B01F5" w:rsidRDefault="00C66BC6" w:rsidP="00C66BC6">
      <w:pPr>
        <w:spacing w:line="360" w:lineRule="auto"/>
        <w:rPr>
          <w:rFonts w:ascii="楷体" w:eastAsia="楷体" w:hAnsi="楷体"/>
        </w:rPr>
      </w:pPr>
      <w:r w:rsidRPr="002B01F5">
        <w:rPr>
          <w:rFonts w:ascii="楷体" w:eastAsia="楷体" w:hAnsi="楷体" w:hint="eastAsia"/>
        </w:rPr>
        <w:t>修改为：</w:t>
      </w:r>
    </w:p>
    <w:tbl>
      <w:tblPr>
        <w:tblStyle w:val="a7"/>
        <w:tblW w:w="0" w:type="auto"/>
        <w:tblLook w:val="04A0" w:firstRow="1" w:lastRow="0" w:firstColumn="1" w:lastColumn="0" w:noHBand="0" w:noVBand="1"/>
      </w:tblPr>
      <w:tblGrid>
        <w:gridCol w:w="8522"/>
      </w:tblGrid>
      <w:tr w:rsidR="002B01F5" w:rsidRPr="002B01F5" w:rsidTr="007150C3">
        <w:tc>
          <w:tcPr>
            <w:tcW w:w="8522" w:type="dxa"/>
          </w:tcPr>
          <w:p w:rsidR="0095613D" w:rsidRPr="002B01F5" w:rsidRDefault="0095613D" w:rsidP="0095613D">
            <w:pPr>
              <w:spacing w:line="360" w:lineRule="auto"/>
              <w:ind w:firstLineChars="200" w:firstLine="420"/>
              <w:rPr>
                <w:rFonts w:ascii="楷体" w:eastAsia="楷体" w:hAnsi="楷体"/>
                <w:szCs w:val="21"/>
              </w:rPr>
            </w:pPr>
            <w:r w:rsidRPr="002B01F5">
              <w:rPr>
                <w:rFonts w:ascii="楷体" w:eastAsia="楷体" w:hAnsi="楷体" w:hint="eastAsia"/>
                <w:szCs w:val="21"/>
              </w:rPr>
              <w:t>2、付款方式：本次项目将分三期付款：</w:t>
            </w:r>
          </w:p>
          <w:p w:rsidR="0095613D" w:rsidRPr="002B01F5" w:rsidRDefault="0095613D" w:rsidP="0095613D">
            <w:pPr>
              <w:spacing w:line="360" w:lineRule="auto"/>
              <w:ind w:firstLineChars="200" w:firstLine="420"/>
              <w:rPr>
                <w:rFonts w:ascii="楷体" w:eastAsia="楷体" w:hAnsi="楷体"/>
                <w:szCs w:val="21"/>
              </w:rPr>
            </w:pPr>
            <w:r w:rsidRPr="002B01F5">
              <w:rPr>
                <w:rFonts w:ascii="楷体" w:eastAsia="楷体" w:hAnsi="楷体" w:hint="eastAsia"/>
                <w:szCs w:val="21"/>
              </w:rPr>
              <w:lastRenderedPageBreak/>
              <w:t>（1）本合同签订后5日内，乙方应与列入上述《设计收费总额表》中的各未中标供应商签订满足采购文件要求的“支付设计补偿费协议”。支付设计补偿费协议内容由乙方与各未中标供应商协商确定，但应满足采购文件中有关设计补偿费的具体支付比例及支付时间要求。“支付设计补偿费协议”签订后，乙方应各提供1份原件至甲方备案。</w:t>
            </w:r>
          </w:p>
          <w:p w:rsidR="0095613D" w:rsidRPr="002B01F5" w:rsidRDefault="0095613D" w:rsidP="0095613D">
            <w:pPr>
              <w:spacing w:line="360" w:lineRule="auto"/>
              <w:ind w:firstLineChars="200" w:firstLine="420"/>
              <w:rPr>
                <w:rFonts w:ascii="楷体" w:eastAsia="楷体" w:hAnsi="楷体"/>
              </w:rPr>
            </w:pPr>
            <w:r w:rsidRPr="002B01F5">
              <w:rPr>
                <w:rFonts w:ascii="楷体" w:eastAsia="楷体" w:hAnsi="楷体" w:hint="eastAsia"/>
                <w:szCs w:val="21"/>
              </w:rPr>
              <w:t>（2）第一次付款：</w:t>
            </w:r>
            <w:r w:rsidRPr="002B01F5">
              <w:rPr>
                <w:rFonts w:ascii="楷体" w:eastAsia="楷体" w:hAnsi="楷体" w:hint="eastAsia"/>
              </w:rPr>
              <w:t>本合同签订生效且</w:t>
            </w:r>
            <w:r w:rsidRPr="002B01F5">
              <w:rPr>
                <w:rFonts w:ascii="楷体" w:eastAsia="楷体" w:hAnsi="楷体" w:hint="eastAsia"/>
                <w:szCs w:val="21"/>
              </w:rPr>
              <w:t>在乙方与列入上述《设计收费总额表》中的各未中标供应商签订 “支付设计补偿费协议”后10天内，甲方向乙方支付合计人民币</w:t>
            </w:r>
            <w:r w:rsidRPr="002B01F5">
              <w:rPr>
                <w:rFonts w:ascii="楷体" w:eastAsia="楷体" w:hAnsi="楷体" w:hint="eastAsia"/>
                <w:szCs w:val="21"/>
                <w:u w:val="single"/>
              </w:rPr>
              <w:t xml:space="preserve">   </w:t>
            </w:r>
            <w:r w:rsidRPr="002B01F5">
              <w:rPr>
                <w:rFonts w:ascii="楷体" w:eastAsia="楷体" w:hAnsi="楷体" w:hint="eastAsia"/>
                <w:szCs w:val="21"/>
              </w:rPr>
              <w:t>万元；其中包括乙方设计费</w:t>
            </w:r>
            <w:r w:rsidRPr="002B01F5">
              <w:rPr>
                <w:rFonts w:ascii="楷体" w:eastAsia="楷体" w:hAnsi="楷体" w:hint="eastAsia"/>
                <w:szCs w:val="21"/>
                <w:u w:val="single"/>
              </w:rPr>
              <w:t>500</w:t>
            </w:r>
            <w:r w:rsidRPr="002B01F5">
              <w:rPr>
                <w:rFonts w:ascii="楷体" w:eastAsia="楷体" w:hAnsi="楷体" w:hint="eastAsia"/>
                <w:szCs w:val="21"/>
              </w:rPr>
              <w:t>万元的</w:t>
            </w:r>
            <w:r w:rsidRPr="002B01F5">
              <w:rPr>
                <w:rFonts w:ascii="楷体" w:eastAsia="楷体" w:hAnsi="楷体" w:hint="eastAsia"/>
              </w:rPr>
              <w:t>40</w:t>
            </w:r>
            <w:r w:rsidRPr="002B01F5">
              <w:rPr>
                <w:rFonts w:ascii="楷体" w:eastAsia="楷体" w:hAnsi="楷体" w:hint="eastAsia"/>
                <w:szCs w:val="21"/>
              </w:rPr>
              <w:t>%，即人民币</w:t>
            </w:r>
            <w:r w:rsidRPr="002B01F5">
              <w:rPr>
                <w:rFonts w:ascii="楷体" w:eastAsia="楷体" w:hAnsi="楷体" w:hint="eastAsia"/>
                <w:u w:val="single"/>
              </w:rPr>
              <w:t>200</w:t>
            </w:r>
            <w:r w:rsidRPr="002B01F5">
              <w:rPr>
                <w:rFonts w:ascii="楷体" w:eastAsia="楷体" w:hAnsi="楷体" w:hint="eastAsia"/>
                <w:szCs w:val="21"/>
              </w:rPr>
              <w:t>万元；第2和第3名未中标单位设计补偿费合计</w:t>
            </w:r>
            <w:r w:rsidRPr="002B01F5">
              <w:rPr>
                <w:rFonts w:ascii="楷体" w:eastAsia="楷体" w:hAnsi="楷体" w:hint="eastAsia"/>
                <w:szCs w:val="21"/>
                <w:u w:val="single"/>
              </w:rPr>
              <w:t xml:space="preserve">   </w:t>
            </w:r>
            <w:r w:rsidRPr="002B01F5">
              <w:rPr>
                <w:rFonts w:ascii="楷体" w:eastAsia="楷体" w:hAnsi="楷体" w:hint="eastAsia"/>
                <w:szCs w:val="21"/>
              </w:rPr>
              <w:t>万元的85%，即人民币</w:t>
            </w:r>
            <w:r w:rsidRPr="002B01F5">
              <w:rPr>
                <w:rFonts w:ascii="楷体" w:eastAsia="楷体" w:hAnsi="楷体" w:hint="eastAsia"/>
                <w:szCs w:val="21"/>
                <w:u w:val="single"/>
              </w:rPr>
              <w:t xml:space="preserve">    </w:t>
            </w:r>
            <w:r w:rsidRPr="002B01F5">
              <w:rPr>
                <w:rFonts w:ascii="楷体" w:eastAsia="楷体" w:hAnsi="楷体" w:hint="eastAsia"/>
                <w:szCs w:val="21"/>
              </w:rPr>
              <w:t>万元；第4和第5名未中标单位设计补偿费合计</w:t>
            </w:r>
            <w:r w:rsidRPr="002B01F5">
              <w:rPr>
                <w:rFonts w:ascii="楷体" w:eastAsia="楷体" w:hAnsi="楷体" w:hint="eastAsia"/>
                <w:szCs w:val="21"/>
                <w:u w:val="single"/>
              </w:rPr>
              <w:t xml:space="preserve">   </w:t>
            </w:r>
            <w:r w:rsidRPr="002B01F5">
              <w:rPr>
                <w:rFonts w:ascii="楷体" w:eastAsia="楷体" w:hAnsi="楷体" w:hint="eastAsia"/>
                <w:szCs w:val="21"/>
              </w:rPr>
              <w:t>万元的100%。</w:t>
            </w:r>
          </w:p>
          <w:p w:rsidR="0095613D" w:rsidRPr="002B01F5" w:rsidRDefault="0095613D" w:rsidP="0095613D">
            <w:pPr>
              <w:spacing w:line="360" w:lineRule="auto"/>
              <w:ind w:firstLineChars="200" w:firstLine="420"/>
              <w:rPr>
                <w:rFonts w:ascii="楷体" w:eastAsia="楷体" w:hAnsi="楷体"/>
              </w:rPr>
            </w:pPr>
            <w:r w:rsidRPr="002B01F5">
              <w:rPr>
                <w:rFonts w:ascii="楷体" w:eastAsia="楷体" w:hAnsi="楷体" w:hint="eastAsia"/>
                <w:szCs w:val="21"/>
              </w:rPr>
              <w:t>（3）第二次付款：</w:t>
            </w:r>
            <w:r w:rsidRPr="002B01F5">
              <w:rPr>
                <w:rFonts w:ascii="楷体" w:eastAsia="楷体" w:hAnsi="楷体" w:cs="宋体" w:hint="eastAsia"/>
              </w:rPr>
              <w:t>中间成果（审查稿）获政府评审通过后10</w:t>
            </w:r>
            <w:r w:rsidR="00800AF3" w:rsidRPr="002B01F5">
              <w:rPr>
                <w:rFonts w:ascii="楷体" w:eastAsia="楷体" w:hAnsi="楷体" w:hint="eastAsia"/>
                <w:szCs w:val="21"/>
              </w:rPr>
              <w:t>天</w:t>
            </w:r>
            <w:r w:rsidRPr="002B01F5">
              <w:rPr>
                <w:rFonts w:ascii="楷体" w:eastAsia="楷体" w:hAnsi="楷体" w:cs="宋体" w:hint="eastAsia"/>
              </w:rPr>
              <w:t>内</w:t>
            </w:r>
            <w:r w:rsidRPr="002B01F5">
              <w:rPr>
                <w:rFonts w:ascii="楷体" w:eastAsia="楷体" w:hAnsi="楷体" w:hint="eastAsia"/>
                <w:szCs w:val="21"/>
              </w:rPr>
              <w:t>，甲方向乙方支付合计人民币</w:t>
            </w:r>
            <w:r w:rsidRPr="002B01F5">
              <w:rPr>
                <w:rFonts w:ascii="楷体" w:eastAsia="楷体" w:hAnsi="楷体" w:hint="eastAsia"/>
                <w:szCs w:val="21"/>
                <w:u w:val="single"/>
              </w:rPr>
              <w:t xml:space="preserve">      </w:t>
            </w:r>
            <w:r w:rsidRPr="002B01F5">
              <w:rPr>
                <w:rFonts w:ascii="楷体" w:eastAsia="楷体" w:hAnsi="楷体" w:hint="eastAsia"/>
                <w:szCs w:val="21"/>
              </w:rPr>
              <w:t>万元；其中包括乙方设计费</w:t>
            </w:r>
            <w:r w:rsidRPr="002B01F5">
              <w:rPr>
                <w:rFonts w:ascii="楷体" w:eastAsia="楷体" w:hAnsi="楷体" w:hint="eastAsia"/>
                <w:szCs w:val="21"/>
                <w:u w:val="single"/>
              </w:rPr>
              <w:t>500</w:t>
            </w:r>
            <w:r w:rsidRPr="002B01F5">
              <w:rPr>
                <w:rFonts w:ascii="楷体" w:eastAsia="楷体" w:hAnsi="楷体" w:hint="eastAsia"/>
                <w:szCs w:val="21"/>
              </w:rPr>
              <w:t>万元的</w:t>
            </w:r>
            <w:r w:rsidRPr="002B01F5">
              <w:rPr>
                <w:rFonts w:ascii="楷体" w:eastAsia="楷体" w:hAnsi="楷体" w:hint="eastAsia"/>
              </w:rPr>
              <w:t>30</w:t>
            </w:r>
            <w:r w:rsidRPr="002B01F5">
              <w:rPr>
                <w:rFonts w:ascii="楷体" w:eastAsia="楷体" w:hAnsi="楷体" w:hint="eastAsia"/>
                <w:szCs w:val="21"/>
              </w:rPr>
              <w:t>%，即人民币</w:t>
            </w:r>
            <w:r w:rsidRPr="002B01F5">
              <w:rPr>
                <w:rFonts w:ascii="楷体" w:eastAsia="楷体" w:hAnsi="楷体" w:hint="eastAsia"/>
                <w:szCs w:val="21"/>
                <w:u w:val="single"/>
              </w:rPr>
              <w:t xml:space="preserve"> </w:t>
            </w:r>
            <w:r w:rsidRPr="002B01F5">
              <w:rPr>
                <w:rFonts w:ascii="楷体" w:eastAsia="楷体" w:hAnsi="楷体" w:hint="eastAsia"/>
                <w:u w:val="single"/>
              </w:rPr>
              <w:t>150</w:t>
            </w:r>
            <w:r w:rsidRPr="002B01F5">
              <w:rPr>
                <w:rFonts w:ascii="楷体" w:eastAsia="楷体" w:hAnsi="楷体" w:hint="eastAsia"/>
                <w:szCs w:val="21"/>
              </w:rPr>
              <w:t>万元；第2和第3名未中标单位设计补偿费合计</w:t>
            </w:r>
            <w:r w:rsidRPr="002B01F5">
              <w:rPr>
                <w:rFonts w:ascii="楷体" w:eastAsia="楷体" w:hAnsi="楷体" w:hint="eastAsia"/>
                <w:szCs w:val="21"/>
                <w:u w:val="single"/>
              </w:rPr>
              <w:t xml:space="preserve">   </w:t>
            </w:r>
            <w:r w:rsidRPr="002B01F5">
              <w:rPr>
                <w:rFonts w:ascii="楷体" w:eastAsia="楷体" w:hAnsi="楷体" w:hint="eastAsia"/>
                <w:szCs w:val="21"/>
              </w:rPr>
              <w:t>万元的15%，即人民币</w:t>
            </w:r>
            <w:r w:rsidRPr="002B01F5">
              <w:rPr>
                <w:rFonts w:ascii="楷体" w:eastAsia="楷体" w:hAnsi="楷体" w:hint="eastAsia"/>
                <w:szCs w:val="21"/>
                <w:u w:val="single"/>
              </w:rPr>
              <w:t xml:space="preserve">    </w:t>
            </w:r>
            <w:r w:rsidRPr="002B01F5">
              <w:rPr>
                <w:rFonts w:ascii="楷体" w:eastAsia="楷体" w:hAnsi="楷体" w:hint="eastAsia"/>
                <w:szCs w:val="21"/>
              </w:rPr>
              <w:t>万元。</w:t>
            </w:r>
          </w:p>
          <w:p w:rsidR="0095613D" w:rsidRPr="002B01F5" w:rsidRDefault="0095613D" w:rsidP="0095613D">
            <w:pPr>
              <w:spacing w:line="360" w:lineRule="auto"/>
              <w:ind w:firstLineChars="200" w:firstLine="420"/>
              <w:rPr>
                <w:rFonts w:ascii="楷体" w:eastAsia="楷体" w:hAnsi="楷体"/>
                <w:szCs w:val="21"/>
              </w:rPr>
            </w:pPr>
            <w:r w:rsidRPr="002B01F5">
              <w:rPr>
                <w:rFonts w:ascii="楷体" w:eastAsia="楷体" w:hAnsi="楷体" w:hint="eastAsia"/>
                <w:szCs w:val="21"/>
              </w:rPr>
              <w:t>（4）第三次付款：</w:t>
            </w:r>
            <w:r w:rsidRPr="002B01F5">
              <w:rPr>
                <w:rFonts w:ascii="楷体" w:eastAsia="楷体" w:hAnsi="楷体" w:cs="宋体" w:hint="eastAsia"/>
              </w:rPr>
              <w:t>结题成果获政府同意后且</w:t>
            </w:r>
            <w:r w:rsidRPr="002B01F5">
              <w:rPr>
                <w:rFonts w:ascii="楷体" w:eastAsia="楷体" w:hAnsi="楷体" w:hint="eastAsia"/>
                <w:szCs w:val="21"/>
              </w:rPr>
              <w:t>在上述第二次付款中的各未中标供应</w:t>
            </w:r>
            <w:proofErr w:type="gramStart"/>
            <w:r w:rsidRPr="002B01F5">
              <w:rPr>
                <w:rFonts w:ascii="楷体" w:eastAsia="楷体" w:hAnsi="楷体" w:hint="eastAsia"/>
                <w:szCs w:val="21"/>
              </w:rPr>
              <w:t>商设计</w:t>
            </w:r>
            <w:proofErr w:type="gramEnd"/>
            <w:r w:rsidRPr="002B01F5">
              <w:rPr>
                <w:rFonts w:ascii="楷体" w:eastAsia="楷体" w:hAnsi="楷体" w:hint="eastAsia"/>
                <w:szCs w:val="21"/>
              </w:rPr>
              <w:t>补偿费已经确认由乙方支付后10</w:t>
            </w:r>
            <w:r w:rsidR="00800AF3" w:rsidRPr="002B01F5">
              <w:rPr>
                <w:rFonts w:ascii="楷体" w:eastAsia="楷体" w:hAnsi="楷体" w:hint="eastAsia"/>
                <w:szCs w:val="21"/>
              </w:rPr>
              <w:t>天</w:t>
            </w:r>
            <w:r w:rsidRPr="002B01F5">
              <w:rPr>
                <w:rFonts w:ascii="楷体" w:eastAsia="楷体" w:hAnsi="楷体" w:hint="eastAsia"/>
                <w:szCs w:val="21"/>
              </w:rPr>
              <w:t>内，甲方向乙方支付合计人民币</w:t>
            </w:r>
            <w:r w:rsidRPr="002B01F5">
              <w:rPr>
                <w:rFonts w:ascii="楷体" w:eastAsia="楷体" w:hAnsi="楷体" w:hint="eastAsia"/>
                <w:u w:val="single"/>
              </w:rPr>
              <w:t>150</w:t>
            </w:r>
            <w:r w:rsidRPr="002B01F5">
              <w:rPr>
                <w:rFonts w:ascii="楷体" w:eastAsia="楷体" w:hAnsi="楷体" w:hint="eastAsia"/>
                <w:szCs w:val="21"/>
              </w:rPr>
              <w:t>万元；其中包括乙方设计费</w:t>
            </w:r>
            <w:r w:rsidRPr="002B01F5">
              <w:rPr>
                <w:rFonts w:ascii="楷体" w:eastAsia="楷体" w:hAnsi="楷体" w:hint="eastAsia"/>
                <w:szCs w:val="21"/>
                <w:u w:val="single"/>
              </w:rPr>
              <w:t>500</w:t>
            </w:r>
            <w:r w:rsidRPr="002B01F5">
              <w:rPr>
                <w:rFonts w:ascii="楷体" w:eastAsia="楷体" w:hAnsi="楷体" w:hint="eastAsia"/>
                <w:szCs w:val="21"/>
              </w:rPr>
              <w:t>万元的</w:t>
            </w:r>
            <w:r w:rsidRPr="002B01F5">
              <w:rPr>
                <w:rFonts w:ascii="楷体" w:eastAsia="楷体" w:hAnsi="楷体" w:hint="eastAsia"/>
              </w:rPr>
              <w:t>30</w:t>
            </w:r>
            <w:r w:rsidRPr="002B01F5">
              <w:rPr>
                <w:rFonts w:ascii="楷体" w:eastAsia="楷体" w:hAnsi="楷体" w:hint="eastAsia"/>
                <w:szCs w:val="21"/>
              </w:rPr>
              <w:t>%，即人民币</w:t>
            </w:r>
            <w:r w:rsidRPr="002B01F5">
              <w:rPr>
                <w:rFonts w:ascii="楷体" w:eastAsia="楷体" w:hAnsi="楷体" w:hint="eastAsia"/>
                <w:u w:val="single"/>
              </w:rPr>
              <w:t>150</w:t>
            </w:r>
            <w:r w:rsidRPr="002B01F5">
              <w:rPr>
                <w:rFonts w:ascii="楷体" w:eastAsia="楷体" w:hAnsi="楷体" w:hint="eastAsia"/>
                <w:szCs w:val="21"/>
              </w:rPr>
              <w:t>万元。</w:t>
            </w:r>
          </w:p>
          <w:p w:rsidR="0095613D" w:rsidRPr="002B01F5" w:rsidRDefault="0095613D" w:rsidP="0095613D">
            <w:pPr>
              <w:spacing w:line="360" w:lineRule="auto"/>
              <w:ind w:firstLineChars="200" w:firstLine="420"/>
              <w:rPr>
                <w:rFonts w:ascii="楷体" w:eastAsia="楷体" w:hAnsi="楷体"/>
                <w:szCs w:val="21"/>
              </w:rPr>
            </w:pPr>
            <w:r w:rsidRPr="002B01F5">
              <w:rPr>
                <w:rFonts w:ascii="楷体" w:eastAsia="楷体" w:hAnsi="楷体" w:hint="eastAsia"/>
                <w:szCs w:val="21"/>
              </w:rPr>
              <w:t>（5）乙方应在收到甲方支付费用后的5日内，向符合要求的其他未中标单位支付设计补偿费。</w:t>
            </w:r>
          </w:p>
          <w:p w:rsidR="007150C3" w:rsidRPr="002B01F5" w:rsidRDefault="0095613D" w:rsidP="0095613D">
            <w:pPr>
              <w:pStyle w:val="a9"/>
              <w:rPr>
                <w:rFonts w:ascii="楷体" w:eastAsia="楷体" w:hAnsi="楷体"/>
              </w:rPr>
            </w:pPr>
            <w:r w:rsidRPr="002B01F5">
              <w:rPr>
                <w:rFonts w:ascii="楷体" w:eastAsia="楷体" w:hAnsi="楷体" w:hint="eastAsia"/>
                <w:sz w:val="21"/>
                <w:szCs w:val="21"/>
              </w:rPr>
              <w:t>（6）未达到甲方支付设计费用条件，甲方有权拒绝相应设计费用的支付；如乙方未与未中标供应商签订“支付设计补偿费协议”或签订的“支付设计补偿费协议”不满足采购文件中有关设计补偿费的具体支付比例及支付时间要求或任一未中标供应商未确认已由乙方支付设计补偿费等情形。</w:t>
            </w:r>
          </w:p>
        </w:tc>
      </w:tr>
    </w:tbl>
    <w:p w:rsidR="000126BC" w:rsidRPr="002B01F5" w:rsidRDefault="00E938DF" w:rsidP="0046793E">
      <w:pPr>
        <w:spacing w:line="360" w:lineRule="auto"/>
        <w:ind w:firstLine="420"/>
        <w:rPr>
          <w:rFonts w:ascii="宋体" w:hAnsi="宋体"/>
          <w:szCs w:val="21"/>
        </w:rPr>
      </w:pPr>
      <w:r w:rsidRPr="002B01F5">
        <w:rPr>
          <w:rFonts w:hint="eastAsia"/>
        </w:rPr>
        <w:lastRenderedPageBreak/>
        <w:t>三、</w:t>
      </w:r>
      <w:r w:rsidR="004E22A9" w:rsidRPr="002B01F5">
        <w:rPr>
          <w:rFonts w:ascii="宋体" w:hAnsi="宋体" w:hint="eastAsia"/>
          <w:szCs w:val="21"/>
        </w:rPr>
        <w:t>本次补充提供的资料不宜上</w:t>
      </w:r>
      <w:proofErr w:type="gramStart"/>
      <w:r w:rsidR="004E22A9" w:rsidRPr="002B01F5">
        <w:rPr>
          <w:rFonts w:ascii="宋体" w:hAnsi="宋体" w:hint="eastAsia"/>
          <w:szCs w:val="21"/>
        </w:rPr>
        <w:t>传网络</w:t>
      </w:r>
      <w:proofErr w:type="gramEnd"/>
      <w:r w:rsidR="004E22A9" w:rsidRPr="002B01F5">
        <w:rPr>
          <w:rFonts w:ascii="宋体" w:hAnsi="宋体" w:hint="eastAsia"/>
          <w:szCs w:val="21"/>
        </w:rPr>
        <w:t>公开，各</w:t>
      </w:r>
      <w:r w:rsidR="009066A1" w:rsidRPr="002B01F5">
        <w:rPr>
          <w:rFonts w:ascii="宋体" w:hAnsi="宋体" w:hint="eastAsia"/>
          <w:szCs w:val="21"/>
        </w:rPr>
        <w:t>供应商</w:t>
      </w:r>
      <w:r w:rsidR="004E22A9" w:rsidRPr="002B01F5">
        <w:rPr>
          <w:rFonts w:ascii="宋体" w:hAnsi="宋体" w:hint="eastAsia"/>
          <w:szCs w:val="21"/>
        </w:rPr>
        <w:t>在下载补充文件后自行</w:t>
      </w:r>
      <w:r w:rsidR="003C1B8C" w:rsidRPr="002B01F5">
        <w:rPr>
          <w:rFonts w:ascii="宋体" w:hAnsi="宋体" w:hint="eastAsia"/>
          <w:szCs w:val="21"/>
        </w:rPr>
        <w:t>联系</w:t>
      </w:r>
      <w:r w:rsidR="004E22A9" w:rsidRPr="002B01F5">
        <w:rPr>
          <w:rFonts w:ascii="宋体" w:hAnsi="宋体" w:hint="eastAsia"/>
          <w:szCs w:val="21"/>
        </w:rPr>
        <w:t>代理</w:t>
      </w:r>
      <w:r w:rsidR="003C1B8C" w:rsidRPr="002B01F5">
        <w:rPr>
          <w:rFonts w:ascii="宋体" w:hAnsi="宋体" w:hint="eastAsia"/>
          <w:szCs w:val="21"/>
        </w:rPr>
        <w:t>机构工作人员</w:t>
      </w:r>
      <w:r w:rsidR="0046793E" w:rsidRPr="002B01F5">
        <w:rPr>
          <w:rFonts w:ascii="宋体" w:hAnsi="宋体" w:hint="eastAsia"/>
          <w:szCs w:val="21"/>
        </w:rPr>
        <w:t>（联系人：林侃；联系方式13566249118）</w:t>
      </w:r>
      <w:r w:rsidR="004E22A9" w:rsidRPr="002B01F5">
        <w:rPr>
          <w:rFonts w:ascii="宋体" w:hAnsi="宋体" w:hint="eastAsia"/>
          <w:szCs w:val="21"/>
        </w:rPr>
        <w:t>领取。</w:t>
      </w:r>
      <w:r w:rsidR="003C1B8C" w:rsidRPr="002B01F5">
        <w:rPr>
          <w:rFonts w:ascii="宋体" w:hAnsi="宋体" w:hint="eastAsia"/>
          <w:szCs w:val="21"/>
        </w:rPr>
        <w:t>供应商</w:t>
      </w:r>
      <w:r w:rsidR="004E22A9" w:rsidRPr="002B01F5">
        <w:rPr>
          <w:rFonts w:ascii="宋体" w:hAnsi="宋体" w:hint="eastAsia"/>
          <w:szCs w:val="21"/>
        </w:rPr>
        <w:t>在获取资</w:t>
      </w:r>
      <w:r w:rsidR="009066A1" w:rsidRPr="002B01F5">
        <w:rPr>
          <w:rFonts w:ascii="宋体" w:hAnsi="宋体" w:hint="eastAsia"/>
          <w:szCs w:val="21"/>
        </w:rPr>
        <w:t>料以及编制完成设计成果后不得向其他单位透露本项目资料的相关内容。</w:t>
      </w:r>
    </w:p>
    <w:p w:rsidR="00DB3048" w:rsidRPr="002B01F5" w:rsidRDefault="00DB3048" w:rsidP="00DB3048">
      <w:pPr>
        <w:spacing w:line="360" w:lineRule="auto"/>
        <w:ind w:firstLine="420"/>
        <w:jc w:val="right"/>
        <w:rPr>
          <w:rFonts w:ascii="宋体" w:hAnsi="宋体"/>
          <w:szCs w:val="21"/>
        </w:rPr>
      </w:pPr>
      <w:r w:rsidRPr="002B01F5">
        <w:rPr>
          <w:rFonts w:ascii="宋体" w:hAnsi="宋体" w:hint="eastAsia"/>
          <w:szCs w:val="21"/>
        </w:rPr>
        <w:t xml:space="preserve">采购人：温州生态园管理委员会 </w:t>
      </w:r>
    </w:p>
    <w:p w:rsidR="00DB3048" w:rsidRPr="002B01F5" w:rsidRDefault="00DB3048" w:rsidP="00DB3048">
      <w:pPr>
        <w:spacing w:line="360" w:lineRule="auto"/>
        <w:ind w:firstLine="420"/>
        <w:jc w:val="right"/>
        <w:rPr>
          <w:rFonts w:ascii="宋体" w:hAnsi="宋体"/>
          <w:szCs w:val="21"/>
        </w:rPr>
      </w:pPr>
      <w:r w:rsidRPr="002B01F5">
        <w:rPr>
          <w:rFonts w:ascii="宋体" w:hAnsi="宋体" w:hint="eastAsia"/>
          <w:szCs w:val="21"/>
        </w:rPr>
        <w:t xml:space="preserve">  招标代理：浙江鼎力工程项目管理有限公司</w:t>
      </w:r>
    </w:p>
    <w:p w:rsidR="00DB3048" w:rsidRPr="002B01F5" w:rsidRDefault="00DB3048" w:rsidP="008C34A2">
      <w:pPr>
        <w:spacing w:line="360" w:lineRule="auto"/>
        <w:ind w:firstLine="420"/>
        <w:jc w:val="right"/>
      </w:pPr>
      <w:r w:rsidRPr="002B01F5">
        <w:rPr>
          <w:rFonts w:ascii="宋体" w:hAnsi="宋体" w:hint="eastAsia"/>
          <w:szCs w:val="21"/>
        </w:rPr>
        <w:t>2021年08月09日</w:t>
      </w:r>
    </w:p>
    <w:sectPr w:rsidR="00DB3048" w:rsidRPr="002B01F5">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6F" w:rsidRDefault="00DD646F" w:rsidP="00EF79D9">
      <w:r>
        <w:separator/>
      </w:r>
    </w:p>
  </w:endnote>
  <w:endnote w:type="continuationSeparator" w:id="0">
    <w:p w:rsidR="00DD646F" w:rsidRDefault="00DD646F" w:rsidP="00EF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18682"/>
      <w:docPartObj>
        <w:docPartGallery w:val="Page Numbers (Bottom of Page)"/>
        <w:docPartUnique/>
      </w:docPartObj>
    </w:sdtPr>
    <w:sdtEndPr/>
    <w:sdtContent>
      <w:sdt>
        <w:sdtPr>
          <w:id w:val="-1669238322"/>
          <w:docPartObj>
            <w:docPartGallery w:val="Page Numbers (Top of Page)"/>
            <w:docPartUnique/>
          </w:docPartObj>
        </w:sdtPr>
        <w:sdtEndPr/>
        <w:sdtContent>
          <w:p w:rsidR="005421B7" w:rsidRDefault="005421B7">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340F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340FA">
              <w:rPr>
                <w:b/>
                <w:bCs/>
                <w:noProof/>
              </w:rPr>
              <w:t>10</w:t>
            </w:r>
            <w:r>
              <w:rPr>
                <w:b/>
                <w:bCs/>
                <w:sz w:val="24"/>
                <w:szCs w:val="24"/>
              </w:rPr>
              <w:fldChar w:fldCharType="end"/>
            </w:r>
          </w:p>
        </w:sdtContent>
      </w:sdt>
    </w:sdtContent>
  </w:sdt>
  <w:p w:rsidR="005421B7" w:rsidRDefault="005421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6F" w:rsidRDefault="00DD646F" w:rsidP="00EF79D9">
      <w:r>
        <w:separator/>
      </w:r>
    </w:p>
  </w:footnote>
  <w:footnote w:type="continuationSeparator" w:id="0">
    <w:p w:rsidR="00DD646F" w:rsidRDefault="00DD646F" w:rsidP="00EF7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F61"/>
    <w:multiLevelType w:val="multilevel"/>
    <w:tmpl w:val="013A3F6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8"/>
    <w:rsid w:val="00003C8F"/>
    <w:rsid w:val="00007E81"/>
    <w:rsid w:val="000126BC"/>
    <w:rsid w:val="00016669"/>
    <w:rsid w:val="000231DD"/>
    <w:rsid w:val="000236ED"/>
    <w:rsid w:val="00024ED1"/>
    <w:rsid w:val="00031EE9"/>
    <w:rsid w:val="00046459"/>
    <w:rsid w:val="00077961"/>
    <w:rsid w:val="00077EB4"/>
    <w:rsid w:val="00081382"/>
    <w:rsid w:val="000954E4"/>
    <w:rsid w:val="000B1CA5"/>
    <w:rsid w:val="000D1894"/>
    <w:rsid w:val="000D5E54"/>
    <w:rsid w:val="000E01D2"/>
    <w:rsid w:val="000F3E51"/>
    <w:rsid w:val="0011699E"/>
    <w:rsid w:val="00120AE5"/>
    <w:rsid w:val="00167326"/>
    <w:rsid w:val="0018293C"/>
    <w:rsid w:val="001A470C"/>
    <w:rsid w:val="001B04C1"/>
    <w:rsid w:val="001B6F60"/>
    <w:rsid w:val="001F6008"/>
    <w:rsid w:val="00207C9B"/>
    <w:rsid w:val="00225B20"/>
    <w:rsid w:val="00247ECD"/>
    <w:rsid w:val="00256528"/>
    <w:rsid w:val="00256F2F"/>
    <w:rsid w:val="002659C5"/>
    <w:rsid w:val="002704FB"/>
    <w:rsid w:val="002849FF"/>
    <w:rsid w:val="002B01F5"/>
    <w:rsid w:val="002C2FAF"/>
    <w:rsid w:val="002E46DD"/>
    <w:rsid w:val="003054C9"/>
    <w:rsid w:val="003253D3"/>
    <w:rsid w:val="00327EBF"/>
    <w:rsid w:val="00342ECC"/>
    <w:rsid w:val="00347E63"/>
    <w:rsid w:val="0035087B"/>
    <w:rsid w:val="00355778"/>
    <w:rsid w:val="00357C0D"/>
    <w:rsid w:val="00371924"/>
    <w:rsid w:val="00377139"/>
    <w:rsid w:val="00387F44"/>
    <w:rsid w:val="0039010C"/>
    <w:rsid w:val="003928D2"/>
    <w:rsid w:val="00396902"/>
    <w:rsid w:val="003C1B8C"/>
    <w:rsid w:val="003C5167"/>
    <w:rsid w:val="003C7574"/>
    <w:rsid w:val="0043366B"/>
    <w:rsid w:val="00433CF8"/>
    <w:rsid w:val="00435B19"/>
    <w:rsid w:val="00450961"/>
    <w:rsid w:val="0045511A"/>
    <w:rsid w:val="00461D14"/>
    <w:rsid w:val="0046793E"/>
    <w:rsid w:val="00475181"/>
    <w:rsid w:val="00477CC4"/>
    <w:rsid w:val="00491C55"/>
    <w:rsid w:val="004B4A29"/>
    <w:rsid w:val="004C26B1"/>
    <w:rsid w:val="004E22A9"/>
    <w:rsid w:val="004F4919"/>
    <w:rsid w:val="005168D7"/>
    <w:rsid w:val="005421B7"/>
    <w:rsid w:val="00563FD5"/>
    <w:rsid w:val="005C2CBC"/>
    <w:rsid w:val="005D15F2"/>
    <w:rsid w:val="005D2CC8"/>
    <w:rsid w:val="005E1445"/>
    <w:rsid w:val="005E275C"/>
    <w:rsid w:val="0060303C"/>
    <w:rsid w:val="0062216D"/>
    <w:rsid w:val="00657646"/>
    <w:rsid w:val="006701BD"/>
    <w:rsid w:val="0068557F"/>
    <w:rsid w:val="0069408D"/>
    <w:rsid w:val="006A3F25"/>
    <w:rsid w:val="006B23C5"/>
    <w:rsid w:val="006D1B5E"/>
    <w:rsid w:val="006D321F"/>
    <w:rsid w:val="006E319B"/>
    <w:rsid w:val="007150C3"/>
    <w:rsid w:val="00727FBA"/>
    <w:rsid w:val="007330A0"/>
    <w:rsid w:val="0075557A"/>
    <w:rsid w:val="0077182D"/>
    <w:rsid w:val="007869E8"/>
    <w:rsid w:val="00795471"/>
    <w:rsid w:val="007A612F"/>
    <w:rsid w:val="007C1C39"/>
    <w:rsid w:val="007C5E6B"/>
    <w:rsid w:val="007D6A7E"/>
    <w:rsid w:val="007F62E9"/>
    <w:rsid w:val="00800AF3"/>
    <w:rsid w:val="00801B12"/>
    <w:rsid w:val="00814766"/>
    <w:rsid w:val="0082293B"/>
    <w:rsid w:val="00823077"/>
    <w:rsid w:val="0082395B"/>
    <w:rsid w:val="008445E2"/>
    <w:rsid w:val="008522A8"/>
    <w:rsid w:val="00853222"/>
    <w:rsid w:val="00853E2F"/>
    <w:rsid w:val="00861CB7"/>
    <w:rsid w:val="00882A16"/>
    <w:rsid w:val="008842D1"/>
    <w:rsid w:val="008A4B38"/>
    <w:rsid w:val="008B266F"/>
    <w:rsid w:val="008C1C56"/>
    <w:rsid w:val="008C34A2"/>
    <w:rsid w:val="008D0E30"/>
    <w:rsid w:val="008D5711"/>
    <w:rsid w:val="009066A1"/>
    <w:rsid w:val="00925CA5"/>
    <w:rsid w:val="00954A2E"/>
    <w:rsid w:val="0095613D"/>
    <w:rsid w:val="00957314"/>
    <w:rsid w:val="00990BD6"/>
    <w:rsid w:val="00994528"/>
    <w:rsid w:val="00994F1C"/>
    <w:rsid w:val="009B7FDB"/>
    <w:rsid w:val="009E0FFB"/>
    <w:rsid w:val="009E3711"/>
    <w:rsid w:val="009F5E56"/>
    <w:rsid w:val="00A20F9B"/>
    <w:rsid w:val="00A239C4"/>
    <w:rsid w:val="00A31CA3"/>
    <w:rsid w:val="00A45728"/>
    <w:rsid w:val="00A63966"/>
    <w:rsid w:val="00A704F5"/>
    <w:rsid w:val="00A81532"/>
    <w:rsid w:val="00A95E0E"/>
    <w:rsid w:val="00AA50BD"/>
    <w:rsid w:val="00AF3231"/>
    <w:rsid w:val="00AF5BBA"/>
    <w:rsid w:val="00B301D0"/>
    <w:rsid w:val="00B65703"/>
    <w:rsid w:val="00B72CAB"/>
    <w:rsid w:val="00B76625"/>
    <w:rsid w:val="00B822BF"/>
    <w:rsid w:val="00BA5130"/>
    <w:rsid w:val="00BA56AC"/>
    <w:rsid w:val="00BA615A"/>
    <w:rsid w:val="00BF6421"/>
    <w:rsid w:val="00BF6A57"/>
    <w:rsid w:val="00C43C53"/>
    <w:rsid w:val="00C46A30"/>
    <w:rsid w:val="00C66BC6"/>
    <w:rsid w:val="00C91CE5"/>
    <w:rsid w:val="00CA7CE2"/>
    <w:rsid w:val="00CF1AAA"/>
    <w:rsid w:val="00D15C1B"/>
    <w:rsid w:val="00D75618"/>
    <w:rsid w:val="00D81006"/>
    <w:rsid w:val="00D81766"/>
    <w:rsid w:val="00D8539D"/>
    <w:rsid w:val="00D8600E"/>
    <w:rsid w:val="00D96CCC"/>
    <w:rsid w:val="00DB3048"/>
    <w:rsid w:val="00DD646F"/>
    <w:rsid w:val="00DE12BF"/>
    <w:rsid w:val="00DF7D7E"/>
    <w:rsid w:val="00E07F76"/>
    <w:rsid w:val="00E127EB"/>
    <w:rsid w:val="00E17A87"/>
    <w:rsid w:val="00E60D15"/>
    <w:rsid w:val="00E938DF"/>
    <w:rsid w:val="00EA6A10"/>
    <w:rsid w:val="00EC397B"/>
    <w:rsid w:val="00ED47EC"/>
    <w:rsid w:val="00ED6C6D"/>
    <w:rsid w:val="00EF056F"/>
    <w:rsid w:val="00EF2049"/>
    <w:rsid w:val="00EF4D87"/>
    <w:rsid w:val="00EF79D9"/>
    <w:rsid w:val="00F24F78"/>
    <w:rsid w:val="00F27FD6"/>
    <w:rsid w:val="00F340FA"/>
    <w:rsid w:val="00F56DBF"/>
    <w:rsid w:val="00F62C57"/>
    <w:rsid w:val="00F771C1"/>
    <w:rsid w:val="00FA3DD9"/>
    <w:rsid w:val="00FD03D1"/>
    <w:rsid w:val="00FF6E14"/>
    <w:rsid w:val="26B16DEF"/>
    <w:rsid w:val="3CBF6D89"/>
    <w:rsid w:val="3DBE4EBC"/>
    <w:rsid w:val="3DD93795"/>
    <w:rsid w:val="69654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paragraph" w:styleId="a6">
    <w:name w:val="List Paragraph"/>
    <w:basedOn w:val="a"/>
    <w:uiPriority w:val="34"/>
    <w:qFormat/>
    <w:pPr>
      <w:ind w:firstLineChars="200" w:firstLine="420"/>
    </w:pPr>
    <w:rPr>
      <w:rFonts w:ascii="Calibri" w:eastAsia="宋体" w:hAnsi="Calibri" w:cs="Times New Roman"/>
      <w:szCs w:val="24"/>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table" w:styleId="a7">
    <w:name w:val="Table Grid"/>
    <w:basedOn w:val="a1"/>
    <w:uiPriority w:val="59"/>
    <w:rsid w:val="00C66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1"/>
    <w:uiPriority w:val="99"/>
    <w:semiHidden/>
    <w:unhideWhenUsed/>
    <w:rsid w:val="0095613D"/>
    <w:pPr>
      <w:spacing w:after="120"/>
    </w:pPr>
  </w:style>
  <w:style w:type="character" w:customStyle="1" w:styleId="Char1">
    <w:name w:val="正文文本 Char"/>
    <w:basedOn w:val="a0"/>
    <w:link w:val="a8"/>
    <w:uiPriority w:val="99"/>
    <w:semiHidden/>
    <w:rsid w:val="0095613D"/>
    <w:rPr>
      <w:rFonts w:asciiTheme="minorHAnsi" w:eastAsiaTheme="minorEastAsia" w:hAnsiTheme="minorHAnsi" w:cstheme="minorBidi"/>
      <w:kern w:val="2"/>
      <w:sz w:val="21"/>
      <w:szCs w:val="22"/>
    </w:rPr>
  </w:style>
  <w:style w:type="paragraph" w:styleId="a9">
    <w:name w:val="Body Text First Indent"/>
    <w:basedOn w:val="a8"/>
    <w:link w:val="Char2"/>
    <w:uiPriority w:val="99"/>
    <w:qFormat/>
    <w:rsid w:val="0095613D"/>
    <w:pPr>
      <w:spacing w:line="312" w:lineRule="auto"/>
      <w:ind w:firstLine="420"/>
    </w:pPr>
    <w:rPr>
      <w:rFonts w:ascii="Times New Roman" w:eastAsia="宋体" w:hAnsi="Times New Roman" w:cs="Times New Roman"/>
      <w:sz w:val="24"/>
      <w:szCs w:val="24"/>
    </w:rPr>
  </w:style>
  <w:style w:type="character" w:customStyle="1" w:styleId="Char2">
    <w:name w:val="正文首行缩进 Char"/>
    <w:basedOn w:val="Char1"/>
    <w:link w:val="a9"/>
    <w:uiPriority w:val="99"/>
    <w:qFormat/>
    <w:rsid w:val="0095613D"/>
    <w:rPr>
      <w:rFonts w:asciiTheme="minorHAnsi" w:eastAsiaTheme="minorEastAsia" w:hAnsiTheme="minorHAnsi" w:cstheme="minorBidi"/>
      <w:kern w:val="2"/>
      <w:sz w:val="24"/>
      <w:szCs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rsid w:val="004E22A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paragraph" w:styleId="a6">
    <w:name w:val="List Paragraph"/>
    <w:basedOn w:val="a"/>
    <w:uiPriority w:val="34"/>
    <w:qFormat/>
    <w:pPr>
      <w:ind w:firstLineChars="200" w:firstLine="420"/>
    </w:pPr>
    <w:rPr>
      <w:rFonts w:ascii="Calibri" w:eastAsia="宋体" w:hAnsi="Calibri" w:cs="Times New Roman"/>
      <w:szCs w:val="24"/>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table" w:styleId="a7">
    <w:name w:val="Table Grid"/>
    <w:basedOn w:val="a1"/>
    <w:uiPriority w:val="59"/>
    <w:rsid w:val="00C66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1"/>
    <w:uiPriority w:val="99"/>
    <w:semiHidden/>
    <w:unhideWhenUsed/>
    <w:rsid w:val="0095613D"/>
    <w:pPr>
      <w:spacing w:after="120"/>
    </w:pPr>
  </w:style>
  <w:style w:type="character" w:customStyle="1" w:styleId="Char1">
    <w:name w:val="正文文本 Char"/>
    <w:basedOn w:val="a0"/>
    <w:link w:val="a8"/>
    <w:uiPriority w:val="99"/>
    <w:semiHidden/>
    <w:rsid w:val="0095613D"/>
    <w:rPr>
      <w:rFonts w:asciiTheme="minorHAnsi" w:eastAsiaTheme="minorEastAsia" w:hAnsiTheme="minorHAnsi" w:cstheme="minorBidi"/>
      <w:kern w:val="2"/>
      <w:sz w:val="21"/>
      <w:szCs w:val="22"/>
    </w:rPr>
  </w:style>
  <w:style w:type="paragraph" w:styleId="a9">
    <w:name w:val="Body Text First Indent"/>
    <w:basedOn w:val="a8"/>
    <w:link w:val="Char2"/>
    <w:uiPriority w:val="99"/>
    <w:qFormat/>
    <w:rsid w:val="0095613D"/>
    <w:pPr>
      <w:spacing w:line="312" w:lineRule="auto"/>
      <w:ind w:firstLine="420"/>
    </w:pPr>
    <w:rPr>
      <w:rFonts w:ascii="Times New Roman" w:eastAsia="宋体" w:hAnsi="Times New Roman" w:cs="Times New Roman"/>
      <w:sz w:val="24"/>
      <w:szCs w:val="24"/>
    </w:rPr>
  </w:style>
  <w:style w:type="character" w:customStyle="1" w:styleId="Char2">
    <w:name w:val="正文首行缩进 Char"/>
    <w:basedOn w:val="Char1"/>
    <w:link w:val="a9"/>
    <w:uiPriority w:val="99"/>
    <w:qFormat/>
    <w:rsid w:val="0095613D"/>
    <w:rPr>
      <w:rFonts w:asciiTheme="minorHAnsi" w:eastAsiaTheme="minorEastAsia" w:hAnsiTheme="minorHAnsi" w:cstheme="minorBidi"/>
      <w:kern w:val="2"/>
      <w:sz w:val="24"/>
      <w:szCs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rsid w:val="004E22A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ztjj.wenzhou.gov.cn/" TargetMode="External"/><Relationship Id="rId5" Type="http://schemas.microsoft.com/office/2007/relationships/stylesWithEffects" Target="stylesWithEffects.xml"/><Relationship Id="rId10" Type="http://schemas.openxmlformats.org/officeDocument/2006/relationships/hyperlink" Target="http://www.ouhai.gov.cn/col/col1412534/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C4656-3CF0-40A2-87AF-35669002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1124</Words>
  <Characters>6413</Characters>
  <Application>Microsoft Office Word</Application>
  <DocSecurity>0</DocSecurity>
  <Lines>53</Lines>
  <Paragraphs>15</Paragraphs>
  <ScaleCrop>false</ScaleCrop>
  <Company>Microsoft</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197</cp:revision>
  <dcterms:created xsi:type="dcterms:W3CDTF">2021-07-30T10:08:00Z</dcterms:created>
  <dcterms:modified xsi:type="dcterms:W3CDTF">2021-08-09T09:27:00Z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49085DE1896D40B2BF217869F1DF7878</vt:lpwstr>
  </property>
</Properties>
</file>