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 w:hAnsi="楷体" w:eastAsia="楷体" w:cs="Times New Roman"/>
          <w:b/>
          <w:color w:val="auto"/>
          <w:spacing w:val="-6"/>
          <w:sz w:val="44"/>
          <w:szCs w:val="44"/>
        </w:rPr>
      </w:pPr>
    </w:p>
    <w:p>
      <w:pPr>
        <w:spacing w:line="360" w:lineRule="auto"/>
        <w:rPr>
          <w:rFonts w:ascii="楷体" w:hAnsi="楷体" w:eastAsia="楷体" w:cs="Times New Roman"/>
          <w:b/>
          <w:color w:val="auto"/>
          <w:spacing w:val="-6"/>
          <w:sz w:val="44"/>
          <w:szCs w:val="44"/>
        </w:rPr>
      </w:pPr>
    </w:p>
    <w:p>
      <w:pPr>
        <w:spacing w:line="360" w:lineRule="auto"/>
        <w:jc w:val="center"/>
        <w:rPr>
          <w:rFonts w:ascii="楷体" w:hAnsi="楷体" w:eastAsia="楷体" w:cs="Times New Roman"/>
          <w:b/>
          <w:color w:val="auto"/>
          <w:spacing w:val="-6"/>
          <w:sz w:val="48"/>
          <w:szCs w:val="48"/>
        </w:rPr>
      </w:pPr>
      <w:r>
        <w:rPr>
          <w:rFonts w:hint="eastAsia" w:ascii="楷体" w:hAnsi="楷体" w:eastAsia="楷体" w:cs="Times New Roman"/>
          <w:b/>
          <w:color w:val="auto"/>
          <w:spacing w:val="-6"/>
          <w:sz w:val="48"/>
          <w:szCs w:val="48"/>
        </w:rPr>
        <w:t>浙江建友工程咨询有限公司关于</w:t>
      </w:r>
    </w:p>
    <w:p>
      <w:pPr>
        <w:spacing w:line="360" w:lineRule="auto"/>
        <w:jc w:val="center"/>
        <w:rPr>
          <w:rFonts w:ascii="楷体" w:hAnsi="楷体" w:eastAsia="楷体" w:cs="Times New Roman"/>
          <w:b/>
          <w:color w:val="auto"/>
          <w:spacing w:val="-6"/>
          <w:sz w:val="48"/>
          <w:szCs w:val="48"/>
        </w:rPr>
      </w:pPr>
      <w:r>
        <w:rPr>
          <w:rFonts w:hint="eastAsia" w:ascii="楷体" w:hAnsi="楷体" w:eastAsia="楷体" w:cs="Times New Roman"/>
          <w:b/>
          <w:color w:val="auto"/>
          <w:spacing w:val="-6"/>
          <w:sz w:val="48"/>
          <w:szCs w:val="48"/>
        </w:rPr>
        <w:t>浙江财经大学</w:t>
      </w:r>
    </w:p>
    <w:p>
      <w:pPr>
        <w:spacing w:line="360" w:lineRule="auto"/>
        <w:jc w:val="center"/>
        <w:rPr>
          <w:rFonts w:ascii="楷体" w:hAnsi="楷体" w:eastAsia="楷体" w:cs="Times New Roman"/>
          <w:b/>
          <w:color w:val="auto"/>
          <w:spacing w:val="-6"/>
          <w:sz w:val="48"/>
          <w:szCs w:val="48"/>
        </w:rPr>
      </w:pPr>
      <w:r>
        <w:rPr>
          <w:rFonts w:hint="eastAsia" w:ascii="楷体" w:hAnsi="楷体" w:eastAsia="楷体" w:cs="Times New Roman"/>
          <w:b/>
          <w:color w:val="auto"/>
          <w:spacing w:val="-6"/>
          <w:sz w:val="48"/>
          <w:szCs w:val="48"/>
        </w:rPr>
        <w:t>中外文图书采购</w:t>
      </w:r>
    </w:p>
    <w:p>
      <w:pPr>
        <w:spacing w:line="360" w:lineRule="auto"/>
        <w:jc w:val="center"/>
        <w:rPr>
          <w:rFonts w:ascii="楷体" w:hAnsi="楷体" w:eastAsia="楷体" w:cs="Times New Roman"/>
          <w:b/>
          <w:color w:val="auto"/>
          <w:sz w:val="72"/>
          <w:szCs w:val="72"/>
        </w:rPr>
      </w:pPr>
    </w:p>
    <w:p>
      <w:pPr>
        <w:spacing w:line="360" w:lineRule="auto"/>
        <w:jc w:val="center"/>
        <w:rPr>
          <w:rFonts w:ascii="楷体" w:hAnsi="楷体" w:eastAsia="楷体" w:cs="Times New Roman"/>
          <w:b/>
          <w:color w:val="auto"/>
          <w:spacing w:val="-6"/>
          <w:sz w:val="72"/>
          <w:szCs w:val="72"/>
        </w:rPr>
      </w:pPr>
      <w:r>
        <w:rPr>
          <w:rFonts w:hint="eastAsia" w:ascii="楷体" w:hAnsi="楷体" w:eastAsia="楷体" w:cs="Times New Roman"/>
          <w:b/>
          <w:color w:val="auto"/>
          <w:spacing w:val="-6"/>
          <w:sz w:val="72"/>
          <w:szCs w:val="72"/>
        </w:rPr>
        <w:t xml:space="preserve">招 标 文 件 </w:t>
      </w:r>
    </w:p>
    <w:p>
      <w:pPr>
        <w:widowControl/>
        <w:spacing w:line="360" w:lineRule="auto"/>
        <w:ind w:right="-2"/>
        <w:jc w:val="center"/>
        <w:rPr>
          <w:rFonts w:ascii="楷体" w:hAnsi="楷体" w:eastAsia="楷体" w:cs="Times New Roman"/>
          <w:b/>
          <w:color w:val="auto"/>
          <w:sz w:val="36"/>
          <w:szCs w:val="24"/>
        </w:rPr>
      </w:pPr>
      <w:r>
        <w:rPr>
          <w:rFonts w:hint="eastAsia" w:ascii="楷体" w:hAnsi="楷体" w:eastAsia="楷体" w:cs="Times New Roman"/>
          <w:b/>
          <w:color w:val="auto"/>
          <w:sz w:val="36"/>
          <w:szCs w:val="24"/>
        </w:rPr>
        <w:t>（线上电子招投标）</w:t>
      </w:r>
    </w:p>
    <w:p>
      <w:pPr>
        <w:spacing w:line="360" w:lineRule="auto"/>
        <w:jc w:val="center"/>
        <w:rPr>
          <w:rFonts w:ascii="楷体" w:hAnsi="楷体" w:eastAsia="楷体" w:cs="Times New Roman"/>
          <w:color w:val="auto"/>
          <w:sz w:val="44"/>
          <w:szCs w:val="44"/>
        </w:rPr>
      </w:pPr>
    </w:p>
    <w:p>
      <w:pPr>
        <w:spacing w:line="360" w:lineRule="auto"/>
        <w:jc w:val="center"/>
        <w:rPr>
          <w:rFonts w:ascii="楷体" w:hAnsi="楷体" w:eastAsia="楷体" w:cs="Times New Roman"/>
          <w:color w:val="auto"/>
          <w:sz w:val="44"/>
          <w:szCs w:val="44"/>
        </w:rPr>
      </w:pPr>
    </w:p>
    <w:p>
      <w:pPr>
        <w:spacing w:line="360" w:lineRule="auto"/>
        <w:rPr>
          <w:rFonts w:hint="eastAsia" w:ascii="楷体" w:hAnsi="楷体" w:eastAsia="楷体" w:cs="Times New Roman"/>
          <w:b/>
          <w:color w:val="auto"/>
          <w:spacing w:val="-6"/>
          <w:sz w:val="30"/>
          <w:szCs w:val="30"/>
          <w:lang w:eastAsia="zh-CN"/>
        </w:rPr>
      </w:pPr>
      <w:r>
        <w:rPr>
          <w:rFonts w:hint="eastAsia" w:ascii="楷体" w:hAnsi="楷体" w:eastAsia="楷体" w:cs="Times New Roman"/>
          <w:b/>
          <w:color w:val="auto"/>
          <w:spacing w:val="-6"/>
          <w:sz w:val="30"/>
          <w:szCs w:val="30"/>
        </w:rPr>
        <w:t>项目名称：</w:t>
      </w:r>
      <w:r>
        <w:rPr>
          <w:rFonts w:hint="eastAsia" w:ascii="楷体" w:hAnsi="楷体" w:eastAsia="楷体" w:cs="Times New Roman"/>
          <w:b/>
          <w:color w:val="auto"/>
          <w:spacing w:val="-6"/>
          <w:sz w:val="30"/>
          <w:szCs w:val="30"/>
          <w:lang w:eastAsia="zh-CN"/>
        </w:rPr>
        <w:t>浙江财经大学中外文图书采购</w:t>
      </w:r>
    </w:p>
    <w:p>
      <w:pPr>
        <w:spacing w:line="360" w:lineRule="auto"/>
        <w:rPr>
          <w:rFonts w:ascii="楷体" w:hAnsi="楷体" w:eastAsia="楷体" w:cs="Times New Roman"/>
          <w:b/>
          <w:color w:val="auto"/>
          <w:spacing w:val="-6"/>
          <w:sz w:val="30"/>
          <w:szCs w:val="30"/>
        </w:rPr>
      </w:pPr>
      <w:r>
        <w:rPr>
          <w:rFonts w:hint="eastAsia" w:ascii="楷体" w:hAnsi="楷体" w:eastAsia="楷体" w:cs="Times New Roman"/>
          <w:b/>
          <w:color w:val="auto"/>
          <w:spacing w:val="-6"/>
          <w:sz w:val="30"/>
          <w:szCs w:val="30"/>
        </w:rPr>
        <w:t>项目编号：ZJJY-20211018-02</w:t>
      </w:r>
    </w:p>
    <w:p>
      <w:pPr>
        <w:spacing w:line="360" w:lineRule="auto"/>
        <w:rPr>
          <w:rFonts w:ascii="楷体" w:hAnsi="楷体" w:eastAsia="楷体" w:cs="Times New Roman"/>
          <w:b/>
          <w:color w:val="auto"/>
          <w:spacing w:val="-6"/>
          <w:sz w:val="30"/>
          <w:szCs w:val="30"/>
        </w:rPr>
      </w:pPr>
      <w:r>
        <w:rPr>
          <w:rFonts w:hint="eastAsia" w:ascii="楷体" w:hAnsi="楷体" w:eastAsia="楷体" w:cs="Times New Roman"/>
          <w:b/>
          <w:color w:val="auto"/>
          <w:spacing w:val="-6"/>
          <w:sz w:val="30"/>
          <w:szCs w:val="30"/>
        </w:rPr>
        <w:t>采 购 人：浙江财经大学</w:t>
      </w:r>
    </w:p>
    <w:p>
      <w:pPr>
        <w:spacing w:line="360" w:lineRule="auto"/>
        <w:rPr>
          <w:rFonts w:hint="eastAsia" w:ascii="楷体" w:hAnsi="楷体" w:eastAsia="楷体" w:cs="Times New Roman"/>
          <w:b/>
          <w:color w:val="auto"/>
          <w:spacing w:val="-6"/>
          <w:sz w:val="30"/>
          <w:szCs w:val="30"/>
        </w:rPr>
      </w:pPr>
      <w:r>
        <w:rPr>
          <w:rFonts w:hint="eastAsia" w:ascii="楷体" w:hAnsi="楷体" w:eastAsia="楷体" w:cs="Times New Roman"/>
          <w:b/>
          <w:color w:val="auto"/>
          <w:spacing w:val="-6"/>
          <w:sz w:val="30"/>
          <w:szCs w:val="30"/>
        </w:rPr>
        <w:t>采购代理机构：浙江建友工程咨询有限公司</w:t>
      </w:r>
    </w:p>
    <w:p>
      <w:pPr>
        <w:pStyle w:val="2"/>
        <w:rPr>
          <w:rFonts w:hint="default" w:eastAsia="楷体"/>
          <w:color w:val="auto"/>
          <w:lang w:val="en-US" w:eastAsia="zh-CN"/>
        </w:rPr>
      </w:pPr>
      <w:r>
        <w:rPr>
          <w:rFonts w:hint="eastAsia" w:ascii="楷体" w:hAnsi="楷体" w:eastAsia="楷体" w:cs="Times New Roman"/>
          <w:b/>
          <w:color w:val="auto"/>
          <w:spacing w:val="-6"/>
          <w:sz w:val="30"/>
          <w:szCs w:val="30"/>
          <w:lang w:eastAsia="zh-CN"/>
        </w:rPr>
        <w:t>采购计划文号：临[2021]86947号</w:t>
      </w:r>
    </w:p>
    <w:p>
      <w:pPr>
        <w:spacing w:line="360" w:lineRule="auto"/>
        <w:rPr>
          <w:rFonts w:ascii="宋体" w:hAnsi="宋体" w:eastAsia="宋体" w:cs="Times New Roman"/>
          <w:b/>
          <w:color w:val="auto"/>
          <w:szCs w:val="21"/>
        </w:rPr>
      </w:pPr>
    </w:p>
    <w:p>
      <w:pPr>
        <w:rPr>
          <w:rFonts w:ascii="宋体" w:hAnsi="宋体" w:eastAsia="宋体" w:cs="Times New Roman"/>
          <w:b/>
          <w:color w:val="auto"/>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spacing w:line="480" w:lineRule="auto"/>
        <w:rPr>
          <w:rFonts w:ascii="宋体" w:hAnsi="宋体" w:eastAsia="宋体" w:cs="Times New Roman"/>
          <w:b/>
          <w:color w:val="auto"/>
          <w:szCs w:val="21"/>
        </w:rPr>
      </w:pPr>
    </w:p>
    <w:p>
      <w:pPr>
        <w:spacing w:line="480" w:lineRule="auto"/>
        <w:jc w:val="center"/>
        <w:outlineLvl w:val="0"/>
        <w:rPr>
          <w:rFonts w:ascii="楷体" w:hAnsi="楷体" w:eastAsia="楷体" w:cs="Times New Roman"/>
          <w:b/>
          <w:color w:val="auto"/>
          <w:sz w:val="30"/>
          <w:szCs w:val="30"/>
        </w:rPr>
      </w:pPr>
      <w:r>
        <w:rPr>
          <w:rFonts w:ascii="楷体" w:hAnsi="楷体" w:eastAsia="楷体" w:cs="Times New Roman"/>
          <w:b/>
          <w:color w:val="auto"/>
          <w:sz w:val="30"/>
          <w:szCs w:val="30"/>
        </w:rPr>
        <w:t>目</w:t>
      </w:r>
      <w:r>
        <w:rPr>
          <w:rFonts w:hint="eastAsia" w:ascii="楷体" w:hAnsi="楷体" w:eastAsia="楷体" w:cs="Times New Roman"/>
          <w:b/>
          <w:color w:val="auto"/>
          <w:sz w:val="30"/>
          <w:szCs w:val="30"/>
        </w:rPr>
        <w:t xml:space="preserve">    </w:t>
      </w:r>
      <w:r>
        <w:rPr>
          <w:rFonts w:ascii="楷体" w:hAnsi="楷体" w:eastAsia="楷体" w:cs="Times New Roman"/>
          <w:b/>
          <w:color w:val="auto"/>
          <w:sz w:val="30"/>
          <w:szCs w:val="30"/>
        </w:rPr>
        <w:t>录</w:t>
      </w:r>
    </w:p>
    <w:p>
      <w:pPr>
        <w:spacing w:line="360" w:lineRule="auto"/>
        <w:ind w:firstLine="578" w:firstLineChars="200"/>
        <w:rPr>
          <w:rFonts w:ascii="楷体" w:hAnsi="楷体" w:eastAsia="楷体" w:cs="Times New Roman"/>
          <w:b/>
          <w:color w:val="auto"/>
          <w:spacing w:val="-6"/>
          <w:sz w:val="30"/>
          <w:szCs w:val="30"/>
        </w:rPr>
      </w:pPr>
      <w:r>
        <w:rPr>
          <w:rFonts w:hint="eastAsia" w:ascii="楷体" w:hAnsi="楷体" w:eastAsia="楷体" w:cs="Times New Roman"/>
          <w:b/>
          <w:color w:val="auto"/>
          <w:spacing w:val="-6"/>
          <w:sz w:val="30"/>
          <w:szCs w:val="30"/>
        </w:rPr>
        <w:t>第一章  投标邀请</w:t>
      </w:r>
    </w:p>
    <w:p>
      <w:pPr>
        <w:spacing w:line="360" w:lineRule="auto"/>
        <w:ind w:firstLine="578" w:firstLineChars="200"/>
        <w:rPr>
          <w:rFonts w:ascii="楷体" w:hAnsi="楷体" w:eastAsia="楷体" w:cs="Times New Roman"/>
          <w:b/>
          <w:color w:val="auto"/>
          <w:spacing w:val="-6"/>
          <w:sz w:val="30"/>
          <w:szCs w:val="30"/>
        </w:rPr>
      </w:pPr>
      <w:r>
        <w:rPr>
          <w:rFonts w:hint="eastAsia" w:ascii="楷体" w:hAnsi="楷体" w:eastAsia="楷体" w:cs="Times New Roman"/>
          <w:b/>
          <w:color w:val="auto"/>
          <w:spacing w:val="-6"/>
          <w:sz w:val="30"/>
          <w:szCs w:val="30"/>
        </w:rPr>
        <w:t>第二章  采购需求</w:t>
      </w:r>
    </w:p>
    <w:p>
      <w:pPr>
        <w:spacing w:line="360" w:lineRule="auto"/>
        <w:ind w:firstLine="578" w:firstLineChars="200"/>
        <w:rPr>
          <w:rFonts w:ascii="楷体" w:hAnsi="楷体" w:eastAsia="楷体" w:cs="Times New Roman"/>
          <w:b/>
          <w:color w:val="auto"/>
          <w:spacing w:val="-6"/>
          <w:sz w:val="30"/>
          <w:szCs w:val="30"/>
        </w:rPr>
      </w:pPr>
      <w:r>
        <w:rPr>
          <w:rFonts w:hint="eastAsia" w:ascii="楷体" w:hAnsi="楷体" w:eastAsia="楷体" w:cs="Times New Roman"/>
          <w:b/>
          <w:color w:val="auto"/>
          <w:spacing w:val="-6"/>
          <w:sz w:val="30"/>
          <w:szCs w:val="30"/>
        </w:rPr>
        <w:t>第三章  投标人须知</w:t>
      </w:r>
    </w:p>
    <w:p>
      <w:pPr>
        <w:spacing w:line="360" w:lineRule="auto"/>
        <w:ind w:firstLine="578" w:firstLineChars="200"/>
        <w:rPr>
          <w:rFonts w:ascii="楷体" w:hAnsi="楷体" w:eastAsia="楷体" w:cs="Times New Roman"/>
          <w:b/>
          <w:color w:val="auto"/>
          <w:spacing w:val="-6"/>
          <w:sz w:val="30"/>
          <w:szCs w:val="30"/>
        </w:rPr>
      </w:pPr>
      <w:r>
        <w:rPr>
          <w:rFonts w:hint="eastAsia" w:ascii="楷体" w:hAnsi="楷体" w:eastAsia="楷体" w:cs="Times New Roman"/>
          <w:b/>
          <w:color w:val="auto"/>
          <w:spacing w:val="-6"/>
          <w:sz w:val="30"/>
          <w:szCs w:val="30"/>
        </w:rPr>
        <w:t>第四章  评标办法及评分标准</w:t>
      </w:r>
    </w:p>
    <w:p>
      <w:pPr>
        <w:spacing w:line="360" w:lineRule="auto"/>
        <w:ind w:firstLine="578" w:firstLineChars="200"/>
        <w:rPr>
          <w:rFonts w:ascii="楷体" w:hAnsi="楷体" w:eastAsia="楷体" w:cs="Times New Roman"/>
          <w:b/>
          <w:color w:val="auto"/>
          <w:spacing w:val="-6"/>
          <w:sz w:val="30"/>
          <w:szCs w:val="30"/>
        </w:rPr>
      </w:pPr>
      <w:r>
        <w:rPr>
          <w:rFonts w:hint="eastAsia" w:ascii="楷体" w:hAnsi="楷体" w:eastAsia="楷体" w:cs="Times New Roman"/>
          <w:b/>
          <w:color w:val="auto"/>
          <w:spacing w:val="-6"/>
          <w:sz w:val="30"/>
          <w:szCs w:val="30"/>
        </w:rPr>
        <w:t>第五章  拟签订的合同文本</w:t>
      </w:r>
    </w:p>
    <w:p>
      <w:pPr>
        <w:spacing w:line="360" w:lineRule="auto"/>
        <w:ind w:firstLine="578" w:firstLineChars="200"/>
        <w:rPr>
          <w:rFonts w:ascii="楷体" w:hAnsi="楷体" w:eastAsia="楷体" w:cs="Times New Roman"/>
          <w:b/>
          <w:color w:val="auto"/>
          <w:spacing w:val="-6"/>
          <w:sz w:val="30"/>
          <w:szCs w:val="30"/>
        </w:rPr>
      </w:pPr>
      <w:r>
        <w:rPr>
          <w:rFonts w:hint="eastAsia" w:ascii="楷体" w:hAnsi="楷体" w:eastAsia="楷体" w:cs="Times New Roman"/>
          <w:b/>
          <w:color w:val="auto"/>
          <w:spacing w:val="-6"/>
          <w:sz w:val="30"/>
          <w:szCs w:val="30"/>
        </w:rPr>
        <w:t>第六章  投标文件格式</w:t>
      </w:r>
    </w:p>
    <w:p>
      <w:pPr>
        <w:widowControl/>
        <w:jc w:val="left"/>
        <w:rPr>
          <w:rFonts w:ascii="宋体" w:hAnsi="宋体" w:eastAsia="宋体" w:cs="Times New Roman"/>
          <w:color w:val="auto"/>
          <w:szCs w:val="21"/>
        </w:rPr>
      </w:pPr>
    </w:p>
    <w:p>
      <w:pPr>
        <w:widowControl/>
        <w:jc w:val="left"/>
        <w:rPr>
          <w:rFonts w:ascii="宋体" w:hAnsi="宋体" w:eastAsia="宋体" w:cs="Times New Roman"/>
          <w:color w:val="auto"/>
          <w:szCs w:val="21"/>
        </w:rPr>
        <w:sectPr>
          <w:footerReference r:id="rId5" w:type="default"/>
          <w:pgSz w:w="11906" w:h="16838"/>
          <w:pgMar w:top="1247" w:right="1247" w:bottom="1247" w:left="1247" w:header="0" w:footer="694" w:gutter="0"/>
          <w:cols w:space="720" w:num="1"/>
          <w:docGrid w:linePitch="381" w:charSpace="0"/>
        </w:sectPr>
      </w:pPr>
    </w:p>
    <w:p>
      <w:pPr>
        <w:spacing w:line="288" w:lineRule="auto"/>
        <w:jc w:val="center"/>
        <w:outlineLvl w:val="0"/>
        <w:rPr>
          <w:rFonts w:ascii="宋体" w:hAnsi="宋体" w:eastAsia="宋体" w:cs="Times New Roman"/>
          <w:b/>
          <w:color w:val="auto"/>
          <w:spacing w:val="-6"/>
          <w:sz w:val="32"/>
          <w:szCs w:val="32"/>
        </w:rPr>
      </w:pPr>
      <w:r>
        <w:rPr>
          <w:rFonts w:ascii="宋体" w:hAnsi="宋体" w:eastAsia="宋体" w:cs="Times New Roman"/>
          <w:b/>
          <w:color w:val="auto"/>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rPr>
      </w:pPr>
      <w:r>
        <w:rPr>
          <w:rFonts w:hint="eastAsia" w:ascii="宋体" w:hAnsi="宋体" w:eastAsia="宋体" w:cs="Times New Roman"/>
          <w:b/>
          <w:color w:val="auto"/>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rPr>
      </w:pPr>
      <w:r>
        <w:rPr>
          <w:rFonts w:hint="eastAsia" w:ascii="宋体" w:hAnsi="宋体" w:eastAsia="宋体" w:cs="Times New Roman"/>
          <w:b/>
          <w:color w:val="auto"/>
          <w:szCs w:val="21"/>
          <w:u w:val="single"/>
        </w:rPr>
        <w:t xml:space="preserve"> </w:t>
      </w:r>
      <w:r>
        <w:rPr>
          <w:rFonts w:hint="eastAsia" w:ascii="宋体" w:hAnsi="宋体" w:eastAsia="宋体" w:cs="Times New Roman"/>
          <w:b/>
          <w:color w:val="auto"/>
          <w:szCs w:val="21"/>
          <w:u w:val="single"/>
          <w:lang w:eastAsia="zh-CN"/>
        </w:rPr>
        <w:t>浙江财经大学中外文图书采购</w:t>
      </w:r>
      <w:r>
        <w:rPr>
          <w:rFonts w:hint="eastAsia" w:ascii="宋体" w:hAnsi="宋体" w:eastAsia="宋体" w:cs="Times New Roman"/>
          <w:b/>
          <w:color w:val="auto"/>
          <w:szCs w:val="21"/>
          <w:u w:val="single"/>
        </w:rPr>
        <w:t xml:space="preserve"> </w:t>
      </w:r>
      <w:r>
        <w:rPr>
          <w:rFonts w:hint="eastAsia" w:ascii="宋体" w:hAnsi="宋体" w:eastAsia="宋体" w:cs="Times New Roman"/>
          <w:b/>
          <w:color w:val="auto"/>
          <w:szCs w:val="21"/>
        </w:rPr>
        <w:t>招标项目的潜在投标人应在</w:t>
      </w:r>
      <w:r>
        <w:rPr>
          <w:rFonts w:hint="eastAsia" w:ascii="宋体" w:hAnsi="宋体" w:eastAsia="宋体" w:cs="Times New Roman"/>
          <w:b/>
          <w:color w:val="auto"/>
          <w:szCs w:val="21"/>
          <w:u w:val="single"/>
        </w:rPr>
        <w:t xml:space="preserve"> 政府采购云平台（https://login.zcygov.cn）</w:t>
      </w:r>
      <w:r>
        <w:rPr>
          <w:rFonts w:hint="eastAsia" w:ascii="宋体" w:hAnsi="宋体" w:eastAsia="宋体" w:cs="Times New Roman"/>
          <w:b/>
          <w:color w:val="auto"/>
          <w:szCs w:val="21"/>
        </w:rPr>
        <w:t>获取招标文件，并于</w:t>
      </w:r>
      <w:r>
        <w:rPr>
          <w:rFonts w:hint="eastAsia" w:ascii="宋体" w:hAnsi="宋体" w:eastAsia="宋体" w:cs="Times New Roman"/>
          <w:b/>
          <w:color w:val="auto"/>
          <w:szCs w:val="21"/>
          <w:u w:val="single"/>
        </w:rPr>
        <w:t>2021年1</w:t>
      </w:r>
      <w:r>
        <w:rPr>
          <w:rFonts w:hint="eastAsia" w:ascii="宋体" w:hAnsi="宋体" w:eastAsia="宋体" w:cs="Times New Roman"/>
          <w:b/>
          <w:color w:val="auto"/>
          <w:szCs w:val="21"/>
          <w:u w:val="single"/>
          <w:lang w:val="en-US" w:eastAsia="zh-CN"/>
        </w:rPr>
        <w:t>2</w:t>
      </w:r>
      <w:r>
        <w:rPr>
          <w:rFonts w:hint="eastAsia" w:ascii="宋体" w:hAnsi="宋体" w:eastAsia="宋体" w:cs="Times New Roman"/>
          <w:b/>
          <w:color w:val="auto"/>
          <w:szCs w:val="21"/>
          <w:u w:val="single"/>
        </w:rPr>
        <w:t>月</w:t>
      </w:r>
      <w:r>
        <w:rPr>
          <w:rFonts w:hint="eastAsia" w:ascii="宋体" w:hAnsi="宋体" w:eastAsia="宋体" w:cs="Times New Roman"/>
          <w:b/>
          <w:color w:val="auto"/>
          <w:szCs w:val="21"/>
          <w:u w:val="single"/>
          <w:lang w:val="en-US" w:eastAsia="zh-CN"/>
        </w:rPr>
        <w:t>22</w:t>
      </w:r>
      <w:r>
        <w:rPr>
          <w:rFonts w:hint="eastAsia" w:ascii="宋体" w:hAnsi="宋体" w:eastAsia="宋体" w:cs="Times New Roman"/>
          <w:b/>
          <w:color w:val="auto"/>
          <w:szCs w:val="21"/>
          <w:u w:val="single"/>
        </w:rPr>
        <w:t>日上午</w:t>
      </w:r>
      <w:r>
        <w:rPr>
          <w:rFonts w:ascii="宋体" w:hAnsi="宋体" w:eastAsia="宋体" w:cs="Times New Roman"/>
          <w:b/>
          <w:color w:val="auto"/>
          <w:szCs w:val="21"/>
          <w:u w:val="single"/>
        </w:rPr>
        <w:t>9</w:t>
      </w:r>
      <w:r>
        <w:rPr>
          <w:rFonts w:hint="eastAsia" w:ascii="宋体" w:hAnsi="宋体" w:eastAsia="宋体" w:cs="Times New Roman"/>
          <w:b/>
          <w:color w:val="auto"/>
          <w:szCs w:val="21"/>
          <w:u w:val="single"/>
        </w:rPr>
        <w:t>:30:00（北京时间）</w:t>
      </w:r>
      <w:r>
        <w:rPr>
          <w:rFonts w:hint="eastAsia" w:ascii="宋体" w:hAnsi="宋体" w:eastAsia="宋体" w:cs="Times New Roman"/>
          <w:b/>
          <w:bCs/>
          <w:color w:val="auto"/>
          <w:szCs w:val="21"/>
        </w:rPr>
        <w:t>前递交（上传）投标</w:t>
      </w:r>
      <w:r>
        <w:rPr>
          <w:rFonts w:ascii="宋体" w:hAnsi="宋体" w:eastAsia="宋体" w:cs="Times New Roman"/>
          <w:b/>
          <w:bCs/>
          <w:color w:val="auto"/>
          <w:szCs w:val="21"/>
        </w:rPr>
        <w:t>文件</w:t>
      </w:r>
      <w:r>
        <w:rPr>
          <w:rFonts w:hint="eastAsia" w:ascii="宋体" w:hAnsi="宋体" w:eastAsia="宋体" w:cs="Times New Roman"/>
          <w:b/>
          <w:color w:val="auto"/>
          <w:szCs w:val="21"/>
        </w:rPr>
        <w:t>。</w:t>
      </w:r>
    </w:p>
    <w:p>
      <w:pPr>
        <w:adjustRightInd w:val="0"/>
        <w:snapToGrid w:val="0"/>
        <w:spacing w:line="288" w:lineRule="auto"/>
        <w:ind w:firstLine="200"/>
        <w:rPr>
          <w:rFonts w:ascii="宋体" w:hAnsi="宋体" w:eastAsia="宋体" w:cs="宋体"/>
          <w:b/>
          <w:color w:val="auto"/>
          <w:szCs w:val="21"/>
        </w:rPr>
      </w:pPr>
      <w:bookmarkStart w:id="0" w:name="_Toc35393790"/>
      <w:bookmarkStart w:id="1" w:name="_Toc35393621"/>
      <w:bookmarkStart w:id="2" w:name="_Toc28359002"/>
      <w:bookmarkStart w:id="3" w:name="_Toc28359079"/>
      <w:bookmarkStart w:id="4" w:name="_Hlk24379207"/>
      <w:r>
        <w:rPr>
          <w:rFonts w:hint="eastAsia" w:ascii="宋体" w:hAnsi="宋体" w:eastAsia="宋体" w:cs="宋体"/>
          <w:b/>
          <w:color w:val="auto"/>
          <w:szCs w:val="21"/>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1.项目编号：ZJJY-20211018-02</w:t>
      </w:r>
    </w:p>
    <w:p>
      <w:pPr>
        <w:adjustRightInd w:val="0"/>
        <w:snapToGrid w:val="0"/>
        <w:spacing w:line="288" w:lineRule="auto"/>
        <w:ind w:firstLine="420" w:firstLineChars="200"/>
        <w:rPr>
          <w:rFonts w:hint="eastAsia" w:ascii="宋体" w:hAnsi="宋体" w:eastAsia="宋体" w:cs="Times New Roman"/>
          <w:color w:val="auto"/>
          <w:szCs w:val="21"/>
          <w:lang w:eastAsia="zh-CN"/>
        </w:rPr>
      </w:pPr>
      <w:r>
        <w:rPr>
          <w:rFonts w:ascii="宋体" w:hAnsi="宋体" w:eastAsia="宋体" w:cs="Times New Roman"/>
          <w:color w:val="auto"/>
          <w:szCs w:val="21"/>
        </w:rPr>
        <w:t>2</w:t>
      </w:r>
      <w:r>
        <w:rPr>
          <w:rFonts w:hint="eastAsia" w:ascii="宋体" w:hAnsi="宋体" w:eastAsia="宋体" w:cs="Times New Roman"/>
          <w:color w:val="auto"/>
          <w:szCs w:val="21"/>
        </w:rPr>
        <w:t>.项目名称：</w:t>
      </w:r>
      <w:r>
        <w:rPr>
          <w:rFonts w:hint="eastAsia" w:ascii="宋体" w:hAnsi="宋体" w:eastAsia="宋体" w:cs="Times New Roman"/>
          <w:color w:val="auto"/>
          <w:szCs w:val="21"/>
          <w:lang w:eastAsia="zh-CN"/>
        </w:rPr>
        <w:t>浙江财经大学中外文图书采购</w:t>
      </w:r>
    </w:p>
    <w:bookmarkEnd w:id="4"/>
    <w:p>
      <w:pPr>
        <w:adjustRightInd w:val="0"/>
        <w:snapToGrid w:val="0"/>
        <w:spacing w:line="288" w:lineRule="auto"/>
        <w:ind w:firstLine="420" w:firstLineChars="200"/>
        <w:rPr>
          <w:rFonts w:ascii="宋体" w:hAnsi="宋体" w:eastAsia="宋体" w:cs="Times New Roman"/>
          <w:color w:val="auto"/>
          <w:szCs w:val="21"/>
        </w:rPr>
      </w:pPr>
      <w:r>
        <w:rPr>
          <w:rFonts w:ascii="宋体" w:hAnsi="宋体" w:eastAsia="宋体" w:cs="Times New Roman"/>
          <w:color w:val="auto"/>
          <w:szCs w:val="21"/>
        </w:rPr>
        <w:t>3</w:t>
      </w:r>
      <w:r>
        <w:rPr>
          <w:rFonts w:hint="eastAsia" w:ascii="宋体" w:hAnsi="宋体" w:eastAsia="宋体" w:cs="Times New Roman"/>
          <w:color w:val="auto"/>
          <w:szCs w:val="21"/>
        </w:rPr>
        <w:t>.预算金额：标项一：89.4万元，</w:t>
      </w:r>
    </w:p>
    <w:p>
      <w:pPr>
        <w:adjustRightInd w:val="0"/>
        <w:snapToGrid w:val="0"/>
        <w:spacing w:line="288" w:lineRule="auto"/>
        <w:ind w:firstLine="1680" w:firstLineChars="800"/>
        <w:rPr>
          <w:rFonts w:ascii="宋体" w:hAnsi="宋体" w:eastAsia="宋体" w:cs="Times New Roman"/>
          <w:color w:val="auto"/>
          <w:szCs w:val="21"/>
        </w:rPr>
      </w:pPr>
      <w:r>
        <w:rPr>
          <w:rFonts w:hint="eastAsia" w:ascii="宋体" w:hAnsi="宋体" w:eastAsia="宋体" w:cs="Times New Roman"/>
          <w:color w:val="auto"/>
          <w:szCs w:val="21"/>
        </w:rPr>
        <w:t>标项二：58.5万元，</w:t>
      </w:r>
    </w:p>
    <w:p>
      <w:pPr>
        <w:adjustRightInd w:val="0"/>
        <w:snapToGrid w:val="0"/>
        <w:spacing w:line="288" w:lineRule="auto"/>
        <w:ind w:firstLine="1680" w:firstLineChars="800"/>
        <w:rPr>
          <w:rFonts w:ascii="宋体" w:hAnsi="宋体" w:eastAsia="宋体" w:cs="Times New Roman"/>
          <w:color w:val="auto"/>
          <w:szCs w:val="21"/>
        </w:rPr>
      </w:pPr>
      <w:r>
        <w:rPr>
          <w:rFonts w:hint="eastAsia" w:ascii="宋体" w:hAnsi="宋体" w:eastAsia="宋体" w:cs="Times New Roman"/>
          <w:color w:val="auto"/>
          <w:szCs w:val="21"/>
        </w:rPr>
        <w:t>标项三：30.6万元，</w:t>
      </w:r>
    </w:p>
    <w:p>
      <w:pPr>
        <w:adjustRightInd w:val="0"/>
        <w:snapToGrid w:val="0"/>
        <w:spacing w:line="288" w:lineRule="auto"/>
        <w:ind w:firstLine="1680" w:firstLineChars="800"/>
        <w:rPr>
          <w:rFonts w:ascii="宋体" w:hAnsi="宋体" w:eastAsia="宋体" w:cs="Times New Roman"/>
          <w:color w:val="auto"/>
          <w:szCs w:val="21"/>
        </w:rPr>
      </w:pPr>
      <w:r>
        <w:rPr>
          <w:rFonts w:hint="eastAsia" w:ascii="宋体" w:hAnsi="宋体" w:eastAsia="宋体" w:cs="Times New Roman"/>
          <w:color w:val="auto"/>
          <w:szCs w:val="21"/>
        </w:rPr>
        <w:t>标项四：76.5万，</w:t>
      </w:r>
    </w:p>
    <w:p>
      <w:pPr>
        <w:adjustRightInd w:val="0"/>
        <w:snapToGrid w:val="0"/>
        <w:spacing w:line="288" w:lineRule="auto"/>
        <w:ind w:firstLine="1680" w:firstLineChars="800"/>
        <w:rPr>
          <w:rFonts w:ascii="宋体" w:hAnsi="宋体" w:eastAsia="宋体" w:cs="Times New Roman"/>
          <w:color w:val="auto"/>
          <w:szCs w:val="21"/>
        </w:rPr>
      </w:pPr>
      <w:r>
        <w:rPr>
          <w:rFonts w:hint="eastAsia" w:ascii="宋体" w:hAnsi="宋体" w:eastAsia="宋体" w:cs="Times New Roman"/>
          <w:color w:val="auto"/>
          <w:szCs w:val="21"/>
        </w:rPr>
        <w:t>标项五：15万，</w:t>
      </w:r>
    </w:p>
    <w:p>
      <w:pPr>
        <w:adjustRightInd w:val="0"/>
        <w:snapToGrid w:val="0"/>
        <w:spacing w:line="288" w:lineRule="auto"/>
        <w:ind w:firstLine="1680" w:firstLineChars="800"/>
        <w:rPr>
          <w:rFonts w:ascii="宋体" w:hAnsi="宋体" w:eastAsia="宋体" w:cs="Times New Roman"/>
          <w:color w:val="auto"/>
          <w:szCs w:val="21"/>
        </w:rPr>
      </w:pPr>
      <w:r>
        <w:rPr>
          <w:rFonts w:hint="eastAsia" w:ascii="宋体" w:hAnsi="宋体" w:eastAsia="宋体" w:cs="Times New Roman"/>
          <w:color w:val="auto"/>
          <w:szCs w:val="21"/>
        </w:rPr>
        <w:t>标项六：20万。</w:t>
      </w:r>
    </w:p>
    <w:p>
      <w:pPr>
        <w:adjustRightInd w:val="0"/>
        <w:snapToGrid w:val="0"/>
        <w:spacing w:line="288" w:lineRule="auto"/>
        <w:ind w:firstLine="420" w:firstLineChars="200"/>
        <w:rPr>
          <w:rFonts w:hint="eastAsia" w:ascii="宋体" w:hAnsi="宋体" w:eastAsia="宋体" w:cs="Times New Roman"/>
          <w:color w:val="auto"/>
          <w:szCs w:val="21"/>
        </w:rPr>
      </w:pPr>
      <w:r>
        <w:rPr>
          <w:rFonts w:ascii="宋体" w:hAnsi="宋体" w:eastAsia="宋体" w:cs="Times New Roman"/>
          <w:color w:val="auto"/>
          <w:szCs w:val="21"/>
        </w:rPr>
        <w:t>4</w:t>
      </w:r>
      <w:r>
        <w:rPr>
          <w:rFonts w:hint="eastAsia" w:ascii="宋体" w:hAnsi="宋体" w:eastAsia="宋体" w:cs="Times New Roman"/>
          <w:color w:val="auto"/>
          <w:szCs w:val="21"/>
        </w:rPr>
        <w:t>.最高限制折扣率：</w:t>
      </w:r>
    </w:p>
    <w:p>
      <w:pPr>
        <w:adjustRightInd w:val="0"/>
        <w:snapToGrid w:val="0"/>
        <w:spacing w:line="288" w:lineRule="auto"/>
        <w:ind w:firstLine="1680" w:firstLineChars="800"/>
        <w:rPr>
          <w:rFonts w:hint="eastAsia" w:ascii="宋体" w:hAnsi="宋体" w:eastAsia="宋体" w:cs="Times New Roman"/>
          <w:color w:val="auto"/>
          <w:szCs w:val="21"/>
          <w:lang w:eastAsia="zh-CN"/>
        </w:rPr>
      </w:pPr>
      <w:r>
        <w:rPr>
          <w:rFonts w:hint="eastAsia" w:ascii="宋体" w:hAnsi="宋体" w:eastAsia="宋体" w:cs="Times New Roman"/>
          <w:color w:val="auto"/>
          <w:szCs w:val="21"/>
        </w:rPr>
        <w:t>标项一：</w:t>
      </w:r>
      <w:r>
        <w:rPr>
          <w:rFonts w:hint="eastAsia" w:ascii="宋体" w:hAnsi="宋体" w:eastAsia="宋体" w:cs="Times New Roman"/>
          <w:color w:val="auto"/>
          <w:szCs w:val="21"/>
          <w:lang w:val="en-US" w:eastAsia="zh-CN"/>
        </w:rPr>
        <w:t>75%</w:t>
      </w:r>
      <w:r>
        <w:rPr>
          <w:rFonts w:hint="eastAsia" w:ascii="宋体" w:hAnsi="宋体" w:eastAsia="宋体" w:cs="Times New Roman"/>
          <w:color w:val="auto"/>
          <w:szCs w:val="21"/>
          <w:lang w:eastAsia="zh-CN"/>
        </w:rPr>
        <w:t>（含全加工）</w:t>
      </w:r>
      <w:r>
        <w:rPr>
          <w:rFonts w:hint="eastAsia" w:ascii="宋体" w:hAnsi="宋体" w:eastAsia="宋体" w:cs="Times New Roman"/>
          <w:color w:val="auto"/>
          <w:szCs w:val="21"/>
        </w:rPr>
        <w:t>，</w:t>
      </w:r>
    </w:p>
    <w:p>
      <w:pPr>
        <w:adjustRightInd w:val="0"/>
        <w:snapToGrid w:val="0"/>
        <w:spacing w:line="288" w:lineRule="auto"/>
        <w:ind w:firstLine="1680" w:firstLineChars="800"/>
        <w:rPr>
          <w:rFonts w:hint="eastAsia" w:ascii="宋体" w:hAnsi="宋体" w:eastAsia="宋体" w:cs="Times New Roman"/>
          <w:color w:val="auto"/>
          <w:szCs w:val="21"/>
        </w:rPr>
      </w:pPr>
      <w:r>
        <w:rPr>
          <w:rFonts w:hint="eastAsia" w:ascii="宋体" w:hAnsi="宋体" w:eastAsia="宋体" w:cs="Times New Roman"/>
          <w:color w:val="auto"/>
          <w:szCs w:val="21"/>
        </w:rPr>
        <w:t>标项二：</w:t>
      </w:r>
      <w:r>
        <w:rPr>
          <w:rFonts w:hint="eastAsia" w:ascii="宋体" w:hAnsi="宋体" w:eastAsia="宋体" w:cs="Times New Roman"/>
          <w:color w:val="auto"/>
          <w:szCs w:val="21"/>
          <w:lang w:val="en-US" w:eastAsia="zh-CN"/>
        </w:rPr>
        <w:t>75%</w:t>
      </w:r>
      <w:r>
        <w:rPr>
          <w:rFonts w:hint="eastAsia" w:ascii="宋体" w:hAnsi="宋体" w:eastAsia="宋体" w:cs="Times New Roman"/>
          <w:color w:val="auto"/>
          <w:szCs w:val="21"/>
          <w:lang w:eastAsia="zh-CN"/>
        </w:rPr>
        <w:t>（含全加工）</w:t>
      </w:r>
      <w:r>
        <w:rPr>
          <w:rFonts w:hint="eastAsia" w:ascii="宋体" w:hAnsi="宋体" w:eastAsia="宋体" w:cs="Times New Roman"/>
          <w:color w:val="auto"/>
          <w:szCs w:val="21"/>
        </w:rPr>
        <w:t>，</w:t>
      </w:r>
    </w:p>
    <w:p>
      <w:pPr>
        <w:adjustRightInd w:val="0"/>
        <w:snapToGrid w:val="0"/>
        <w:spacing w:line="288" w:lineRule="auto"/>
        <w:ind w:firstLine="1680" w:firstLineChars="800"/>
        <w:rPr>
          <w:rFonts w:ascii="宋体" w:hAnsi="宋体" w:eastAsia="宋体" w:cs="Times New Roman"/>
          <w:color w:val="auto"/>
          <w:szCs w:val="21"/>
        </w:rPr>
      </w:pPr>
      <w:r>
        <w:rPr>
          <w:rFonts w:hint="eastAsia" w:ascii="宋体" w:hAnsi="宋体" w:eastAsia="宋体" w:cs="Times New Roman"/>
          <w:color w:val="auto"/>
          <w:szCs w:val="21"/>
        </w:rPr>
        <w:t>标项三：</w:t>
      </w:r>
      <w:r>
        <w:rPr>
          <w:rFonts w:hint="eastAsia" w:ascii="宋体" w:hAnsi="宋体" w:eastAsia="宋体" w:cs="Times New Roman"/>
          <w:color w:val="auto"/>
          <w:szCs w:val="21"/>
          <w:lang w:val="en-US" w:eastAsia="zh-CN"/>
        </w:rPr>
        <w:t>75%</w:t>
      </w:r>
      <w:r>
        <w:rPr>
          <w:rFonts w:hint="eastAsia" w:ascii="宋体" w:hAnsi="宋体" w:eastAsia="宋体" w:cs="Times New Roman"/>
          <w:color w:val="auto"/>
          <w:szCs w:val="21"/>
          <w:lang w:eastAsia="zh-CN"/>
        </w:rPr>
        <w:t>（含全加工）</w:t>
      </w:r>
      <w:r>
        <w:rPr>
          <w:rFonts w:hint="eastAsia" w:ascii="宋体" w:hAnsi="宋体" w:eastAsia="宋体" w:cs="Times New Roman"/>
          <w:color w:val="auto"/>
          <w:szCs w:val="21"/>
        </w:rPr>
        <w:t>，</w:t>
      </w:r>
    </w:p>
    <w:p>
      <w:pPr>
        <w:adjustRightInd w:val="0"/>
        <w:snapToGrid w:val="0"/>
        <w:spacing w:line="288" w:lineRule="auto"/>
        <w:ind w:firstLine="1680" w:firstLineChars="800"/>
        <w:rPr>
          <w:rFonts w:ascii="宋体" w:hAnsi="宋体" w:eastAsia="宋体" w:cs="Times New Roman"/>
          <w:color w:val="auto"/>
          <w:szCs w:val="21"/>
        </w:rPr>
      </w:pPr>
      <w:r>
        <w:rPr>
          <w:rFonts w:hint="eastAsia" w:ascii="宋体" w:hAnsi="宋体" w:eastAsia="宋体" w:cs="Times New Roman"/>
          <w:color w:val="auto"/>
          <w:szCs w:val="21"/>
        </w:rPr>
        <w:t>标项四：</w:t>
      </w:r>
      <w:r>
        <w:rPr>
          <w:rFonts w:hint="eastAsia" w:ascii="宋体" w:hAnsi="宋体" w:eastAsia="宋体" w:cs="Times New Roman"/>
          <w:color w:val="auto"/>
          <w:szCs w:val="21"/>
          <w:lang w:val="en-US" w:eastAsia="zh-CN"/>
        </w:rPr>
        <w:t>75%</w:t>
      </w:r>
      <w:r>
        <w:rPr>
          <w:rFonts w:hint="eastAsia" w:ascii="宋体" w:hAnsi="宋体" w:eastAsia="宋体" w:cs="Times New Roman"/>
          <w:color w:val="auto"/>
          <w:szCs w:val="21"/>
          <w:lang w:eastAsia="zh-CN"/>
        </w:rPr>
        <w:t>（含全加工）</w:t>
      </w:r>
      <w:r>
        <w:rPr>
          <w:rFonts w:hint="eastAsia" w:ascii="宋体" w:hAnsi="宋体" w:eastAsia="宋体" w:cs="Times New Roman"/>
          <w:color w:val="auto"/>
          <w:szCs w:val="21"/>
        </w:rPr>
        <w:t>，</w:t>
      </w:r>
    </w:p>
    <w:p>
      <w:pPr>
        <w:adjustRightInd w:val="0"/>
        <w:snapToGrid w:val="0"/>
        <w:spacing w:line="288" w:lineRule="auto"/>
        <w:ind w:firstLine="1680" w:firstLineChars="800"/>
        <w:rPr>
          <w:rFonts w:ascii="宋体" w:hAnsi="宋体" w:eastAsia="宋体" w:cs="Times New Roman"/>
          <w:color w:val="auto"/>
          <w:szCs w:val="21"/>
        </w:rPr>
      </w:pPr>
      <w:r>
        <w:rPr>
          <w:rFonts w:hint="eastAsia" w:ascii="宋体" w:hAnsi="宋体" w:eastAsia="宋体" w:cs="Times New Roman"/>
          <w:color w:val="auto"/>
          <w:szCs w:val="21"/>
        </w:rPr>
        <w:t>标项五：</w:t>
      </w:r>
      <w:r>
        <w:rPr>
          <w:rFonts w:hint="eastAsia" w:ascii="宋体" w:hAnsi="宋体" w:eastAsia="宋体" w:cs="Times New Roman"/>
          <w:color w:val="auto"/>
          <w:szCs w:val="21"/>
          <w:lang w:val="en-US" w:eastAsia="zh-CN"/>
        </w:rPr>
        <w:t>75%</w:t>
      </w:r>
      <w:r>
        <w:rPr>
          <w:rFonts w:hint="eastAsia" w:ascii="宋体" w:hAnsi="宋体" w:eastAsia="宋体" w:cs="Times New Roman"/>
          <w:color w:val="auto"/>
          <w:szCs w:val="21"/>
          <w:lang w:eastAsia="zh-CN"/>
        </w:rPr>
        <w:t>（含全加工）</w:t>
      </w:r>
      <w:r>
        <w:rPr>
          <w:rFonts w:hint="eastAsia" w:ascii="宋体" w:hAnsi="宋体" w:eastAsia="宋体" w:cs="Times New Roman"/>
          <w:color w:val="auto"/>
          <w:szCs w:val="21"/>
        </w:rPr>
        <w:t>，</w:t>
      </w:r>
    </w:p>
    <w:p>
      <w:pPr>
        <w:adjustRightInd w:val="0"/>
        <w:snapToGrid w:val="0"/>
        <w:spacing w:line="288" w:lineRule="auto"/>
        <w:ind w:firstLine="1680" w:firstLineChars="800"/>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标项六：</w:t>
      </w:r>
      <w:r>
        <w:rPr>
          <w:rFonts w:hint="eastAsia" w:ascii="宋体" w:hAnsi="宋体" w:eastAsia="宋体" w:cs="Times New Roman"/>
          <w:color w:val="auto"/>
          <w:szCs w:val="21"/>
          <w:lang w:val="en-US" w:eastAsia="zh-CN"/>
        </w:rPr>
        <w:t>84%</w:t>
      </w:r>
      <w:r>
        <w:rPr>
          <w:rFonts w:hint="eastAsia" w:ascii="宋体" w:hAnsi="宋体" w:eastAsia="宋体" w:cs="Times New Roman"/>
          <w:color w:val="auto"/>
          <w:szCs w:val="21"/>
          <w:lang w:eastAsia="zh-CN"/>
        </w:rPr>
        <w:t>（含半加工）</w:t>
      </w:r>
      <w:r>
        <w:rPr>
          <w:rFonts w:hint="eastAsia" w:ascii="宋体" w:hAnsi="宋体" w:eastAsia="宋体" w:cs="Times New Roman"/>
          <w:color w:val="auto"/>
          <w:szCs w:val="21"/>
          <w:lang w:val="en-US" w:eastAsia="zh-CN"/>
        </w:rPr>
        <w:t>。</w:t>
      </w:r>
    </w:p>
    <w:p>
      <w:pPr>
        <w:adjustRightInd w:val="0"/>
        <w:snapToGrid w:val="0"/>
        <w:spacing w:line="288" w:lineRule="auto"/>
        <w:ind w:firstLine="420" w:firstLineChars="200"/>
        <w:rPr>
          <w:rFonts w:ascii="宋体" w:hAnsi="宋体" w:eastAsia="宋体" w:cs="Times New Roman"/>
          <w:color w:val="auto"/>
          <w:szCs w:val="21"/>
          <w:u w:val="single"/>
        </w:rPr>
      </w:pPr>
      <w:r>
        <w:rPr>
          <w:rFonts w:ascii="宋体" w:hAnsi="宋体" w:eastAsia="宋体" w:cs="Times New Roman"/>
          <w:color w:val="auto"/>
          <w:szCs w:val="21"/>
        </w:rPr>
        <w:t>5</w:t>
      </w:r>
      <w:r>
        <w:rPr>
          <w:rFonts w:hint="eastAsia" w:ascii="宋体" w:hAnsi="宋体" w:eastAsia="宋体" w:cs="Times New Roman"/>
          <w:color w:val="auto"/>
          <w:szCs w:val="21"/>
        </w:rPr>
        <w:t>.合同履行期限：</w:t>
      </w:r>
      <w:r>
        <w:rPr>
          <w:rFonts w:hint="eastAsia" w:ascii="宋体" w:hAnsi="宋体" w:eastAsia="宋体" w:cs="宋体"/>
          <w:color w:val="auto"/>
          <w:szCs w:val="21"/>
        </w:rPr>
        <w:t>2022年1月1日至2022年12月31日。</w:t>
      </w:r>
    </w:p>
    <w:p>
      <w:pPr>
        <w:adjustRightInd w:val="0"/>
        <w:snapToGrid w:val="0"/>
        <w:spacing w:line="288" w:lineRule="auto"/>
        <w:ind w:firstLine="420" w:firstLineChars="200"/>
        <w:rPr>
          <w:rFonts w:ascii="宋体" w:hAnsi="宋体" w:eastAsia="宋体" w:cs="Times New Roman"/>
          <w:bCs/>
          <w:color w:val="auto"/>
          <w:szCs w:val="21"/>
        </w:rPr>
      </w:pPr>
      <w:r>
        <w:rPr>
          <w:rFonts w:ascii="宋体" w:hAnsi="宋体" w:eastAsia="宋体" w:cs="Times New Roman"/>
          <w:bCs/>
          <w:color w:val="auto"/>
          <w:szCs w:val="21"/>
        </w:rPr>
        <w:t>6</w:t>
      </w:r>
      <w:r>
        <w:rPr>
          <w:rFonts w:hint="eastAsia" w:ascii="宋体" w:hAnsi="宋体" w:eastAsia="宋体" w:cs="Times New Roman"/>
          <w:bCs/>
          <w:color w:val="auto"/>
          <w:szCs w:val="21"/>
        </w:rPr>
        <w:t>.本项目不接受联合体投标。</w:t>
      </w:r>
    </w:p>
    <w:p>
      <w:pPr>
        <w:adjustRightInd w:val="0"/>
        <w:snapToGrid w:val="0"/>
        <w:spacing w:line="288" w:lineRule="auto"/>
        <w:ind w:firstLine="420" w:firstLineChars="200"/>
        <w:rPr>
          <w:rFonts w:ascii="宋体" w:hAnsi="宋体" w:eastAsia="宋体" w:cs="Times New Roman"/>
          <w:color w:val="auto"/>
          <w:szCs w:val="21"/>
        </w:rPr>
      </w:pPr>
      <w:r>
        <w:rPr>
          <w:rFonts w:ascii="宋体" w:hAnsi="宋体" w:eastAsia="宋体" w:cs="Times New Roman"/>
          <w:color w:val="auto"/>
          <w:szCs w:val="21"/>
        </w:rPr>
        <w:t>7</w:t>
      </w:r>
      <w:r>
        <w:rPr>
          <w:rFonts w:hint="eastAsia" w:ascii="宋体" w:hAnsi="宋体" w:eastAsia="宋体" w:cs="Times New Roman"/>
          <w:color w:val="auto"/>
          <w:szCs w:val="21"/>
        </w:rPr>
        <w:t>.采购需求：</w:t>
      </w:r>
    </w:p>
    <w:tbl>
      <w:tblPr>
        <w:tblStyle w:val="2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7"/>
        <w:gridCol w:w="33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513" w:type="pct"/>
            <w:tcBorders>
              <w:tl2br w:val="nil"/>
              <w:tr2bl w:val="nil"/>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标项</w:t>
            </w:r>
          </w:p>
        </w:tc>
        <w:tc>
          <w:tcPr>
            <w:tcW w:w="172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名称</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数量</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单位</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3" w:type="pct"/>
            <w:tcBorders>
              <w:tl2br w:val="nil"/>
              <w:tr2bl w:val="nil"/>
            </w:tcBorders>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一</w:t>
            </w:r>
          </w:p>
        </w:tc>
        <w:tc>
          <w:tcPr>
            <w:tcW w:w="172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rPr>
            </w:pPr>
            <w:r>
              <w:rPr>
                <w:rFonts w:hint="eastAsia" w:ascii="宋体" w:hAnsi="宋体" w:eastAsia="宋体" w:cs="宋体"/>
                <w:bCs/>
                <w:color w:val="auto"/>
                <w:szCs w:val="21"/>
                <w:lang w:eastAsia="zh-CN"/>
              </w:rPr>
              <w:t>境内出版—</w:t>
            </w:r>
            <w:r>
              <w:rPr>
                <w:rFonts w:hint="eastAsia" w:ascii="宋体" w:hAnsi="宋体" w:eastAsia="宋体" w:cs="宋体"/>
                <w:bCs/>
                <w:color w:val="auto"/>
                <w:szCs w:val="21"/>
              </w:rPr>
              <w:t>经济管理类图书</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Cs/>
                <w:color w:val="auto"/>
                <w:szCs w:val="21"/>
              </w:rPr>
            </w:pPr>
            <w:r>
              <w:rPr>
                <w:rFonts w:ascii="宋体" w:hAnsi="宋体" w:eastAsia="宋体"/>
                <w:color w:val="auto"/>
              </w:rPr>
              <w:t>1</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Cs/>
                <w:color w:val="auto"/>
                <w:szCs w:val="21"/>
              </w:rPr>
            </w:pPr>
            <w:r>
              <w:rPr>
                <w:rFonts w:hint="eastAsia" w:ascii="宋体" w:hAnsi="宋体" w:eastAsia="宋体"/>
                <w:color w:val="auto"/>
              </w:rPr>
              <w:t>家</w:t>
            </w:r>
          </w:p>
        </w:tc>
        <w:tc>
          <w:tcPr>
            <w:tcW w:w="1898" w:type="pct"/>
            <w:vMerge w:val="restar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rPr>
            </w:pPr>
            <w:r>
              <w:rPr>
                <w:rFonts w:hint="eastAsia" w:ascii="宋体" w:hAnsi="宋体" w:eastAsia="宋体" w:cs="宋体"/>
                <w:bCs/>
                <w:color w:val="auto"/>
                <w:szCs w:val="21"/>
              </w:rPr>
              <w:t>详见采购需求</w:t>
            </w:r>
          </w:p>
          <w:p>
            <w:pPr>
              <w:adjustRightInd w:val="0"/>
              <w:snapToGrid w:val="0"/>
              <w:spacing w:line="288" w:lineRule="auto"/>
              <w:jc w:val="center"/>
              <w:rPr>
                <w:rFonts w:ascii="宋体" w:hAnsi="宋体" w:eastAsia="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3" w:type="pct"/>
            <w:tcBorders>
              <w:tl2br w:val="nil"/>
              <w:tr2bl w:val="nil"/>
            </w:tcBorders>
            <w:vAlign w:val="center"/>
          </w:tcPr>
          <w:p>
            <w:pPr>
              <w:adjustRightInd w:val="0"/>
              <w:snapToGrid w:val="0"/>
              <w:spacing w:line="288" w:lineRule="auto"/>
              <w:jc w:val="center"/>
              <w:rPr>
                <w:rFonts w:ascii="宋体" w:hAnsi="宋体" w:eastAsia="宋体" w:cs="宋体"/>
                <w:bCs/>
                <w:color w:val="auto"/>
                <w:szCs w:val="21"/>
              </w:rPr>
            </w:pPr>
            <w:r>
              <w:rPr>
                <w:rFonts w:hint="eastAsia" w:ascii="宋体" w:hAnsi="宋体" w:eastAsia="宋体" w:cs="宋体"/>
                <w:color w:val="auto"/>
                <w:szCs w:val="21"/>
              </w:rPr>
              <w:t>二</w:t>
            </w:r>
          </w:p>
        </w:tc>
        <w:tc>
          <w:tcPr>
            <w:tcW w:w="172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rPr>
            </w:pPr>
            <w:r>
              <w:rPr>
                <w:rFonts w:hint="eastAsia" w:ascii="宋体" w:hAnsi="宋体" w:eastAsia="宋体" w:cs="宋体"/>
                <w:bCs/>
                <w:color w:val="auto"/>
                <w:szCs w:val="21"/>
                <w:lang w:eastAsia="zh-CN"/>
              </w:rPr>
              <w:t>境内出版—</w:t>
            </w:r>
            <w:r>
              <w:rPr>
                <w:rFonts w:hint="eastAsia" w:ascii="宋体" w:hAnsi="宋体" w:eastAsia="宋体" w:cs="宋体"/>
                <w:bCs/>
                <w:color w:val="auto"/>
                <w:szCs w:val="21"/>
              </w:rPr>
              <w:t>社会科学类图书</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Cs/>
                <w:color w:val="auto"/>
                <w:szCs w:val="21"/>
              </w:rPr>
            </w:pPr>
            <w:r>
              <w:rPr>
                <w:rFonts w:ascii="宋体" w:hAnsi="宋体" w:eastAsia="宋体"/>
                <w:color w:val="auto"/>
              </w:rPr>
              <w:t>1</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Cs/>
                <w:color w:val="auto"/>
                <w:szCs w:val="21"/>
              </w:rPr>
            </w:pPr>
            <w:r>
              <w:rPr>
                <w:rFonts w:hint="eastAsia" w:ascii="宋体" w:hAnsi="宋体" w:eastAsia="宋体"/>
                <w:color w:val="auto"/>
              </w:rPr>
              <w:t>家</w:t>
            </w:r>
          </w:p>
        </w:tc>
        <w:tc>
          <w:tcPr>
            <w:tcW w:w="1898" w:type="pct"/>
            <w:vMerge w:val="continue"/>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3" w:type="pct"/>
            <w:tcBorders>
              <w:tl2br w:val="nil"/>
              <w:tr2bl w:val="nil"/>
            </w:tcBorders>
            <w:vAlign w:val="center"/>
          </w:tcPr>
          <w:p>
            <w:pPr>
              <w:adjustRightInd w:val="0"/>
              <w:snapToGrid w:val="0"/>
              <w:spacing w:line="288" w:lineRule="auto"/>
              <w:jc w:val="center"/>
              <w:rPr>
                <w:rFonts w:ascii="宋体" w:hAnsi="宋体" w:eastAsia="宋体" w:cs="宋体"/>
                <w:bCs/>
                <w:color w:val="auto"/>
                <w:szCs w:val="21"/>
              </w:rPr>
            </w:pPr>
            <w:r>
              <w:rPr>
                <w:rFonts w:hint="eastAsia" w:ascii="宋体" w:hAnsi="宋体" w:eastAsia="宋体" w:cs="宋体"/>
                <w:color w:val="auto"/>
                <w:szCs w:val="21"/>
              </w:rPr>
              <w:t>三</w:t>
            </w:r>
          </w:p>
        </w:tc>
        <w:tc>
          <w:tcPr>
            <w:tcW w:w="172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rPr>
            </w:pPr>
            <w:r>
              <w:rPr>
                <w:rFonts w:hint="eastAsia" w:ascii="宋体" w:hAnsi="宋体" w:eastAsia="宋体" w:cs="宋体"/>
                <w:bCs/>
                <w:color w:val="auto"/>
                <w:szCs w:val="21"/>
                <w:lang w:eastAsia="zh-CN"/>
              </w:rPr>
              <w:t>境内出版—</w:t>
            </w:r>
            <w:r>
              <w:rPr>
                <w:rFonts w:hint="eastAsia" w:ascii="宋体" w:hAnsi="宋体" w:eastAsia="宋体" w:cs="宋体"/>
                <w:bCs/>
                <w:color w:val="auto"/>
                <w:szCs w:val="21"/>
              </w:rPr>
              <w:t>自然科学、综合类图书</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Cs/>
                <w:color w:val="auto"/>
                <w:szCs w:val="21"/>
              </w:rPr>
            </w:pPr>
            <w:r>
              <w:rPr>
                <w:rFonts w:ascii="宋体" w:hAnsi="宋体" w:eastAsia="宋体"/>
                <w:color w:val="auto"/>
              </w:rPr>
              <w:t>1</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Cs/>
                <w:color w:val="auto"/>
                <w:szCs w:val="21"/>
              </w:rPr>
            </w:pPr>
            <w:r>
              <w:rPr>
                <w:rFonts w:hint="eastAsia" w:ascii="宋体" w:hAnsi="宋体" w:eastAsia="宋体"/>
                <w:color w:val="auto"/>
              </w:rPr>
              <w:t>家</w:t>
            </w:r>
          </w:p>
        </w:tc>
        <w:tc>
          <w:tcPr>
            <w:tcW w:w="1898" w:type="pct"/>
            <w:vMerge w:val="continue"/>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3" w:type="pct"/>
            <w:tcBorders>
              <w:tl2br w:val="nil"/>
              <w:tr2bl w:val="nil"/>
            </w:tcBorders>
            <w:vAlign w:val="center"/>
          </w:tcPr>
          <w:p>
            <w:pPr>
              <w:adjustRightInd w:val="0"/>
              <w:snapToGrid w:val="0"/>
              <w:spacing w:line="288" w:lineRule="auto"/>
              <w:jc w:val="center"/>
              <w:rPr>
                <w:rFonts w:ascii="宋体" w:hAnsi="宋体" w:eastAsia="宋体" w:cs="宋体"/>
                <w:color w:val="auto"/>
                <w:szCs w:val="21"/>
              </w:rPr>
            </w:pPr>
            <w:bookmarkStart w:id="5" w:name="_Toc35393791"/>
            <w:bookmarkStart w:id="6" w:name="_Toc28359003"/>
            <w:bookmarkStart w:id="7" w:name="_Toc35393622"/>
            <w:bookmarkStart w:id="8" w:name="_Toc28359080"/>
            <w:r>
              <w:rPr>
                <w:rFonts w:hint="eastAsia" w:ascii="宋体" w:hAnsi="宋体" w:eastAsia="宋体" w:cs="宋体"/>
                <w:color w:val="auto"/>
                <w:szCs w:val="21"/>
              </w:rPr>
              <w:t>四</w:t>
            </w:r>
          </w:p>
        </w:tc>
        <w:tc>
          <w:tcPr>
            <w:tcW w:w="172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rPr>
            </w:pPr>
            <w:r>
              <w:rPr>
                <w:rFonts w:hint="eastAsia" w:ascii="宋体" w:hAnsi="宋体" w:eastAsia="宋体" w:cs="宋体"/>
                <w:bCs/>
                <w:color w:val="auto"/>
                <w:szCs w:val="21"/>
                <w:lang w:eastAsia="zh-CN"/>
              </w:rPr>
              <w:t>境内出版—</w:t>
            </w:r>
            <w:r>
              <w:rPr>
                <w:rFonts w:hint="eastAsia" w:ascii="宋体" w:hAnsi="宋体" w:eastAsia="宋体" w:cs="宋体"/>
                <w:bCs/>
                <w:color w:val="auto"/>
                <w:szCs w:val="21"/>
              </w:rPr>
              <w:t>人文科学类图书</w:t>
            </w:r>
          </w:p>
        </w:tc>
        <w:tc>
          <w:tcPr>
            <w:tcW w:w="430" w:type="pct"/>
            <w:tcBorders>
              <w:tl2br w:val="nil"/>
              <w:tr2bl w:val="nil"/>
            </w:tcBorders>
            <w:vAlign w:val="center"/>
          </w:tcPr>
          <w:p>
            <w:pPr>
              <w:adjustRightInd w:val="0"/>
              <w:snapToGrid w:val="0"/>
              <w:spacing w:line="288" w:lineRule="auto"/>
              <w:jc w:val="center"/>
              <w:rPr>
                <w:rFonts w:ascii="宋体" w:hAnsi="宋体" w:eastAsia="宋体"/>
                <w:color w:val="auto"/>
              </w:rPr>
            </w:pPr>
            <w:r>
              <w:rPr>
                <w:rFonts w:hint="eastAsia" w:ascii="宋体" w:hAnsi="宋体" w:eastAsia="宋体"/>
                <w:color w:val="auto"/>
              </w:rPr>
              <w:t>1</w:t>
            </w:r>
          </w:p>
        </w:tc>
        <w:tc>
          <w:tcPr>
            <w:tcW w:w="431" w:type="pct"/>
            <w:tcBorders>
              <w:tl2br w:val="nil"/>
              <w:tr2bl w:val="nil"/>
            </w:tcBorders>
            <w:vAlign w:val="center"/>
          </w:tcPr>
          <w:p>
            <w:pPr>
              <w:adjustRightInd w:val="0"/>
              <w:snapToGrid w:val="0"/>
              <w:spacing w:line="288" w:lineRule="auto"/>
              <w:jc w:val="center"/>
              <w:rPr>
                <w:rFonts w:ascii="宋体" w:hAnsi="宋体" w:eastAsia="宋体"/>
                <w:color w:val="auto"/>
              </w:rPr>
            </w:pPr>
            <w:r>
              <w:rPr>
                <w:rFonts w:hint="eastAsia" w:ascii="宋体" w:hAnsi="宋体" w:eastAsia="宋体"/>
                <w:color w:val="auto"/>
              </w:rPr>
              <w:t>家</w:t>
            </w:r>
          </w:p>
        </w:tc>
        <w:tc>
          <w:tcPr>
            <w:tcW w:w="1898" w:type="pct"/>
            <w:vMerge w:val="continue"/>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3" w:type="pct"/>
            <w:tcBorders>
              <w:tl2br w:val="nil"/>
              <w:tr2bl w:val="nil"/>
            </w:tcBorders>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五</w:t>
            </w:r>
          </w:p>
        </w:tc>
        <w:tc>
          <w:tcPr>
            <w:tcW w:w="172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rPr>
            </w:pPr>
            <w:r>
              <w:rPr>
                <w:rFonts w:hint="eastAsia" w:ascii="宋体" w:hAnsi="宋体" w:eastAsia="宋体" w:cs="宋体"/>
                <w:bCs/>
                <w:color w:val="auto"/>
                <w:szCs w:val="21"/>
                <w:lang w:eastAsia="zh-CN"/>
              </w:rPr>
              <w:t>境内出版—</w:t>
            </w:r>
            <w:r>
              <w:rPr>
                <w:rFonts w:hint="eastAsia" w:ascii="宋体" w:hAnsi="宋体" w:eastAsia="宋体" w:cs="宋体"/>
                <w:bCs/>
                <w:color w:val="auto"/>
                <w:szCs w:val="21"/>
              </w:rPr>
              <w:t>零星采购类图书</w:t>
            </w:r>
          </w:p>
        </w:tc>
        <w:tc>
          <w:tcPr>
            <w:tcW w:w="430" w:type="pct"/>
            <w:tcBorders>
              <w:tl2br w:val="nil"/>
              <w:tr2bl w:val="nil"/>
            </w:tcBorders>
            <w:vAlign w:val="center"/>
          </w:tcPr>
          <w:p>
            <w:pPr>
              <w:adjustRightInd w:val="0"/>
              <w:snapToGrid w:val="0"/>
              <w:spacing w:line="288" w:lineRule="auto"/>
              <w:jc w:val="center"/>
              <w:rPr>
                <w:rFonts w:ascii="宋体" w:hAnsi="宋体" w:eastAsia="宋体"/>
                <w:color w:val="auto"/>
              </w:rPr>
            </w:pPr>
            <w:r>
              <w:rPr>
                <w:rFonts w:hint="eastAsia" w:ascii="宋体" w:hAnsi="宋体" w:eastAsia="宋体"/>
                <w:color w:val="auto"/>
              </w:rPr>
              <w:t>1</w:t>
            </w:r>
          </w:p>
        </w:tc>
        <w:tc>
          <w:tcPr>
            <w:tcW w:w="431" w:type="pct"/>
            <w:tcBorders>
              <w:tl2br w:val="nil"/>
              <w:tr2bl w:val="nil"/>
            </w:tcBorders>
            <w:vAlign w:val="center"/>
          </w:tcPr>
          <w:p>
            <w:pPr>
              <w:adjustRightInd w:val="0"/>
              <w:snapToGrid w:val="0"/>
              <w:spacing w:line="288" w:lineRule="auto"/>
              <w:jc w:val="center"/>
              <w:rPr>
                <w:rFonts w:ascii="宋体" w:hAnsi="宋体" w:eastAsia="宋体"/>
                <w:color w:val="auto"/>
              </w:rPr>
            </w:pPr>
            <w:r>
              <w:rPr>
                <w:rFonts w:hint="eastAsia" w:ascii="宋体" w:hAnsi="宋体" w:eastAsia="宋体"/>
                <w:color w:val="auto"/>
              </w:rPr>
              <w:t>家</w:t>
            </w:r>
          </w:p>
        </w:tc>
        <w:tc>
          <w:tcPr>
            <w:tcW w:w="1898" w:type="pct"/>
            <w:vMerge w:val="continue"/>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3" w:type="pct"/>
            <w:tcBorders>
              <w:tl2br w:val="nil"/>
              <w:tr2bl w:val="nil"/>
            </w:tcBorders>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六</w:t>
            </w:r>
          </w:p>
        </w:tc>
        <w:tc>
          <w:tcPr>
            <w:tcW w:w="172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rPr>
            </w:pPr>
            <w:r>
              <w:rPr>
                <w:rFonts w:hint="eastAsia" w:ascii="宋体" w:hAnsi="宋体" w:eastAsia="宋体" w:cs="宋体"/>
                <w:bCs/>
                <w:color w:val="auto"/>
                <w:szCs w:val="21"/>
              </w:rPr>
              <w:t>境外出版图书</w:t>
            </w:r>
          </w:p>
        </w:tc>
        <w:tc>
          <w:tcPr>
            <w:tcW w:w="430" w:type="pct"/>
            <w:tcBorders>
              <w:tl2br w:val="nil"/>
              <w:tr2bl w:val="nil"/>
            </w:tcBorders>
            <w:vAlign w:val="center"/>
          </w:tcPr>
          <w:p>
            <w:pPr>
              <w:adjustRightInd w:val="0"/>
              <w:snapToGrid w:val="0"/>
              <w:spacing w:line="288" w:lineRule="auto"/>
              <w:jc w:val="center"/>
              <w:rPr>
                <w:rFonts w:ascii="宋体" w:hAnsi="宋体" w:eastAsia="宋体"/>
                <w:color w:val="auto"/>
              </w:rPr>
            </w:pPr>
            <w:r>
              <w:rPr>
                <w:rFonts w:hint="eastAsia" w:ascii="宋体" w:hAnsi="宋体" w:eastAsia="宋体"/>
                <w:color w:val="auto"/>
              </w:rPr>
              <w:t>1</w:t>
            </w:r>
          </w:p>
        </w:tc>
        <w:tc>
          <w:tcPr>
            <w:tcW w:w="431" w:type="pct"/>
            <w:tcBorders>
              <w:tl2br w:val="nil"/>
              <w:tr2bl w:val="nil"/>
            </w:tcBorders>
            <w:vAlign w:val="center"/>
          </w:tcPr>
          <w:p>
            <w:pPr>
              <w:adjustRightInd w:val="0"/>
              <w:snapToGrid w:val="0"/>
              <w:spacing w:line="288" w:lineRule="auto"/>
              <w:jc w:val="center"/>
              <w:rPr>
                <w:rFonts w:ascii="宋体" w:hAnsi="宋体" w:eastAsia="宋体"/>
                <w:color w:val="auto"/>
              </w:rPr>
            </w:pPr>
            <w:r>
              <w:rPr>
                <w:rFonts w:hint="eastAsia" w:ascii="宋体" w:hAnsi="宋体" w:eastAsia="宋体"/>
                <w:color w:val="auto"/>
              </w:rPr>
              <w:t>家</w:t>
            </w:r>
          </w:p>
        </w:tc>
        <w:tc>
          <w:tcPr>
            <w:tcW w:w="1898" w:type="pct"/>
            <w:vMerge w:val="continue"/>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rPr>
            </w:pPr>
          </w:p>
        </w:tc>
      </w:tr>
    </w:tbl>
    <w:p>
      <w:pPr>
        <w:adjustRightInd w:val="0"/>
        <w:snapToGrid w:val="0"/>
        <w:spacing w:line="288" w:lineRule="auto"/>
        <w:ind w:firstLine="200"/>
        <w:rPr>
          <w:rFonts w:ascii="宋体" w:hAnsi="宋体" w:eastAsia="宋体" w:cs="宋体"/>
          <w:b/>
          <w:color w:val="auto"/>
          <w:szCs w:val="21"/>
        </w:rPr>
      </w:pPr>
      <w:r>
        <w:rPr>
          <w:rFonts w:hint="eastAsia" w:ascii="宋体" w:hAnsi="宋体" w:eastAsia="宋体" w:cs="宋体"/>
          <w:b/>
          <w:color w:val="auto"/>
          <w:szCs w:val="21"/>
        </w:rPr>
        <w:t>二、申请人的资格要求：</w:t>
      </w:r>
      <w:bookmarkEnd w:id="5"/>
      <w:bookmarkEnd w:id="6"/>
      <w:bookmarkEnd w:id="7"/>
      <w:bookmarkEnd w:id="8"/>
    </w:p>
    <w:p>
      <w:pPr>
        <w:adjustRightInd w:val="0"/>
        <w:snapToGrid w:val="0"/>
        <w:spacing w:line="288" w:lineRule="auto"/>
        <w:ind w:firstLine="420" w:firstLineChars="200"/>
        <w:jc w:val="left"/>
        <w:rPr>
          <w:rFonts w:ascii="宋体" w:hAnsi="宋体" w:eastAsia="宋体" w:cs="Times New Roman"/>
          <w:color w:val="auto"/>
          <w:szCs w:val="21"/>
        </w:rPr>
      </w:pPr>
      <w:r>
        <w:rPr>
          <w:rFonts w:hint="eastAsia" w:ascii="宋体" w:hAnsi="宋体" w:eastAsia="宋体" w:cs="Times New Roman"/>
          <w:color w:val="auto"/>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eastAsia="宋体" w:cs="Times New Roman"/>
          <w:color w:val="auto"/>
          <w:szCs w:val="21"/>
        </w:rPr>
      </w:pPr>
      <w:bookmarkStart w:id="9" w:name="_Toc28359004"/>
      <w:bookmarkStart w:id="10" w:name="_Toc28359081"/>
      <w:r>
        <w:rPr>
          <w:rFonts w:hint="eastAsia" w:ascii="宋体" w:hAnsi="宋体" w:eastAsia="宋体" w:cs="Times New Roman"/>
          <w:color w:val="auto"/>
          <w:szCs w:val="21"/>
        </w:rPr>
        <w:t>2.落实政府采购政策需满足的资格要求：无</w:t>
      </w:r>
    </w:p>
    <w:p>
      <w:pPr>
        <w:adjustRightInd w:val="0"/>
        <w:snapToGrid w:val="0"/>
        <w:spacing w:line="288"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3.本项目的特定资格要求：</w:t>
      </w:r>
    </w:p>
    <w:p>
      <w:pPr>
        <w:adjustRightInd w:val="0"/>
        <w:snapToGrid w:val="0"/>
        <w:spacing w:line="288"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标项一、二、三、四、五：</w:t>
      </w:r>
      <w:r>
        <w:rPr>
          <w:rFonts w:hint="eastAsia" w:ascii="宋体" w:hAnsi="宋体" w:eastAsia="宋体" w:cs="Times New Roman"/>
          <w:color w:val="auto"/>
          <w:szCs w:val="21"/>
        </w:rPr>
        <w:t>具有省级（含）以上新闻出版行政部门颁发的出版物经营许可证，且经营范围有图书；</w:t>
      </w:r>
      <w:r>
        <w:rPr>
          <w:rFonts w:hint="eastAsia" w:ascii="宋体" w:hAnsi="宋体" w:eastAsia="宋体" w:cs="Times New Roman"/>
          <w:color w:val="auto"/>
          <w:szCs w:val="21"/>
          <w:lang w:eastAsia="zh-CN"/>
        </w:rPr>
        <w:t>标项六：</w:t>
      </w:r>
      <w:r>
        <w:rPr>
          <w:rFonts w:hint="eastAsia" w:ascii="宋体" w:hAnsi="宋体" w:eastAsia="宋体" w:cs="Times New Roman"/>
          <w:color w:val="auto"/>
          <w:szCs w:val="21"/>
        </w:rPr>
        <w:t>省级（含）以上新闻</w:t>
      </w:r>
      <w:r>
        <w:rPr>
          <w:rFonts w:hint="eastAsia" w:ascii="宋体" w:hAnsi="宋体" w:eastAsia="宋体" w:cs="Times New Roman"/>
          <w:color w:val="auto"/>
          <w:szCs w:val="21"/>
          <w:lang w:eastAsia="zh-CN"/>
        </w:rPr>
        <w:t>行政主管部门核发的出版物进口经营许可证，</w:t>
      </w:r>
      <w:r>
        <w:rPr>
          <w:rFonts w:hint="eastAsia" w:ascii="宋体" w:hAnsi="宋体" w:eastAsia="宋体" w:cs="Times New Roman"/>
          <w:color w:val="auto"/>
          <w:szCs w:val="21"/>
        </w:rPr>
        <w:t>且经营范围有图书</w:t>
      </w:r>
      <w:r>
        <w:rPr>
          <w:rFonts w:hint="eastAsia" w:ascii="宋体" w:hAnsi="宋体" w:eastAsia="宋体" w:cs="Times New Roman"/>
          <w:color w:val="auto"/>
          <w:szCs w:val="21"/>
          <w:lang w:eastAsia="zh-CN"/>
        </w:rPr>
        <w:t>。</w:t>
      </w:r>
    </w:p>
    <w:p>
      <w:pPr>
        <w:adjustRightInd w:val="0"/>
        <w:snapToGrid w:val="0"/>
        <w:spacing w:line="288" w:lineRule="auto"/>
        <w:ind w:firstLine="200"/>
        <w:rPr>
          <w:rFonts w:ascii="宋体" w:hAnsi="宋体" w:eastAsia="宋体" w:cs="宋体"/>
          <w:b/>
          <w:color w:val="auto"/>
          <w:szCs w:val="21"/>
        </w:rPr>
      </w:pPr>
      <w:bookmarkStart w:id="11" w:name="_Toc35393623"/>
      <w:bookmarkStart w:id="12" w:name="_Toc35393792"/>
      <w:r>
        <w:rPr>
          <w:rFonts w:hint="eastAsia" w:ascii="宋体" w:hAnsi="宋体" w:eastAsia="宋体" w:cs="宋体"/>
          <w:b/>
          <w:color w:val="auto"/>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rPr>
      </w:pPr>
      <w:bookmarkStart w:id="13" w:name="_Toc28359005"/>
      <w:bookmarkStart w:id="14" w:name="_Toc28359082"/>
      <w:bookmarkStart w:id="15" w:name="_Toc35393624"/>
      <w:bookmarkStart w:id="16" w:name="_Toc35393793"/>
      <w:r>
        <w:rPr>
          <w:rFonts w:hint="eastAsia" w:ascii="宋体" w:hAnsi="宋体" w:eastAsia="宋体" w:cs="Times New Roman"/>
          <w:color w:val="auto"/>
          <w:szCs w:val="21"/>
        </w:rPr>
        <w:t>1</w:t>
      </w:r>
      <w:r>
        <w:rPr>
          <w:rFonts w:ascii="宋体" w:hAnsi="宋体" w:eastAsia="宋体" w:cs="Times New Roman"/>
          <w:color w:val="auto"/>
          <w:szCs w:val="21"/>
        </w:rPr>
        <w:t>.</w:t>
      </w:r>
      <w:r>
        <w:rPr>
          <w:rFonts w:hint="eastAsia" w:ascii="宋体" w:hAnsi="宋体" w:eastAsia="宋体" w:cs="Times New Roman"/>
          <w:color w:val="auto"/>
          <w:szCs w:val="21"/>
        </w:rPr>
        <w:t>时间：至2021年1</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22</w:t>
      </w:r>
      <w:r>
        <w:rPr>
          <w:rFonts w:hint="eastAsia" w:ascii="宋体" w:hAnsi="宋体" w:eastAsia="宋体" w:cs="Times New Roman"/>
          <w:color w:val="auto"/>
          <w:szCs w:val="21"/>
        </w:rPr>
        <w:t>日，</w:t>
      </w:r>
      <w:r>
        <w:rPr>
          <w:rFonts w:hint="eastAsia" w:ascii="宋体" w:hAnsi="宋体" w:eastAsia="宋体" w:cs="Times New Roman"/>
          <w:bCs/>
          <w:color w:val="auto"/>
          <w:szCs w:val="21"/>
        </w:rPr>
        <w:t>上午00:00至12:00，下午12:00至23:59（北京时间，线上获取法定节假日均可，线下获取文件法定节假日除外）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2</w:t>
      </w:r>
      <w:r>
        <w:rPr>
          <w:rFonts w:ascii="宋体" w:hAnsi="宋体" w:eastAsia="宋体" w:cs="Times New Roman"/>
          <w:color w:val="auto"/>
          <w:szCs w:val="21"/>
        </w:rPr>
        <w:t>.</w:t>
      </w:r>
      <w:r>
        <w:rPr>
          <w:rFonts w:hint="eastAsia" w:ascii="宋体" w:hAnsi="宋体" w:eastAsia="宋体" w:cs="Times New Roman"/>
          <w:color w:val="auto"/>
          <w:szCs w:val="21"/>
        </w:rPr>
        <w:t>地点（网址）：政府采购云平台（https://login.zcygov.cn）</w:t>
      </w:r>
    </w:p>
    <w:p>
      <w:pPr>
        <w:adjustRightInd w:val="0"/>
        <w:snapToGrid w:val="0"/>
        <w:spacing w:line="288"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w:t>
      </w:r>
      <w:r>
        <w:rPr>
          <w:rFonts w:ascii="宋体" w:hAnsi="宋体" w:eastAsia="宋体" w:cs="Times New Roman"/>
          <w:color w:val="auto"/>
          <w:szCs w:val="21"/>
        </w:rPr>
        <w:t>.</w:t>
      </w:r>
      <w:r>
        <w:rPr>
          <w:rFonts w:hint="eastAsia" w:ascii="宋体" w:hAnsi="宋体" w:eastAsia="宋体" w:cs="Times New Roman"/>
          <w:color w:val="auto"/>
          <w:szCs w:val="21"/>
        </w:rPr>
        <w:t>方式：在线获取（潜在投标人登陆政府采购云平台，进入“项目采购”，在“获取采购文件”菜单中选择项目后“申请获取采购文件”）</w:t>
      </w:r>
    </w:p>
    <w:p>
      <w:pPr>
        <w:adjustRightInd w:val="0"/>
        <w:snapToGrid w:val="0"/>
        <w:spacing w:line="288"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4</w:t>
      </w:r>
      <w:r>
        <w:rPr>
          <w:rFonts w:ascii="宋体" w:hAnsi="宋体" w:eastAsia="宋体" w:cs="Times New Roman"/>
          <w:color w:val="auto"/>
          <w:szCs w:val="21"/>
        </w:rPr>
        <w:t>.</w:t>
      </w:r>
      <w:r>
        <w:rPr>
          <w:rFonts w:hint="eastAsia" w:ascii="宋体" w:hAnsi="宋体" w:eastAsia="宋体" w:cs="Times New Roman"/>
          <w:color w:val="auto"/>
          <w:szCs w:val="21"/>
        </w:rPr>
        <w:t>售价（元）：0</w:t>
      </w:r>
    </w:p>
    <w:p>
      <w:pPr>
        <w:adjustRightInd w:val="0"/>
        <w:snapToGrid w:val="0"/>
        <w:spacing w:line="288" w:lineRule="auto"/>
        <w:ind w:firstLine="200"/>
        <w:rPr>
          <w:rFonts w:ascii="宋体" w:hAnsi="宋体" w:eastAsia="宋体" w:cs="宋体"/>
          <w:b/>
          <w:color w:val="auto"/>
          <w:szCs w:val="21"/>
        </w:rPr>
      </w:pPr>
      <w:r>
        <w:rPr>
          <w:rFonts w:hint="eastAsia" w:ascii="宋体" w:hAnsi="宋体" w:eastAsia="宋体" w:cs="宋体"/>
          <w:b/>
          <w:color w:val="auto"/>
          <w:szCs w:val="21"/>
        </w:rPr>
        <w:t>四、提交（上传）投标文件</w:t>
      </w:r>
      <w:bookmarkEnd w:id="13"/>
      <w:bookmarkEnd w:id="14"/>
      <w:r>
        <w:rPr>
          <w:rFonts w:hint="eastAsia" w:ascii="宋体" w:hAnsi="宋体" w:eastAsia="宋体" w:cs="宋体"/>
          <w:b/>
          <w:color w:val="auto"/>
          <w:szCs w:val="21"/>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rPr>
      </w:pPr>
      <w:bookmarkStart w:id="17" w:name="_Toc28359007"/>
      <w:bookmarkStart w:id="18" w:name="_Toc28359084"/>
      <w:bookmarkStart w:id="19" w:name="_Toc35393794"/>
      <w:bookmarkStart w:id="20" w:name="_Toc35393625"/>
      <w:r>
        <w:rPr>
          <w:rFonts w:hint="eastAsia" w:ascii="宋体" w:hAnsi="宋体" w:eastAsia="宋体" w:cs="Times New Roman"/>
          <w:bCs/>
          <w:color w:val="auto"/>
          <w:szCs w:val="21"/>
        </w:rPr>
        <w:t>1.提交投标文件截止时间：2021年1</w:t>
      </w:r>
      <w:r>
        <w:rPr>
          <w:rFonts w:hint="eastAsia" w:ascii="宋体" w:hAnsi="宋体" w:eastAsia="宋体" w:cs="Times New Roman"/>
          <w:bCs/>
          <w:color w:val="auto"/>
          <w:szCs w:val="21"/>
          <w:lang w:val="en-US" w:eastAsia="zh-CN"/>
        </w:rPr>
        <w:t>2</w:t>
      </w:r>
      <w:r>
        <w:rPr>
          <w:rFonts w:hint="eastAsia" w:ascii="宋体" w:hAnsi="宋体" w:eastAsia="宋体" w:cs="Times New Roman"/>
          <w:bCs/>
          <w:color w:val="auto"/>
          <w:szCs w:val="21"/>
        </w:rPr>
        <w:t>月</w:t>
      </w:r>
      <w:r>
        <w:rPr>
          <w:rFonts w:hint="eastAsia" w:ascii="宋体" w:hAnsi="宋体" w:eastAsia="宋体" w:cs="Times New Roman"/>
          <w:bCs/>
          <w:color w:val="auto"/>
          <w:szCs w:val="21"/>
          <w:lang w:val="en-US" w:eastAsia="zh-CN"/>
        </w:rPr>
        <w:t>22</w:t>
      </w:r>
      <w:r>
        <w:rPr>
          <w:rFonts w:hint="eastAsia" w:ascii="宋体" w:hAnsi="宋体" w:eastAsia="宋体" w:cs="Times New Roman"/>
          <w:bCs/>
          <w:color w:val="auto"/>
          <w:szCs w:val="21"/>
        </w:rPr>
        <w:t>日上午9:30:00（北京时间）</w:t>
      </w:r>
    </w:p>
    <w:p>
      <w:pPr>
        <w:adjustRightInd w:val="0"/>
        <w:snapToGrid w:val="0"/>
        <w:spacing w:line="288" w:lineRule="auto"/>
        <w:ind w:firstLine="409" w:firstLineChars="195"/>
        <w:rPr>
          <w:rFonts w:ascii="宋体" w:hAnsi="宋体" w:eastAsia="宋体" w:cs="Times New Roman"/>
          <w:bCs/>
          <w:color w:val="auto"/>
          <w:szCs w:val="21"/>
        </w:rPr>
      </w:pPr>
      <w:r>
        <w:rPr>
          <w:rFonts w:hint="eastAsia" w:ascii="宋体" w:hAnsi="宋体" w:eastAsia="宋体" w:cs="Times New Roman"/>
          <w:bCs/>
          <w:color w:val="auto"/>
          <w:szCs w:val="21"/>
        </w:rPr>
        <w:t xml:space="preserve">2.投标地点（网址）：通过政府采购云平台（https://login.zcygov.cn）在线电子投标 </w:t>
      </w:r>
    </w:p>
    <w:p>
      <w:pPr>
        <w:adjustRightInd w:val="0"/>
        <w:snapToGrid w:val="0"/>
        <w:spacing w:line="288" w:lineRule="auto"/>
        <w:ind w:firstLine="409" w:firstLineChars="195"/>
        <w:rPr>
          <w:rFonts w:ascii="宋体" w:hAnsi="宋体" w:eastAsia="宋体" w:cs="Times New Roman"/>
          <w:bCs/>
          <w:color w:val="auto"/>
          <w:szCs w:val="21"/>
        </w:rPr>
      </w:pPr>
      <w:r>
        <w:rPr>
          <w:rFonts w:hint="eastAsia" w:ascii="宋体" w:hAnsi="宋体" w:eastAsia="宋体" w:cs="Times New Roman"/>
          <w:bCs/>
          <w:color w:val="auto"/>
          <w:szCs w:val="21"/>
        </w:rPr>
        <w:t>3.开标时间：2021年1</w:t>
      </w:r>
      <w:r>
        <w:rPr>
          <w:rFonts w:hint="eastAsia" w:ascii="宋体" w:hAnsi="宋体" w:eastAsia="宋体" w:cs="Times New Roman"/>
          <w:bCs/>
          <w:color w:val="auto"/>
          <w:szCs w:val="21"/>
          <w:lang w:val="en-US" w:eastAsia="zh-CN"/>
        </w:rPr>
        <w:t>2</w:t>
      </w:r>
      <w:r>
        <w:rPr>
          <w:rFonts w:hint="eastAsia" w:ascii="宋体" w:hAnsi="宋体" w:eastAsia="宋体" w:cs="Times New Roman"/>
          <w:bCs/>
          <w:color w:val="auto"/>
          <w:szCs w:val="21"/>
        </w:rPr>
        <w:t>月</w:t>
      </w:r>
      <w:r>
        <w:rPr>
          <w:rFonts w:hint="eastAsia" w:ascii="宋体" w:hAnsi="宋体" w:eastAsia="宋体" w:cs="Times New Roman"/>
          <w:bCs/>
          <w:color w:val="auto"/>
          <w:szCs w:val="21"/>
          <w:lang w:val="en-US" w:eastAsia="zh-CN"/>
        </w:rPr>
        <w:t>22</w:t>
      </w:r>
      <w:r>
        <w:rPr>
          <w:rFonts w:hint="eastAsia" w:ascii="宋体" w:hAnsi="宋体" w:eastAsia="宋体" w:cs="Times New Roman"/>
          <w:bCs/>
          <w:color w:val="auto"/>
          <w:szCs w:val="21"/>
        </w:rPr>
        <w:t>日上午9:30:00</w:t>
      </w:r>
    </w:p>
    <w:p>
      <w:pPr>
        <w:adjustRightInd w:val="0"/>
        <w:snapToGrid w:val="0"/>
        <w:spacing w:line="288" w:lineRule="auto"/>
        <w:ind w:firstLine="409" w:firstLineChars="195"/>
        <w:rPr>
          <w:rFonts w:ascii="宋体" w:hAnsi="宋体" w:eastAsia="宋体" w:cs="Times New Roman"/>
          <w:bCs/>
          <w:color w:val="auto"/>
          <w:szCs w:val="21"/>
        </w:rPr>
      </w:pPr>
      <w:r>
        <w:rPr>
          <w:rFonts w:hint="eastAsia" w:ascii="宋体" w:hAnsi="宋体" w:eastAsia="宋体" w:cs="Times New Roman"/>
          <w:bCs/>
          <w:color w:val="auto"/>
          <w:szCs w:val="21"/>
        </w:rPr>
        <w:t>4.开标地点（网址）：通过政府采购云平台（https://login.zcygov.cn）在线开标</w:t>
      </w:r>
    </w:p>
    <w:p>
      <w:pPr>
        <w:adjustRightInd w:val="0"/>
        <w:snapToGrid w:val="0"/>
        <w:spacing w:line="288" w:lineRule="auto"/>
        <w:ind w:firstLine="200"/>
        <w:rPr>
          <w:rFonts w:ascii="宋体" w:hAnsi="宋体" w:eastAsia="宋体" w:cs="宋体"/>
          <w:b/>
          <w:color w:val="auto"/>
          <w:szCs w:val="21"/>
        </w:rPr>
      </w:pPr>
      <w:r>
        <w:rPr>
          <w:rFonts w:hint="eastAsia" w:ascii="宋体" w:hAnsi="宋体" w:eastAsia="宋体" w:cs="宋体"/>
          <w:b/>
          <w:color w:val="auto"/>
          <w:szCs w:val="21"/>
        </w:rPr>
        <w:t>五、公告期限</w:t>
      </w:r>
      <w:bookmarkEnd w:id="17"/>
      <w:bookmarkEnd w:id="18"/>
      <w:bookmarkEnd w:id="19"/>
      <w:bookmarkEnd w:id="20"/>
    </w:p>
    <w:p>
      <w:pPr>
        <w:adjustRightInd w:val="0"/>
        <w:snapToGrid w:val="0"/>
        <w:spacing w:line="288"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自本公告发布之日起5个工作日。</w:t>
      </w:r>
    </w:p>
    <w:p>
      <w:pPr>
        <w:adjustRightInd w:val="0"/>
        <w:snapToGrid w:val="0"/>
        <w:spacing w:line="288" w:lineRule="auto"/>
        <w:ind w:firstLine="211" w:firstLineChars="100"/>
        <w:rPr>
          <w:rFonts w:ascii="宋体" w:hAnsi="宋体" w:eastAsia="宋体" w:cs="宋体"/>
          <w:b/>
          <w:color w:val="auto"/>
          <w:szCs w:val="21"/>
        </w:rPr>
      </w:pPr>
      <w:bookmarkStart w:id="21" w:name="_Toc35393795"/>
      <w:bookmarkStart w:id="22" w:name="_Toc35393626"/>
      <w:r>
        <w:rPr>
          <w:rFonts w:hint="eastAsia" w:ascii="宋体" w:hAnsi="宋体" w:eastAsia="宋体" w:cs="宋体"/>
          <w:b/>
          <w:color w:val="auto"/>
          <w:szCs w:val="21"/>
        </w:rPr>
        <w:t>六、其他补充事宜</w:t>
      </w:r>
      <w:bookmarkEnd w:id="21"/>
      <w:bookmarkEnd w:id="22"/>
    </w:p>
    <w:p>
      <w:pPr>
        <w:adjustRightInd w:val="0"/>
        <w:snapToGrid w:val="0"/>
        <w:spacing w:line="288" w:lineRule="auto"/>
        <w:ind w:firstLine="422" w:firstLineChars="200"/>
        <w:rPr>
          <w:rFonts w:ascii="宋体" w:hAnsi="宋体" w:eastAsia="宋体" w:cs="Times New Roman"/>
          <w:b/>
          <w:bCs/>
          <w:color w:val="auto"/>
          <w:szCs w:val="21"/>
        </w:rPr>
      </w:pPr>
      <w:r>
        <w:rPr>
          <w:rFonts w:hint="eastAsia" w:ascii="宋体" w:hAnsi="宋体" w:eastAsia="宋体" w:cs="Times New Roman"/>
          <w:b/>
          <w:bCs/>
          <w:color w:val="auto"/>
          <w:szCs w:val="21"/>
        </w:rPr>
        <w:t>质疑和投诉</w:t>
      </w:r>
    </w:p>
    <w:p>
      <w:pPr>
        <w:adjustRightInd w:val="0"/>
        <w:snapToGrid w:val="0"/>
        <w:spacing w:line="288" w:lineRule="auto"/>
        <w:ind w:firstLine="420" w:firstLineChars="200"/>
        <w:rPr>
          <w:rFonts w:ascii="宋体" w:hAnsi="宋体" w:eastAsia="宋体" w:cs="Times New Roman"/>
          <w:bCs/>
          <w:color w:val="auto"/>
          <w:szCs w:val="21"/>
        </w:rPr>
      </w:pPr>
      <w:r>
        <w:rPr>
          <w:rFonts w:hint="eastAsia" w:ascii="宋体" w:hAnsi="宋体" w:eastAsia="宋体" w:cs="Times New Roman"/>
          <w:bCs/>
          <w:color w:val="auto"/>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rFonts w:ascii="宋体" w:hAnsi="宋体" w:eastAsia="宋体" w:cs="Times New Roman"/>
          <w:bCs/>
          <w:color w:val="auto"/>
          <w:szCs w:val="21"/>
        </w:rPr>
      </w:pPr>
      <w:r>
        <w:rPr>
          <w:rFonts w:hint="eastAsia" w:ascii="宋体" w:hAnsi="宋体" w:eastAsia="宋体" w:cs="Times New Roman"/>
          <w:bCs/>
          <w:color w:val="auto"/>
          <w:szCs w:val="21"/>
        </w:rPr>
        <w:t>质疑函范本、投诉书范本请到浙江政府采购网下载专区下载。</w:t>
      </w:r>
    </w:p>
    <w:p>
      <w:pPr>
        <w:adjustRightInd w:val="0"/>
        <w:snapToGrid w:val="0"/>
        <w:spacing w:line="288" w:lineRule="auto"/>
        <w:ind w:firstLine="422" w:firstLineChars="200"/>
        <w:rPr>
          <w:rFonts w:ascii="宋体" w:hAnsi="宋体" w:eastAsia="宋体" w:cs="Times New Roman"/>
          <w:b/>
          <w:bCs/>
          <w:color w:val="auto"/>
          <w:szCs w:val="21"/>
        </w:rPr>
      </w:pPr>
      <w:bookmarkStart w:id="23" w:name="_Hlk72498000"/>
      <w:r>
        <w:rPr>
          <w:rFonts w:hint="eastAsia" w:ascii="宋体" w:hAnsi="宋体" w:eastAsia="宋体" w:cs="Times New Roman"/>
          <w:b/>
          <w:bCs/>
          <w:color w:val="auto"/>
          <w:szCs w:val="21"/>
        </w:rPr>
        <w:t>政采云电子交易系统咨询</w:t>
      </w:r>
    </w:p>
    <w:p>
      <w:pPr>
        <w:adjustRightInd w:val="0"/>
        <w:snapToGrid w:val="0"/>
        <w:spacing w:line="288"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若对项目采购电子交易系统操作有疑问，可登录政采云（</w:t>
      </w:r>
      <w:r>
        <w:rPr>
          <w:rFonts w:ascii="宋体" w:hAnsi="宋体" w:eastAsia="宋体" w:cs="Times New Roman"/>
          <w:color w:val="auto"/>
          <w:szCs w:val="21"/>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ascii="宋体" w:hAnsi="宋体" w:eastAsia="宋体" w:cs="Times New Roman"/>
          <w:color w:val="auto"/>
          <w:szCs w:val="21"/>
        </w:rPr>
      </w:pPr>
      <w:r>
        <w:rPr>
          <w:rFonts w:ascii="宋体" w:hAnsi="宋体" w:eastAsia="宋体" w:cs="Times New Roman"/>
          <w:color w:val="auto"/>
          <w:szCs w:val="21"/>
        </w:rPr>
        <w:t>CA问题联系电话（人工）：汇信CA 400-888-4636；天谷CA 400-087-8198。</w:t>
      </w:r>
      <w:bookmarkEnd w:id="23"/>
    </w:p>
    <w:p>
      <w:pPr>
        <w:adjustRightInd w:val="0"/>
        <w:snapToGrid w:val="0"/>
        <w:spacing w:line="288" w:lineRule="auto"/>
        <w:ind w:firstLine="200"/>
        <w:rPr>
          <w:rFonts w:ascii="宋体" w:hAnsi="宋体" w:eastAsia="宋体" w:cs="Times New Roman"/>
          <w:b/>
          <w:color w:val="auto"/>
          <w:szCs w:val="21"/>
        </w:rPr>
      </w:pPr>
      <w:bookmarkStart w:id="24" w:name="_Toc35393796"/>
      <w:bookmarkStart w:id="25" w:name="_Toc28359008"/>
      <w:bookmarkStart w:id="26" w:name="_Toc35393627"/>
      <w:bookmarkStart w:id="27" w:name="_Toc28359085"/>
      <w:r>
        <w:rPr>
          <w:rFonts w:hint="eastAsia" w:ascii="宋体" w:hAnsi="宋体" w:eastAsia="宋体" w:cs="宋体"/>
          <w:b/>
          <w:color w:val="auto"/>
          <w:szCs w:val="21"/>
        </w:rPr>
        <w:t>七、对本次招标提出询问、质疑、投诉请按</w:t>
      </w:r>
      <w:r>
        <w:rPr>
          <w:rFonts w:ascii="宋体" w:hAnsi="宋体" w:eastAsia="宋体" w:cs="宋体"/>
          <w:b/>
          <w:color w:val="auto"/>
          <w:szCs w:val="21"/>
        </w:rPr>
        <w:t>以下方式</w:t>
      </w:r>
      <w:r>
        <w:rPr>
          <w:rFonts w:hint="eastAsia" w:ascii="宋体" w:hAnsi="宋体" w:eastAsia="宋体" w:cs="宋体"/>
          <w:b/>
          <w:color w:val="auto"/>
          <w:szCs w:val="21"/>
        </w:rPr>
        <w:t>联系</w:t>
      </w:r>
      <w:bookmarkEnd w:id="24"/>
      <w:bookmarkEnd w:id="25"/>
      <w:bookmarkEnd w:id="26"/>
      <w:bookmarkEnd w:id="27"/>
    </w:p>
    <w:p>
      <w:pPr>
        <w:adjustRightInd w:val="0"/>
        <w:snapToGrid w:val="0"/>
        <w:spacing w:line="288" w:lineRule="auto"/>
        <w:ind w:firstLine="285" w:firstLineChars="135"/>
        <w:rPr>
          <w:rFonts w:ascii="宋体" w:hAnsi="宋体" w:eastAsia="宋体" w:cs="Times New Roman"/>
          <w:b/>
          <w:bCs/>
          <w:color w:val="auto"/>
          <w:szCs w:val="21"/>
        </w:rPr>
      </w:pPr>
      <w:r>
        <w:rPr>
          <w:rFonts w:hint="eastAsia" w:ascii="宋体" w:hAnsi="宋体" w:eastAsia="宋体" w:cs="Times New Roman"/>
          <w:b/>
          <w:bCs/>
          <w:color w:val="auto"/>
          <w:szCs w:val="21"/>
        </w:rPr>
        <w:t>1.采购人信息</w:t>
      </w:r>
    </w:p>
    <w:p>
      <w:pPr>
        <w:adjustRightInd w:val="0"/>
        <w:snapToGrid w:val="0"/>
        <w:spacing w:line="288" w:lineRule="auto"/>
        <w:ind w:firstLine="283" w:firstLineChars="135"/>
        <w:rPr>
          <w:rFonts w:ascii="宋体" w:hAnsi="宋体" w:eastAsia="宋体" w:cs="Times New Roman"/>
          <w:color w:val="auto"/>
          <w:szCs w:val="21"/>
        </w:rPr>
      </w:pPr>
      <w:r>
        <w:rPr>
          <w:rFonts w:hint="eastAsia" w:ascii="宋体" w:hAnsi="宋体" w:eastAsia="宋体" w:cs="Times New Roman"/>
          <w:color w:val="auto"/>
          <w:szCs w:val="21"/>
        </w:rPr>
        <w:t>名称：浙江财经大学</w:t>
      </w:r>
    </w:p>
    <w:p>
      <w:pPr>
        <w:adjustRightInd w:val="0"/>
        <w:snapToGrid w:val="0"/>
        <w:spacing w:line="288" w:lineRule="auto"/>
        <w:ind w:firstLine="283" w:firstLineChars="135"/>
        <w:rPr>
          <w:rFonts w:ascii="宋体" w:hAnsi="宋体" w:eastAsia="宋体" w:cs="Times New Roman"/>
          <w:color w:val="auto"/>
          <w:szCs w:val="21"/>
        </w:rPr>
      </w:pPr>
      <w:r>
        <w:rPr>
          <w:rFonts w:hint="eastAsia" w:ascii="宋体" w:hAnsi="宋体" w:eastAsia="宋体" w:cs="Times New Roman"/>
          <w:color w:val="auto"/>
          <w:szCs w:val="21"/>
        </w:rPr>
        <w:t>地址：</w:t>
      </w:r>
      <w:r>
        <w:rPr>
          <w:rFonts w:hint="eastAsia" w:ascii="宋体" w:hAnsi="宋体" w:eastAsia="宋体"/>
          <w:color w:val="auto"/>
          <w:szCs w:val="21"/>
        </w:rPr>
        <w:t>浙江省杭州市下沙高教园区学源街18号</w:t>
      </w:r>
    </w:p>
    <w:p>
      <w:pPr>
        <w:adjustRightInd w:val="0"/>
        <w:snapToGrid w:val="0"/>
        <w:spacing w:line="288" w:lineRule="auto"/>
        <w:ind w:firstLine="283" w:firstLineChars="135"/>
        <w:rPr>
          <w:rFonts w:ascii="宋体" w:hAnsi="宋体" w:eastAsia="宋体" w:cs="Times New Roman"/>
          <w:color w:val="auto"/>
          <w:szCs w:val="21"/>
        </w:rPr>
      </w:pPr>
      <w:r>
        <w:rPr>
          <w:rFonts w:hint="eastAsia" w:ascii="宋体" w:hAnsi="宋体" w:eastAsia="宋体" w:cs="Times New Roman"/>
          <w:color w:val="auto"/>
          <w:szCs w:val="21"/>
        </w:rPr>
        <w:t>采购部门联系人：鲍老师</w:t>
      </w:r>
    </w:p>
    <w:p>
      <w:pPr>
        <w:adjustRightInd w:val="0"/>
        <w:snapToGrid w:val="0"/>
        <w:spacing w:line="288" w:lineRule="auto"/>
        <w:ind w:firstLine="283" w:firstLineChars="135"/>
        <w:rPr>
          <w:rFonts w:ascii="宋体" w:hAnsi="宋体" w:eastAsia="宋体" w:cs="Times New Roman"/>
          <w:color w:val="auto"/>
          <w:szCs w:val="21"/>
        </w:rPr>
      </w:pPr>
      <w:r>
        <w:rPr>
          <w:rFonts w:hint="eastAsia" w:ascii="宋体" w:hAnsi="宋体" w:eastAsia="宋体" w:cs="Times New Roman"/>
          <w:color w:val="auto"/>
          <w:szCs w:val="21"/>
        </w:rPr>
        <w:t>联系方法：0571-86732900</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采购项目联系人：程玉春</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联系方式：0</w:t>
      </w:r>
      <w:r>
        <w:rPr>
          <w:rFonts w:ascii="宋体" w:hAnsi="宋体" w:eastAsia="宋体" w:cs="Times New Roman"/>
          <w:color w:val="auto"/>
          <w:szCs w:val="21"/>
          <w:highlight w:val="none"/>
        </w:rPr>
        <w:t>571-87557165</w:t>
      </w:r>
    </w:p>
    <w:p>
      <w:pPr>
        <w:adjustRightInd w:val="0"/>
        <w:snapToGrid w:val="0"/>
        <w:spacing w:line="288" w:lineRule="auto"/>
        <w:ind w:firstLine="283" w:firstLineChars="135"/>
        <w:rPr>
          <w:rFonts w:ascii="宋体" w:hAnsi="宋体" w:eastAsia="宋体" w:cs="Times New Roman"/>
          <w:color w:val="auto"/>
          <w:szCs w:val="21"/>
        </w:rPr>
      </w:pPr>
      <w:r>
        <w:rPr>
          <w:rFonts w:hint="eastAsia" w:ascii="宋体" w:hAnsi="宋体" w:eastAsia="宋体" w:cs="Times New Roman"/>
          <w:color w:val="auto"/>
          <w:szCs w:val="21"/>
        </w:rPr>
        <w:t>采购人质疑联系人：</w:t>
      </w:r>
      <w:r>
        <w:rPr>
          <w:rFonts w:hint="eastAsia" w:ascii="宋体" w:hAnsi="宋体" w:eastAsia="宋体" w:cs="Times New Roman"/>
          <w:color w:val="auto"/>
          <w:szCs w:val="21"/>
          <w:lang w:eastAsia="zh-CN"/>
        </w:rPr>
        <w:t>汪老师</w:t>
      </w:r>
    </w:p>
    <w:p>
      <w:pPr>
        <w:adjustRightInd w:val="0"/>
        <w:snapToGrid w:val="0"/>
        <w:spacing w:line="288" w:lineRule="auto"/>
        <w:ind w:firstLine="283" w:firstLineChars="135"/>
        <w:rPr>
          <w:rFonts w:ascii="宋体" w:hAnsi="宋体" w:eastAsia="宋体" w:cs="Times New Roman"/>
          <w:color w:val="auto"/>
          <w:szCs w:val="21"/>
        </w:rPr>
      </w:pPr>
      <w:r>
        <w:rPr>
          <w:rFonts w:hint="eastAsia" w:ascii="宋体" w:hAnsi="宋体" w:eastAsia="宋体" w:cs="Times New Roman"/>
          <w:color w:val="auto"/>
          <w:szCs w:val="21"/>
        </w:rPr>
        <w:t>联系方法：0571-86731939</w:t>
      </w:r>
    </w:p>
    <w:p>
      <w:pPr>
        <w:pStyle w:val="2"/>
        <w:rPr>
          <w:color w:val="auto"/>
        </w:rPr>
      </w:pPr>
    </w:p>
    <w:p>
      <w:pPr>
        <w:adjustRightInd w:val="0"/>
        <w:snapToGrid w:val="0"/>
        <w:spacing w:line="288" w:lineRule="auto"/>
        <w:ind w:firstLine="285" w:firstLineChars="135"/>
        <w:rPr>
          <w:rFonts w:ascii="宋体" w:hAnsi="宋体" w:eastAsia="宋体" w:cs="Times New Roman"/>
          <w:b/>
          <w:bCs/>
          <w:color w:val="auto"/>
          <w:szCs w:val="21"/>
        </w:rPr>
      </w:pPr>
      <w:r>
        <w:rPr>
          <w:rFonts w:hint="eastAsia" w:ascii="宋体" w:hAnsi="宋体" w:eastAsia="宋体" w:cs="Times New Roman"/>
          <w:b/>
          <w:bCs/>
          <w:color w:val="auto"/>
          <w:szCs w:val="21"/>
        </w:rPr>
        <w:t>2.采购代理机构信息</w:t>
      </w:r>
    </w:p>
    <w:p>
      <w:pPr>
        <w:adjustRightInd w:val="0"/>
        <w:snapToGrid w:val="0"/>
        <w:spacing w:line="288" w:lineRule="auto"/>
        <w:ind w:firstLine="283" w:firstLineChars="135"/>
        <w:rPr>
          <w:rFonts w:ascii="宋体" w:hAnsi="宋体" w:eastAsia="宋体" w:cs="Times New Roman"/>
          <w:color w:val="auto"/>
          <w:szCs w:val="21"/>
        </w:rPr>
      </w:pPr>
      <w:r>
        <w:rPr>
          <w:rFonts w:hint="eastAsia" w:ascii="宋体" w:hAnsi="宋体" w:eastAsia="宋体" w:cs="Times New Roman"/>
          <w:color w:val="auto"/>
          <w:szCs w:val="21"/>
        </w:rPr>
        <w:t>采购代理机构名称：浙江建友工程咨询有限公司</w:t>
      </w:r>
    </w:p>
    <w:p>
      <w:pPr>
        <w:adjustRightInd w:val="0"/>
        <w:snapToGrid w:val="0"/>
        <w:spacing w:line="288" w:lineRule="auto"/>
        <w:ind w:firstLine="283" w:firstLineChars="135"/>
        <w:rPr>
          <w:rFonts w:ascii="宋体" w:hAnsi="宋体" w:eastAsia="宋体" w:cs="Times New Roman"/>
          <w:color w:val="auto"/>
          <w:szCs w:val="21"/>
        </w:rPr>
      </w:pPr>
      <w:r>
        <w:rPr>
          <w:rFonts w:hint="eastAsia" w:ascii="宋体" w:hAnsi="宋体" w:eastAsia="宋体" w:cs="Times New Roman"/>
          <w:color w:val="auto"/>
          <w:szCs w:val="21"/>
        </w:rPr>
        <w:t>地址：杭州市西湖区振华路298号西港发展中心7幢7楼</w:t>
      </w:r>
    </w:p>
    <w:p>
      <w:pPr>
        <w:adjustRightInd w:val="0"/>
        <w:snapToGrid w:val="0"/>
        <w:spacing w:line="288" w:lineRule="auto"/>
        <w:ind w:firstLine="283" w:firstLineChars="135"/>
        <w:rPr>
          <w:rFonts w:ascii="宋体" w:hAnsi="宋体" w:eastAsia="宋体" w:cs="Times New Roman"/>
          <w:color w:val="auto"/>
          <w:szCs w:val="21"/>
        </w:rPr>
      </w:pPr>
      <w:r>
        <w:rPr>
          <w:rFonts w:hint="eastAsia" w:ascii="宋体" w:hAnsi="宋体" w:eastAsia="宋体" w:cs="Times New Roman"/>
          <w:color w:val="auto"/>
          <w:szCs w:val="21"/>
        </w:rPr>
        <w:t>业务及备份响应文件递交联系人：李港辉、徐梦遥</w:t>
      </w:r>
    </w:p>
    <w:p>
      <w:pPr>
        <w:adjustRightInd w:val="0"/>
        <w:snapToGrid w:val="0"/>
        <w:spacing w:line="288" w:lineRule="auto"/>
        <w:ind w:firstLine="283" w:firstLineChars="135"/>
        <w:rPr>
          <w:rFonts w:ascii="宋体" w:hAnsi="宋体" w:eastAsia="宋体" w:cs="Times New Roman"/>
          <w:color w:val="auto"/>
          <w:szCs w:val="21"/>
        </w:rPr>
      </w:pPr>
      <w:r>
        <w:rPr>
          <w:rFonts w:hint="eastAsia" w:ascii="宋体" w:hAnsi="宋体" w:eastAsia="宋体" w:cs="Times New Roman"/>
          <w:color w:val="auto"/>
          <w:szCs w:val="21"/>
        </w:rPr>
        <w:t>联系方法：0571-56075179</w:t>
      </w:r>
    </w:p>
    <w:p>
      <w:pPr>
        <w:adjustRightInd w:val="0"/>
        <w:snapToGrid w:val="0"/>
        <w:spacing w:line="288" w:lineRule="auto"/>
        <w:ind w:firstLine="283" w:firstLineChars="135"/>
        <w:rPr>
          <w:rFonts w:ascii="宋体" w:hAnsi="宋体" w:eastAsia="宋体" w:cs="Times New Roman"/>
          <w:color w:val="auto"/>
          <w:szCs w:val="21"/>
        </w:rPr>
      </w:pPr>
      <w:r>
        <w:rPr>
          <w:rFonts w:hint="eastAsia" w:ascii="宋体" w:hAnsi="宋体" w:eastAsia="宋体" w:cs="Times New Roman"/>
          <w:color w:val="auto"/>
          <w:szCs w:val="21"/>
        </w:rPr>
        <w:t>采购代理机构质疑联系人：朱益星</w:t>
      </w:r>
    </w:p>
    <w:p>
      <w:pPr>
        <w:adjustRightInd w:val="0"/>
        <w:snapToGrid w:val="0"/>
        <w:spacing w:line="288" w:lineRule="auto"/>
        <w:ind w:firstLine="283" w:firstLineChars="135"/>
        <w:rPr>
          <w:rFonts w:ascii="宋体" w:hAnsi="宋体" w:eastAsia="宋体" w:cs="Times New Roman"/>
          <w:color w:val="auto"/>
          <w:szCs w:val="21"/>
        </w:rPr>
      </w:pPr>
      <w:r>
        <w:rPr>
          <w:rFonts w:hint="eastAsia" w:ascii="宋体" w:hAnsi="宋体" w:eastAsia="宋体" w:cs="Times New Roman"/>
          <w:color w:val="auto"/>
          <w:szCs w:val="21"/>
        </w:rPr>
        <w:t>联系方法：0571-56075217</w:t>
      </w:r>
    </w:p>
    <w:p>
      <w:pPr>
        <w:pStyle w:val="2"/>
        <w:rPr>
          <w:color w:val="auto"/>
        </w:rPr>
      </w:pPr>
    </w:p>
    <w:p>
      <w:pPr>
        <w:adjustRightInd w:val="0"/>
        <w:snapToGrid w:val="0"/>
        <w:spacing w:line="288" w:lineRule="auto"/>
        <w:ind w:firstLine="285" w:firstLineChars="135"/>
        <w:rPr>
          <w:rFonts w:ascii="宋体" w:hAnsi="宋体" w:eastAsia="宋体"/>
          <w:color w:val="auto"/>
          <w:szCs w:val="21"/>
        </w:rPr>
      </w:pPr>
      <w:r>
        <w:rPr>
          <w:rFonts w:hint="eastAsia" w:ascii="宋体" w:hAnsi="宋体" w:eastAsia="宋体"/>
          <w:b/>
          <w:bCs/>
          <w:color w:val="auto"/>
          <w:szCs w:val="21"/>
        </w:rPr>
        <w:t>3.同级政府采购监督管理部门：</w:t>
      </w:r>
      <w:r>
        <w:rPr>
          <w:rFonts w:hint="eastAsia" w:ascii="宋体" w:hAnsi="宋体" w:eastAsia="宋体"/>
          <w:color w:val="auto"/>
          <w:szCs w:val="21"/>
        </w:rPr>
        <w:t>浙江省财政厅政府采购监管处</w:t>
      </w:r>
    </w:p>
    <w:p>
      <w:pPr>
        <w:adjustRightInd w:val="0"/>
        <w:snapToGrid w:val="0"/>
        <w:spacing w:line="288" w:lineRule="auto"/>
        <w:ind w:firstLine="283" w:firstLineChars="135"/>
        <w:rPr>
          <w:rFonts w:ascii="宋体" w:hAnsi="宋体" w:eastAsia="宋体"/>
          <w:color w:val="auto"/>
          <w:szCs w:val="21"/>
        </w:rPr>
      </w:pPr>
      <w:r>
        <w:rPr>
          <w:rFonts w:hint="eastAsia" w:ascii="宋体" w:hAnsi="宋体" w:eastAsia="宋体"/>
          <w:color w:val="auto"/>
          <w:szCs w:val="21"/>
        </w:rPr>
        <w:t>联系人：倪文良、吴聪瑜</w:t>
      </w:r>
    </w:p>
    <w:p>
      <w:pPr>
        <w:adjustRightInd w:val="0"/>
        <w:snapToGrid w:val="0"/>
        <w:spacing w:line="288" w:lineRule="auto"/>
        <w:ind w:firstLine="283" w:firstLineChars="135"/>
        <w:rPr>
          <w:rFonts w:ascii="宋体" w:hAnsi="宋体" w:eastAsia="宋体"/>
          <w:color w:val="auto"/>
          <w:szCs w:val="21"/>
        </w:rPr>
      </w:pPr>
      <w:r>
        <w:rPr>
          <w:rFonts w:hint="eastAsia" w:ascii="宋体" w:hAnsi="宋体" w:eastAsia="宋体"/>
          <w:color w:val="auto"/>
          <w:szCs w:val="21"/>
        </w:rPr>
        <w:t>监督投诉电话：0571-87057615、87058489</w:t>
      </w:r>
    </w:p>
    <w:p>
      <w:pPr>
        <w:adjustRightInd w:val="0"/>
        <w:snapToGrid w:val="0"/>
        <w:spacing w:line="288" w:lineRule="auto"/>
        <w:ind w:firstLine="283" w:firstLineChars="135"/>
        <w:rPr>
          <w:rFonts w:ascii="宋体" w:hAnsi="宋体" w:eastAsia="宋体" w:cs="Times New Roman"/>
          <w:color w:val="auto"/>
          <w:szCs w:val="21"/>
        </w:rPr>
      </w:pPr>
      <w:r>
        <w:rPr>
          <w:rFonts w:hint="eastAsia" w:ascii="宋体" w:hAnsi="宋体" w:eastAsia="宋体"/>
          <w:color w:val="auto"/>
          <w:szCs w:val="21"/>
        </w:rPr>
        <w:t>地址：杭州市环城西路37号</w:t>
      </w:r>
    </w:p>
    <w:p>
      <w:pPr>
        <w:adjustRightInd w:val="0"/>
        <w:snapToGrid w:val="0"/>
        <w:spacing w:line="288" w:lineRule="auto"/>
        <w:ind w:left="238"/>
        <w:jc w:val="center"/>
        <w:outlineLvl w:val="0"/>
        <w:rPr>
          <w:rFonts w:ascii="宋体" w:hAnsi="宋体" w:eastAsia="宋体" w:cs="Times New Roman"/>
          <w:b/>
          <w:bCs/>
          <w:color w:val="auto"/>
          <w:sz w:val="32"/>
          <w:szCs w:val="32"/>
        </w:rPr>
      </w:pPr>
      <w:r>
        <w:rPr>
          <w:rFonts w:hint="eastAsia" w:ascii="宋体" w:hAnsi="宋体" w:eastAsia="宋体" w:cs="Times New Roman"/>
          <w:color w:val="auto"/>
          <w:szCs w:val="21"/>
        </w:rPr>
        <w:br w:type="page"/>
      </w:r>
      <w:r>
        <w:rPr>
          <w:rFonts w:hint="eastAsia" w:ascii="宋体" w:hAnsi="宋体" w:eastAsia="宋体" w:cs="Times New Roman"/>
          <w:b/>
          <w:color w:val="auto"/>
          <w:sz w:val="32"/>
          <w:szCs w:val="32"/>
        </w:rPr>
        <w:t xml:space="preserve">第二章  </w:t>
      </w:r>
      <w:r>
        <w:rPr>
          <w:rFonts w:hint="eastAsia" w:ascii="宋体" w:hAnsi="宋体" w:eastAsia="宋体" w:cs="Times New Roman"/>
          <w:b/>
          <w:bCs/>
          <w:color w:val="auto"/>
          <w:sz w:val="32"/>
          <w:szCs w:val="32"/>
        </w:rPr>
        <w:t>采购需求</w:t>
      </w:r>
    </w:p>
    <w:p>
      <w:pPr>
        <w:adjustRightInd w:val="0"/>
        <w:snapToGrid w:val="0"/>
        <w:spacing w:line="288" w:lineRule="auto"/>
        <w:outlineLvl w:val="1"/>
        <w:rPr>
          <w:rFonts w:ascii="宋体" w:hAnsi="宋体" w:eastAsia="宋体" w:cs="Times New Roman"/>
          <w:b/>
          <w:color w:val="auto"/>
          <w:szCs w:val="21"/>
        </w:rPr>
      </w:pPr>
      <w:r>
        <w:rPr>
          <w:rFonts w:hint="eastAsia" w:ascii="宋体" w:hAnsi="宋体" w:eastAsia="宋体" w:cs="Times New Roman"/>
          <w:b/>
          <w:color w:val="auto"/>
          <w:szCs w:val="21"/>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rPr>
            </w:pPr>
            <w:bookmarkStart w:id="28" w:name="_Hlk45005599"/>
            <w:r>
              <w:rPr>
                <w:rFonts w:hint="eastAsia" w:ascii="宋体" w:hAnsi="宋体" w:eastAsia="宋体" w:cs="宋体"/>
                <w:b/>
                <w:bCs/>
                <w:color w:val="auto"/>
                <w:szCs w:val="21"/>
              </w:rPr>
              <w:t>序号</w:t>
            </w:r>
          </w:p>
        </w:tc>
        <w:tc>
          <w:tcPr>
            <w:tcW w:w="3256"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政策名称</w:t>
            </w:r>
          </w:p>
        </w:tc>
        <w:tc>
          <w:tcPr>
            <w:tcW w:w="552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3256"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政府采购促进中小企业发展</w:t>
            </w:r>
          </w:p>
        </w:tc>
        <w:tc>
          <w:tcPr>
            <w:tcW w:w="5529"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3256"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政府采购支持监狱企业发展</w:t>
            </w:r>
          </w:p>
        </w:tc>
        <w:tc>
          <w:tcPr>
            <w:tcW w:w="5529"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3256"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政府采购促进残疾人就业</w:t>
            </w:r>
          </w:p>
        </w:tc>
        <w:tc>
          <w:tcPr>
            <w:tcW w:w="5529"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提供材料详见招标文件第六章“报价文件”</w:t>
            </w:r>
          </w:p>
        </w:tc>
      </w:tr>
      <w:bookmarkEnd w:id="28"/>
    </w:tbl>
    <w:p>
      <w:pPr>
        <w:adjustRightInd w:val="0"/>
        <w:snapToGrid w:val="0"/>
        <w:spacing w:line="288" w:lineRule="auto"/>
        <w:rPr>
          <w:rFonts w:ascii="宋体" w:hAnsi="宋体" w:eastAsia="宋体" w:cs="Times New Roman"/>
          <w:b/>
          <w:color w:val="auto"/>
          <w:szCs w:val="21"/>
        </w:rPr>
      </w:pPr>
    </w:p>
    <w:p>
      <w:pPr>
        <w:adjustRightInd w:val="0"/>
        <w:snapToGrid w:val="0"/>
        <w:spacing w:line="288" w:lineRule="auto"/>
        <w:outlineLvl w:val="1"/>
        <w:rPr>
          <w:rFonts w:ascii="宋体" w:hAnsi="宋体" w:eastAsia="宋体" w:cs="Times New Roman"/>
          <w:b/>
          <w:color w:val="auto"/>
          <w:szCs w:val="21"/>
        </w:rPr>
      </w:pPr>
      <w:r>
        <w:rPr>
          <w:rFonts w:hint="eastAsia" w:ascii="宋体" w:hAnsi="宋体" w:eastAsia="宋体" w:cs="Times New Roman"/>
          <w:b/>
          <w:color w:val="auto"/>
          <w:szCs w:val="21"/>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29"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w:t>
            </w:r>
            <w:r>
              <w:rPr>
                <w:rFonts w:hint="eastAsia" w:ascii="宋体" w:hAnsi="宋体" w:eastAsia="宋体" w:cs="宋体"/>
                <w:color w:val="auto"/>
                <w:spacing w:val="-6"/>
                <w:kern w:val="0"/>
                <w:szCs w:val="21"/>
                <w:highlight w:val="none"/>
                <w:lang w:eastAsia="zh-CN"/>
              </w:rPr>
              <w:t>预算金额的</w:t>
            </w:r>
            <w:r>
              <w:rPr>
                <w:rFonts w:hint="eastAsia" w:ascii="宋体" w:hAnsi="宋体" w:eastAsia="宋体" w:cs="宋体"/>
                <w:color w:val="auto"/>
                <w:spacing w:val="-6"/>
                <w:kern w:val="0"/>
                <w:szCs w:val="21"/>
                <w:highlight w:val="none"/>
              </w:rPr>
              <w:t>5%的履约保证金，履约保证金在</w:t>
            </w:r>
            <w:r>
              <w:rPr>
                <w:rFonts w:hint="eastAsia" w:ascii="宋体" w:hAnsi="宋体" w:eastAsia="宋体" w:cs="宋体"/>
                <w:color w:val="auto"/>
                <w:spacing w:val="-6"/>
                <w:kern w:val="0"/>
                <w:szCs w:val="21"/>
                <w:highlight w:val="none"/>
                <w:lang w:eastAsia="zh-CN"/>
              </w:rPr>
              <w:t>服务期限内</w:t>
            </w:r>
            <w:r>
              <w:rPr>
                <w:rFonts w:hint="eastAsia" w:ascii="宋体" w:hAnsi="宋体" w:eastAsia="宋体" w:cs="宋体"/>
                <w:color w:val="auto"/>
                <w:spacing w:val="-6"/>
                <w:kern w:val="0"/>
                <w:szCs w:val="21"/>
                <w:highlight w:val="none"/>
              </w:rPr>
              <w:t>内无质量问题和维护问题，在</w:t>
            </w:r>
            <w:r>
              <w:rPr>
                <w:rFonts w:hint="eastAsia" w:ascii="宋体" w:hAnsi="宋体" w:eastAsia="宋体" w:cs="宋体"/>
                <w:color w:val="auto"/>
                <w:spacing w:val="-6"/>
                <w:kern w:val="0"/>
                <w:szCs w:val="21"/>
                <w:highlight w:val="none"/>
                <w:lang w:eastAsia="zh-CN"/>
              </w:rPr>
              <w:t>服务期</w:t>
            </w:r>
            <w:r>
              <w:rPr>
                <w:rFonts w:hint="eastAsia" w:ascii="宋体" w:hAnsi="宋体" w:eastAsia="宋体" w:cs="宋体"/>
                <w:color w:val="auto"/>
                <w:spacing w:val="-6"/>
                <w:kern w:val="0"/>
                <w:szCs w:val="21"/>
                <w:highlight w:val="none"/>
              </w:rPr>
              <w:t>满，获得采购方认可后于一周内退还（不计息）；</w:t>
            </w:r>
          </w:p>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rPr>
            </w:pPr>
            <w:r>
              <w:rPr>
                <w:rFonts w:hint="eastAsia" w:ascii="宋体" w:hAnsi="宋体" w:eastAsia="宋体" w:cs="Times New Roman"/>
                <w:b/>
                <w:color w:val="auto"/>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宋体"/>
                <w:color w:val="auto"/>
                <w:spacing w:val="-6"/>
                <w:kern w:val="0"/>
                <w:szCs w:val="21"/>
              </w:rPr>
            </w:pPr>
            <w:r>
              <w:rPr>
                <w:rFonts w:hint="eastAsia" w:ascii="宋体" w:hAnsi="宋体" w:eastAsia="宋体" w:cs="宋体"/>
                <w:color w:val="auto"/>
                <w:spacing w:val="-6"/>
                <w:kern w:val="0"/>
                <w:szCs w:val="21"/>
              </w:rPr>
              <w:t>1.中标人提交银行、保险公司等金融机构出具的预付款保函；合同生效并具备实施条件后15日内，采购人向中标人支付</w:t>
            </w:r>
            <w:r>
              <w:rPr>
                <w:rFonts w:hint="eastAsia" w:ascii="宋体" w:hAnsi="宋体" w:eastAsia="宋体" w:cs="宋体"/>
                <w:color w:val="auto"/>
                <w:spacing w:val="-6"/>
                <w:kern w:val="0"/>
                <w:szCs w:val="21"/>
                <w:lang w:eastAsia="zh-CN"/>
              </w:rPr>
              <w:t>预算</w:t>
            </w:r>
            <w:r>
              <w:rPr>
                <w:rFonts w:hint="eastAsia" w:ascii="宋体" w:hAnsi="宋体" w:eastAsia="宋体" w:cs="宋体"/>
                <w:color w:val="auto"/>
                <w:spacing w:val="-6"/>
                <w:kern w:val="0"/>
                <w:szCs w:val="21"/>
              </w:rPr>
              <w:t>金额30%的预付款。配送图书经采购人验收合格，按实际到货数量和实洋结算，采购人在合同履行结束前向供应商支付应付款项（预付款扣除优先），如遇寒暑假顺延；如遇到不可抗拒因素，双方协商解决。支付总金额不得超过预算金额。</w:t>
            </w:r>
          </w:p>
          <w:p>
            <w:pPr>
              <w:autoSpaceDE w:val="0"/>
              <w:autoSpaceDN w:val="0"/>
              <w:adjustRightInd w:val="0"/>
              <w:snapToGrid w:val="0"/>
              <w:spacing w:line="288" w:lineRule="auto"/>
              <w:jc w:val="left"/>
              <w:rPr>
                <w:rFonts w:ascii="宋体" w:hAnsi="宋体" w:eastAsia="宋体" w:cs="宋体"/>
                <w:color w:val="auto"/>
                <w:spacing w:val="-6"/>
                <w:kern w:val="0"/>
                <w:szCs w:val="21"/>
              </w:rPr>
            </w:pPr>
            <w:r>
              <w:rPr>
                <w:rFonts w:hint="eastAsia" w:ascii="宋体" w:hAnsi="宋体" w:eastAsia="宋体" w:cs="宋体"/>
                <w:color w:val="auto"/>
                <w:spacing w:val="-6"/>
                <w:kern w:val="0"/>
                <w:szCs w:val="21"/>
              </w:rPr>
              <w:t>2.在签订合同前，中标人主动要求降低预付款比例的，按实际比例计。中标人明确表示无需预付款的，采用下述付款方式：配送图书经采购人验收合格，按实际到货数量和实洋结算，采购人在合同履行结束前向中标人支付应付款项，如遇寒暑假顺延；如遇到不可抗拒因素，双方协商解决，支付总金额不得超过预算金额。配送图书经采购人验收合格，</w:t>
            </w:r>
            <w:r>
              <w:rPr>
                <w:rFonts w:ascii="宋体" w:hAnsi="宋体" w:eastAsia="宋体" w:cs="宋体"/>
                <w:color w:val="auto"/>
                <w:spacing w:val="-6"/>
                <w:kern w:val="0"/>
                <w:szCs w:val="21"/>
              </w:rPr>
              <w:t>按实际到货数量</w:t>
            </w:r>
            <w:r>
              <w:rPr>
                <w:rFonts w:hint="eastAsia" w:ascii="宋体" w:hAnsi="宋体" w:eastAsia="宋体" w:cs="宋体"/>
                <w:color w:val="auto"/>
                <w:spacing w:val="-6"/>
                <w:kern w:val="0"/>
                <w:szCs w:val="21"/>
              </w:rPr>
              <w:t>和</w:t>
            </w:r>
            <w:r>
              <w:rPr>
                <w:rFonts w:ascii="宋体" w:hAnsi="宋体" w:eastAsia="宋体" w:cs="宋体"/>
                <w:color w:val="auto"/>
                <w:spacing w:val="-6"/>
                <w:kern w:val="0"/>
                <w:szCs w:val="21"/>
              </w:rPr>
              <w:t>供货价格结算，采购人</w:t>
            </w:r>
            <w:r>
              <w:rPr>
                <w:rFonts w:hint="eastAsia" w:ascii="宋体" w:hAnsi="宋体" w:eastAsia="宋体" w:cs="宋体"/>
                <w:color w:val="auto"/>
                <w:spacing w:val="-6"/>
                <w:kern w:val="0"/>
                <w:szCs w:val="21"/>
              </w:rPr>
              <w:t>在合同履行结束前</w:t>
            </w:r>
            <w:r>
              <w:rPr>
                <w:rFonts w:ascii="宋体" w:hAnsi="宋体" w:eastAsia="宋体" w:cs="宋体"/>
                <w:color w:val="auto"/>
                <w:spacing w:val="-6"/>
                <w:kern w:val="0"/>
                <w:szCs w:val="21"/>
              </w:rPr>
              <w:t>向中标人支付剩余</w:t>
            </w:r>
            <w:r>
              <w:rPr>
                <w:rFonts w:hint="eastAsia" w:ascii="宋体" w:hAnsi="宋体" w:eastAsia="宋体" w:cs="宋体"/>
                <w:color w:val="auto"/>
                <w:spacing w:val="-6"/>
                <w:kern w:val="0"/>
                <w:szCs w:val="21"/>
              </w:rPr>
              <w:t>应付</w:t>
            </w:r>
            <w:r>
              <w:rPr>
                <w:rFonts w:ascii="宋体" w:hAnsi="宋体" w:eastAsia="宋体" w:cs="宋体"/>
                <w:color w:val="auto"/>
                <w:spacing w:val="-6"/>
                <w:kern w:val="0"/>
                <w:szCs w:val="21"/>
              </w:rPr>
              <w:t>款</w:t>
            </w:r>
            <w:r>
              <w:rPr>
                <w:rFonts w:hint="eastAsia" w:ascii="宋体" w:hAnsi="宋体" w:eastAsia="宋体" w:cs="宋体"/>
                <w:color w:val="auto"/>
                <w:spacing w:val="-6"/>
                <w:kern w:val="0"/>
                <w:szCs w:val="21"/>
              </w:rPr>
              <w:t>项</w:t>
            </w:r>
            <w:r>
              <w:rPr>
                <w:rFonts w:ascii="宋体" w:hAnsi="宋体" w:eastAsia="宋体" w:cs="宋体"/>
                <w:color w:val="auto"/>
                <w:spacing w:val="-6"/>
                <w:kern w:val="0"/>
                <w:szCs w:val="21"/>
              </w:rPr>
              <w:t>。</w:t>
            </w:r>
          </w:p>
        </w:tc>
      </w:tr>
      <w:bookmarkEnd w:id="29"/>
    </w:tbl>
    <w:p>
      <w:pPr>
        <w:adjustRightInd w:val="0"/>
        <w:snapToGrid w:val="0"/>
        <w:spacing w:line="288" w:lineRule="auto"/>
        <w:rPr>
          <w:rFonts w:ascii="宋体" w:hAnsi="宋体" w:eastAsia="宋体" w:cs="Times New Roman"/>
          <w:color w:val="auto"/>
          <w:spacing w:val="-4"/>
          <w:szCs w:val="21"/>
        </w:rPr>
      </w:pPr>
    </w:p>
    <w:p>
      <w:pPr>
        <w:adjustRightInd w:val="0"/>
        <w:snapToGrid w:val="0"/>
        <w:spacing w:line="288" w:lineRule="auto"/>
        <w:outlineLvl w:val="1"/>
        <w:rPr>
          <w:rFonts w:ascii="宋体" w:hAnsi="宋体" w:eastAsia="宋体" w:cs="Times New Roman"/>
          <w:b/>
          <w:color w:val="auto"/>
          <w:szCs w:val="21"/>
        </w:rPr>
      </w:pPr>
      <w:r>
        <w:rPr>
          <w:rFonts w:hint="eastAsia" w:ascii="宋体" w:hAnsi="宋体" w:eastAsia="宋体" w:cs="Times New Roman"/>
          <w:b/>
          <w:color w:val="auto"/>
          <w:szCs w:val="21"/>
        </w:rPr>
        <w:t>三、服务要求（技术要求里另有注明的以技术要求为准）</w:t>
      </w:r>
    </w:p>
    <w:tbl>
      <w:tblPr>
        <w:tblStyle w:val="26"/>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rPr>
            </w:pPr>
            <w:r>
              <w:rPr>
                <w:rFonts w:hint="eastAsia" w:ascii="宋体" w:hAnsi="宋体" w:eastAsia="宋体" w:cs="宋体"/>
                <w:color w:val="auto"/>
                <w:szCs w:val="21"/>
              </w:rPr>
              <w:t>按采购人要求。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服务期限</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Times New Roman"/>
                <w:color w:val="auto"/>
                <w:szCs w:val="21"/>
              </w:rPr>
            </w:pPr>
            <w:r>
              <w:rPr>
                <w:rFonts w:hint="eastAsia" w:ascii="宋体" w:hAnsi="宋体" w:eastAsia="宋体" w:cs="Times New Roman"/>
                <w:color w:val="auto"/>
                <w:szCs w:val="21"/>
              </w:rPr>
              <w:t>2022年1月1日——2022年12月31日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rPr>
            </w:pPr>
            <w:r>
              <w:rPr>
                <w:rFonts w:hint="eastAsia" w:ascii="宋体" w:hAnsi="宋体" w:eastAsia="宋体" w:cs="宋体"/>
                <w:color w:val="auto"/>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rPr>
            </w:pPr>
            <w:r>
              <w:rPr>
                <w:rFonts w:hint="eastAsia" w:ascii="宋体" w:hAnsi="宋体" w:eastAsia="宋体" w:cs="宋体"/>
                <w:color w:val="auto"/>
                <w:szCs w:val="21"/>
              </w:rPr>
              <w:t>1.验收由采购人负责实施；</w:t>
            </w:r>
          </w:p>
          <w:p>
            <w:pPr>
              <w:adjustRightInd w:val="0"/>
              <w:snapToGrid w:val="0"/>
              <w:spacing w:line="288" w:lineRule="auto"/>
              <w:rPr>
                <w:rFonts w:ascii="宋体" w:hAnsi="宋体" w:eastAsia="宋体" w:cs="宋体"/>
                <w:color w:val="auto"/>
                <w:szCs w:val="21"/>
              </w:rPr>
            </w:pPr>
            <w:r>
              <w:rPr>
                <w:rFonts w:hint="eastAsia" w:ascii="宋体" w:hAnsi="宋体" w:eastAsia="宋体" w:cs="宋体"/>
                <w:color w:val="auto"/>
                <w:szCs w:val="21"/>
              </w:rPr>
              <w:t>2.验收依据：</w:t>
            </w:r>
          </w:p>
          <w:p>
            <w:pPr>
              <w:adjustRightInd w:val="0"/>
              <w:snapToGrid w:val="0"/>
              <w:spacing w:line="288" w:lineRule="auto"/>
              <w:rPr>
                <w:rFonts w:ascii="宋体" w:hAnsi="宋体" w:eastAsia="宋体" w:cs="宋体"/>
                <w:color w:val="auto"/>
                <w:szCs w:val="21"/>
              </w:rPr>
            </w:pPr>
            <w:r>
              <w:rPr>
                <w:rFonts w:hint="eastAsia" w:ascii="宋体" w:hAnsi="宋体" w:eastAsia="宋体" w:cs="宋体"/>
                <w:color w:val="auto"/>
                <w:szCs w:val="21"/>
              </w:rPr>
              <w:t>2.1合同、招标文件、投标文件；</w:t>
            </w:r>
          </w:p>
          <w:p>
            <w:pPr>
              <w:adjustRightInd w:val="0"/>
              <w:snapToGrid w:val="0"/>
              <w:spacing w:line="288" w:lineRule="auto"/>
              <w:rPr>
                <w:rFonts w:ascii="宋体" w:hAnsi="宋体" w:eastAsia="宋体" w:cs="宋体"/>
                <w:color w:val="auto"/>
                <w:szCs w:val="21"/>
              </w:rPr>
            </w:pPr>
            <w:r>
              <w:rPr>
                <w:rFonts w:hint="eastAsia" w:ascii="宋体" w:hAnsi="宋体" w:eastAsia="宋体" w:cs="宋体"/>
                <w:color w:val="auto"/>
                <w:szCs w:val="21"/>
              </w:rPr>
              <w:t>2.2中标人提供的技术规格、经采购人认可的合同货物的有效检验文件；</w:t>
            </w:r>
          </w:p>
          <w:p>
            <w:pPr>
              <w:adjustRightInd w:val="0"/>
              <w:snapToGrid w:val="0"/>
              <w:spacing w:line="288" w:lineRule="auto"/>
              <w:rPr>
                <w:rFonts w:ascii="宋体" w:hAnsi="宋体" w:eastAsia="宋体" w:cs="宋体"/>
                <w:color w:val="auto"/>
                <w:szCs w:val="21"/>
              </w:rPr>
            </w:pPr>
            <w:r>
              <w:rPr>
                <w:rFonts w:hint="eastAsia" w:ascii="宋体" w:hAnsi="宋体" w:eastAsia="宋体" w:cs="宋体"/>
                <w:color w:val="auto"/>
                <w:szCs w:val="21"/>
              </w:rPr>
              <w:t>2.3中标人投标文件中提供的经采购人认可的合同货物的验收标准（符合中国有关的国家、地方、行业标准）和检测办法及相应检测手段。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color w:val="auto"/>
                <w:szCs w:val="21"/>
              </w:rPr>
            </w:pPr>
            <w:r>
              <w:rPr>
                <w:rFonts w:hint="eastAsia" w:ascii="宋体" w:hAnsi="宋体" w:eastAsia="宋体" w:cs="宋体"/>
                <w:color w:val="auto"/>
                <w:szCs w:val="21"/>
              </w:rPr>
              <w:t>3.中标人应派员在所供货物到采购人处时进行到货验收，若发现任何损坏及质量问题，中标人负责妥善处理直至采购人满意，由此产生的费用由中标人承担。</w:t>
            </w:r>
          </w:p>
          <w:p>
            <w:pPr>
              <w:adjustRightInd w:val="0"/>
              <w:snapToGrid w:val="0"/>
              <w:spacing w:line="288" w:lineRule="auto"/>
              <w:rPr>
                <w:rFonts w:ascii="宋体" w:hAnsi="宋体" w:eastAsia="宋体" w:cs="宋体"/>
                <w:color w:val="auto"/>
                <w:szCs w:val="21"/>
              </w:rPr>
            </w:pPr>
            <w:r>
              <w:rPr>
                <w:rFonts w:hint="eastAsia" w:ascii="宋体" w:hAnsi="宋体" w:eastAsia="宋体" w:cs="宋体"/>
                <w:color w:val="auto"/>
                <w:szCs w:val="21"/>
              </w:rPr>
              <w:t>4.验收合格的条件：</w:t>
            </w:r>
          </w:p>
          <w:p>
            <w:pPr>
              <w:adjustRightInd w:val="0"/>
              <w:snapToGrid w:val="0"/>
              <w:spacing w:line="288" w:lineRule="auto"/>
              <w:rPr>
                <w:rFonts w:ascii="宋体" w:hAnsi="宋体" w:eastAsia="宋体" w:cs="宋体"/>
                <w:color w:val="auto"/>
                <w:szCs w:val="21"/>
              </w:rPr>
            </w:pPr>
            <w:bookmarkStart w:id="30" w:name="_Hlk77165092"/>
            <w:r>
              <w:rPr>
                <w:rFonts w:hint="eastAsia" w:ascii="宋体" w:hAnsi="宋体" w:eastAsia="宋体" w:cs="宋体"/>
                <w:color w:val="auto"/>
                <w:szCs w:val="21"/>
              </w:rPr>
              <w:t>4.1对采购人预订的图书品种，中标人须在图书报订前对已预订的图书进行查重，由此造成采购人误订的图书，中标人应予以退货。供应商对送交到采购人的图书不能有任何质量问题。若验收时发现有污染、图文不清、缺页、倒装、缺附件等不合格的图书，以及与订单不符的图书，一律予以退货，不能以已加工为理由拒绝，由此造成的损失及费用全部由供应商承担。若发现明显不适宜采购人收藏的图书，供应商应允许采购人无条件退还。中标人应保证送交的图书为正版，凡有版权问题的应无条件予以退回，问题严重的采购人有权终止采购合同，由此引发的法律纠纷中标人应承担全部责任。</w:t>
            </w:r>
          </w:p>
          <w:p>
            <w:pPr>
              <w:adjustRightInd w:val="0"/>
              <w:snapToGrid w:val="0"/>
              <w:spacing w:line="288" w:lineRule="auto"/>
              <w:rPr>
                <w:rFonts w:ascii="宋体" w:hAnsi="宋体" w:eastAsia="宋体" w:cs="宋体"/>
                <w:color w:val="auto"/>
                <w:szCs w:val="21"/>
              </w:rPr>
            </w:pPr>
            <w:r>
              <w:rPr>
                <w:rFonts w:hint="eastAsia" w:ascii="宋体" w:hAnsi="宋体" w:eastAsia="宋体" w:cs="宋体"/>
                <w:color w:val="auto"/>
                <w:szCs w:val="21"/>
              </w:rPr>
              <w:t>4.2</w:t>
            </w:r>
            <w:bookmarkEnd w:id="30"/>
            <w:r>
              <w:rPr>
                <w:rFonts w:hint="eastAsia" w:ascii="宋体" w:hAnsi="宋体" w:eastAsia="宋体" w:cs="宋体"/>
                <w:color w:val="auto"/>
                <w:szCs w:val="21"/>
              </w:rPr>
              <w:t>凡交到采购人的图书，以图书定价作为计算书款的依据，经验收发现书款与发货单不符的，采购人及时通知供应商派员到验收地核算，供应商接到通知之日起10个工作日内不能派员核算的，以采购人验收的实际数额计算书款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黑体"/>
                <w:b/>
                <w:color w:val="auto"/>
                <w:szCs w:val="21"/>
                <w:lang w:val="zh-CN"/>
              </w:rPr>
              <w:t>服务承诺</w:t>
            </w:r>
          </w:p>
        </w:tc>
        <w:tc>
          <w:tcPr>
            <w:tcW w:w="7655" w:type="dxa"/>
            <w:tcBorders>
              <w:top w:val="single" w:color="auto" w:sz="4" w:space="0"/>
              <w:left w:val="single" w:color="auto" w:sz="4" w:space="0"/>
              <w:bottom w:val="single" w:color="auto" w:sz="4" w:space="0"/>
              <w:right w:val="single" w:color="auto" w:sz="4" w:space="0"/>
            </w:tcBorders>
            <w:vAlign w:val="center"/>
          </w:tcPr>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lang w:val="zh-CN"/>
              </w:rPr>
              <w:t>1.中标人应按招投标文件的规定，满足采购人的所有技术要求和服务要求。</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lang w:val="zh-CN"/>
              </w:rPr>
              <w:t>2.</w:t>
            </w:r>
            <w:r>
              <w:rPr>
                <w:rFonts w:ascii="宋体" w:hAnsi="宋体" w:eastAsia="宋体" w:cs="宋体"/>
                <w:color w:val="auto"/>
                <w:szCs w:val="21"/>
                <w:lang w:val="zh-CN"/>
              </w:rPr>
              <w:t>采购人</w:t>
            </w:r>
            <w:r>
              <w:rPr>
                <w:rFonts w:hint="eastAsia" w:ascii="宋体" w:hAnsi="宋体" w:eastAsia="宋体" w:cs="宋体"/>
                <w:color w:val="auto"/>
                <w:szCs w:val="21"/>
                <w:lang w:val="zh-CN"/>
              </w:rPr>
              <w:t>因</w:t>
            </w:r>
            <w:r>
              <w:rPr>
                <w:rFonts w:ascii="宋体" w:hAnsi="宋体" w:eastAsia="宋体" w:cs="宋体"/>
                <w:color w:val="auto"/>
                <w:szCs w:val="21"/>
                <w:lang w:val="zh-CN"/>
              </w:rPr>
              <w:t>误订</w:t>
            </w:r>
            <w:r>
              <w:rPr>
                <w:rFonts w:hint="eastAsia" w:ascii="宋体" w:hAnsi="宋体" w:eastAsia="宋体" w:cs="宋体"/>
                <w:color w:val="auto"/>
                <w:szCs w:val="21"/>
                <w:lang w:val="zh-CN"/>
              </w:rPr>
              <w:t>不适合馆藏的图书</w:t>
            </w:r>
            <w:r>
              <w:rPr>
                <w:rFonts w:ascii="宋体" w:hAnsi="宋体" w:eastAsia="宋体" w:cs="宋体"/>
                <w:color w:val="auto"/>
                <w:szCs w:val="21"/>
                <w:lang w:val="zh-CN"/>
              </w:rPr>
              <w:t>，</w:t>
            </w:r>
            <w:r>
              <w:rPr>
                <w:rFonts w:hint="eastAsia" w:ascii="宋体" w:hAnsi="宋体" w:eastAsia="宋体" w:cs="宋体"/>
                <w:color w:val="auto"/>
                <w:szCs w:val="21"/>
                <w:lang w:val="zh-CN"/>
              </w:rPr>
              <w:t>在未经加工、不影响第二次销售</w:t>
            </w:r>
            <w:r>
              <w:rPr>
                <w:rFonts w:ascii="宋体" w:hAnsi="宋体" w:eastAsia="宋体" w:cs="宋体"/>
                <w:color w:val="auto"/>
                <w:szCs w:val="21"/>
                <w:lang w:val="zh-CN"/>
              </w:rPr>
              <w:t>的</w:t>
            </w:r>
            <w:r>
              <w:rPr>
                <w:rFonts w:hint="eastAsia" w:ascii="宋体" w:hAnsi="宋体" w:eastAsia="宋体" w:cs="宋体"/>
                <w:color w:val="auto"/>
                <w:szCs w:val="21"/>
                <w:lang w:val="zh-CN"/>
              </w:rPr>
              <w:t>情况下，中标人应允许退货</w:t>
            </w:r>
            <w:r>
              <w:rPr>
                <w:rFonts w:ascii="宋体" w:hAnsi="宋体" w:eastAsia="宋体" w:cs="宋体"/>
                <w:color w:val="auto"/>
                <w:szCs w:val="21"/>
                <w:lang w:val="zh-CN"/>
              </w:rPr>
              <w:t>。</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lang w:val="zh-CN"/>
              </w:rPr>
              <w:t>3.出现以下情况中标人承诺无条件予以退换，并承担所退图书的所有费用：</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rPr>
              <w:t>3.1</w:t>
            </w:r>
            <w:r>
              <w:rPr>
                <w:rFonts w:ascii="宋体" w:hAnsi="宋体" w:eastAsia="宋体" w:cs="宋体"/>
                <w:color w:val="auto"/>
                <w:szCs w:val="21"/>
                <w:lang w:val="zh-CN"/>
              </w:rPr>
              <w:t>运输过程中出现</w:t>
            </w:r>
            <w:r>
              <w:rPr>
                <w:rFonts w:hint="eastAsia" w:ascii="宋体" w:hAnsi="宋体" w:eastAsia="宋体" w:cs="宋体"/>
                <w:color w:val="auto"/>
                <w:szCs w:val="21"/>
                <w:lang w:val="zh-CN"/>
              </w:rPr>
              <w:t>图书</w:t>
            </w:r>
            <w:r>
              <w:rPr>
                <w:rFonts w:ascii="宋体" w:hAnsi="宋体" w:eastAsia="宋体" w:cs="宋体"/>
                <w:color w:val="auto"/>
                <w:szCs w:val="21"/>
                <w:lang w:val="zh-CN"/>
              </w:rPr>
              <w:t>破损、</w:t>
            </w:r>
            <w:r>
              <w:rPr>
                <w:rFonts w:hint="eastAsia" w:ascii="宋体" w:hAnsi="宋体" w:eastAsia="宋体" w:cs="宋体"/>
                <w:color w:val="auto"/>
                <w:szCs w:val="21"/>
                <w:lang w:val="zh-CN"/>
              </w:rPr>
              <w:t>污染</w:t>
            </w:r>
            <w:r>
              <w:rPr>
                <w:rFonts w:ascii="宋体" w:hAnsi="宋体" w:eastAsia="宋体" w:cs="宋体"/>
                <w:color w:val="auto"/>
                <w:szCs w:val="21"/>
                <w:lang w:val="zh-CN"/>
              </w:rPr>
              <w:t>；</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rPr>
              <w:t>3.2</w:t>
            </w:r>
            <w:r>
              <w:rPr>
                <w:rFonts w:ascii="宋体" w:hAnsi="宋体" w:eastAsia="宋体" w:cs="宋体"/>
                <w:color w:val="auto"/>
                <w:szCs w:val="21"/>
                <w:lang w:val="zh-CN"/>
              </w:rPr>
              <w:t>出版社印刷、装订造成的</w:t>
            </w:r>
            <w:r>
              <w:rPr>
                <w:rFonts w:hint="eastAsia" w:ascii="宋体" w:hAnsi="宋体" w:eastAsia="宋体" w:cs="宋体"/>
                <w:color w:val="auto"/>
                <w:szCs w:val="21"/>
                <w:lang w:val="zh-CN"/>
              </w:rPr>
              <w:t>图书</w:t>
            </w:r>
            <w:r>
              <w:rPr>
                <w:rFonts w:ascii="宋体" w:hAnsi="宋体" w:eastAsia="宋体" w:cs="宋体"/>
                <w:color w:val="auto"/>
                <w:szCs w:val="21"/>
                <w:lang w:val="zh-CN"/>
              </w:rPr>
              <w:t>质量问题；</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rPr>
              <w:t>3.3</w:t>
            </w:r>
            <w:r>
              <w:rPr>
                <w:rFonts w:hint="eastAsia" w:ascii="宋体" w:hAnsi="宋体" w:eastAsia="宋体"/>
                <w:color w:val="auto"/>
                <w:szCs w:val="21"/>
              </w:rPr>
              <w:t>定购价格与实际价格有较大出入；订单层次与规定不符；单册码洋大于人民币100元且复本大于2册；单册码洋500元以上；特定图书（高职高专类、</w:t>
            </w:r>
            <w:r>
              <w:rPr>
                <w:rFonts w:ascii="宋体" w:hAnsi="宋体" w:eastAsia="宋体" w:cs="宋体"/>
                <w:color w:val="auto"/>
                <w:szCs w:val="21"/>
                <w:lang w:val="zh-CN"/>
              </w:rPr>
              <w:t>活页书、线装书</w:t>
            </w:r>
            <w:r>
              <w:rPr>
                <w:rFonts w:hint="eastAsia" w:ascii="宋体" w:hAnsi="宋体" w:eastAsia="宋体" w:cs="宋体"/>
                <w:color w:val="auto"/>
                <w:szCs w:val="21"/>
                <w:lang w:val="zh-CN"/>
              </w:rPr>
              <w:t>、</w:t>
            </w:r>
            <w:r>
              <w:rPr>
                <w:rFonts w:hint="eastAsia" w:ascii="宋体" w:hAnsi="宋体" w:eastAsia="宋体" w:cs="宋体"/>
                <w:color w:val="auto"/>
                <w:szCs w:val="21"/>
              </w:rPr>
              <w:t>64及以下开本</w:t>
            </w:r>
            <w:r>
              <w:rPr>
                <w:rFonts w:hint="eastAsia" w:ascii="宋体" w:hAnsi="宋体" w:eastAsia="宋体" w:cs="宋体"/>
                <w:color w:val="auto"/>
                <w:szCs w:val="21"/>
                <w:lang w:val="zh-CN"/>
              </w:rPr>
              <w:t>、随书配送磁带另外收费的、印刷排版及装帧有错误的）以及其他特殊情况的图书采购前未跟采购人提前确认</w:t>
            </w:r>
            <w:r>
              <w:rPr>
                <w:rFonts w:ascii="宋体" w:hAnsi="宋体" w:eastAsia="宋体" w:cs="宋体"/>
                <w:color w:val="auto"/>
                <w:szCs w:val="21"/>
                <w:lang w:val="zh-CN"/>
              </w:rPr>
              <w:t>的；</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rPr>
              <w:t>3.4</w:t>
            </w:r>
            <w:r>
              <w:rPr>
                <w:rFonts w:ascii="宋体" w:hAnsi="宋体" w:eastAsia="宋体" w:cs="宋体"/>
                <w:color w:val="auto"/>
                <w:szCs w:val="21"/>
                <w:lang w:val="zh-CN"/>
              </w:rPr>
              <w:t>明显不</w:t>
            </w:r>
            <w:r>
              <w:rPr>
                <w:rFonts w:hint="eastAsia" w:ascii="宋体" w:hAnsi="宋体" w:eastAsia="宋体" w:cs="宋体"/>
                <w:color w:val="auto"/>
                <w:szCs w:val="21"/>
                <w:lang w:val="zh-CN"/>
              </w:rPr>
              <w:t>适宜采购人</w:t>
            </w:r>
            <w:r>
              <w:rPr>
                <w:rFonts w:ascii="宋体" w:hAnsi="宋体" w:eastAsia="宋体" w:cs="宋体"/>
                <w:color w:val="auto"/>
                <w:szCs w:val="21"/>
                <w:lang w:val="zh-CN"/>
              </w:rPr>
              <w:t>收藏的图书</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rPr>
              <w:t>3.5</w:t>
            </w:r>
            <w:r>
              <w:rPr>
                <w:rFonts w:ascii="宋体" w:hAnsi="宋体" w:eastAsia="宋体" w:cs="宋体"/>
                <w:color w:val="auto"/>
                <w:szCs w:val="21"/>
                <w:lang w:val="zh-CN"/>
              </w:rPr>
              <w:t>实际到书与</w:t>
            </w:r>
            <w:r>
              <w:rPr>
                <w:rFonts w:hint="eastAsia" w:ascii="宋体" w:hAnsi="宋体" w:eastAsia="宋体" w:cs="宋体"/>
                <w:color w:val="auto"/>
                <w:szCs w:val="21"/>
                <w:lang w:val="zh-CN"/>
              </w:rPr>
              <w:t>采访</w:t>
            </w:r>
            <w:r>
              <w:rPr>
                <w:rFonts w:ascii="宋体" w:hAnsi="宋体" w:eastAsia="宋体" w:cs="宋体"/>
                <w:color w:val="auto"/>
                <w:szCs w:val="21"/>
                <w:lang w:val="zh-CN"/>
              </w:rPr>
              <w:t>订单不符（书名、ISBN、出版年、价格等）</w:t>
            </w:r>
            <w:r>
              <w:rPr>
                <w:rFonts w:hint="eastAsia" w:ascii="宋体" w:hAnsi="宋体" w:eastAsia="宋体" w:cs="宋体"/>
                <w:color w:val="auto"/>
                <w:szCs w:val="21"/>
                <w:lang w:val="zh-CN"/>
              </w:rPr>
              <w:t>的图书；</w:t>
            </w:r>
            <w:r>
              <w:rPr>
                <w:rFonts w:ascii="宋体" w:hAnsi="宋体" w:eastAsia="宋体" w:cs="宋体"/>
                <w:color w:val="auto"/>
                <w:szCs w:val="21"/>
                <w:lang w:val="zh-CN"/>
              </w:rPr>
              <w:t xml:space="preserve"> </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rPr>
              <w:t>3.6</w:t>
            </w:r>
            <w:r>
              <w:rPr>
                <w:rFonts w:ascii="宋体" w:hAnsi="宋体" w:eastAsia="宋体" w:cs="宋体"/>
                <w:color w:val="auto"/>
                <w:szCs w:val="21"/>
                <w:lang w:val="zh-CN"/>
              </w:rPr>
              <w:t>由于中标人原因造成的错发、重发</w:t>
            </w:r>
            <w:r>
              <w:rPr>
                <w:rFonts w:hint="eastAsia" w:ascii="宋体" w:hAnsi="宋体" w:eastAsia="宋体" w:cs="宋体"/>
                <w:color w:val="auto"/>
                <w:szCs w:val="21"/>
                <w:lang w:val="zh-CN"/>
              </w:rPr>
              <w:t>的</w:t>
            </w:r>
            <w:r>
              <w:rPr>
                <w:rFonts w:ascii="宋体" w:hAnsi="宋体" w:eastAsia="宋体" w:cs="宋体"/>
                <w:color w:val="auto"/>
                <w:szCs w:val="21"/>
                <w:lang w:val="zh-CN"/>
              </w:rPr>
              <w:t>图书；</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rPr>
              <w:t>3.7</w:t>
            </w:r>
            <w:r>
              <w:rPr>
                <w:rFonts w:ascii="宋体" w:hAnsi="宋体" w:eastAsia="宋体" w:cs="宋体"/>
                <w:color w:val="auto"/>
                <w:szCs w:val="21"/>
                <w:lang w:val="zh-CN"/>
              </w:rPr>
              <w:t>因中标人提供书目信息错误或不明确（如读者对象、版次未注明等）而造成采购人订购错误的图书</w:t>
            </w:r>
            <w:r>
              <w:rPr>
                <w:rFonts w:hint="eastAsia" w:ascii="宋体" w:hAnsi="宋体" w:eastAsia="宋体" w:cs="宋体"/>
                <w:color w:val="auto"/>
                <w:szCs w:val="21"/>
                <w:lang w:val="zh-CN"/>
              </w:rPr>
              <w:t>；</w:t>
            </w:r>
          </w:p>
          <w:p>
            <w:pPr>
              <w:pStyle w:val="2"/>
              <w:rPr>
                <w:rFonts w:ascii="宋体" w:hAnsi="宋体" w:cs="宋体"/>
                <w:color w:val="auto"/>
                <w:szCs w:val="21"/>
              </w:rPr>
            </w:pPr>
            <w:r>
              <w:rPr>
                <w:rFonts w:hint="eastAsia" w:ascii="宋体" w:hAnsi="宋体" w:cs="宋体"/>
                <w:color w:val="auto"/>
                <w:kern w:val="2"/>
                <w:sz w:val="21"/>
                <w:szCs w:val="21"/>
              </w:rPr>
              <w:t>3.8</w:t>
            </w:r>
            <w:r>
              <w:rPr>
                <w:rFonts w:hint="eastAsia" w:ascii="宋体" w:hAnsi="宋体" w:cs="宋体"/>
                <w:color w:val="auto"/>
                <w:kern w:val="2"/>
                <w:sz w:val="21"/>
                <w:szCs w:val="21"/>
                <w:lang w:val="zh-CN"/>
              </w:rPr>
              <w:t>有版权问题的图书。</w:t>
            </w:r>
          </w:p>
        </w:tc>
      </w:tr>
    </w:tbl>
    <w:p>
      <w:pPr>
        <w:adjustRightInd w:val="0"/>
        <w:snapToGrid w:val="0"/>
        <w:spacing w:line="288" w:lineRule="auto"/>
        <w:rPr>
          <w:rFonts w:ascii="宋体" w:hAnsi="宋体" w:eastAsia="宋体" w:cs="Times New Roman"/>
          <w:b/>
          <w:color w:val="auto"/>
          <w:szCs w:val="21"/>
        </w:rPr>
      </w:pPr>
    </w:p>
    <w:p>
      <w:pPr>
        <w:adjustRightInd w:val="0"/>
        <w:snapToGrid w:val="0"/>
        <w:spacing w:line="288" w:lineRule="auto"/>
        <w:outlineLvl w:val="1"/>
        <w:rPr>
          <w:rFonts w:ascii="宋体" w:hAnsi="宋体" w:eastAsia="宋体" w:cs="Times New Roman"/>
          <w:color w:val="auto"/>
          <w:szCs w:val="21"/>
        </w:rPr>
      </w:pPr>
      <w:r>
        <w:rPr>
          <w:rFonts w:hint="eastAsia" w:ascii="宋体" w:hAnsi="宋体" w:eastAsia="宋体" w:cs="Times New Roman"/>
          <w:b/>
          <w:color w:val="auto"/>
          <w:szCs w:val="21"/>
        </w:rPr>
        <w:t>四、技术要求</w:t>
      </w:r>
      <w:bookmarkStart w:id="31" w:name="_Hlk45005556"/>
    </w:p>
    <w:bookmarkEnd w:id="31"/>
    <w:p>
      <w:pPr>
        <w:adjustRightInd w:val="0"/>
        <w:snapToGrid w:val="0"/>
        <w:spacing w:line="288" w:lineRule="auto"/>
        <w:rPr>
          <w:rFonts w:ascii="宋体" w:hAnsi="宋体" w:eastAsia="宋体" w:cs="Times New Roman"/>
          <w:b/>
          <w:bCs/>
          <w:color w:val="auto"/>
          <w:spacing w:val="-4"/>
          <w:szCs w:val="21"/>
        </w:rPr>
      </w:pPr>
      <w:r>
        <w:rPr>
          <w:rFonts w:hint="eastAsia" w:ascii="宋体" w:hAnsi="宋体" w:eastAsia="宋体" w:cs="Times New Roman"/>
          <w:b/>
          <w:bCs/>
          <w:color w:val="auto"/>
          <w:spacing w:val="-4"/>
          <w:szCs w:val="21"/>
        </w:rPr>
        <w:t>（一）需满足的</w:t>
      </w:r>
      <w:r>
        <w:rPr>
          <w:rFonts w:hint="eastAsia" w:ascii="宋体" w:hAnsi="宋体" w:eastAsia="宋体" w:cs="宋体"/>
          <w:b/>
          <w:bCs/>
          <w:color w:val="auto"/>
          <w:szCs w:val="21"/>
        </w:rPr>
        <w:t>目标、质量要求</w:t>
      </w:r>
      <w:r>
        <w:rPr>
          <w:rFonts w:hint="eastAsia" w:ascii="宋体" w:hAnsi="宋体" w:eastAsia="宋体" w:cs="Times New Roman"/>
          <w:b/>
          <w:bCs/>
          <w:color w:val="auto"/>
          <w:spacing w:val="-4"/>
          <w:szCs w:val="21"/>
        </w:rPr>
        <w:t>：</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974"/>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2" w:type="pct"/>
            <w:vAlign w:val="center"/>
          </w:tcPr>
          <w:p>
            <w:pPr>
              <w:adjustRightInd w:val="0"/>
              <w:snapToGrid w:val="0"/>
              <w:jc w:val="center"/>
              <w:rPr>
                <w:rFonts w:ascii="宋体" w:hAnsi="宋体" w:eastAsia="宋体" w:cs="宋体"/>
                <w:b/>
                <w:bCs/>
                <w:color w:val="auto"/>
                <w:szCs w:val="21"/>
              </w:rPr>
            </w:pPr>
            <w:r>
              <w:rPr>
                <w:rFonts w:hint="eastAsia" w:ascii="宋体" w:hAnsi="宋体" w:eastAsia="宋体" w:cs="宋体"/>
                <w:b/>
                <w:bCs/>
                <w:color w:val="auto"/>
                <w:szCs w:val="21"/>
              </w:rPr>
              <w:t>标项</w:t>
            </w:r>
          </w:p>
        </w:tc>
        <w:tc>
          <w:tcPr>
            <w:tcW w:w="1025" w:type="pct"/>
            <w:vAlign w:val="center"/>
          </w:tcPr>
          <w:p>
            <w:pPr>
              <w:adjustRightInd w:val="0"/>
              <w:snapToGrid w:val="0"/>
              <w:jc w:val="center"/>
              <w:rPr>
                <w:rFonts w:ascii="宋体" w:hAnsi="宋体" w:eastAsia="宋体" w:cs="宋体"/>
                <w:b/>
                <w:bCs/>
                <w:color w:val="auto"/>
                <w:szCs w:val="21"/>
              </w:rPr>
            </w:pPr>
            <w:r>
              <w:rPr>
                <w:rFonts w:hint="eastAsia" w:ascii="宋体" w:hAnsi="宋体" w:eastAsia="宋体" w:cs="宋体"/>
                <w:b/>
                <w:bCs/>
                <w:color w:val="auto"/>
                <w:szCs w:val="21"/>
              </w:rPr>
              <w:t>名称</w:t>
            </w:r>
          </w:p>
        </w:tc>
        <w:tc>
          <w:tcPr>
            <w:tcW w:w="3601" w:type="pct"/>
            <w:vAlign w:val="center"/>
          </w:tcPr>
          <w:p>
            <w:pPr>
              <w:adjustRightInd w:val="0"/>
              <w:snapToGrid w:val="0"/>
              <w:jc w:val="center"/>
              <w:rPr>
                <w:rFonts w:ascii="宋体" w:hAnsi="宋体" w:eastAsia="宋体" w:cs="宋体"/>
                <w:b/>
                <w:bCs/>
                <w:color w:val="auto"/>
                <w:szCs w:val="21"/>
              </w:rPr>
            </w:pPr>
            <w:r>
              <w:rPr>
                <w:rFonts w:hint="eastAsia" w:ascii="宋体" w:hAnsi="宋体" w:eastAsia="宋体" w:cs="宋体"/>
                <w:b/>
                <w:bCs/>
                <w:color w:val="auto"/>
                <w:szCs w:val="21"/>
              </w:rPr>
              <w:t>目标、质量等要求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2" w:type="pct"/>
            <w:vAlign w:val="center"/>
          </w:tcPr>
          <w:p>
            <w:pPr>
              <w:adjustRightInd w:val="0"/>
              <w:snapToGrid w:val="0"/>
              <w:jc w:val="center"/>
              <w:rPr>
                <w:rFonts w:ascii="宋体" w:hAnsi="宋体" w:eastAsia="宋体" w:cs="宋体"/>
                <w:color w:val="auto"/>
                <w:szCs w:val="21"/>
              </w:rPr>
            </w:pPr>
            <w:r>
              <w:rPr>
                <w:rFonts w:hint="eastAsia" w:ascii="宋体" w:hAnsi="宋体" w:eastAsia="宋体" w:cs="宋体"/>
                <w:color w:val="auto"/>
                <w:szCs w:val="21"/>
              </w:rPr>
              <w:t>一</w:t>
            </w:r>
          </w:p>
        </w:tc>
        <w:tc>
          <w:tcPr>
            <w:tcW w:w="1025" w:type="pct"/>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bCs/>
                <w:color w:val="auto"/>
                <w:szCs w:val="21"/>
                <w:lang w:eastAsia="zh-CN"/>
              </w:rPr>
              <w:t>境内出版</w:t>
            </w:r>
            <w:r>
              <w:rPr>
                <w:rFonts w:hint="eastAsia" w:ascii="宋体" w:hAnsi="宋体" w:eastAsia="宋体" w:cs="宋体"/>
                <w:bCs/>
                <w:color w:val="auto"/>
                <w:szCs w:val="21"/>
                <w:lang w:val="en-US" w:eastAsia="zh-CN"/>
              </w:rPr>
              <w:t>-</w:t>
            </w:r>
            <w:r>
              <w:rPr>
                <w:rFonts w:hint="eastAsia" w:ascii="宋体" w:hAnsi="宋体" w:eastAsia="宋体" w:cs="宋体"/>
                <w:bCs/>
                <w:color w:val="auto"/>
                <w:szCs w:val="21"/>
              </w:rPr>
              <w:t>经济管理类图书</w:t>
            </w:r>
          </w:p>
        </w:tc>
        <w:tc>
          <w:tcPr>
            <w:tcW w:w="3601" w:type="pct"/>
            <w:vMerge w:val="restart"/>
            <w:vAlign w:val="center"/>
          </w:tcPr>
          <w:p>
            <w:pPr>
              <w:adjustRightInd w:val="0"/>
              <w:snapToGrid w:val="0"/>
              <w:rPr>
                <w:rFonts w:ascii="宋体" w:hAnsi="宋体" w:eastAsia="宋体" w:cs="宋体"/>
                <w:b/>
                <w:color w:val="auto"/>
                <w:szCs w:val="21"/>
              </w:rPr>
            </w:pPr>
            <w:r>
              <w:rPr>
                <w:rFonts w:hint="eastAsia" w:ascii="宋体" w:hAnsi="宋体" w:eastAsia="宋体" w:cs="宋体"/>
                <w:b/>
                <w:color w:val="auto"/>
                <w:szCs w:val="21"/>
              </w:rPr>
              <w:t>1.技术要求：</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(1)投标人能按采购人的订购书目提供未经使用的正版合格图书。图书来源渠道较广，与全国大多数出版单位有供货关系，经营图书品种丰富。</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(2)供应商每周提供一期包含全国所有出版社的内地版新书可供书目（包含国内出版的外文图书），并保证每期所提供的书目不重复并均为正版图书。每年全国出版图书中学术类品种的报道总量不少于出版总量的95%。</w:t>
            </w:r>
          </w:p>
          <w:p>
            <w:pPr>
              <w:adjustRightInd w:val="0"/>
              <w:snapToGrid w:val="0"/>
              <w:ind w:firstLine="420" w:firstLineChars="200"/>
              <w:jc w:val="left"/>
              <w:rPr>
                <w:rFonts w:ascii="宋体" w:hAnsi="宋体" w:eastAsia="宋体" w:cs="宋体"/>
                <w:color w:val="auto"/>
                <w:szCs w:val="21"/>
              </w:rPr>
            </w:pPr>
            <w:r>
              <w:rPr>
                <w:rFonts w:hint="eastAsia" w:ascii="宋体" w:hAnsi="宋体" w:eastAsia="宋体" w:cs="宋体"/>
                <w:color w:val="auto"/>
                <w:szCs w:val="21"/>
              </w:rPr>
              <w:t>(3)供应商提供电子版和印刷版目录，并具备组织专题书目的服务能力。供应商须提供Excel和MARC两种格式的采访数据。数据内容包括：国际标准书号、统一书号、标准号、定价、文种、正副题名、分卷（辑）号、分卷（辑）名、丛书名、著者、出版社名称、版次、出版年、装订形式、开本、分类号、内容提要、读者对象、教材适用范围，以及译文原版信息、教学辅导材料的原版信息等。</w:t>
            </w:r>
          </w:p>
          <w:p>
            <w:pPr>
              <w:adjustRightInd w:val="0"/>
              <w:snapToGrid w:val="0"/>
              <w:ind w:firstLine="420" w:firstLineChars="200"/>
              <w:jc w:val="left"/>
              <w:rPr>
                <w:rFonts w:ascii="宋体" w:hAnsi="宋体" w:eastAsia="宋体" w:cs="宋体"/>
                <w:color w:val="auto"/>
                <w:szCs w:val="21"/>
              </w:rPr>
            </w:pPr>
            <w:r>
              <w:rPr>
                <w:rFonts w:hint="eastAsia" w:ascii="宋体" w:hAnsi="宋体" w:eastAsia="宋体" w:cs="宋体"/>
                <w:color w:val="auto"/>
                <w:szCs w:val="21"/>
              </w:rPr>
              <w:t>(4)供应商能提供机读编目数据（数据要求参见《中国机读目录式使用手册》、《CALIS联机合作编制手册》），并且其数据须完全符合采购人图书集成管理系统的格式及运行要求，提供的所有数据都能在采购人系统无障碍的使用。供应商提供的征订书目内容需符合高等院校读者的要求。编目数据应比同批次送达的图书提前到馆，并达到100%的覆盖率。</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(5)投标人应有对采购人预订的图书进行查重的能力。采购人可以退回由于采访数据不完整或投标人查重不力而造成错订、误订的图书。</w:t>
            </w:r>
          </w:p>
          <w:p>
            <w:pPr>
              <w:widowControl/>
              <w:autoSpaceDE w:val="0"/>
              <w:autoSpaceDN w:val="0"/>
              <w:adjustRightInd w:val="0"/>
              <w:snapToGrid w:val="0"/>
              <w:textAlignment w:val="bottom"/>
              <w:rPr>
                <w:rFonts w:ascii="宋体" w:hAnsi="宋体" w:eastAsia="宋体" w:cs="宋体"/>
                <w:b/>
                <w:color w:val="auto"/>
                <w:szCs w:val="21"/>
              </w:rPr>
            </w:pPr>
            <w:r>
              <w:rPr>
                <w:rFonts w:hint="eastAsia" w:ascii="宋体" w:hAnsi="宋体" w:eastAsia="宋体" w:cs="宋体"/>
                <w:b/>
                <w:color w:val="auto"/>
                <w:szCs w:val="21"/>
              </w:rPr>
              <w:t>2.服务要求：</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1.供应商在收到图书订单后应在24小时内回复，确认是否收到订单，并按采购人提出的书目及包装要求，将加工好的图书及时送交到采购人指定地点，为此所发生的费用全部由供应商承担。</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2.供应商必须按采购人订购的图书品种、数量及时供货，不得随意更换报订图书或搭配订单外图书。除取消出版、出版变更或发生影响协议履行的不可抗力事情外，若不能按时供货的图书种数或册数超过订单订购数的20%即可认定该供应商不具备供货条件。一旦采购人提出终止供货的要求，该供应商必须接受，终止供货造成的损失由供应商承担。为尽可能消除因投标人不能按协议规定要求供货所造成的影响，采购人有权采取相应的补救措施（如直接向出版商邮购图书或向其他供货商补订图书），由此给采购人造成的各项损失或增加的各项费用（如折扣损失、邮费、数据费、加工费）等均由违约的供应商承担。</w:t>
            </w:r>
          </w:p>
          <w:p>
            <w:pPr>
              <w:adjustRightInd w:val="0"/>
              <w:snapToGrid w:val="0"/>
              <w:ind w:firstLine="422" w:firstLineChars="200"/>
              <w:rPr>
                <w:rFonts w:ascii="宋体" w:hAnsi="宋体" w:eastAsia="宋体" w:cs="宋体"/>
                <w:b/>
                <w:bCs/>
                <w:color w:val="auto"/>
                <w:szCs w:val="21"/>
              </w:rPr>
            </w:pPr>
            <w:r>
              <w:rPr>
                <w:rFonts w:hint="eastAsia" w:ascii="宋体" w:hAnsi="宋体" w:eastAsia="宋体" w:cs="宋体"/>
                <w:b/>
                <w:bCs/>
                <w:color w:val="auto"/>
                <w:szCs w:val="21"/>
              </w:rPr>
              <w:t>标项5的供应商须具有提供符合采购人要求的读者荐购相关服务，包括1个工作日内反馈准确、完备的特定书目数据的能力，在1周内答复读者需求的能力。图书馆用户可通过服务平台进行图书订购，并由供应商以快递方式免费邮寄到图书馆用户指定地点。标项5的供应商还需具备全品种中文图书供货服务能力，具备提供绝（断）版图书、售缺书等长期订单跟踪信息的能力，并同时具备与图书馆图书集成管理系统数据对接的技术能力，所产生的费用，由供应商承担。</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3.定购价格与实际价格有较大出入的；订单层次与规定不符的；单册码洋大于人民币100元且复本大于2册的；单册码洋500元以上；特殊版本（活页书、线装书、64及以下开本、随书配送磁带另外收费的）以及其他特殊情况，须经采购人确认后安排采购。</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4.供应商在递交每一批图书时，同时免费提供加盖供应商公章的该批图书的清单一式两份，以及规范的机读编目数据（采用CN MARC或US MARC）及对应的EXCEL格式书目文件各一份。图书分类应采用现行（中图法）的最新版本。</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5.供应商对送交到采购人的图书不能有任何质量问题。若验收时发现有污染、图文不清、缺页、倒装、缺附件等不合格的图书，以及与订单不符的图书，一律予以退货，不能以已加工为理由拒绝，由此造成的损失及费用全部由供应商承担。若发现明显不适宜采购人收藏的图书，供应商应允许采购人无条件退还。</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6.凡交到采购人的图书，以图书定价作为计算书款的依据，经验收发现书款与发货单不符的，采购人及时通知供应商派员到验收地核算，供应商接到通知之日起10个工作日内不能派员核算的，以采购人验收的实际数额计算书款金额。</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7.供应商在送交图书前，应根据采购人要求给每册图书加盖馆藏章（以及所附光盘、磁带等其它附件加盖相应章）和加贴3M磁条。</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8.供应商在收到采购人订单后，现货60日、期货180日还不能到货的图书，列出清单，并说明原因向采购人反馈。采购人根据实际情况再确定是否改换供应商或继续征订。</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9.供应商应在采购人提供订单后及时征订图书，并在收到订单后及时反馈预订书目收到信息。采购人工作人员将每月统计一次图书到馆率。现采图书1个月内到馆率不得低于98%；电子订单预订图书前3个月的平均到馆率不得低于90%；全年平均到馆率不得低于95%。</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10.供应商应具有提供图书现采的能力与场地或者提供线上馆配的能力，不得将特价图书混排其中。供应商有能力组织或协助采购人参加全国性图书展销活动。采购人现采时，供应商应提供便利条件，包括派有经验的工作人员协助采购、提供仪器设备、智能查重等。供应商应配合在采购人校内开展阅读推广活动。</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11.履约期结束后，1个月内提供项目服务情况总结报告。</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12.全加工的要求</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（1）全加工要求：</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全加工指根据采购人要求在指定时间内完成图书全加工，根据要求盖馆藏章以及其它相应章，加贴3M磁条。每册图书贴装一根磁条，贴装的磁条应该隐蔽、平整。因磁条的质量和贴装问题造成的后果由供应商承担。馆藏章要求：书名页（出版社上方正中合适位置），蓝色（中标后提供）。在指定位置贴条形码（条形码由图书馆提供）；打图书流水号；进行文献分类编目（分类编目须严格遵循《中国图书分类法》第五版及新版中国机读目录格式使用手册（2012年版）有关之规则，具体要求本馆另行以书面形式告知）；打印、粘贴图书书标，加透明保护膜；图书入库上架。</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（2）供应商不得以任何理由拒绝完成采购人按工作规范提出的修改任务，采购人对此种修改不承担任何费用。</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（3）因供应商原因，发生图书的漏编、错编、误加工等错误，供应商有义务纠正并按要求补编、改正并承担相应费用。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72" w:type="pct"/>
            <w:vAlign w:val="center"/>
          </w:tcPr>
          <w:p>
            <w:pPr>
              <w:adjustRightInd w:val="0"/>
              <w:snapToGrid w:val="0"/>
              <w:jc w:val="center"/>
              <w:rPr>
                <w:rFonts w:ascii="宋体" w:hAnsi="宋体" w:eastAsia="宋体" w:cs="宋体"/>
                <w:color w:val="auto"/>
                <w:szCs w:val="21"/>
              </w:rPr>
            </w:pPr>
            <w:r>
              <w:rPr>
                <w:rFonts w:hint="eastAsia" w:ascii="宋体" w:hAnsi="宋体" w:eastAsia="宋体" w:cs="宋体"/>
                <w:color w:val="auto"/>
                <w:szCs w:val="21"/>
              </w:rPr>
              <w:t>二</w:t>
            </w:r>
          </w:p>
        </w:tc>
        <w:tc>
          <w:tcPr>
            <w:tcW w:w="1025" w:type="pct"/>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bCs/>
                <w:color w:val="auto"/>
                <w:szCs w:val="21"/>
                <w:lang w:eastAsia="zh-CN"/>
              </w:rPr>
              <w:t>境内出版</w:t>
            </w:r>
            <w:r>
              <w:rPr>
                <w:rFonts w:hint="eastAsia" w:ascii="宋体" w:hAnsi="宋体" w:eastAsia="宋体" w:cs="宋体"/>
                <w:bCs/>
                <w:color w:val="auto"/>
                <w:szCs w:val="21"/>
                <w:lang w:val="en-US" w:eastAsia="zh-CN"/>
              </w:rPr>
              <w:t>-</w:t>
            </w:r>
            <w:r>
              <w:rPr>
                <w:rFonts w:hint="eastAsia" w:ascii="宋体" w:hAnsi="宋体" w:eastAsia="宋体" w:cs="宋体"/>
                <w:bCs/>
                <w:color w:val="auto"/>
                <w:szCs w:val="21"/>
              </w:rPr>
              <w:t>社会科学类图书</w:t>
            </w:r>
          </w:p>
        </w:tc>
        <w:tc>
          <w:tcPr>
            <w:tcW w:w="3601" w:type="pct"/>
            <w:vMerge w:val="continue"/>
            <w:vAlign w:val="center"/>
          </w:tcPr>
          <w:p>
            <w:pPr>
              <w:adjustRightInd w:val="0"/>
              <w:snapToGrid w:val="0"/>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72" w:type="pct"/>
            <w:vAlign w:val="center"/>
          </w:tcPr>
          <w:p>
            <w:pPr>
              <w:adjustRightInd w:val="0"/>
              <w:snapToGrid w:val="0"/>
              <w:jc w:val="center"/>
              <w:rPr>
                <w:rFonts w:ascii="宋体" w:hAnsi="宋体" w:eastAsia="宋体" w:cs="宋体"/>
                <w:color w:val="auto"/>
                <w:szCs w:val="21"/>
              </w:rPr>
            </w:pPr>
            <w:r>
              <w:rPr>
                <w:rFonts w:hint="eastAsia" w:ascii="宋体" w:hAnsi="宋体" w:eastAsia="宋体" w:cs="宋体"/>
                <w:color w:val="auto"/>
                <w:szCs w:val="21"/>
              </w:rPr>
              <w:t>三</w:t>
            </w:r>
          </w:p>
        </w:tc>
        <w:tc>
          <w:tcPr>
            <w:tcW w:w="1025" w:type="pct"/>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bCs/>
                <w:color w:val="auto"/>
                <w:szCs w:val="21"/>
                <w:lang w:eastAsia="zh-CN"/>
              </w:rPr>
              <w:t>境内出版</w:t>
            </w:r>
            <w:r>
              <w:rPr>
                <w:rFonts w:hint="eastAsia" w:ascii="宋体" w:hAnsi="宋体" w:eastAsia="宋体" w:cs="宋体"/>
                <w:bCs/>
                <w:color w:val="auto"/>
                <w:szCs w:val="21"/>
                <w:lang w:val="en-US" w:eastAsia="zh-CN"/>
              </w:rPr>
              <w:t>-</w:t>
            </w:r>
            <w:r>
              <w:rPr>
                <w:rFonts w:hint="eastAsia" w:ascii="宋体" w:hAnsi="宋体" w:eastAsia="宋体" w:cs="宋体"/>
                <w:bCs/>
                <w:color w:val="auto"/>
                <w:szCs w:val="21"/>
              </w:rPr>
              <w:t>自然科学、综合类图书</w:t>
            </w:r>
          </w:p>
        </w:tc>
        <w:tc>
          <w:tcPr>
            <w:tcW w:w="3601" w:type="pct"/>
            <w:vMerge w:val="continue"/>
            <w:vAlign w:val="center"/>
          </w:tcPr>
          <w:p>
            <w:pPr>
              <w:adjustRightInd w:val="0"/>
              <w:snapToGrid w:val="0"/>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72" w:type="pct"/>
            <w:vAlign w:val="center"/>
          </w:tcPr>
          <w:p>
            <w:pPr>
              <w:adjustRightInd w:val="0"/>
              <w:snapToGrid w:val="0"/>
              <w:jc w:val="center"/>
              <w:rPr>
                <w:rFonts w:ascii="宋体" w:hAnsi="宋体" w:eastAsia="宋体" w:cs="宋体"/>
                <w:color w:val="auto"/>
                <w:szCs w:val="21"/>
              </w:rPr>
            </w:pPr>
            <w:r>
              <w:rPr>
                <w:rFonts w:hint="eastAsia" w:ascii="宋体" w:hAnsi="宋体" w:eastAsia="宋体" w:cs="宋体"/>
                <w:color w:val="auto"/>
                <w:szCs w:val="21"/>
              </w:rPr>
              <w:t>四</w:t>
            </w:r>
          </w:p>
        </w:tc>
        <w:tc>
          <w:tcPr>
            <w:tcW w:w="1025" w:type="pct"/>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bCs/>
                <w:color w:val="auto"/>
                <w:szCs w:val="21"/>
                <w:lang w:eastAsia="zh-CN"/>
              </w:rPr>
              <w:t>境内出版</w:t>
            </w:r>
            <w:r>
              <w:rPr>
                <w:rFonts w:hint="eastAsia" w:ascii="宋体" w:hAnsi="宋体" w:eastAsia="宋体" w:cs="宋体"/>
                <w:bCs/>
                <w:color w:val="auto"/>
                <w:szCs w:val="21"/>
                <w:lang w:val="en-US" w:eastAsia="zh-CN"/>
              </w:rPr>
              <w:t>-</w:t>
            </w:r>
            <w:r>
              <w:rPr>
                <w:rFonts w:hint="eastAsia" w:ascii="宋体" w:hAnsi="宋体" w:eastAsia="宋体" w:cs="宋体"/>
                <w:bCs/>
                <w:color w:val="auto"/>
                <w:szCs w:val="21"/>
              </w:rPr>
              <w:t>人文科学类图书</w:t>
            </w:r>
          </w:p>
        </w:tc>
        <w:tc>
          <w:tcPr>
            <w:tcW w:w="3601" w:type="pct"/>
            <w:vMerge w:val="continue"/>
            <w:vAlign w:val="center"/>
          </w:tcPr>
          <w:p>
            <w:pPr>
              <w:adjustRightInd w:val="0"/>
              <w:snapToGrid w:val="0"/>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72" w:type="pct"/>
            <w:vAlign w:val="center"/>
          </w:tcPr>
          <w:p>
            <w:pPr>
              <w:adjustRightInd w:val="0"/>
              <w:snapToGrid w:val="0"/>
              <w:jc w:val="center"/>
              <w:rPr>
                <w:rFonts w:ascii="宋体" w:hAnsi="宋体" w:eastAsia="宋体" w:cs="宋体"/>
                <w:color w:val="auto"/>
                <w:szCs w:val="21"/>
              </w:rPr>
            </w:pPr>
            <w:r>
              <w:rPr>
                <w:rFonts w:hint="eastAsia" w:ascii="宋体" w:hAnsi="宋体" w:eastAsia="宋体" w:cs="宋体"/>
                <w:color w:val="auto"/>
                <w:szCs w:val="21"/>
              </w:rPr>
              <w:t>五</w:t>
            </w:r>
          </w:p>
        </w:tc>
        <w:tc>
          <w:tcPr>
            <w:tcW w:w="1025" w:type="pct"/>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bCs/>
                <w:color w:val="auto"/>
                <w:szCs w:val="21"/>
                <w:lang w:eastAsia="zh-CN"/>
              </w:rPr>
              <w:t>境内出版</w:t>
            </w:r>
            <w:r>
              <w:rPr>
                <w:rFonts w:hint="eastAsia" w:ascii="宋体" w:hAnsi="宋体" w:eastAsia="宋体" w:cs="宋体"/>
                <w:bCs/>
                <w:color w:val="auto"/>
                <w:szCs w:val="21"/>
                <w:lang w:val="en-US" w:eastAsia="zh-CN"/>
              </w:rPr>
              <w:t>-</w:t>
            </w:r>
            <w:r>
              <w:rPr>
                <w:rFonts w:hint="eastAsia" w:ascii="宋体" w:hAnsi="宋体" w:eastAsia="宋体" w:cs="宋体"/>
                <w:bCs/>
                <w:color w:val="auto"/>
                <w:szCs w:val="21"/>
              </w:rPr>
              <w:t>零星采购类图书</w:t>
            </w:r>
          </w:p>
        </w:tc>
        <w:tc>
          <w:tcPr>
            <w:tcW w:w="3601" w:type="pct"/>
            <w:vMerge w:val="continue"/>
            <w:vAlign w:val="center"/>
          </w:tcPr>
          <w:p>
            <w:pPr>
              <w:adjustRightInd w:val="0"/>
              <w:snapToGrid w:val="0"/>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2" w:type="pct"/>
            <w:vAlign w:val="center"/>
          </w:tcPr>
          <w:p>
            <w:pPr>
              <w:adjustRightInd w:val="0"/>
              <w:snapToGrid w:val="0"/>
              <w:jc w:val="center"/>
              <w:rPr>
                <w:rFonts w:ascii="宋体" w:hAnsi="宋体" w:eastAsia="宋体" w:cs="宋体"/>
                <w:color w:val="auto"/>
                <w:szCs w:val="21"/>
              </w:rPr>
            </w:pPr>
            <w:r>
              <w:rPr>
                <w:rFonts w:hint="eastAsia" w:ascii="宋体" w:hAnsi="宋体" w:eastAsia="宋体" w:cs="宋体"/>
                <w:color w:val="auto"/>
                <w:szCs w:val="21"/>
              </w:rPr>
              <w:t>六</w:t>
            </w:r>
          </w:p>
        </w:tc>
        <w:tc>
          <w:tcPr>
            <w:tcW w:w="1025" w:type="pct"/>
            <w:vAlign w:val="center"/>
          </w:tcPr>
          <w:p>
            <w:pPr>
              <w:adjustRightInd w:val="0"/>
              <w:snapToGrid w:val="0"/>
              <w:jc w:val="center"/>
              <w:rPr>
                <w:rFonts w:ascii="宋体" w:hAnsi="宋体" w:eastAsia="宋体" w:cs="宋体"/>
                <w:color w:val="auto"/>
              </w:rPr>
            </w:pPr>
            <w:r>
              <w:rPr>
                <w:rFonts w:hint="eastAsia" w:ascii="宋体" w:hAnsi="宋体" w:eastAsia="宋体" w:cs="宋体"/>
                <w:color w:val="auto"/>
              </w:rPr>
              <w:t>境外出版图书</w:t>
            </w:r>
          </w:p>
        </w:tc>
        <w:tc>
          <w:tcPr>
            <w:tcW w:w="3601" w:type="pct"/>
            <w:vAlign w:val="center"/>
          </w:tcPr>
          <w:p>
            <w:pPr>
              <w:adjustRightInd w:val="0"/>
              <w:snapToGrid w:val="0"/>
              <w:rPr>
                <w:rFonts w:ascii="宋体" w:hAnsi="宋体" w:eastAsia="宋体" w:cs="宋体"/>
                <w:b/>
                <w:color w:val="auto"/>
                <w:szCs w:val="21"/>
              </w:rPr>
            </w:pPr>
            <w:r>
              <w:rPr>
                <w:rFonts w:hint="eastAsia" w:ascii="宋体" w:hAnsi="宋体" w:eastAsia="宋体" w:cs="宋体"/>
                <w:b/>
                <w:color w:val="auto"/>
                <w:szCs w:val="21"/>
              </w:rPr>
              <w:t>1.技术要求：</w:t>
            </w:r>
          </w:p>
          <w:p>
            <w:pPr>
              <w:adjustRightInd w:val="0"/>
              <w:snapToGrid w:val="0"/>
              <w:ind w:firstLine="420" w:firstLineChars="200"/>
              <w:rPr>
                <w:rFonts w:ascii="宋体" w:hAnsi="宋体" w:eastAsia="宋体" w:cs="宋体"/>
                <w:color w:val="auto"/>
                <w:szCs w:val="21"/>
              </w:rPr>
            </w:pPr>
            <w:r>
              <w:rPr>
                <w:rFonts w:hint="eastAsia" w:ascii="宋体" w:hAnsi="宋体" w:eastAsia="宋体" w:cs="宋体"/>
                <w:color w:val="auto"/>
                <w:szCs w:val="21"/>
              </w:rPr>
              <w:t>（1）供应商有数据加工业务的能力，按用户的订购书目提供未经使用的正版图书。图书来源渠道较广，与国际主流出版单位有供货关系，经营图书品类丰富。</w:t>
            </w:r>
          </w:p>
          <w:p>
            <w:pPr>
              <w:pStyle w:val="2"/>
              <w:ind w:firstLine="420" w:firstLineChars="200"/>
              <w:rPr>
                <w:rFonts w:ascii="宋体" w:hAnsi="宋体" w:cs="宋体"/>
                <w:color w:val="auto"/>
                <w:kern w:val="2"/>
                <w:sz w:val="21"/>
                <w:szCs w:val="21"/>
              </w:rPr>
            </w:pPr>
            <w:r>
              <w:rPr>
                <w:rFonts w:hint="eastAsia" w:ascii="宋体" w:hAnsi="宋体" w:cs="宋体"/>
                <w:color w:val="auto"/>
                <w:kern w:val="2"/>
                <w:sz w:val="21"/>
                <w:szCs w:val="21"/>
              </w:rPr>
              <w:t>（2）供应商每季度提供至少一期包含国际主流出版社的原版新书可供书目，并保证每期所提供的书目不重复并均为正版图书。每年图书中学术类品种的供应总量不少于出版总量的95%。</w:t>
            </w:r>
          </w:p>
          <w:p>
            <w:pPr>
              <w:pStyle w:val="2"/>
              <w:ind w:firstLine="420" w:firstLineChars="200"/>
              <w:rPr>
                <w:rFonts w:ascii="宋体" w:hAnsi="宋体" w:cs="宋体"/>
                <w:color w:val="auto"/>
                <w:kern w:val="2"/>
                <w:sz w:val="21"/>
                <w:szCs w:val="21"/>
              </w:rPr>
            </w:pPr>
            <w:r>
              <w:rPr>
                <w:rFonts w:hint="eastAsia" w:ascii="宋体" w:hAnsi="宋体" w:cs="宋体"/>
                <w:color w:val="auto"/>
                <w:kern w:val="2"/>
                <w:sz w:val="21"/>
                <w:szCs w:val="21"/>
              </w:rPr>
              <w:t>（3）供应商提供电子版和印刷版目录，并具备组织专题书目的服务能力。供应商须提供Excel和MARC两种格式的采访数据。数据内容包括：国际标准书号、统一书号、标准号、定价、文种、正副题名、分卷（辑）号、分卷（辑）名、丛书名、著者、出版社名称、版次、出版年、装订形式、开本、分类号、内容提要、读者对象、教材适用范围，以及译文原版信息、教学辅导材料的原版信息等。</w:t>
            </w:r>
          </w:p>
          <w:p>
            <w:pPr>
              <w:pStyle w:val="2"/>
              <w:ind w:firstLine="420" w:firstLineChars="200"/>
              <w:rPr>
                <w:rFonts w:ascii="宋体" w:hAnsi="宋体" w:cs="宋体"/>
                <w:color w:val="auto"/>
                <w:kern w:val="2"/>
                <w:sz w:val="21"/>
                <w:szCs w:val="21"/>
              </w:rPr>
            </w:pPr>
            <w:r>
              <w:rPr>
                <w:rFonts w:hint="eastAsia" w:ascii="宋体" w:hAnsi="宋体" w:cs="宋体"/>
                <w:color w:val="auto"/>
                <w:kern w:val="2"/>
                <w:sz w:val="21"/>
                <w:szCs w:val="21"/>
              </w:rPr>
              <w:t>（4）供应商能提供机读编目数据（数据要求参见《中国机读目录式使用手册》、《CALIS联机合作编制手册》），并且其数据须完全符合采购人图书集成管理系统的格式及运行要求，提供的所有数据都能在采购人系统无障碍的使用。供应商提供的征订书目内容需符合高等院校读者的要求。编目数据应比同批次送达的图书提前到馆，并达到100%的覆盖率。</w:t>
            </w:r>
          </w:p>
          <w:p>
            <w:pPr>
              <w:pStyle w:val="2"/>
              <w:ind w:firstLine="420" w:firstLineChars="200"/>
              <w:rPr>
                <w:rFonts w:ascii="宋体" w:hAnsi="宋体" w:cs="宋体"/>
                <w:color w:val="auto"/>
                <w:kern w:val="2"/>
                <w:sz w:val="21"/>
                <w:szCs w:val="21"/>
              </w:rPr>
            </w:pPr>
            <w:r>
              <w:rPr>
                <w:rFonts w:hint="eastAsia" w:ascii="宋体" w:hAnsi="宋体" w:cs="宋体"/>
                <w:color w:val="auto"/>
                <w:kern w:val="2"/>
                <w:sz w:val="21"/>
                <w:szCs w:val="21"/>
              </w:rPr>
              <w:t>（5）供应商应根据采购人的订购情况建立浙江财经大学图书馆预订图书数据库，有对采购人预订的图书进行查重的能力。采购人可以退回由于采访数据不完整而造成错订的图书。</w:t>
            </w:r>
          </w:p>
          <w:p>
            <w:pPr>
              <w:widowControl/>
              <w:autoSpaceDE w:val="0"/>
              <w:autoSpaceDN w:val="0"/>
              <w:adjustRightInd w:val="0"/>
              <w:snapToGrid w:val="0"/>
              <w:textAlignment w:val="bottom"/>
              <w:rPr>
                <w:rFonts w:ascii="宋体" w:hAnsi="宋体" w:eastAsia="宋体" w:cs="宋体"/>
                <w:b/>
                <w:color w:val="auto"/>
                <w:szCs w:val="21"/>
              </w:rPr>
            </w:pPr>
            <w:r>
              <w:rPr>
                <w:rFonts w:hint="eastAsia" w:ascii="宋体" w:hAnsi="宋体" w:eastAsia="宋体" w:cs="宋体"/>
                <w:b/>
                <w:color w:val="auto"/>
                <w:szCs w:val="21"/>
              </w:rPr>
              <w:t>2.服务要求：</w:t>
            </w:r>
          </w:p>
          <w:p>
            <w:pPr>
              <w:pStyle w:val="3"/>
              <w:ind w:left="0" w:firstLine="420" w:firstLineChars="200"/>
              <w:rPr>
                <w:rFonts w:ascii="宋体" w:hAnsi="宋体" w:cs="宋体"/>
                <w:b/>
                <w:bCs/>
                <w:color w:val="auto"/>
              </w:rPr>
            </w:pPr>
            <w:r>
              <w:rPr>
                <w:rFonts w:hint="eastAsia" w:ascii="宋体" w:hAnsi="宋体" w:cs="宋体"/>
                <w:color w:val="auto"/>
                <w:kern w:val="2"/>
                <w:szCs w:val="21"/>
              </w:rPr>
              <w:t>（1）</w:t>
            </w:r>
            <w:r>
              <w:rPr>
                <w:rFonts w:hint="eastAsia" w:ascii="宋体" w:hAnsi="宋体" w:cs="宋体"/>
                <w:b/>
                <w:bCs/>
                <w:color w:val="auto"/>
                <w:kern w:val="2"/>
                <w:szCs w:val="21"/>
              </w:rPr>
              <w:t>供</w:t>
            </w:r>
            <w:r>
              <w:rPr>
                <w:rFonts w:hint="eastAsia" w:ascii="宋体" w:hAnsi="宋体" w:cs="宋体"/>
                <w:b/>
                <w:bCs/>
                <w:color w:val="auto"/>
              </w:rPr>
              <w:t>应商应提交对境外出版物进行意识形态审查的承诺书，对境外出版物进行内容审查，严格把关，严禁问题图书进馆。</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（2）供应商在收到图书订单后应在24小时内回复，确认是否收到订单，并按采购人提出的书目及包装要求，将加工好的图书及时送交到采购人指定地点，为此所发生的费用全部由供应商承担。</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3）供应商必须按采购人订购的图书品种、数量及时供货，不得随意更换报订图书或搭配订单外图书。除取消出版、出版变更或发生影响协议履行的不可抗力事情外，若不能按时供货的图书种数或册数超过订单订购数的20%即可认定该供应商不具备供货条件。一旦采购人提出终止供货的要求，该供应商必须接受，终止供货造成的损失由供应商承担。为尽可能消除因投标人不能按协议规定要求供货所造成的影响，采购人有权采取相应的补救措施（如直接向出版商邮购图书或向其他供货商补订图书），由此给采购人造成的各项损失或增加的各项费用（如折扣损失、邮费、数据费、加工费）等均由违约的供应商承担。</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4.定购价格与实际价格有较大出入的；订单层次与规定不符的；单册码洋大于人民币100元且复本大于2册的；单册码洋500元以上；特殊版本（活页书、线装书、64及以下开本、随书配送磁带另外收费的）以及其他特殊情况，须经采购人确认后安排采购。</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5.供应商在递交每一批图书时，同时免费提供加盖供应商公章的该批图书的清单一式两份，以及规范的机读编目数据（采用CN MARC或US MARC）及对应的EXCEL格式书目文件各一份。图书分类应采用现行（中图法）的最新版本。</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6.供应商对送交到采购人的图书不能有任何质量问题。若验收时发现有污染、图文不清、缺页、倒装、缺附件等不合格的图书，以及与订单不符的图书，一律予以退货，不能以已加工为理由拒绝，由此造成的损失及费用全部由供应商承担。若发现明显不适宜采购人收藏的图书，供应商应允许采购人无条件退还。</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7.凡交到采购人的图书，以图书定价作为计算书款的依据，经验收发现书款与发货单不符的，采购人及时通知供应商派员到验收地核算，供应商接到通知之日起10个工作日内不能派员核算的，以采购人验收的实际数额计算书款金额。</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8.供应商在送交图书前，应根据采购人要求给每册图书加盖馆藏章（以及所附光盘、磁带等其它附件加盖相应章）和加贴3M磁条。</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9.供应商在收到采购人订单后，现货60日、期货180日还不能到货的图书，列出清单，并说明原因向采购人反馈。采购人根据实际情况再确定是否改换供应商或继续征订。</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10.供应商应在采购人提供订单后及时征订图书，并在收到订单后及时反馈预订书目收到信息。采购人工作人员将每月统计一次图书到馆率。图书3个月的平均到馆率不得低于90%。</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11.供应商应具有提供图书现采的能力与场地或者提供线上馆配的能力，不得将特价图书混排其中。供应商有能力组织或协助采购人参加全国性图书展销活动。采购人现采时，供应商应提供便利条件，包括派有经验的工作人员协助采购、提供仪器设备、智能查重等。供应商应配合在采购人校内开展阅读推广活动。</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12.履约期结束后，1个月内提供项目服务情况总结报告。</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13.半加工要求</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（1）半加工要求：</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根据要求盖馆藏章以及其它相应章，加贴3M磁条。每册图书贴装两根磁条，贴装的磁条应该隐蔽、平整。因磁条的质量和贴装问题造成的后果由供应商承担。馆藏章要求：书名页（出版社上方正中合适位置），蓝色（中标后提供）。</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（2）供应商不得以任何理由拒绝完成采购人按工作规范提出的修改任务，采购人对此种修改不承担任何费用。</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（3）因供应商原因，发生图书的漏编、错编、误加工等错误，供应商有义务纠正并按要求补编、改正并承担相应费用。</w:t>
            </w:r>
          </w:p>
          <w:p>
            <w:pPr>
              <w:pStyle w:val="2"/>
              <w:rPr>
                <w:rFonts w:ascii="宋体" w:hAnsi="宋体" w:cs="宋体"/>
                <w:color w:val="auto"/>
              </w:rPr>
            </w:pPr>
          </w:p>
        </w:tc>
      </w:tr>
    </w:tbl>
    <w:p>
      <w:pPr>
        <w:adjustRightInd w:val="0"/>
        <w:snapToGrid w:val="0"/>
        <w:spacing w:line="288" w:lineRule="auto"/>
        <w:rPr>
          <w:rFonts w:ascii="宋体" w:hAnsi="宋体" w:eastAsia="宋体" w:cs="Times New Roman"/>
          <w:b/>
          <w:bCs/>
          <w:color w:val="auto"/>
          <w:szCs w:val="21"/>
        </w:rPr>
      </w:pPr>
    </w:p>
    <w:p>
      <w:pPr>
        <w:rPr>
          <w:color w:val="auto"/>
        </w:rPr>
      </w:pPr>
    </w:p>
    <w:p>
      <w:pPr>
        <w:adjustRightInd w:val="0"/>
        <w:snapToGrid w:val="0"/>
        <w:spacing w:line="288" w:lineRule="auto"/>
        <w:rPr>
          <w:rFonts w:ascii="宋体" w:hAnsi="宋体" w:eastAsia="宋体" w:cs="Times New Roman"/>
          <w:b/>
          <w:bCs/>
          <w:color w:val="auto"/>
          <w:szCs w:val="21"/>
        </w:rPr>
      </w:pPr>
      <w:r>
        <w:rPr>
          <w:rFonts w:hint="eastAsia" w:ascii="宋体" w:hAnsi="宋体" w:eastAsia="宋体" w:cs="Times New Roman"/>
          <w:b/>
          <w:bCs/>
          <w:color w:val="auto"/>
          <w:szCs w:val="21"/>
        </w:rPr>
        <w:t>注：</w:t>
      </w:r>
    </w:p>
    <w:p>
      <w:pPr>
        <w:adjustRightInd w:val="0"/>
        <w:snapToGrid w:val="0"/>
        <w:spacing w:line="288" w:lineRule="auto"/>
        <w:ind w:firstLine="422" w:firstLineChars="200"/>
        <w:rPr>
          <w:rFonts w:ascii="宋体" w:hAnsi="宋体" w:eastAsia="宋体" w:cs="Times New Roman"/>
          <w:b/>
          <w:bCs/>
          <w:color w:val="auto"/>
          <w:szCs w:val="21"/>
        </w:rPr>
      </w:pPr>
      <w:r>
        <w:rPr>
          <w:rFonts w:hint="eastAsia" w:ascii="宋体" w:hAnsi="宋体" w:eastAsia="宋体" w:cs="Times New Roman"/>
          <w:b/>
          <w:bCs/>
          <w:color w:val="auto"/>
          <w:szCs w:val="21"/>
        </w:rPr>
        <w:t>1.需执行的国家相关标准、行业标准、地方标准或者其他标准、规范：</w:t>
      </w:r>
      <w:r>
        <w:rPr>
          <w:rFonts w:hint="eastAsia" w:ascii="宋体" w:hAnsi="宋体" w:eastAsia="宋体" w:cs="宋体"/>
          <w:color w:val="auto"/>
          <w:szCs w:val="21"/>
        </w:rPr>
        <w:t>产品制造国有强制性标准的执行产品制造国强制性标准，无的统一执行我国最新相关标准、规范</w:t>
      </w:r>
      <w:r>
        <w:rPr>
          <w:rFonts w:hint="eastAsia" w:ascii="宋体" w:hAnsi="宋体" w:eastAsia="宋体" w:cs="Times New Roman"/>
          <w:color w:val="auto"/>
          <w:szCs w:val="21"/>
        </w:rPr>
        <w:t>；</w:t>
      </w:r>
      <w:r>
        <w:rPr>
          <w:rFonts w:hint="eastAsia" w:ascii="宋体" w:hAnsi="宋体" w:eastAsia="宋体" w:cs="宋体"/>
          <w:color w:val="auto"/>
          <w:szCs w:val="21"/>
        </w:rPr>
        <w:t>有强制性标准的执行国家强制性标准，无的统一执行最新相关标准、规范；</w:t>
      </w:r>
    </w:p>
    <w:p>
      <w:pPr>
        <w:adjustRightInd w:val="0"/>
        <w:snapToGrid w:val="0"/>
        <w:spacing w:line="288" w:lineRule="auto"/>
        <w:ind w:firstLine="422" w:firstLineChars="200"/>
        <w:jc w:val="left"/>
        <w:rPr>
          <w:rFonts w:ascii="宋体" w:hAnsi="宋体" w:eastAsia="宋体" w:cs="Times New Roman"/>
          <w:b/>
          <w:bCs/>
          <w:color w:val="auto"/>
          <w:szCs w:val="21"/>
        </w:rPr>
      </w:pPr>
      <w:r>
        <w:rPr>
          <w:rFonts w:hint="eastAsia" w:ascii="宋体" w:hAnsi="宋体" w:eastAsia="宋体" w:cs="Times New Roman"/>
          <w:b/>
          <w:bCs/>
          <w:color w:val="auto"/>
          <w:szCs w:val="21"/>
        </w:rPr>
        <w:t>2.除采购文件明确的品牌外，欢迎其他能满足本项目技术需求且性能与所明确品牌相当的产品参加，同时在采购需求偏离表中作出详细对比说明。</w:t>
      </w:r>
    </w:p>
    <w:p>
      <w:pPr>
        <w:adjustRightInd w:val="0"/>
        <w:snapToGrid w:val="0"/>
        <w:spacing w:line="288" w:lineRule="auto"/>
        <w:jc w:val="center"/>
        <w:outlineLvl w:val="0"/>
        <w:rPr>
          <w:rFonts w:ascii="宋体" w:hAnsi="宋体" w:eastAsia="宋体" w:cs="Times New Roman"/>
          <w:color w:val="auto"/>
          <w:sz w:val="32"/>
          <w:szCs w:val="32"/>
        </w:rPr>
      </w:pPr>
      <w:r>
        <w:rPr>
          <w:rFonts w:hint="eastAsia" w:ascii="宋体" w:hAnsi="宋体" w:eastAsia="宋体" w:cs="Times New Roman"/>
          <w:color w:val="auto"/>
          <w:szCs w:val="21"/>
        </w:rPr>
        <w:br w:type="page"/>
      </w:r>
      <w:r>
        <w:rPr>
          <w:rFonts w:hint="eastAsia" w:ascii="宋体" w:hAnsi="宋体" w:eastAsia="宋体" w:cs="Times New Roman"/>
          <w:b/>
          <w:color w:val="auto"/>
          <w:sz w:val="32"/>
          <w:szCs w:val="32"/>
        </w:rPr>
        <w:t>第三章  投标人须知</w:t>
      </w:r>
    </w:p>
    <w:p>
      <w:pPr>
        <w:adjustRightInd w:val="0"/>
        <w:snapToGrid w:val="0"/>
        <w:spacing w:line="288" w:lineRule="auto"/>
        <w:ind w:left="238"/>
        <w:jc w:val="center"/>
        <w:outlineLvl w:val="1"/>
        <w:rPr>
          <w:rFonts w:ascii="宋体" w:hAnsi="宋体" w:eastAsia="宋体" w:cs="Times New Roman"/>
          <w:b/>
          <w:color w:val="auto"/>
          <w:szCs w:val="21"/>
        </w:rPr>
      </w:pPr>
      <w:r>
        <w:rPr>
          <w:rFonts w:hint="eastAsia" w:ascii="宋体" w:hAnsi="宋体" w:eastAsia="宋体" w:cs="Times New Roman"/>
          <w:b/>
          <w:color w:val="auto"/>
          <w:szCs w:val="21"/>
        </w:rPr>
        <w:t>投标人</w:t>
      </w:r>
      <w:r>
        <w:rPr>
          <w:rFonts w:ascii="宋体" w:hAnsi="宋体" w:eastAsia="宋体" w:cs="Times New Roman"/>
          <w:b/>
          <w:color w:val="auto"/>
          <w:szCs w:val="21"/>
        </w:rPr>
        <w:t>须知</w:t>
      </w:r>
      <w:r>
        <w:rPr>
          <w:rFonts w:hint="eastAsia" w:ascii="宋体" w:hAnsi="宋体" w:eastAsia="宋体" w:cs="Times New Roman"/>
          <w:b/>
          <w:color w:val="auto"/>
          <w:szCs w:val="21"/>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条款号</w:t>
            </w:r>
          </w:p>
        </w:tc>
        <w:tc>
          <w:tcPr>
            <w:tcW w:w="1701" w:type="dxa"/>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内容</w:t>
            </w:r>
          </w:p>
        </w:tc>
        <w:tc>
          <w:tcPr>
            <w:tcW w:w="6663" w:type="dxa"/>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（一）</w:t>
            </w:r>
          </w:p>
        </w:tc>
        <w:tc>
          <w:tcPr>
            <w:tcW w:w="1701"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适用范围</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本招标文件适用于浙江财经大学中外文图书采购的招标、评标、定标、验收、合同履约、付款等（法律、法规另有规定的，从其规定）。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（二）</w:t>
            </w:r>
          </w:p>
        </w:tc>
        <w:tc>
          <w:tcPr>
            <w:tcW w:w="1701"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招标方式</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（三）</w:t>
            </w:r>
          </w:p>
        </w:tc>
        <w:tc>
          <w:tcPr>
            <w:tcW w:w="1701"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投标委托</w:t>
            </w:r>
          </w:p>
        </w:tc>
        <w:tc>
          <w:tcPr>
            <w:tcW w:w="6663" w:type="dxa"/>
            <w:vAlign w:val="center"/>
          </w:tcPr>
          <w:p>
            <w:pPr>
              <w:adjustRightInd w:val="0"/>
              <w:snapToGrid w:val="0"/>
              <w:spacing w:line="288" w:lineRule="auto"/>
              <w:rPr>
                <w:rFonts w:ascii="宋体" w:hAnsi="宋体" w:eastAsia="宋体"/>
                <w:color w:val="auto"/>
                <w:szCs w:val="21"/>
              </w:rPr>
            </w:pPr>
            <w:r>
              <w:rPr>
                <w:rFonts w:ascii="宋体" w:hAnsi="宋体" w:eastAsia="宋体"/>
                <w:color w:val="auto"/>
                <w:szCs w:val="21"/>
              </w:rPr>
              <w:t>1</w:t>
            </w:r>
            <w:r>
              <w:rPr>
                <w:rFonts w:hint="eastAsia" w:ascii="宋体" w:hAnsi="宋体" w:eastAsia="宋体"/>
                <w:color w:val="auto"/>
                <w:szCs w:val="21"/>
              </w:rPr>
              <w:t>.▲投标人授权代表必须为投标人本单位在职职工，并提供2020年12月（含）以后任意一月社保缴纳证明（授权代表为法定代表人可不提供）。</w:t>
            </w:r>
          </w:p>
          <w:p>
            <w:pPr>
              <w:adjustRightInd w:val="0"/>
              <w:snapToGrid w:val="0"/>
              <w:spacing w:line="288" w:lineRule="auto"/>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w:t>
            </w:r>
            <w:r>
              <w:rPr>
                <w:rFonts w:ascii="宋体" w:hAnsi="宋体" w:eastAsia="宋体"/>
                <w:color w:val="auto"/>
                <w:szCs w:val="21"/>
              </w:rPr>
              <w:t>如投标人代表不是法定代表人，须有</w:t>
            </w:r>
            <w:r>
              <w:rPr>
                <w:rFonts w:ascii="宋体" w:hAnsi="宋体" w:eastAsia="宋体"/>
                <w:bCs/>
                <w:color w:val="auto"/>
                <w:szCs w:val="21"/>
              </w:rPr>
              <w:t>附有法定代表人资格证明</w:t>
            </w:r>
            <w:r>
              <w:rPr>
                <w:rFonts w:hint="eastAsia" w:ascii="宋体" w:hAnsi="宋体" w:eastAsia="宋体"/>
                <w:bCs/>
                <w:color w:val="auto"/>
                <w:szCs w:val="21"/>
              </w:rPr>
              <w:t>书</w:t>
            </w:r>
            <w:r>
              <w:rPr>
                <w:rFonts w:ascii="宋体" w:hAnsi="宋体" w:eastAsia="宋体"/>
                <w:bCs/>
                <w:color w:val="auto"/>
                <w:szCs w:val="21"/>
              </w:rPr>
              <w:t>的法定代表人授权</w:t>
            </w:r>
            <w:r>
              <w:rPr>
                <w:rFonts w:hint="eastAsia" w:ascii="宋体" w:hAnsi="宋体" w:eastAsia="宋体"/>
                <w:bCs/>
                <w:color w:val="auto"/>
                <w:szCs w:val="21"/>
              </w:rPr>
              <w:t>委托</w:t>
            </w:r>
            <w:r>
              <w:rPr>
                <w:rFonts w:ascii="宋体" w:hAnsi="宋体" w:eastAsia="宋体"/>
                <w:bCs/>
                <w:color w:val="auto"/>
                <w:szCs w:val="21"/>
              </w:rPr>
              <w:t>书</w:t>
            </w:r>
            <w:r>
              <w:rPr>
                <w:rFonts w:hint="eastAsia" w:ascii="宋体" w:hAnsi="宋体" w:eastAsia="宋体"/>
                <w:color w:val="auto"/>
                <w:szCs w:val="21"/>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（四）</w:t>
            </w:r>
          </w:p>
        </w:tc>
        <w:tc>
          <w:tcPr>
            <w:tcW w:w="1701"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投标费用</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1.不论投标结果如何，投标人均应自行承担所有与投标有关的全部费用；</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2.中标人在中标通知书发出之日起七个工作日内，向采购代理机构交纳代理服务费；</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w:t>
            </w:r>
            <w:r>
              <w:rPr>
                <w:rFonts w:ascii="宋体" w:hAnsi="宋体" w:eastAsia="宋体"/>
                <w:color w:val="auto"/>
                <w:szCs w:val="21"/>
              </w:rPr>
              <w:t>.</w:t>
            </w:r>
            <w:r>
              <w:rPr>
                <w:rFonts w:hint="eastAsia" w:ascii="宋体" w:hAnsi="宋体" w:eastAsia="宋体"/>
                <w:color w:val="auto"/>
                <w:szCs w:val="21"/>
              </w:rPr>
              <w:t>收费标准：2000元/标项。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（五）</w:t>
            </w:r>
          </w:p>
        </w:tc>
        <w:tc>
          <w:tcPr>
            <w:tcW w:w="1701" w:type="dxa"/>
            <w:vAlign w:val="center"/>
          </w:tcPr>
          <w:p>
            <w:pPr>
              <w:adjustRightInd w:val="0"/>
              <w:snapToGrid w:val="0"/>
              <w:spacing w:line="288" w:lineRule="auto"/>
              <w:ind w:right="-105" w:rightChars="-50"/>
              <w:jc w:val="center"/>
              <w:rPr>
                <w:rFonts w:ascii="宋体" w:hAnsi="宋体" w:eastAsia="宋体"/>
                <w:color w:val="auto"/>
                <w:szCs w:val="21"/>
              </w:rPr>
            </w:pPr>
            <w:r>
              <w:rPr>
                <w:rFonts w:hint="eastAsia" w:ascii="宋体" w:hAnsi="宋体" w:eastAsia="宋体" w:cs="Times New Roman"/>
                <w:color w:val="auto"/>
                <w:spacing w:val="-6"/>
                <w:szCs w:val="21"/>
              </w:rPr>
              <w:t>投标保证金（元）</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s="Times New Roman"/>
                <w:color w:val="auto"/>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（六）</w:t>
            </w:r>
          </w:p>
        </w:tc>
        <w:tc>
          <w:tcPr>
            <w:tcW w:w="1701"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联合体投标</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（七）</w:t>
            </w:r>
          </w:p>
        </w:tc>
        <w:tc>
          <w:tcPr>
            <w:tcW w:w="1701"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转包与分包</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2</w:t>
            </w:r>
            <w:r>
              <w:rPr>
                <w:rFonts w:ascii="宋体" w:hAnsi="宋体" w:eastAsia="宋体"/>
                <w:color w:val="auto"/>
                <w:szCs w:val="21"/>
              </w:rPr>
              <w:t>.</w:t>
            </w:r>
            <w:r>
              <w:rPr>
                <w:rFonts w:hint="eastAsia" w:ascii="宋体" w:hAnsi="宋体" w:eastAsia="宋体"/>
                <w:color w:val="auto"/>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（八）</w:t>
            </w:r>
          </w:p>
        </w:tc>
        <w:tc>
          <w:tcPr>
            <w:tcW w:w="1701"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b/>
                <w:bCs/>
                <w:color w:val="auto"/>
                <w:szCs w:val="21"/>
              </w:rPr>
              <w:t>信用记录</w:t>
            </w:r>
          </w:p>
        </w:tc>
        <w:tc>
          <w:tcPr>
            <w:tcW w:w="6663" w:type="dxa"/>
            <w:vAlign w:val="center"/>
          </w:tcPr>
          <w:p>
            <w:pPr>
              <w:adjustRightInd w:val="0"/>
              <w:snapToGrid w:val="0"/>
              <w:spacing w:line="288" w:lineRule="auto"/>
              <w:rPr>
                <w:rFonts w:ascii="宋体" w:hAnsi="宋体" w:eastAsia="宋体"/>
                <w:bCs/>
                <w:color w:val="auto"/>
                <w:szCs w:val="21"/>
              </w:rPr>
            </w:pPr>
            <w:r>
              <w:rPr>
                <w:rFonts w:hint="eastAsia" w:ascii="宋体" w:hAnsi="宋体" w:eastAsia="宋体"/>
                <w:bCs/>
                <w:color w:val="auto"/>
                <w:szCs w:val="21"/>
              </w:rPr>
              <w:t>根据财库[2016]125号《关于在政府采购活动中查询及使用信用记录有关问题的通知》要求，采购代理机构会对投标人信用记录进行查询并甄别。</w:t>
            </w:r>
          </w:p>
          <w:p>
            <w:pPr>
              <w:adjustRightInd w:val="0"/>
              <w:snapToGrid w:val="0"/>
              <w:spacing w:line="288" w:lineRule="auto"/>
              <w:rPr>
                <w:rFonts w:ascii="宋体" w:hAnsi="宋体" w:eastAsia="宋体"/>
                <w:color w:val="auto"/>
                <w:szCs w:val="21"/>
              </w:rPr>
            </w:pPr>
            <w:r>
              <w:rPr>
                <w:rFonts w:hint="eastAsia" w:ascii="宋体" w:hAnsi="宋体" w:eastAsia="宋体"/>
                <w:bCs/>
                <w:color w:val="auto"/>
                <w:szCs w:val="21"/>
              </w:rPr>
              <w:t>信用</w:t>
            </w:r>
            <w:r>
              <w:rPr>
                <w:rFonts w:hint="eastAsia" w:ascii="宋体" w:hAnsi="宋体" w:eastAsia="宋体"/>
                <w:color w:val="auto"/>
                <w:szCs w:val="21"/>
              </w:rPr>
              <w:t>信息查询的截止时点：投标截止时间；</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1</w:t>
            </w:r>
            <w:r>
              <w:rPr>
                <w:rFonts w:hint="eastAsia" w:ascii="宋体" w:hAnsi="宋体" w:eastAsia="宋体"/>
                <w:color w:val="auto"/>
                <w:szCs w:val="21"/>
              </w:rPr>
              <w:t>）查询渠道：“信用中国”（www.creditchina.gov.cn）、“中国政府采购网”（www.ccgp.gov.cn）；</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2</w:t>
            </w:r>
            <w:r>
              <w:rPr>
                <w:rFonts w:hint="eastAsia" w:ascii="宋体" w:hAnsi="宋体" w:eastAsia="宋体"/>
                <w:color w:val="auto"/>
                <w:szCs w:val="21"/>
              </w:rPr>
              <w:t>）信用信息查询记录和证据留存具体方式：采购代理机构经办人和监督人员将查询网页打印、签字与其他采购文件一并保存；</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3</w:t>
            </w:r>
            <w:r>
              <w:rPr>
                <w:rFonts w:hint="eastAsia" w:ascii="宋体" w:hAnsi="宋体" w:eastAsia="宋体"/>
                <w:bCs/>
                <w:color w:val="auto"/>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（九）</w:t>
            </w:r>
          </w:p>
        </w:tc>
        <w:tc>
          <w:tcPr>
            <w:tcW w:w="1701"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资格审查要求的资格证明材料</w:t>
            </w:r>
          </w:p>
        </w:tc>
        <w:tc>
          <w:tcPr>
            <w:tcW w:w="6663" w:type="dxa"/>
            <w:vAlign w:val="center"/>
          </w:tcPr>
          <w:p>
            <w:pPr>
              <w:adjustRightInd w:val="0"/>
              <w:snapToGrid w:val="0"/>
              <w:spacing w:line="288" w:lineRule="auto"/>
              <w:rPr>
                <w:rFonts w:ascii="宋体" w:hAnsi="宋体" w:eastAsia="宋体"/>
                <w:bCs/>
                <w:color w:val="auto"/>
                <w:szCs w:val="21"/>
              </w:rPr>
            </w:pPr>
            <w:r>
              <w:rPr>
                <w:rFonts w:hint="eastAsia" w:ascii="宋体" w:hAnsi="宋体" w:eastAsia="宋体"/>
                <w:bCs/>
                <w:color w:val="auto"/>
                <w:szCs w:val="21"/>
              </w:rPr>
              <w:t>资格审查要求的资格证明材料（均需加盖公章）</w:t>
            </w:r>
          </w:p>
          <w:p>
            <w:pPr>
              <w:adjustRightInd w:val="0"/>
              <w:snapToGrid w:val="0"/>
              <w:spacing w:line="288" w:lineRule="auto"/>
              <w:rPr>
                <w:rFonts w:ascii="宋体" w:hAnsi="宋体" w:eastAsia="宋体"/>
                <w:bCs/>
                <w:color w:val="auto"/>
                <w:szCs w:val="21"/>
              </w:rPr>
            </w:pPr>
            <w:r>
              <w:rPr>
                <w:rFonts w:hint="eastAsia" w:ascii="宋体" w:hAnsi="宋体" w:eastAsia="宋体"/>
                <w:color w:val="auto"/>
                <w:szCs w:val="21"/>
              </w:rPr>
              <w:t>（</w:t>
            </w:r>
            <w:r>
              <w:rPr>
                <w:rFonts w:hint="eastAsia" w:ascii="宋体" w:hAnsi="宋体" w:eastAsia="宋体"/>
                <w:bCs/>
                <w:color w:val="auto"/>
                <w:szCs w:val="21"/>
              </w:rPr>
              <w:t>1）有效的法人或者其他组织的营业执照等证明文件，自然人的身份证明</w:t>
            </w:r>
          </w:p>
          <w:p>
            <w:pPr>
              <w:adjustRightInd w:val="0"/>
              <w:snapToGrid w:val="0"/>
              <w:spacing w:line="288" w:lineRule="auto"/>
              <w:rPr>
                <w:rFonts w:ascii="宋体" w:hAnsi="宋体" w:eastAsia="宋体"/>
                <w:bCs/>
                <w:color w:val="auto"/>
                <w:szCs w:val="21"/>
              </w:rPr>
            </w:pPr>
            <w:r>
              <w:rPr>
                <w:rFonts w:hint="eastAsia" w:ascii="宋体" w:hAnsi="宋体" w:eastAsia="宋体"/>
                <w:color w:val="auto"/>
                <w:szCs w:val="21"/>
              </w:rPr>
              <w:t>（</w:t>
            </w:r>
            <w:r>
              <w:rPr>
                <w:rFonts w:hint="eastAsia" w:ascii="宋体" w:hAnsi="宋体" w:eastAsia="宋体"/>
                <w:bCs/>
                <w:color w:val="auto"/>
                <w:szCs w:val="21"/>
              </w:rPr>
              <w:t>2）资格条件承诺函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（十）</w:t>
            </w:r>
          </w:p>
        </w:tc>
        <w:tc>
          <w:tcPr>
            <w:tcW w:w="1701"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投标文件份数</w:t>
            </w:r>
          </w:p>
        </w:tc>
        <w:tc>
          <w:tcPr>
            <w:tcW w:w="6663" w:type="dxa"/>
            <w:vAlign w:val="center"/>
          </w:tcPr>
          <w:p>
            <w:pPr>
              <w:adjustRightInd w:val="0"/>
              <w:snapToGrid w:val="0"/>
              <w:spacing w:line="288" w:lineRule="auto"/>
              <w:jc w:val="left"/>
              <w:rPr>
                <w:rFonts w:ascii="宋体" w:hAnsi="宋体" w:eastAsia="宋体"/>
                <w:bCs/>
                <w:color w:val="auto"/>
                <w:spacing w:val="-6"/>
                <w:szCs w:val="21"/>
              </w:rPr>
            </w:pPr>
            <w:r>
              <w:rPr>
                <w:rFonts w:hint="eastAsia" w:ascii="宋体" w:hAnsi="宋体" w:eastAsia="宋体"/>
                <w:bCs/>
                <w:color w:val="auto"/>
                <w:spacing w:val="-6"/>
                <w:szCs w:val="21"/>
              </w:rPr>
              <w:t>（各个标项应当分别编制、递交、上传）</w:t>
            </w:r>
          </w:p>
          <w:p>
            <w:pPr>
              <w:adjustRightInd w:val="0"/>
              <w:snapToGrid w:val="0"/>
              <w:spacing w:line="288" w:lineRule="auto"/>
              <w:jc w:val="left"/>
              <w:rPr>
                <w:rFonts w:ascii="宋体" w:hAnsi="宋体" w:eastAsia="宋体"/>
                <w:bCs/>
                <w:color w:val="auto"/>
                <w:spacing w:val="-6"/>
                <w:szCs w:val="21"/>
              </w:rPr>
            </w:pPr>
            <w:r>
              <w:rPr>
                <w:rFonts w:hint="eastAsia" w:ascii="宋体" w:hAnsi="宋体" w:eastAsia="宋体"/>
                <w:bCs/>
                <w:color w:val="auto"/>
                <w:spacing w:val="-6"/>
                <w:szCs w:val="21"/>
              </w:rPr>
              <w:t>电子加密投标文件：政府采购云平台在线上传一份；备份投标文件：密封包装后可以EMS或顺丰邮寄形式递交一份</w:t>
            </w:r>
          </w:p>
          <w:p>
            <w:pPr>
              <w:adjustRightInd w:val="0"/>
              <w:snapToGrid w:val="0"/>
              <w:spacing w:line="288" w:lineRule="auto"/>
              <w:jc w:val="left"/>
              <w:rPr>
                <w:rFonts w:ascii="宋体" w:hAnsi="宋体" w:eastAsia="宋体"/>
                <w:bCs/>
                <w:color w:val="auto"/>
                <w:spacing w:val="-6"/>
                <w:szCs w:val="21"/>
              </w:rPr>
            </w:pPr>
            <w:r>
              <w:rPr>
                <w:rFonts w:hint="eastAsia" w:ascii="宋体" w:hAnsi="宋体" w:eastAsia="宋体"/>
                <w:bCs/>
                <w:color w:val="auto"/>
                <w:spacing w:val="-6"/>
                <w:szCs w:val="21"/>
              </w:rPr>
              <w:t>纸质文件一份：资格、商务技术文件合订成一册，报价单独密封成册，内容需与电子加密文件保持一致，在投标截止时间之前密封包装后EMS或顺丰邮寄形式递交.</w:t>
            </w:r>
          </w:p>
          <w:p>
            <w:pPr>
              <w:adjustRightInd w:val="0"/>
              <w:snapToGrid w:val="0"/>
              <w:spacing w:line="288" w:lineRule="auto"/>
              <w:jc w:val="left"/>
              <w:rPr>
                <w:rFonts w:ascii="宋体" w:hAnsi="宋体" w:eastAsia="宋体"/>
                <w:bCs/>
                <w:color w:val="auto"/>
                <w:spacing w:val="-6"/>
                <w:szCs w:val="21"/>
              </w:rPr>
            </w:pPr>
            <w:r>
              <w:rPr>
                <w:rFonts w:hint="eastAsia" w:ascii="宋体" w:hAnsi="宋体" w:eastAsia="宋体"/>
                <w:bCs/>
                <w:color w:val="auto"/>
                <w:spacing w:val="-6"/>
                <w:szCs w:val="21"/>
              </w:rPr>
              <w:t>注：备份文件和纸质文件中商务技术文件可密封一起邮寄。（邮寄地址：杭州市西湖区振华路298号7幢7楼浙江建友工程咨询有限公司李港辉收，18773337072）</w:t>
            </w:r>
          </w:p>
          <w:p>
            <w:pPr>
              <w:adjustRightInd w:val="0"/>
              <w:snapToGrid w:val="0"/>
              <w:spacing w:line="288" w:lineRule="auto"/>
              <w:jc w:val="left"/>
              <w:rPr>
                <w:rFonts w:ascii="宋体" w:hAnsi="宋体" w:eastAsia="宋体"/>
                <w:bCs/>
                <w:color w:val="auto"/>
                <w:spacing w:val="-6"/>
                <w:szCs w:val="21"/>
                <w:highlight w:val="yellow"/>
              </w:rPr>
            </w:pPr>
            <w:r>
              <w:rPr>
                <w:rFonts w:hint="eastAsia" w:ascii="宋体" w:hAnsi="宋体" w:eastAsia="宋体" w:cs="宋体"/>
                <w:b/>
                <w:color w:val="auto"/>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（十一）</w:t>
            </w:r>
          </w:p>
        </w:tc>
        <w:tc>
          <w:tcPr>
            <w:tcW w:w="1701"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投标报价</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2.以人民币报价；</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3.投标报价是履行合同的最终价格，应包括完成所有产品供货及履行所有规定服务所产生的全部税、费；</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（十二）</w:t>
            </w:r>
          </w:p>
        </w:tc>
        <w:tc>
          <w:tcPr>
            <w:tcW w:w="1701"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投标有效期</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▲从提交投标文件的截止之日起</w:t>
            </w:r>
            <w:r>
              <w:rPr>
                <w:rFonts w:ascii="宋体" w:hAnsi="宋体" w:eastAsia="宋体"/>
                <w:color w:val="auto"/>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（十三）</w:t>
            </w:r>
          </w:p>
        </w:tc>
        <w:tc>
          <w:tcPr>
            <w:tcW w:w="1701"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评标办法及评分标准</w:t>
            </w:r>
          </w:p>
        </w:tc>
        <w:tc>
          <w:tcPr>
            <w:tcW w:w="6663" w:type="dxa"/>
            <w:vAlign w:val="center"/>
          </w:tcPr>
          <w:p>
            <w:pPr>
              <w:adjustRightInd w:val="0"/>
              <w:snapToGrid w:val="0"/>
              <w:spacing w:line="288" w:lineRule="auto"/>
              <w:rPr>
                <w:rFonts w:ascii="宋体" w:hAnsi="宋体" w:eastAsia="宋体"/>
                <w:color w:val="auto"/>
                <w:szCs w:val="21"/>
              </w:rPr>
            </w:pPr>
            <w:r>
              <w:rPr>
                <w:rFonts w:ascii="宋体" w:hAnsi="宋体" w:eastAsia="宋体"/>
                <w:color w:val="auto"/>
                <w:szCs w:val="21"/>
              </w:rPr>
              <w:t>详见“</w:t>
            </w:r>
            <w:r>
              <w:rPr>
                <w:rFonts w:hint="eastAsia" w:ascii="宋体" w:hAnsi="宋体" w:eastAsia="宋体"/>
                <w:color w:val="auto"/>
                <w:szCs w:val="21"/>
              </w:rPr>
              <w:t>第四章  评标办法及评分标准</w:t>
            </w:r>
            <w:r>
              <w:rPr>
                <w:rFonts w:ascii="宋体" w:hAnsi="宋体" w:eastAsia="宋体"/>
                <w:color w:val="auto"/>
                <w:szCs w:val="21"/>
              </w:rPr>
              <w:t>”</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rPr>
            </w:pPr>
            <w:r>
              <w:rPr>
                <w:rFonts w:ascii="宋体" w:hAnsi="宋体" w:eastAsia="宋体"/>
                <w:color w:val="auto"/>
                <w:szCs w:val="21"/>
              </w:rPr>
              <w:t>（</w:t>
            </w:r>
            <w:r>
              <w:rPr>
                <w:rFonts w:hint="eastAsia" w:ascii="宋体" w:hAnsi="宋体" w:eastAsia="宋体"/>
                <w:color w:val="auto"/>
                <w:szCs w:val="21"/>
              </w:rPr>
              <w:t>十四</w:t>
            </w:r>
            <w:r>
              <w:rPr>
                <w:rFonts w:ascii="宋体" w:hAnsi="宋体" w:eastAsia="宋体"/>
                <w:color w:val="auto"/>
                <w:szCs w:val="21"/>
              </w:rPr>
              <w:t>）</w:t>
            </w:r>
          </w:p>
        </w:tc>
        <w:tc>
          <w:tcPr>
            <w:tcW w:w="1701"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评标结果公示</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评标结果公示媒体：浙江政府采购网（</w:t>
            </w:r>
            <w:r>
              <w:rPr>
                <w:color w:val="auto"/>
              </w:rPr>
              <w:fldChar w:fldCharType="begin"/>
            </w:r>
            <w:r>
              <w:rPr>
                <w:color w:val="auto"/>
              </w:rPr>
              <w:instrText xml:space="preserve"> HYPERLINK "http://www.zjzfcg.gov.cn/" </w:instrText>
            </w:r>
            <w:r>
              <w:rPr>
                <w:color w:val="auto"/>
              </w:rPr>
              <w:fldChar w:fldCharType="separate"/>
            </w:r>
            <w:r>
              <w:rPr>
                <w:rStyle w:val="33"/>
                <w:rFonts w:hint="eastAsia" w:ascii="宋体" w:hAnsi="宋体" w:eastAsia="宋体"/>
                <w:color w:val="auto"/>
                <w:szCs w:val="21"/>
              </w:rPr>
              <w:t>http://zfcg.czt.zj.gov.cn</w:t>
            </w:r>
            <w:r>
              <w:rPr>
                <w:rStyle w:val="33"/>
                <w:rFonts w:hint="eastAsia" w:ascii="宋体" w:hAnsi="宋体" w:eastAsia="宋体"/>
                <w:color w:val="auto"/>
                <w:szCs w:val="21"/>
              </w:rPr>
              <w:fldChar w:fldCharType="end"/>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（十五）</w:t>
            </w:r>
          </w:p>
        </w:tc>
        <w:tc>
          <w:tcPr>
            <w:tcW w:w="1701"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签订合同</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中标通知书发出之日起30日内。</w:t>
            </w:r>
          </w:p>
        </w:tc>
      </w:tr>
    </w:tbl>
    <w:p>
      <w:pPr>
        <w:adjustRightInd w:val="0"/>
        <w:snapToGrid w:val="0"/>
        <w:spacing w:line="288" w:lineRule="auto"/>
        <w:rPr>
          <w:rFonts w:ascii="宋体" w:hAnsi="宋体" w:eastAsia="宋体"/>
          <w:color w:val="auto"/>
          <w:szCs w:val="21"/>
        </w:rPr>
      </w:pPr>
    </w:p>
    <w:p>
      <w:pPr>
        <w:adjustRightInd w:val="0"/>
        <w:snapToGrid w:val="0"/>
        <w:spacing w:line="288" w:lineRule="auto"/>
        <w:rPr>
          <w:rFonts w:ascii="宋体" w:hAnsi="宋体" w:eastAsia="宋体"/>
          <w:color w:val="auto"/>
          <w:szCs w:val="21"/>
        </w:rPr>
      </w:pPr>
      <w:r>
        <w:rPr>
          <w:rFonts w:ascii="宋体" w:hAnsi="宋体" w:eastAsia="宋体"/>
          <w:color w:val="auto"/>
          <w:szCs w:val="21"/>
        </w:rPr>
        <w:br w:type="page"/>
      </w:r>
    </w:p>
    <w:p>
      <w:pPr>
        <w:adjustRightInd w:val="0"/>
        <w:snapToGrid w:val="0"/>
        <w:spacing w:line="288" w:lineRule="auto"/>
        <w:jc w:val="center"/>
        <w:outlineLvl w:val="1"/>
        <w:rPr>
          <w:rFonts w:ascii="宋体" w:hAnsi="宋体" w:eastAsia="宋体" w:cs="Times New Roman"/>
          <w:b/>
          <w:color w:val="auto"/>
          <w:spacing w:val="-6"/>
          <w:szCs w:val="21"/>
        </w:rPr>
      </w:pPr>
      <w:r>
        <w:rPr>
          <w:rFonts w:ascii="宋体" w:hAnsi="宋体" w:eastAsia="宋体" w:cs="Times New Roman"/>
          <w:b/>
          <w:color w:val="auto"/>
          <w:spacing w:val="-6"/>
          <w:szCs w:val="21"/>
        </w:rPr>
        <w:t>一</w:t>
      </w:r>
      <w:r>
        <w:rPr>
          <w:rFonts w:hint="eastAsia" w:ascii="宋体" w:hAnsi="宋体" w:eastAsia="宋体" w:cs="Times New Roman"/>
          <w:b/>
          <w:color w:val="auto"/>
          <w:spacing w:val="-6"/>
          <w:szCs w:val="21"/>
        </w:rPr>
        <w:t>、</w:t>
      </w:r>
      <w:r>
        <w:rPr>
          <w:rFonts w:ascii="宋体" w:hAnsi="宋体" w:eastAsia="宋体" w:cs="Times New Roman"/>
          <w:b/>
          <w:color w:val="auto"/>
          <w:spacing w:val="-6"/>
          <w:szCs w:val="21"/>
        </w:rPr>
        <w:t>总</w:t>
      </w:r>
      <w:r>
        <w:rPr>
          <w:rFonts w:hint="eastAsia" w:ascii="宋体" w:hAnsi="宋体" w:eastAsia="宋体" w:cs="Times New Roman"/>
          <w:b/>
          <w:color w:val="auto"/>
          <w:spacing w:val="-6"/>
          <w:szCs w:val="21"/>
        </w:rPr>
        <w:t xml:space="preserve">  </w:t>
      </w:r>
      <w:r>
        <w:rPr>
          <w:rFonts w:ascii="宋体" w:hAnsi="宋体" w:eastAsia="宋体" w:cs="Times New Roman"/>
          <w:b/>
          <w:color w:val="auto"/>
          <w:spacing w:val="-6"/>
          <w:szCs w:val="21"/>
        </w:rPr>
        <w:t>则</w:t>
      </w:r>
    </w:p>
    <w:p>
      <w:pPr>
        <w:adjustRightInd w:val="0"/>
        <w:snapToGrid w:val="0"/>
        <w:spacing w:line="288" w:lineRule="auto"/>
        <w:jc w:val="left"/>
        <w:outlineLvl w:val="2"/>
        <w:rPr>
          <w:rFonts w:ascii="宋体" w:hAnsi="宋体" w:eastAsia="宋体" w:cs="Times New Roman"/>
          <w:b/>
          <w:color w:val="auto"/>
          <w:spacing w:val="-6"/>
          <w:szCs w:val="21"/>
        </w:rPr>
      </w:pPr>
      <w:r>
        <w:rPr>
          <w:rFonts w:hint="eastAsia" w:ascii="宋体" w:hAnsi="宋体" w:eastAsia="宋体" w:cs="Times New Roman"/>
          <w:b/>
          <w:color w:val="auto"/>
          <w:spacing w:val="-6"/>
          <w:szCs w:val="21"/>
        </w:rPr>
        <w:t>（一</w:t>
      </w: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适用范围</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本招标文件适用于浙江财经大学中外文图书采购的招标、评标、定标、验收、合同履约、付款等（法律、法规另有规定的，从其规定）。</w:t>
      </w:r>
    </w:p>
    <w:p>
      <w:pPr>
        <w:adjustRightInd w:val="0"/>
        <w:snapToGrid w:val="0"/>
        <w:spacing w:line="288" w:lineRule="auto"/>
        <w:jc w:val="left"/>
        <w:outlineLvl w:val="2"/>
        <w:rPr>
          <w:rFonts w:ascii="宋体" w:hAnsi="宋体" w:eastAsia="宋体" w:cs="Times New Roman"/>
          <w:b/>
          <w:color w:val="auto"/>
          <w:spacing w:val="-6"/>
          <w:szCs w:val="21"/>
        </w:rPr>
      </w:pPr>
      <w:r>
        <w:rPr>
          <w:rFonts w:hint="eastAsia" w:ascii="宋体" w:hAnsi="宋体" w:eastAsia="宋体" w:cs="Times New Roman"/>
          <w:b/>
          <w:color w:val="auto"/>
          <w:spacing w:val="-6"/>
          <w:szCs w:val="21"/>
        </w:rPr>
        <w:t>（二）定义</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1.“采购</w:t>
      </w:r>
      <w:r>
        <w:rPr>
          <w:rFonts w:ascii="宋体" w:hAnsi="宋体" w:eastAsia="宋体" w:cs="Times New Roman"/>
          <w:color w:val="auto"/>
          <w:spacing w:val="-6"/>
          <w:szCs w:val="21"/>
        </w:rPr>
        <w:t>人</w:t>
      </w:r>
      <w:r>
        <w:rPr>
          <w:rFonts w:hint="eastAsia" w:ascii="宋体" w:hAnsi="宋体" w:eastAsia="宋体" w:cs="Times New Roman"/>
          <w:color w:val="auto"/>
          <w:spacing w:val="-6"/>
          <w:szCs w:val="21"/>
        </w:rPr>
        <w:t>”系指浙江财经大学；</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2.“采购代理机构”系指组织本次招标的浙江建友工程咨询有限公司；</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6.“公章”除特殊说明外系指政采云电子交易客户端（政采云投标客户端）中投标人的电子签章；</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7.“▲”系指实质性要求条款，投标人应当做出实质性响应。</w:t>
      </w:r>
    </w:p>
    <w:p>
      <w:pPr>
        <w:adjustRightInd w:val="0"/>
        <w:snapToGrid w:val="0"/>
        <w:spacing w:line="288" w:lineRule="auto"/>
        <w:jc w:val="left"/>
        <w:outlineLvl w:val="2"/>
        <w:rPr>
          <w:rFonts w:ascii="宋体" w:hAnsi="宋体" w:eastAsia="宋体" w:cs="Times New Roman"/>
          <w:b/>
          <w:color w:val="auto"/>
          <w:spacing w:val="-6"/>
          <w:szCs w:val="21"/>
        </w:rPr>
      </w:pPr>
      <w:r>
        <w:rPr>
          <w:rFonts w:hint="eastAsia" w:ascii="宋体" w:hAnsi="宋体" w:eastAsia="宋体" w:cs="Times New Roman"/>
          <w:b/>
          <w:color w:val="auto"/>
          <w:spacing w:val="-6"/>
          <w:szCs w:val="21"/>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本次招标采用公开招标（线上电子招投标）方式进行。</w:t>
      </w:r>
    </w:p>
    <w:p>
      <w:pPr>
        <w:adjustRightInd w:val="0"/>
        <w:snapToGrid w:val="0"/>
        <w:spacing w:line="288" w:lineRule="auto"/>
        <w:jc w:val="left"/>
        <w:outlineLvl w:val="2"/>
        <w:rPr>
          <w:rFonts w:ascii="宋体" w:hAnsi="宋体" w:eastAsia="宋体" w:cs="Times New Roman"/>
          <w:b/>
          <w:color w:val="auto"/>
          <w:spacing w:val="-6"/>
          <w:szCs w:val="21"/>
        </w:rPr>
      </w:pPr>
      <w:r>
        <w:rPr>
          <w:rFonts w:hint="eastAsia" w:ascii="宋体" w:hAnsi="宋体" w:eastAsia="宋体" w:cs="Times New Roman"/>
          <w:b/>
          <w:color w:val="auto"/>
          <w:spacing w:val="-6"/>
          <w:szCs w:val="21"/>
        </w:rPr>
        <w:t>（四）投标费用</w:t>
      </w:r>
    </w:p>
    <w:p>
      <w:pPr>
        <w:adjustRightInd w:val="0"/>
        <w:snapToGrid w:val="0"/>
        <w:spacing w:line="288" w:lineRule="auto"/>
        <w:ind w:firstLine="424" w:firstLineChars="202"/>
        <w:rPr>
          <w:rFonts w:ascii="宋体" w:hAnsi="宋体" w:eastAsia="宋体" w:cs="宋体"/>
          <w:color w:val="auto"/>
          <w:szCs w:val="21"/>
        </w:rPr>
      </w:pPr>
      <w:r>
        <w:rPr>
          <w:rFonts w:hint="eastAsia" w:ascii="宋体" w:hAnsi="宋体" w:eastAsia="宋体" w:cs="宋体"/>
          <w:color w:val="auto"/>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rPr>
      </w:pPr>
      <w:r>
        <w:rPr>
          <w:rFonts w:hint="eastAsia" w:ascii="宋体" w:hAnsi="宋体" w:eastAsia="宋体" w:cs="宋体"/>
          <w:color w:val="auto"/>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rPr>
      </w:pPr>
      <w:r>
        <w:rPr>
          <w:rFonts w:hint="eastAsia" w:ascii="宋体" w:hAnsi="宋体" w:eastAsia="宋体" w:cs="宋体"/>
          <w:color w:val="auto"/>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rPr>
      </w:pPr>
      <w:r>
        <w:rPr>
          <w:rFonts w:hint="eastAsia" w:ascii="宋体" w:hAnsi="宋体" w:eastAsia="宋体" w:cs="Times New Roman"/>
          <w:color w:val="auto"/>
          <w:szCs w:val="21"/>
        </w:rPr>
        <w:t>4</w:t>
      </w:r>
      <w:r>
        <w:rPr>
          <w:rFonts w:ascii="宋体" w:hAnsi="宋体" w:eastAsia="宋体" w:cs="Times New Roman"/>
          <w:color w:val="auto"/>
          <w:szCs w:val="21"/>
        </w:rPr>
        <w:t>.</w:t>
      </w:r>
      <w:r>
        <w:rPr>
          <w:rFonts w:hint="eastAsia" w:ascii="宋体" w:hAnsi="宋体" w:eastAsia="宋体" w:cs="Times New Roman"/>
          <w:color w:val="auto"/>
          <w:spacing w:val="-6"/>
          <w:szCs w:val="21"/>
        </w:rPr>
        <w:t>收费标准：2000元/标项。</w:t>
      </w:r>
    </w:p>
    <w:p>
      <w:pPr>
        <w:adjustRightInd w:val="0"/>
        <w:snapToGrid w:val="0"/>
        <w:spacing w:line="288" w:lineRule="auto"/>
        <w:ind w:firstLine="399" w:firstLineChars="202"/>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5</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投标保证金（元）：无。</w:t>
      </w:r>
    </w:p>
    <w:p>
      <w:pPr>
        <w:adjustRightInd w:val="0"/>
        <w:snapToGrid w:val="0"/>
        <w:spacing w:line="288" w:lineRule="auto"/>
        <w:jc w:val="left"/>
        <w:outlineLvl w:val="2"/>
        <w:rPr>
          <w:rFonts w:ascii="宋体" w:hAnsi="宋体" w:eastAsia="宋体" w:cs="Times New Roman"/>
          <w:b/>
          <w:color w:val="auto"/>
          <w:spacing w:val="-6"/>
          <w:szCs w:val="21"/>
        </w:rPr>
      </w:pPr>
      <w:r>
        <w:rPr>
          <w:rFonts w:hint="eastAsia" w:ascii="宋体" w:hAnsi="宋体" w:eastAsia="宋体" w:cs="Times New Roman"/>
          <w:b/>
          <w:color w:val="auto"/>
          <w:spacing w:val="-6"/>
          <w:szCs w:val="21"/>
        </w:rPr>
        <w:t>（五）投标委托</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w:t>
      </w:r>
      <w:r>
        <w:rPr>
          <w:rFonts w:ascii="宋体" w:hAnsi="宋体" w:eastAsia="宋体" w:cs="Times New Roman"/>
          <w:color w:val="auto"/>
          <w:spacing w:val="-6"/>
          <w:szCs w:val="21"/>
        </w:rPr>
        <w:t>1</w:t>
      </w:r>
      <w:r>
        <w:rPr>
          <w:rFonts w:hint="eastAsia" w:ascii="宋体" w:hAnsi="宋体" w:eastAsia="宋体" w:cs="Times New Roman"/>
          <w:color w:val="auto"/>
          <w:spacing w:val="-6"/>
          <w:szCs w:val="21"/>
        </w:rPr>
        <w:t>.投标人授权代表必须为投标人本单位在职职工，并提供2020年12月（含）以后任意一月社保缴纳证明（授权代表为法定代表人可不提供）。</w:t>
      </w:r>
    </w:p>
    <w:p>
      <w:pPr>
        <w:adjustRightInd w:val="0"/>
        <w:snapToGrid w:val="0"/>
        <w:spacing w:line="288" w:lineRule="auto"/>
        <w:ind w:firstLine="396" w:firstLineChars="200"/>
        <w:rPr>
          <w:rFonts w:ascii="宋体" w:hAnsi="宋体" w:eastAsia="宋体" w:cs="Times New Roman"/>
          <w:color w:val="auto"/>
          <w:spacing w:val="-6"/>
          <w:szCs w:val="21"/>
        </w:rPr>
      </w:pPr>
      <w:r>
        <w:rPr>
          <w:rFonts w:ascii="宋体" w:hAnsi="宋体" w:eastAsia="宋体" w:cs="Times New Roman"/>
          <w:color w:val="auto"/>
          <w:spacing w:val="-6"/>
          <w:szCs w:val="21"/>
        </w:rPr>
        <w:t>2</w:t>
      </w:r>
      <w:r>
        <w:rPr>
          <w:rFonts w:hint="eastAsia" w:ascii="宋体" w:hAnsi="宋体" w:eastAsia="宋体" w:cs="Times New Roman"/>
          <w:color w:val="auto"/>
          <w:spacing w:val="-6"/>
          <w:szCs w:val="21"/>
        </w:rPr>
        <w:t>.</w:t>
      </w:r>
      <w:r>
        <w:rPr>
          <w:rFonts w:ascii="宋体" w:hAnsi="宋体" w:eastAsia="宋体" w:cs="Times New Roman"/>
          <w:color w:val="auto"/>
          <w:spacing w:val="-6"/>
          <w:szCs w:val="21"/>
        </w:rPr>
        <w:t>如投标人代表不是法定代表人，须有</w:t>
      </w:r>
      <w:r>
        <w:rPr>
          <w:rFonts w:ascii="宋体" w:hAnsi="宋体" w:eastAsia="宋体" w:cs="Times New Roman"/>
          <w:bCs/>
          <w:color w:val="auto"/>
          <w:spacing w:val="-6"/>
          <w:szCs w:val="21"/>
        </w:rPr>
        <w:t>附有法定代表人资格证明</w:t>
      </w:r>
      <w:r>
        <w:rPr>
          <w:rFonts w:hint="eastAsia" w:ascii="宋体" w:hAnsi="宋体" w:eastAsia="宋体" w:cs="Times New Roman"/>
          <w:bCs/>
          <w:color w:val="auto"/>
          <w:spacing w:val="-6"/>
          <w:szCs w:val="21"/>
        </w:rPr>
        <w:t>书</w:t>
      </w:r>
      <w:r>
        <w:rPr>
          <w:rFonts w:ascii="宋体" w:hAnsi="宋体" w:eastAsia="宋体" w:cs="Times New Roman"/>
          <w:bCs/>
          <w:color w:val="auto"/>
          <w:spacing w:val="-6"/>
          <w:szCs w:val="21"/>
        </w:rPr>
        <w:t>的法定代表人授权</w:t>
      </w:r>
      <w:r>
        <w:rPr>
          <w:rFonts w:hint="eastAsia" w:ascii="宋体" w:hAnsi="宋体" w:eastAsia="宋体" w:cs="Times New Roman"/>
          <w:bCs/>
          <w:color w:val="auto"/>
          <w:spacing w:val="-6"/>
          <w:szCs w:val="21"/>
        </w:rPr>
        <w:t>委托</w:t>
      </w:r>
      <w:r>
        <w:rPr>
          <w:rFonts w:ascii="宋体" w:hAnsi="宋体" w:eastAsia="宋体" w:cs="Times New Roman"/>
          <w:bCs/>
          <w:color w:val="auto"/>
          <w:spacing w:val="-6"/>
          <w:szCs w:val="21"/>
        </w:rPr>
        <w:t>书</w:t>
      </w:r>
      <w:r>
        <w:rPr>
          <w:rFonts w:hint="eastAsia" w:ascii="宋体" w:hAnsi="宋体" w:eastAsia="宋体" w:cs="Times New Roman"/>
          <w:color w:val="auto"/>
          <w:spacing w:val="-6"/>
          <w:szCs w:val="21"/>
        </w:rPr>
        <w:t>（格式详见招标文件第六章）。</w:t>
      </w:r>
    </w:p>
    <w:p>
      <w:pPr>
        <w:adjustRightInd w:val="0"/>
        <w:snapToGrid w:val="0"/>
        <w:spacing w:line="288" w:lineRule="auto"/>
        <w:outlineLvl w:val="2"/>
        <w:rPr>
          <w:rFonts w:ascii="宋体" w:hAnsi="宋体" w:eastAsia="宋体" w:cs="宋体"/>
          <w:b/>
          <w:bCs/>
          <w:color w:val="auto"/>
          <w:szCs w:val="21"/>
        </w:rPr>
      </w:pPr>
      <w:r>
        <w:rPr>
          <w:rFonts w:hint="eastAsia" w:ascii="宋体" w:hAnsi="宋体" w:eastAsia="宋体" w:cs="宋体"/>
          <w:b/>
          <w:bCs/>
          <w:color w:val="auto"/>
          <w:szCs w:val="21"/>
        </w:rPr>
        <w:t>（六）联合体投标</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本项目不接受联合体投标。</w:t>
      </w:r>
    </w:p>
    <w:p>
      <w:pPr>
        <w:adjustRightInd w:val="0"/>
        <w:snapToGrid w:val="0"/>
        <w:spacing w:line="288" w:lineRule="auto"/>
        <w:jc w:val="left"/>
        <w:outlineLvl w:val="2"/>
        <w:rPr>
          <w:rFonts w:ascii="宋体" w:hAnsi="宋体" w:eastAsia="宋体" w:cs="Times New Roman"/>
          <w:b/>
          <w:color w:val="auto"/>
          <w:spacing w:val="-6"/>
          <w:szCs w:val="21"/>
        </w:rPr>
      </w:pPr>
      <w:r>
        <w:rPr>
          <w:rFonts w:hint="eastAsia" w:ascii="宋体" w:hAnsi="宋体" w:eastAsia="宋体" w:cs="Times New Roman"/>
          <w:b/>
          <w:color w:val="auto"/>
          <w:spacing w:val="-6"/>
          <w:szCs w:val="21"/>
        </w:rPr>
        <w:t>（七）转包与分包</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1</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本项目不允许转包；</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宋体" w:hAnsi="宋体" w:eastAsia="宋体" w:cs="Times New Roman"/>
          <w:b/>
          <w:color w:val="auto"/>
          <w:spacing w:val="-6"/>
          <w:szCs w:val="21"/>
        </w:rPr>
      </w:pPr>
      <w:r>
        <w:rPr>
          <w:rFonts w:hint="eastAsia" w:ascii="宋体" w:hAnsi="宋体" w:eastAsia="宋体" w:cs="Times New Roman"/>
          <w:b/>
          <w:color w:val="auto"/>
          <w:spacing w:val="-6"/>
          <w:szCs w:val="21"/>
        </w:rPr>
        <w:t>（八）特别说明</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1.投标人应仔细阅读招标文件的所有内容，按照招标文件的要求提交投标文件，并对所提供的全部资料的真实性承担法律责任。</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▲2.单位负责人为同一人或者存在直接控股、管理关系的不同投标人，不得参加同一合同项下的政府采购活动。</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▲3.为采购项目提供整体设计、规范编制或者项目管理、监理、检测等服务的投标人，不得再参加该采购项目的其他采购活动。</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▲4.投标人授权代表必须为投标人本单位在职职工，并提供2020年12月至今任意一月社保缴纳证明（授权代表为法定代表人可不提供）。</w:t>
      </w:r>
    </w:p>
    <w:p>
      <w:pPr>
        <w:adjustRightInd w:val="0"/>
        <w:snapToGrid w:val="0"/>
        <w:spacing w:line="288" w:lineRule="auto"/>
        <w:ind w:firstLine="398" w:firstLineChars="200"/>
        <w:jc w:val="left"/>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5</w:t>
      </w:r>
      <w:r>
        <w:rPr>
          <w:rFonts w:ascii="宋体" w:hAnsi="宋体" w:eastAsia="宋体" w:cs="Times New Roman"/>
          <w:b/>
          <w:bCs/>
          <w:color w:val="auto"/>
          <w:spacing w:val="-6"/>
          <w:szCs w:val="21"/>
        </w:rPr>
        <w:t>.</w:t>
      </w:r>
      <w:r>
        <w:rPr>
          <w:rFonts w:hint="eastAsia" w:ascii="宋体" w:hAnsi="宋体" w:eastAsia="宋体" w:cs="Times New Roman"/>
          <w:b/>
          <w:bCs/>
          <w:color w:val="auto"/>
          <w:spacing w:val="-6"/>
          <w:szCs w:val="21"/>
        </w:rPr>
        <w:t>信用记录</w:t>
      </w:r>
    </w:p>
    <w:p>
      <w:pPr>
        <w:adjustRightInd w:val="0"/>
        <w:snapToGrid w:val="0"/>
        <w:spacing w:line="288" w:lineRule="auto"/>
        <w:ind w:firstLine="396" w:firstLineChars="200"/>
        <w:jc w:val="left"/>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根据财库[2016]125号《关于在政府采购活动中查询及使用信用记录有关问题的通知》要求，采购代理机构会对投标人信用记录进行查询并甄别。</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bCs/>
          <w:color w:val="auto"/>
          <w:spacing w:val="-6"/>
          <w:szCs w:val="21"/>
        </w:rPr>
        <w:t>信用</w:t>
      </w:r>
      <w:r>
        <w:rPr>
          <w:rFonts w:hint="eastAsia" w:ascii="宋体" w:hAnsi="宋体" w:eastAsia="宋体" w:cs="Times New Roman"/>
          <w:color w:val="auto"/>
          <w:spacing w:val="-6"/>
          <w:szCs w:val="21"/>
        </w:rPr>
        <w:t>信息查询的截止时点：投标截止时间；</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ascii="宋体" w:hAnsi="宋体" w:eastAsia="宋体" w:cs="Times New Roman"/>
          <w:color w:val="auto"/>
          <w:spacing w:val="-6"/>
          <w:szCs w:val="21"/>
        </w:rPr>
        <w:t>1</w:t>
      </w:r>
      <w:r>
        <w:rPr>
          <w:rFonts w:hint="eastAsia" w:ascii="宋体" w:hAnsi="宋体" w:eastAsia="宋体" w:cs="Times New Roman"/>
          <w:color w:val="auto"/>
          <w:spacing w:val="-6"/>
          <w:szCs w:val="21"/>
        </w:rPr>
        <w:t>）查询渠道：“信用中国”（www.creditchina.gov.cn）、“中国政府采购网”（www.ccgp.gov.cn）；</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ascii="宋体" w:hAnsi="宋体" w:eastAsia="宋体" w:cs="Times New Roman"/>
          <w:color w:val="auto"/>
          <w:spacing w:val="-6"/>
          <w:szCs w:val="21"/>
        </w:rPr>
        <w:t>2</w:t>
      </w:r>
      <w:r>
        <w:rPr>
          <w:rFonts w:hint="eastAsia" w:ascii="宋体" w:hAnsi="宋体" w:eastAsia="宋体" w:cs="Times New Roman"/>
          <w:color w:val="auto"/>
          <w:spacing w:val="-6"/>
          <w:szCs w:val="21"/>
        </w:rPr>
        <w:t>）信用信息查询记录和证据留存具体方式：采购代理机构经办人和监督人员将查询网页打印、签字与其他采购文件一并保存；</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ascii="宋体" w:hAnsi="宋体" w:eastAsia="宋体" w:cs="Times New Roman"/>
          <w:color w:val="auto"/>
          <w:spacing w:val="-6"/>
          <w:szCs w:val="21"/>
        </w:rPr>
        <w:t>3</w:t>
      </w:r>
      <w:r>
        <w:rPr>
          <w:rFonts w:hint="eastAsia" w:ascii="宋体" w:hAnsi="宋体" w:eastAsia="宋体" w:cs="Times New Roman"/>
          <w:bCs/>
          <w:color w:val="auto"/>
          <w:spacing w:val="-6"/>
          <w:szCs w:val="21"/>
        </w:rPr>
        <w:t>）信用信息的使用规则：投标人被列入失信被执行人、重大税收违法案件当事人名单、政府采购严重违法失信行为记录名单的，拒绝其参与政府采购活动。</w:t>
      </w:r>
    </w:p>
    <w:p>
      <w:pPr>
        <w:adjustRightInd w:val="0"/>
        <w:snapToGrid w:val="0"/>
        <w:spacing w:line="288" w:lineRule="auto"/>
        <w:jc w:val="left"/>
        <w:outlineLvl w:val="2"/>
        <w:rPr>
          <w:rFonts w:ascii="宋体" w:hAnsi="宋体" w:eastAsia="宋体" w:cs="Times New Roman"/>
          <w:b/>
          <w:color w:val="auto"/>
          <w:spacing w:val="-6"/>
          <w:szCs w:val="21"/>
        </w:rPr>
      </w:pPr>
      <w:r>
        <w:rPr>
          <w:rFonts w:hint="eastAsia" w:ascii="宋体" w:hAnsi="宋体" w:eastAsia="宋体" w:cs="Times New Roman"/>
          <w:b/>
          <w:color w:val="auto"/>
          <w:spacing w:val="-6"/>
          <w:szCs w:val="21"/>
        </w:rPr>
        <w:t>（九）质疑和投诉</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ascii="宋体" w:hAnsi="宋体" w:eastAsia="宋体" w:cs="Times New Roman"/>
          <w:color w:val="auto"/>
          <w:spacing w:val="-6"/>
          <w:szCs w:val="21"/>
        </w:rPr>
        <w:t>1</w:t>
      </w:r>
      <w:r>
        <w:rPr>
          <w:rFonts w:hint="eastAsia" w:ascii="宋体" w:hAnsi="宋体" w:eastAsia="宋体" w:cs="Times New Roman"/>
          <w:color w:val="auto"/>
          <w:spacing w:val="-6"/>
          <w:szCs w:val="21"/>
        </w:rPr>
        <w:t>.</w:t>
      </w:r>
      <w:r>
        <w:rPr>
          <w:rFonts w:ascii="宋体" w:hAnsi="宋体" w:eastAsia="宋体" w:cs="Times New Roman"/>
          <w:color w:val="auto"/>
          <w:spacing w:val="-6"/>
          <w:szCs w:val="21"/>
        </w:rPr>
        <w:t>投标人</w:t>
      </w:r>
      <w:r>
        <w:rPr>
          <w:rFonts w:hint="eastAsia" w:ascii="宋体" w:hAnsi="宋体" w:eastAsia="宋体" w:cs="Times New Roman"/>
          <w:color w:val="auto"/>
          <w:spacing w:val="-6"/>
          <w:szCs w:val="21"/>
        </w:rPr>
        <w:t>认为招标文件、招标过程和中标结果使自己的权益受到损害的，应当在知道或者应知其权益受到损害之日起七个工作日内，以书面形式向采购人或</w:t>
      </w:r>
      <w:r>
        <w:rPr>
          <w:rFonts w:ascii="宋体" w:hAnsi="宋体" w:eastAsia="宋体" w:cs="Times New Roman"/>
          <w:color w:val="auto"/>
          <w:spacing w:val="-6"/>
          <w:szCs w:val="21"/>
        </w:rPr>
        <w:t>采购代理机构</w:t>
      </w:r>
      <w:r>
        <w:rPr>
          <w:rFonts w:hint="eastAsia" w:ascii="宋体" w:hAnsi="宋体" w:eastAsia="宋体" w:cs="Times New Roman"/>
          <w:color w:val="auto"/>
          <w:spacing w:val="-6"/>
          <w:szCs w:val="21"/>
        </w:rPr>
        <w:t>提出质疑。质疑投标人对采购人、采购代理机构的答复不满意或者采购人、采购代理机构未在规定的时间内作出答复的，可以在答复期满后十五个工作日内向同级政府采购监督管理部门投诉。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398" w:firstLineChars="200"/>
        <w:jc w:val="left"/>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（一）供应商的姓名或者名称、地址、邮编、联系人及联系电话；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（二）质疑项目的名称、编号；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（三）具体、明确的质疑事项和与质疑事项相关的请求；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（四）事实依据；</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（五）必要的法律依据；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（六）提出质疑的日期。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投标人为自然人的，应当由本人签字；投标人为法人或者其他组织的，应当由法定代表人、主要负责人，或者其授权代表签字或者盖章，并加盖公章。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3.提出质疑的供应商应当是参与本项目招标活动的投标人。</w:t>
      </w:r>
      <w:r>
        <w:rPr>
          <w:rFonts w:hint="eastAsia" w:ascii="宋体" w:hAnsi="宋体" w:eastAsia="宋体" w:cs="Times New Roman"/>
          <w:b/>
          <w:color w:val="auto"/>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4.根据《政府采购质疑和投诉办法》第三十七条的规定，投诉人在全国范围</w:t>
      </w:r>
      <w:r>
        <w:rPr>
          <w:rFonts w:ascii="宋体" w:hAnsi="宋体" w:eastAsia="宋体" w:cs="Times New Roman"/>
          <w:color w:val="auto"/>
          <w:spacing w:val="-6"/>
          <w:szCs w:val="21"/>
        </w:rPr>
        <w:t>12</w:t>
      </w:r>
      <w:r>
        <w:rPr>
          <w:rFonts w:hint="eastAsia" w:ascii="宋体" w:hAnsi="宋体" w:eastAsia="宋体" w:cs="Times New Roman"/>
          <w:color w:val="auto"/>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投诉人有下列行为之一的，属于虚假、恶意投诉，由财政部门列入不良行为记录名单，禁止其</w:t>
      </w:r>
      <w:r>
        <w:rPr>
          <w:rFonts w:ascii="宋体" w:hAnsi="宋体" w:eastAsia="宋体" w:cs="Times New Roman"/>
          <w:color w:val="auto"/>
          <w:spacing w:val="-6"/>
          <w:szCs w:val="21"/>
        </w:rPr>
        <w:t>1</w:t>
      </w:r>
      <w:r>
        <w:rPr>
          <w:rFonts w:hint="eastAsia" w:ascii="宋体" w:hAnsi="宋体" w:eastAsia="宋体" w:cs="Times New Roman"/>
          <w:color w:val="auto"/>
          <w:spacing w:val="-6"/>
          <w:szCs w:val="21"/>
        </w:rPr>
        <w:t>至</w:t>
      </w:r>
      <w:r>
        <w:rPr>
          <w:rFonts w:ascii="宋体" w:hAnsi="宋体" w:eastAsia="宋体" w:cs="Times New Roman"/>
          <w:color w:val="auto"/>
          <w:spacing w:val="-6"/>
          <w:szCs w:val="21"/>
        </w:rPr>
        <w:t>3</w:t>
      </w:r>
      <w:r>
        <w:rPr>
          <w:rFonts w:hint="eastAsia" w:ascii="宋体" w:hAnsi="宋体" w:eastAsia="宋体" w:cs="Times New Roman"/>
          <w:color w:val="auto"/>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（一）捏造事实；</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（二）提供虚假材料；</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rPr>
      </w:pPr>
      <w:r>
        <w:rPr>
          <w:rFonts w:ascii="宋体" w:hAnsi="宋体" w:eastAsia="宋体" w:cs="宋体"/>
          <w:b/>
          <w:color w:val="auto"/>
          <w:spacing w:val="-6"/>
          <w:kern w:val="0"/>
          <w:szCs w:val="21"/>
        </w:rPr>
        <w:t>（</w:t>
      </w:r>
      <w:r>
        <w:rPr>
          <w:rFonts w:hint="eastAsia" w:ascii="宋体" w:hAnsi="宋体" w:eastAsia="宋体" w:cs="宋体"/>
          <w:b/>
          <w:color w:val="auto"/>
          <w:spacing w:val="-6"/>
          <w:kern w:val="0"/>
          <w:szCs w:val="21"/>
        </w:rPr>
        <w:t>十</w:t>
      </w:r>
      <w:r>
        <w:rPr>
          <w:rFonts w:ascii="宋体" w:hAnsi="宋体" w:eastAsia="宋体" w:cs="宋体"/>
          <w:b/>
          <w:color w:val="auto"/>
          <w:spacing w:val="-6"/>
          <w:kern w:val="0"/>
          <w:szCs w:val="21"/>
        </w:rPr>
        <w:t>）</w:t>
      </w:r>
      <w:r>
        <w:rPr>
          <w:rFonts w:hint="eastAsia" w:ascii="宋体" w:hAnsi="宋体" w:eastAsia="宋体" w:cs="宋体"/>
          <w:b/>
          <w:color w:val="auto"/>
          <w:spacing w:val="-6"/>
          <w:kern w:val="0"/>
          <w:szCs w:val="21"/>
        </w:rPr>
        <w:t>中小企业说明</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符合中小企业划分标准的个体工商户，在政府采购活动中视同中小企业。</w:t>
      </w:r>
    </w:p>
    <w:p>
      <w:pPr>
        <w:adjustRightInd w:val="0"/>
        <w:snapToGrid w:val="0"/>
        <w:spacing w:line="288" w:lineRule="auto"/>
        <w:ind w:firstLine="398" w:firstLineChars="200"/>
        <w:jc w:val="left"/>
        <w:rPr>
          <w:rFonts w:ascii="宋体" w:hAnsi="宋体" w:eastAsia="宋体" w:cs="Times New Roman"/>
          <w:b/>
          <w:color w:val="auto"/>
          <w:spacing w:val="-6"/>
          <w:szCs w:val="21"/>
        </w:rPr>
      </w:pPr>
      <w:r>
        <w:rPr>
          <w:rFonts w:hint="eastAsia" w:ascii="宋体" w:hAnsi="宋体" w:eastAsia="宋体" w:cs="Times New Roman"/>
          <w:b/>
          <w:bCs/>
          <w:color w:val="auto"/>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pPr>
        <w:widowControl/>
        <w:adjustRightInd w:val="0"/>
        <w:snapToGrid w:val="0"/>
        <w:spacing w:line="288"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br w:type="page"/>
      </w:r>
    </w:p>
    <w:p>
      <w:pPr>
        <w:adjustRightInd w:val="0"/>
        <w:snapToGrid w:val="0"/>
        <w:spacing w:line="288" w:lineRule="auto"/>
        <w:jc w:val="center"/>
        <w:outlineLvl w:val="1"/>
        <w:rPr>
          <w:rFonts w:ascii="宋体" w:hAnsi="宋体" w:eastAsia="宋体" w:cs="Times New Roman"/>
          <w:b/>
          <w:color w:val="auto"/>
          <w:spacing w:val="-6"/>
          <w:szCs w:val="21"/>
        </w:rPr>
      </w:pPr>
      <w:r>
        <w:rPr>
          <w:rFonts w:ascii="宋体" w:hAnsi="宋体" w:eastAsia="宋体" w:cs="Times New Roman"/>
          <w:b/>
          <w:color w:val="auto"/>
          <w:spacing w:val="-6"/>
          <w:szCs w:val="21"/>
        </w:rPr>
        <w:t>二</w:t>
      </w:r>
      <w:r>
        <w:rPr>
          <w:rFonts w:hint="eastAsia" w:ascii="宋体" w:hAnsi="宋体" w:eastAsia="宋体" w:cs="Times New Roman"/>
          <w:b/>
          <w:color w:val="auto"/>
          <w:spacing w:val="-6"/>
          <w:szCs w:val="21"/>
        </w:rPr>
        <w:t>、招标文件</w:t>
      </w:r>
    </w:p>
    <w:p>
      <w:pPr>
        <w:adjustRightInd w:val="0"/>
        <w:snapToGrid w:val="0"/>
        <w:spacing w:line="288" w:lineRule="auto"/>
        <w:jc w:val="left"/>
        <w:outlineLvl w:val="2"/>
        <w:rPr>
          <w:rFonts w:ascii="宋体" w:hAnsi="宋体" w:eastAsia="宋体" w:cs="Times New Roman"/>
          <w:b/>
          <w:color w:val="auto"/>
          <w:spacing w:val="-6"/>
          <w:szCs w:val="21"/>
        </w:rPr>
      </w:pPr>
      <w:r>
        <w:rPr>
          <w:rFonts w:hint="eastAsia" w:ascii="宋体" w:hAnsi="宋体" w:eastAsia="宋体" w:cs="Times New Roman"/>
          <w:b/>
          <w:color w:val="auto"/>
          <w:spacing w:val="-6"/>
          <w:szCs w:val="21"/>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本招标文件由以下部份组成：</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4.评标办法及评分标准</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7.本项目招标文件的澄清、答复、修改、补充的内容</w:t>
      </w:r>
    </w:p>
    <w:p>
      <w:pPr>
        <w:adjustRightInd w:val="0"/>
        <w:snapToGrid w:val="0"/>
        <w:spacing w:line="288" w:lineRule="auto"/>
        <w:jc w:val="left"/>
        <w:outlineLvl w:val="2"/>
        <w:rPr>
          <w:rFonts w:ascii="宋体" w:hAnsi="宋体" w:eastAsia="宋体" w:cs="Times New Roman"/>
          <w:b/>
          <w:color w:val="auto"/>
          <w:spacing w:val="-6"/>
          <w:szCs w:val="21"/>
        </w:rPr>
      </w:pPr>
      <w:r>
        <w:rPr>
          <w:rFonts w:hint="eastAsia" w:ascii="宋体" w:hAnsi="宋体" w:eastAsia="宋体" w:cs="Times New Roman"/>
          <w:b/>
          <w:color w:val="auto"/>
          <w:spacing w:val="-6"/>
          <w:szCs w:val="21"/>
        </w:rPr>
        <w:t>（二）投标人的风险</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投标人没有按照招标文件要求提供全部资料，或者投标人没有对招标文件在各方面作出实质性响应是投标人的风险，并可能导致其投标被拒绝。</w:t>
      </w:r>
    </w:p>
    <w:p>
      <w:pPr>
        <w:adjustRightInd w:val="0"/>
        <w:snapToGrid w:val="0"/>
        <w:spacing w:line="288" w:lineRule="auto"/>
        <w:jc w:val="left"/>
        <w:outlineLvl w:val="2"/>
        <w:rPr>
          <w:rFonts w:ascii="宋体" w:hAnsi="宋体" w:eastAsia="宋体" w:cs="Times New Roman"/>
          <w:b/>
          <w:color w:val="auto"/>
          <w:spacing w:val="-6"/>
          <w:szCs w:val="21"/>
        </w:rPr>
      </w:pPr>
      <w:r>
        <w:rPr>
          <w:rFonts w:hint="eastAsia" w:ascii="宋体" w:hAnsi="宋体" w:eastAsia="宋体" w:cs="Times New Roman"/>
          <w:b/>
          <w:color w:val="auto"/>
          <w:spacing w:val="-6"/>
          <w:szCs w:val="21"/>
        </w:rPr>
        <w:t>（三）招标文件的澄清与修改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1</w:t>
      </w:r>
      <w:r>
        <w:rPr>
          <w:rFonts w:ascii="宋体" w:hAnsi="宋体" w:eastAsia="宋体" w:cs="Times New Roman"/>
          <w:color w:val="auto"/>
          <w:spacing w:val="-6"/>
          <w:szCs w:val="21"/>
        </w:rPr>
        <w:t>.采购人或者采购代理机构可以对已发出的招标文件进行必要的澄清或者修改</w:t>
      </w:r>
      <w:r>
        <w:rPr>
          <w:rFonts w:hint="eastAsia" w:ascii="宋体" w:hAnsi="宋体" w:eastAsia="宋体" w:cs="Times New Roman"/>
          <w:color w:val="auto"/>
          <w:spacing w:val="-6"/>
          <w:szCs w:val="21"/>
        </w:rPr>
        <w:t>，</w:t>
      </w:r>
      <w:r>
        <w:rPr>
          <w:rFonts w:ascii="宋体" w:hAnsi="宋体" w:eastAsia="宋体" w:cs="Times New Roman"/>
          <w:color w:val="auto"/>
          <w:spacing w:val="-6"/>
          <w:szCs w:val="21"/>
        </w:rPr>
        <w:t>澄清或者修改</w:t>
      </w:r>
      <w:r>
        <w:rPr>
          <w:rFonts w:hint="eastAsia" w:ascii="宋体" w:hAnsi="宋体" w:eastAsia="宋体" w:cs="Times New Roman"/>
          <w:color w:val="auto"/>
          <w:spacing w:val="-6"/>
          <w:szCs w:val="21"/>
        </w:rPr>
        <w:t>会</w:t>
      </w:r>
      <w:r>
        <w:rPr>
          <w:rFonts w:ascii="宋体" w:hAnsi="宋体" w:eastAsia="宋体" w:cs="Times New Roman"/>
          <w:color w:val="auto"/>
          <w:spacing w:val="-6"/>
          <w:szCs w:val="21"/>
        </w:rPr>
        <w:t>在原公告发布媒体上发布澄清公告</w:t>
      </w:r>
      <w:r>
        <w:rPr>
          <w:rFonts w:hint="eastAsia" w:ascii="宋体" w:hAnsi="宋体" w:eastAsia="宋体" w:cs="Times New Roman"/>
          <w:color w:val="auto"/>
          <w:spacing w:val="-6"/>
          <w:szCs w:val="21"/>
        </w:rPr>
        <w:t>，</w:t>
      </w:r>
      <w:r>
        <w:rPr>
          <w:rFonts w:ascii="宋体" w:hAnsi="宋体" w:eastAsia="宋体" w:cs="Times New Roman"/>
          <w:color w:val="auto"/>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rPr>
        <w:t>代理机构</w:t>
      </w:r>
      <w:r>
        <w:rPr>
          <w:rFonts w:hint="eastAsia" w:ascii="宋体" w:hAnsi="宋体" w:eastAsia="宋体" w:cs="Times New Roman"/>
          <w:color w:val="auto"/>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rPr>
      </w:pPr>
      <w:r>
        <w:rPr>
          <w:rFonts w:ascii="宋体" w:hAnsi="宋体" w:eastAsia="宋体" w:cs="Times New Roman"/>
          <w:color w:val="auto"/>
          <w:spacing w:val="-6"/>
          <w:szCs w:val="21"/>
        </w:rPr>
        <w:br w:type="page"/>
      </w:r>
      <w:r>
        <w:rPr>
          <w:rFonts w:ascii="宋体" w:hAnsi="宋体" w:eastAsia="宋体" w:cs="Times New Roman"/>
          <w:b/>
          <w:color w:val="auto"/>
          <w:spacing w:val="-6"/>
          <w:szCs w:val="21"/>
        </w:rPr>
        <w:t>三</w:t>
      </w:r>
      <w:r>
        <w:rPr>
          <w:rFonts w:hint="eastAsia" w:ascii="宋体" w:hAnsi="宋体" w:eastAsia="宋体" w:cs="Times New Roman"/>
          <w:b/>
          <w:color w:val="auto"/>
          <w:spacing w:val="-6"/>
          <w:szCs w:val="21"/>
        </w:rPr>
        <w:t>、</w:t>
      </w:r>
      <w:r>
        <w:rPr>
          <w:rFonts w:ascii="宋体" w:hAnsi="宋体" w:eastAsia="宋体" w:cs="Times New Roman"/>
          <w:b/>
          <w:color w:val="auto"/>
          <w:spacing w:val="-6"/>
          <w:szCs w:val="21"/>
        </w:rPr>
        <w:t>投标文件的编制</w:t>
      </w:r>
    </w:p>
    <w:p>
      <w:pPr>
        <w:adjustRightInd w:val="0"/>
        <w:snapToGrid w:val="0"/>
        <w:spacing w:line="288" w:lineRule="auto"/>
        <w:jc w:val="left"/>
        <w:outlineLvl w:val="2"/>
        <w:rPr>
          <w:rFonts w:ascii="宋体" w:hAnsi="宋体" w:eastAsia="宋体" w:cs="Times New Roman"/>
          <w:b/>
          <w:color w:val="auto"/>
          <w:spacing w:val="-6"/>
          <w:szCs w:val="21"/>
        </w:rPr>
      </w:pPr>
      <w:r>
        <w:rPr>
          <w:rFonts w:hint="eastAsia" w:ascii="宋体" w:hAnsi="宋体" w:eastAsia="宋体" w:cs="Times New Roman"/>
          <w:b/>
          <w:color w:val="auto"/>
          <w:spacing w:val="-6"/>
          <w:szCs w:val="21"/>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投标文件由</w:t>
      </w:r>
      <w:r>
        <w:rPr>
          <w:rFonts w:hint="eastAsia" w:ascii="宋体" w:hAnsi="宋体" w:eastAsia="宋体" w:cs="Times New Roman"/>
          <w:b/>
          <w:color w:val="auto"/>
          <w:spacing w:val="-6"/>
          <w:szCs w:val="21"/>
        </w:rPr>
        <w:t>报价文件、资格文件、商务和技术文件</w:t>
      </w:r>
      <w:r>
        <w:rPr>
          <w:rFonts w:hint="eastAsia" w:ascii="宋体" w:hAnsi="宋体" w:eastAsia="宋体" w:cs="Times New Roman"/>
          <w:bCs/>
          <w:color w:val="auto"/>
          <w:spacing w:val="-6"/>
          <w:szCs w:val="21"/>
        </w:rPr>
        <w:t>组成（格式详见招标文件第六章）。</w:t>
      </w:r>
    </w:p>
    <w:p>
      <w:pPr>
        <w:adjustRightInd w:val="0"/>
        <w:snapToGrid w:val="0"/>
        <w:spacing w:line="288" w:lineRule="auto"/>
        <w:ind w:firstLine="398" w:firstLineChars="200"/>
        <w:jc w:val="left"/>
        <w:rPr>
          <w:rFonts w:ascii="宋体" w:hAnsi="宋体" w:eastAsia="宋体" w:cs="Times New Roman"/>
          <w:b/>
          <w:color w:val="auto"/>
          <w:spacing w:val="-6"/>
          <w:szCs w:val="21"/>
        </w:rPr>
      </w:pPr>
      <w:r>
        <w:rPr>
          <w:rFonts w:ascii="宋体" w:hAnsi="宋体" w:eastAsia="宋体" w:cs="Times New Roman"/>
          <w:b/>
          <w:color w:val="auto"/>
          <w:spacing w:val="-6"/>
          <w:szCs w:val="21"/>
        </w:rPr>
        <w:t>1.</w:t>
      </w:r>
      <w:r>
        <w:rPr>
          <w:rFonts w:hint="eastAsia" w:ascii="宋体" w:hAnsi="宋体" w:eastAsia="宋体" w:cs="Times New Roman"/>
          <w:b/>
          <w:color w:val="auto"/>
          <w:spacing w:val="-6"/>
          <w:szCs w:val="21"/>
        </w:rPr>
        <w:t>报价文件</w:t>
      </w:r>
      <w:bookmarkStart w:id="32" w:name="_Hlk72498112"/>
      <w:r>
        <w:rPr>
          <w:rFonts w:hint="eastAsia" w:ascii="宋体" w:hAnsi="宋体" w:eastAsia="宋体" w:cs="Times New Roman"/>
          <w:b/>
          <w:color w:val="auto"/>
          <w:spacing w:val="-6"/>
          <w:szCs w:val="21"/>
        </w:rPr>
        <w:t>（单独上传）</w:t>
      </w:r>
      <w:bookmarkEnd w:id="32"/>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（1）开标一览表</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（2）投标报价明细表</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（3）中小企业声明函（若属于中小企业）</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（4）监狱企业资格证明材料（若属于监狱企业）</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（5）</w:t>
      </w:r>
      <w:bookmarkStart w:id="33" w:name="OLE_LINK13"/>
      <w:bookmarkStart w:id="34" w:name="OLE_LINK14"/>
      <w:r>
        <w:rPr>
          <w:rFonts w:hint="eastAsia" w:ascii="宋体" w:hAnsi="宋体" w:eastAsia="宋体" w:cs="Times New Roman"/>
          <w:color w:val="auto"/>
          <w:spacing w:val="-6"/>
          <w:szCs w:val="21"/>
        </w:rPr>
        <w:t>残疾人福利性单位声明函</w:t>
      </w:r>
      <w:bookmarkEnd w:id="33"/>
      <w:bookmarkEnd w:id="34"/>
      <w:r>
        <w:rPr>
          <w:rFonts w:hint="eastAsia" w:ascii="宋体" w:hAnsi="宋体" w:eastAsia="宋体" w:cs="Times New Roman"/>
          <w:color w:val="auto"/>
          <w:spacing w:val="-6"/>
          <w:szCs w:val="21"/>
        </w:rPr>
        <w:t>（若属于残疾人福利性单位）</w:t>
      </w:r>
    </w:p>
    <w:p>
      <w:pPr>
        <w:adjustRightInd w:val="0"/>
        <w:snapToGrid w:val="0"/>
        <w:spacing w:line="288" w:lineRule="auto"/>
        <w:ind w:firstLine="398" w:firstLineChars="200"/>
        <w:jc w:val="left"/>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w:t>
      </w:r>
      <w:r>
        <w:rPr>
          <w:rFonts w:ascii="宋体" w:hAnsi="宋体" w:eastAsia="宋体" w:cs="Times New Roman"/>
          <w:b/>
          <w:bCs/>
          <w:color w:val="auto"/>
          <w:spacing w:val="-6"/>
          <w:szCs w:val="21"/>
        </w:rPr>
        <w:t>2</w:t>
      </w:r>
      <w:r>
        <w:rPr>
          <w:rFonts w:hint="eastAsia" w:ascii="宋体" w:hAnsi="宋体" w:eastAsia="宋体" w:cs="Times New Roman"/>
          <w:b/>
          <w:bCs/>
          <w:color w:val="auto"/>
          <w:spacing w:val="-6"/>
          <w:szCs w:val="21"/>
        </w:rPr>
        <w:t>.资格文件</w:t>
      </w:r>
      <w:r>
        <w:rPr>
          <w:rFonts w:hint="eastAsia" w:ascii="宋体" w:hAnsi="宋体" w:eastAsia="宋体" w:cs="Times New Roman"/>
          <w:b/>
          <w:color w:val="auto"/>
          <w:spacing w:val="-6"/>
          <w:szCs w:val="21"/>
        </w:rPr>
        <w:t>（单独上传）</w:t>
      </w:r>
    </w:p>
    <w:p>
      <w:pPr>
        <w:adjustRightInd w:val="0"/>
        <w:snapToGrid w:val="0"/>
        <w:spacing w:line="288" w:lineRule="auto"/>
        <w:ind w:firstLine="398" w:firstLineChars="200"/>
        <w:jc w:val="left"/>
        <w:rPr>
          <w:rFonts w:ascii="宋体" w:hAnsi="宋体" w:eastAsia="宋体" w:cs="宋体"/>
          <w:b/>
          <w:color w:val="auto"/>
          <w:spacing w:val="-6"/>
          <w:szCs w:val="21"/>
        </w:rPr>
      </w:pPr>
      <w:r>
        <w:rPr>
          <w:rFonts w:hint="eastAsia" w:ascii="宋体" w:hAnsi="宋体" w:eastAsia="宋体" w:cs="宋体"/>
          <w:b/>
          <w:color w:val="auto"/>
          <w:spacing w:val="-6"/>
          <w:szCs w:val="21"/>
        </w:rPr>
        <w:t>资格审查要求的资格证明材料（均需加盖公章）</w:t>
      </w:r>
    </w:p>
    <w:p>
      <w:pPr>
        <w:adjustRightInd w:val="0"/>
        <w:snapToGrid w:val="0"/>
        <w:spacing w:line="288" w:lineRule="auto"/>
        <w:ind w:firstLine="398" w:firstLineChars="200"/>
        <w:jc w:val="left"/>
        <w:rPr>
          <w:rFonts w:ascii="宋体" w:hAnsi="宋体" w:eastAsia="宋体" w:cs="宋体"/>
          <w:b/>
          <w:color w:val="auto"/>
          <w:spacing w:val="-6"/>
          <w:szCs w:val="21"/>
        </w:rPr>
      </w:pPr>
      <w:r>
        <w:rPr>
          <w:rFonts w:hint="eastAsia" w:ascii="宋体" w:hAnsi="宋体" w:eastAsia="宋体" w:cs="宋体"/>
          <w:b/>
          <w:color w:val="auto"/>
          <w:spacing w:val="-6"/>
          <w:szCs w:val="21"/>
        </w:rPr>
        <w:t>（1）有效的法人或者其他组织的营业执照等证明文件，自然人的身份证明</w:t>
      </w:r>
    </w:p>
    <w:p>
      <w:pPr>
        <w:snapToGrid w:val="0"/>
        <w:spacing w:line="288" w:lineRule="auto"/>
        <w:ind w:firstLine="398" w:firstLineChars="200"/>
        <w:rPr>
          <w:rFonts w:hint="eastAsia" w:ascii="宋体" w:hAnsi="宋体" w:eastAsia="宋体" w:cs="宋体"/>
          <w:b/>
          <w:color w:val="auto"/>
          <w:spacing w:val="-6"/>
          <w:szCs w:val="21"/>
        </w:rPr>
      </w:pPr>
      <w:r>
        <w:rPr>
          <w:rFonts w:hint="eastAsia" w:ascii="宋体" w:hAnsi="宋体" w:eastAsia="宋体" w:cs="宋体"/>
          <w:b/>
          <w:color w:val="auto"/>
          <w:spacing w:val="-6"/>
          <w:szCs w:val="21"/>
        </w:rPr>
        <w:t>（2）资格条件承诺函</w:t>
      </w:r>
    </w:p>
    <w:p>
      <w:pPr>
        <w:snapToGrid w:val="0"/>
        <w:spacing w:line="288" w:lineRule="auto"/>
        <w:ind w:firstLine="398" w:firstLineChars="200"/>
        <w:rPr>
          <w:rFonts w:hint="eastAsia" w:eastAsia="宋体"/>
          <w:color w:val="auto"/>
          <w:lang w:eastAsia="zh-CN"/>
        </w:rPr>
      </w:pPr>
      <w:r>
        <w:rPr>
          <w:rFonts w:hint="eastAsia" w:ascii="宋体" w:hAnsi="宋体" w:eastAsia="宋体" w:cs="宋体"/>
          <w:b/>
          <w:color w:val="auto"/>
          <w:spacing w:val="-6"/>
          <w:szCs w:val="21"/>
          <w:lang w:eastAsia="zh-CN"/>
        </w:rPr>
        <w:t>（</w:t>
      </w:r>
      <w:r>
        <w:rPr>
          <w:rFonts w:hint="eastAsia" w:ascii="宋体" w:hAnsi="宋体" w:eastAsia="宋体" w:cs="宋体"/>
          <w:b/>
          <w:color w:val="auto"/>
          <w:spacing w:val="-6"/>
          <w:szCs w:val="21"/>
          <w:lang w:val="en-US" w:eastAsia="zh-CN"/>
        </w:rPr>
        <w:t>3</w:t>
      </w:r>
      <w:r>
        <w:rPr>
          <w:rFonts w:hint="eastAsia" w:ascii="宋体" w:hAnsi="宋体" w:eastAsia="宋体" w:cs="宋体"/>
          <w:b/>
          <w:color w:val="auto"/>
          <w:spacing w:val="-6"/>
          <w:szCs w:val="21"/>
          <w:lang w:eastAsia="zh-CN"/>
        </w:rPr>
        <w:t>）特定资格条件</w:t>
      </w:r>
    </w:p>
    <w:p>
      <w:pPr>
        <w:adjustRightInd w:val="0"/>
        <w:snapToGrid w:val="0"/>
        <w:spacing w:line="288" w:lineRule="auto"/>
        <w:ind w:firstLine="398" w:firstLineChars="200"/>
        <w:jc w:val="left"/>
        <w:rPr>
          <w:rFonts w:ascii="宋体" w:hAnsi="宋体" w:eastAsia="宋体" w:cs="Times New Roman"/>
          <w:b/>
          <w:bCs/>
          <w:color w:val="auto"/>
          <w:spacing w:val="-6"/>
          <w:szCs w:val="21"/>
        </w:rPr>
      </w:pPr>
      <w:r>
        <w:rPr>
          <w:rFonts w:ascii="宋体" w:hAnsi="宋体" w:eastAsia="宋体" w:cs="Times New Roman"/>
          <w:b/>
          <w:color w:val="auto"/>
          <w:spacing w:val="-6"/>
          <w:szCs w:val="21"/>
        </w:rPr>
        <w:t>3</w:t>
      </w:r>
      <w:r>
        <w:rPr>
          <w:rFonts w:hint="eastAsia" w:ascii="宋体" w:hAnsi="宋体" w:eastAsia="宋体" w:cs="Times New Roman"/>
          <w:b/>
          <w:color w:val="auto"/>
          <w:spacing w:val="-6"/>
          <w:szCs w:val="21"/>
        </w:rPr>
        <w:t>.商务和</w:t>
      </w:r>
      <w:r>
        <w:rPr>
          <w:rFonts w:hint="eastAsia" w:ascii="宋体" w:hAnsi="宋体" w:eastAsia="宋体" w:cs="Times New Roman"/>
          <w:b/>
          <w:bCs/>
          <w:color w:val="auto"/>
          <w:spacing w:val="-6"/>
          <w:szCs w:val="21"/>
        </w:rPr>
        <w:t>技术文件</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商务文件：</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）投标声明书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）法定代表人资格证明书、法定代表人授权委托书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）2020年12月（含）以后任意一月投标授权代表社保缴纳证明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）投标人情况介绍</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（6）投标人同类项目实施情况一览表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（7）体系认证</w:t>
      </w:r>
    </w:p>
    <w:p>
      <w:pPr>
        <w:pStyle w:val="2"/>
        <w:ind w:firstLine="396" w:firstLineChars="200"/>
        <w:rPr>
          <w:rFonts w:ascii="宋体" w:hAnsi="宋体" w:cs="Times New Roman"/>
          <w:color w:val="auto"/>
          <w:spacing w:val="-6"/>
          <w:kern w:val="2"/>
          <w:sz w:val="21"/>
          <w:szCs w:val="21"/>
          <w:highlight w:val="none"/>
        </w:rPr>
      </w:pPr>
      <w:r>
        <w:rPr>
          <w:rFonts w:hint="eastAsia" w:ascii="宋体" w:hAnsi="宋体" w:cs="Times New Roman"/>
          <w:color w:val="auto"/>
          <w:spacing w:val="-6"/>
          <w:kern w:val="2"/>
          <w:sz w:val="21"/>
          <w:szCs w:val="21"/>
          <w:highlight w:val="none"/>
        </w:rPr>
        <w:t>（8）信誉情况</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9</w:t>
      </w:r>
      <w:r>
        <w:rPr>
          <w:rFonts w:hint="eastAsia" w:ascii="宋体" w:hAnsi="宋体" w:eastAsia="宋体" w:cs="Times New Roman"/>
          <w:color w:val="auto"/>
          <w:spacing w:val="-6"/>
          <w:szCs w:val="21"/>
          <w:highlight w:val="none"/>
        </w:rPr>
        <w:t>）供货能力</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10</w:t>
      </w:r>
      <w:r>
        <w:rPr>
          <w:rFonts w:hint="eastAsia" w:ascii="宋体" w:hAnsi="宋体" w:eastAsia="宋体" w:cs="宋体"/>
          <w:color w:val="auto"/>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技术方案：</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标项一、二、三、四：</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（11）项目组成人员情况</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（12）采访数据质量</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（13）图书编目数据质量</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（14）采访书目覆盖程度和时效性</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（15）到书率</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（16）现采能力</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（17）到馆加工服务</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（18）特需图书书目服务</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（19）对订单调整要求的反应能力</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（20）对未能采购图书订单的处理方案</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（21）退书的处理</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（22）搬运运输方案</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（23）售后服务方案</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（24）特色服务</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（25）投标人需要说明的其他文件和材料</w:t>
      </w:r>
    </w:p>
    <w:p>
      <w:pPr>
        <w:pStyle w:val="2"/>
        <w:rPr>
          <w:color w:val="auto"/>
        </w:rPr>
        <w:sectPr>
          <w:footerReference r:id="rId6"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标项</w:t>
      </w:r>
      <w:r>
        <w:rPr>
          <w:rFonts w:hint="eastAsia" w:ascii="宋体" w:hAnsi="宋体" w:eastAsia="宋体" w:cs="宋体"/>
          <w:color w:val="auto"/>
          <w:spacing w:val="-6"/>
          <w:szCs w:val="21"/>
          <w:lang w:eastAsia="zh-CN"/>
        </w:rPr>
        <w:t>五</w:t>
      </w:r>
      <w:r>
        <w:rPr>
          <w:rFonts w:hint="eastAsia" w:ascii="宋体" w:hAnsi="宋体" w:eastAsia="宋体" w:cs="宋体"/>
          <w:color w:val="auto"/>
          <w:spacing w:val="-6"/>
          <w:szCs w:val="21"/>
        </w:rPr>
        <w:t>：</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（11）项目组成人员情况</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（12）采访数据质量</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（13）图书编目数据质量</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（14）采访书目覆盖程度和时效性</w:t>
      </w:r>
    </w:p>
    <w:p>
      <w:pPr>
        <w:adjustRightInd w:val="0"/>
        <w:snapToGrid w:val="0"/>
        <w:spacing w:line="288" w:lineRule="auto"/>
        <w:ind w:firstLine="396" w:firstLineChars="200"/>
        <w:jc w:val="left"/>
        <w:rPr>
          <w:rFonts w:hint="eastAsia" w:ascii="宋体" w:hAnsi="宋体" w:eastAsia="宋体" w:cs="宋体"/>
          <w:color w:val="auto"/>
          <w:spacing w:val="-6"/>
          <w:szCs w:val="21"/>
        </w:rPr>
      </w:pPr>
      <w:r>
        <w:rPr>
          <w:rFonts w:hint="eastAsia" w:ascii="宋体" w:hAnsi="宋体" w:eastAsia="宋体" w:cs="宋体"/>
          <w:color w:val="auto"/>
          <w:spacing w:val="-6"/>
          <w:szCs w:val="21"/>
        </w:rPr>
        <w:t>（15）到书率</w:t>
      </w:r>
    </w:p>
    <w:p>
      <w:pPr>
        <w:snapToGrid w:val="0"/>
        <w:spacing w:line="288" w:lineRule="auto"/>
        <w:ind w:firstLine="396" w:firstLineChars="200"/>
        <w:rPr>
          <w:rFonts w:hint="eastAsia" w:ascii="宋体" w:hAnsi="宋体" w:eastAsia="宋体" w:cs="宋体"/>
          <w:color w:val="auto"/>
          <w:spacing w:val="-6"/>
          <w:szCs w:val="21"/>
          <w:lang w:eastAsia="zh-CN"/>
        </w:rPr>
      </w:pPr>
      <w:r>
        <w:rPr>
          <w:rFonts w:hint="eastAsia" w:ascii="宋体" w:hAnsi="宋体" w:eastAsia="宋体" w:cs="宋体"/>
          <w:color w:val="auto"/>
          <w:spacing w:val="-6"/>
          <w:szCs w:val="21"/>
          <w:lang w:eastAsia="zh-CN"/>
        </w:rPr>
        <w:t>（</w:t>
      </w:r>
      <w:r>
        <w:rPr>
          <w:rFonts w:hint="eastAsia" w:ascii="宋体" w:hAnsi="宋体" w:eastAsia="宋体" w:cs="宋体"/>
          <w:color w:val="auto"/>
          <w:spacing w:val="-6"/>
          <w:szCs w:val="21"/>
          <w:lang w:val="en-US" w:eastAsia="zh-CN"/>
        </w:rPr>
        <w:t>16</w:t>
      </w:r>
      <w:r>
        <w:rPr>
          <w:rFonts w:hint="eastAsia" w:ascii="宋体" w:hAnsi="宋体" w:eastAsia="宋体" w:cs="宋体"/>
          <w:color w:val="auto"/>
          <w:spacing w:val="-6"/>
          <w:szCs w:val="21"/>
          <w:lang w:eastAsia="zh-CN"/>
        </w:rPr>
        <w:t>）服务平台</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w:t>
      </w:r>
      <w:r>
        <w:rPr>
          <w:rFonts w:hint="eastAsia" w:ascii="宋体" w:hAnsi="宋体" w:eastAsia="宋体" w:cs="宋体"/>
          <w:color w:val="auto"/>
          <w:spacing w:val="-6"/>
          <w:szCs w:val="21"/>
          <w:lang w:val="en-US" w:eastAsia="zh-CN"/>
        </w:rPr>
        <w:t>7</w:t>
      </w:r>
      <w:r>
        <w:rPr>
          <w:rFonts w:hint="eastAsia" w:ascii="宋体" w:hAnsi="宋体" w:eastAsia="宋体" w:cs="宋体"/>
          <w:color w:val="auto"/>
          <w:spacing w:val="-6"/>
          <w:szCs w:val="21"/>
        </w:rPr>
        <w:t>）到馆加工服务</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w:t>
      </w:r>
      <w:r>
        <w:rPr>
          <w:rFonts w:hint="eastAsia" w:ascii="宋体" w:hAnsi="宋体" w:eastAsia="宋体" w:cs="宋体"/>
          <w:color w:val="auto"/>
          <w:spacing w:val="-6"/>
          <w:szCs w:val="21"/>
          <w:lang w:val="en-US" w:eastAsia="zh-CN"/>
        </w:rPr>
        <w:t>18</w:t>
      </w:r>
      <w:r>
        <w:rPr>
          <w:rFonts w:hint="eastAsia" w:ascii="宋体" w:hAnsi="宋体" w:eastAsia="宋体" w:cs="宋体"/>
          <w:color w:val="auto"/>
          <w:spacing w:val="-6"/>
          <w:szCs w:val="21"/>
        </w:rPr>
        <w:t>）特需图书书目服务</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w:t>
      </w:r>
      <w:r>
        <w:rPr>
          <w:rFonts w:hint="eastAsia" w:ascii="宋体" w:hAnsi="宋体" w:eastAsia="宋体" w:cs="宋体"/>
          <w:color w:val="auto"/>
          <w:spacing w:val="-6"/>
          <w:szCs w:val="21"/>
          <w:lang w:val="en-US" w:eastAsia="zh-CN"/>
        </w:rPr>
        <w:t>19</w:t>
      </w:r>
      <w:r>
        <w:rPr>
          <w:rFonts w:hint="eastAsia" w:ascii="宋体" w:hAnsi="宋体" w:eastAsia="宋体" w:cs="宋体"/>
          <w:color w:val="auto"/>
          <w:spacing w:val="-6"/>
          <w:szCs w:val="21"/>
        </w:rPr>
        <w:t>）对订单调整要求的反应能力</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（2</w:t>
      </w:r>
      <w:r>
        <w:rPr>
          <w:rFonts w:hint="eastAsia" w:ascii="宋体" w:hAnsi="宋体" w:eastAsia="宋体" w:cs="宋体"/>
          <w:color w:val="auto"/>
          <w:spacing w:val="-6"/>
          <w:szCs w:val="21"/>
          <w:lang w:val="en-US" w:eastAsia="zh-CN"/>
        </w:rPr>
        <w:t>0</w:t>
      </w:r>
      <w:r>
        <w:rPr>
          <w:rFonts w:hint="eastAsia" w:ascii="宋体" w:hAnsi="宋体" w:eastAsia="宋体" w:cs="宋体"/>
          <w:color w:val="auto"/>
          <w:spacing w:val="-6"/>
          <w:szCs w:val="21"/>
        </w:rPr>
        <w:t>）对未能采购图书订单的处理方案</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（2</w:t>
      </w:r>
      <w:r>
        <w:rPr>
          <w:rFonts w:hint="eastAsia" w:ascii="宋体" w:hAnsi="宋体" w:eastAsia="宋体" w:cs="宋体"/>
          <w:color w:val="auto"/>
          <w:spacing w:val="-6"/>
          <w:szCs w:val="21"/>
          <w:lang w:val="en-US" w:eastAsia="zh-CN"/>
        </w:rPr>
        <w:t>1</w:t>
      </w:r>
      <w:r>
        <w:rPr>
          <w:rFonts w:hint="eastAsia" w:ascii="宋体" w:hAnsi="宋体" w:eastAsia="宋体" w:cs="宋体"/>
          <w:color w:val="auto"/>
          <w:spacing w:val="-6"/>
          <w:szCs w:val="21"/>
        </w:rPr>
        <w:t>）退书的处理</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w:t>
      </w:r>
      <w:r>
        <w:rPr>
          <w:rFonts w:hint="eastAsia" w:ascii="宋体" w:hAnsi="宋体" w:eastAsia="宋体" w:cs="宋体"/>
          <w:color w:val="auto"/>
          <w:spacing w:val="-6"/>
          <w:szCs w:val="21"/>
          <w:lang w:val="en-US" w:eastAsia="zh-CN"/>
        </w:rPr>
        <w:t>22</w:t>
      </w:r>
      <w:r>
        <w:rPr>
          <w:rFonts w:hint="eastAsia" w:ascii="宋体" w:hAnsi="宋体" w:eastAsia="宋体" w:cs="宋体"/>
          <w:color w:val="auto"/>
          <w:spacing w:val="-6"/>
          <w:szCs w:val="21"/>
        </w:rPr>
        <w:t>）搬运运输方案</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（2</w:t>
      </w:r>
      <w:r>
        <w:rPr>
          <w:rFonts w:hint="eastAsia" w:ascii="宋体" w:hAnsi="宋体" w:eastAsia="宋体" w:cs="宋体"/>
          <w:color w:val="auto"/>
          <w:spacing w:val="-6"/>
          <w:szCs w:val="21"/>
          <w:lang w:val="en-US" w:eastAsia="zh-CN"/>
        </w:rPr>
        <w:t>3</w:t>
      </w:r>
      <w:r>
        <w:rPr>
          <w:rFonts w:hint="eastAsia" w:ascii="宋体" w:hAnsi="宋体" w:eastAsia="宋体" w:cs="宋体"/>
          <w:color w:val="auto"/>
          <w:spacing w:val="-6"/>
          <w:szCs w:val="21"/>
        </w:rPr>
        <w:t>）售后服务方案</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（2</w:t>
      </w:r>
      <w:r>
        <w:rPr>
          <w:rFonts w:hint="eastAsia" w:ascii="宋体" w:hAnsi="宋体" w:eastAsia="宋体" w:cs="宋体"/>
          <w:color w:val="auto"/>
          <w:spacing w:val="-6"/>
          <w:szCs w:val="21"/>
          <w:lang w:val="en-US" w:eastAsia="zh-CN"/>
        </w:rPr>
        <w:t>4</w:t>
      </w:r>
      <w:r>
        <w:rPr>
          <w:rFonts w:hint="eastAsia" w:ascii="宋体" w:hAnsi="宋体" w:eastAsia="宋体" w:cs="宋体"/>
          <w:color w:val="auto"/>
          <w:spacing w:val="-6"/>
          <w:szCs w:val="21"/>
        </w:rPr>
        <w:t>）特色服务</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w:t>
      </w:r>
      <w:r>
        <w:rPr>
          <w:rFonts w:hint="eastAsia" w:ascii="宋体" w:hAnsi="宋体" w:eastAsia="宋体" w:cs="Times New Roman"/>
          <w:color w:val="auto"/>
          <w:spacing w:val="-6"/>
          <w:szCs w:val="21"/>
          <w:lang w:val="en-US" w:eastAsia="zh-CN"/>
        </w:rPr>
        <w:t>5</w:t>
      </w:r>
      <w:r>
        <w:rPr>
          <w:rFonts w:hint="eastAsia" w:ascii="宋体" w:hAnsi="宋体" w:eastAsia="宋体" w:cs="Times New Roman"/>
          <w:color w:val="auto"/>
          <w:spacing w:val="-6"/>
          <w:szCs w:val="21"/>
        </w:rPr>
        <w:t>）投标人需要说明的其他文件和材料</w:t>
      </w:r>
    </w:p>
    <w:p>
      <w:pPr>
        <w:adjustRightInd w:val="0"/>
        <w:snapToGrid w:val="0"/>
        <w:spacing w:line="288" w:lineRule="auto"/>
        <w:ind w:firstLine="0" w:firstLineChars="0"/>
        <w:jc w:val="left"/>
        <w:rPr>
          <w:rFonts w:ascii="宋体" w:hAnsi="宋体" w:eastAsia="宋体" w:cs="宋体"/>
          <w:color w:val="auto"/>
          <w:spacing w:val="-6"/>
          <w:szCs w:val="21"/>
        </w:rPr>
      </w:pP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标项六：</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（11）项目组成人员情况</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（12）进口审查承诺</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（13）采访数据质量</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（14）图书编目数据质量</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（15）采访书目覆盖程度和时效性</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（16）到书率</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w:t>
      </w:r>
      <w:r>
        <w:rPr>
          <w:rFonts w:hint="eastAsia" w:ascii="宋体" w:hAnsi="宋体" w:eastAsia="宋体" w:cs="宋体"/>
          <w:color w:val="auto"/>
          <w:spacing w:val="-6"/>
          <w:szCs w:val="21"/>
          <w:lang w:val="en-US" w:eastAsia="zh-CN"/>
        </w:rPr>
        <w:t>7</w:t>
      </w:r>
      <w:r>
        <w:rPr>
          <w:rFonts w:hint="eastAsia" w:ascii="宋体" w:hAnsi="宋体" w:eastAsia="宋体" w:cs="宋体"/>
          <w:color w:val="auto"/>
          <w:spacing w:val="-6"/>
          <w:szCs w:val="21"/>
        </w:rPr>
        <w:t>）特需图书书目服务</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（1</w:t>
      </w:r>
      <w:r>
        <w:rPr>
          <w:rFonts w:hint="eastAsia" w:ascii="宋体" w:hAnsi="宋体" w:eastAsia="宋体" w:cs="宋体"/>
          <w:color w:val="auto"/>
          <w:spacing w:val="-6"/>
          <w:szCs w:val="21"/>
          <w:lang w:val="en-US" w:eastAsia="zh-CN"/>
        </w:rPr>
        <w:t>8</w:t>
      </w:r>
      <w:r>
        <w:rPr>
          <w:rFonts w:hint="eastAsia" w:ascii="宋体" w:hAnsi="宋体" w:eastAsia="宋体" w:cs="宋体"/>
          <w:color w:val="auto"/>
          <w:spacing w:val="-6"/>
          <w:szCs w:val="21"/>
        </w:rPr>
        <w:t>）对订单调整要求的反应能力</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w:t>
      </w:r>
      <w:r>
        <w:rPr>
          <w:rFonts w:hint="eastAsia" w:ascii="宋体" w:hAnsi="宋体" w:eastAsia="宋体" w:cs="宋体"/>
          <w:color w:val="auto"/>
          <w:spacing w:val="-6"/>
          <w:szCs w:val="21"/>
          <w:lang w:val="en-US" w:eastAsia="zh-CN"/>
        </w:rPr>
        <w:t>19</w:t>
      </w:r>
      <w:r>
        <w:rPr>
          <w:rFonts w:hint="eastAsia" w:ascii="宋体" w:hAnsi="宋体" w:eastAsia="宋体" w:cs="宋体"/>
          <w:color w:val="auto"/>
          <w:spacing w:val="-6"/>
          <w:szCs w:val="21"/>
        </w:rPr>
        <w:t>）对未能采购图书订单的处理方案</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w:t>
      </w:r>
      <w:r>
        <w:rPr>
          <w:rFonts w:hint="eastAsia" w:ascii="宋体" w:hAnsi="宋体" w:eastAsia="宋体" w:cs="宋体"/>
          <w:color w:val="auto"/>
          <w:spacing w:val="-6"/>
          <w:szCs w:val="21"/>
          <w:lang w:val="en-US" w:eastAsia="zh-CN"/>
        </w:rPr>
        <w:t>20</w:t>
      </w:r>
      <w:r>
        <w:rPr>
          <w:rFonts w:hint="eastAsia" w:ascii="宋体" w:hAnsi="宋体" w:eastAsia="宋体" w:cs="宋体"/>
          <w:color w:val="auto"/>
          <w:spacing w:val="-6"/>
          <w:szCs w:val="21"/>
        </w:rPr>
        <w:t>）退书的处理</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w:t>
      </w:r>
      <w:r>
        <w:rPr>
          <w:rFonts w:hint="eastAsia" w:ascii="宋体" w:hAnsi="宋体" w:eastAsia="宋体" w:cs="宋体"/>
          <w:color w:val="auto"/>
          <w:spacing w:val="-6"/>
          <w:szCs w:val="21"/>
          <w:lang w:val="en-US" w:eastAsia="zh-CN"/>
        </w:rPr>
        <w:t>21</w:t>
      </w:r>
      <w:r>
        <w:rPr>
          <w:rFonts w:hint="eastAsia" w:ascii="宋体" w:hAnsi="宋体" w:eastAsia="宋体" w:cs="宋体"/>
          <w:color w:val="auto"/>
          <w:spacing w:val="-6"/>
          <w:szCs w:val="21"/>
        </w:rPr>
        <w:t>）搬运运输方案</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w:t>
      </w:r>
      <w:r>
        <w:rPr>
          <w:rFonts w:hint="eastAsia" w:ascii="宋体" w:hAnsi="宋体" w:eastAsia="宋体" w:cs="宋体"/>
          <w:color w:val="auto"/>
          <w:spacing w:val="-6"/>
          <w:szCs w:val="21"/>
          <w:lang w:val="en-US" w:eastAsia="zh-CN"/>
        </w:rPr>
        <w:t>22</w:t>
      </w:r>
      <w:r>
        <w:rPr>
          <w:rFonts w:hint="eastAsia" w:ascii="宋体" w:hAnsi="宋体" w:eastAsia="宋体" w:cs="宋体"/>
          <w:color w:val="auto"/>
          <w:spacing w:val="-6"/>
          <w:szCs w:val="21"/>
        </w:rPr>
        <w:t>）售后服务方案</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w:t>
      </w:r>
      <w:r>
        <w:rPr>
          <w:rFonts w:hint="eastAsia" w:ascii="宋体" w:hAnsi="宋体" w:eastAsia="宋体" w:cs="宋体"/>
          <w:color w:val="auto"/>
          <w:spacing w:val="-6"/>
          <w:szCs w:val="21"/>
          <w:lang w:val="en-US" w:eastAsia="zh-CN"/>
        </w:rPr>
        <w:t>23</w:t>
      </w:r>
      <w:r>
        <w:rPr>
          <w:rFonts w:hint="eastAsia" w:ascii="宋体" w:hAnsi="宋体" w:eastAsia="宋体" w:cs="宋体"/>
          <w:color w:val="auto"/>
          <w:spacing w:val="-6"/>
          <w:szCs w:val="21"/>
        </w:rPr>
        <w:t>）特色服务</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w:t>
      </w:r>
      <w:r>
        <w:rPr>
          <w:rFonts w:hint="eastAsia" w:ascii="宋体" w:hAnsi="宋体" w:eastAsia="宋体" w:cs="Times New Roman"/>
          <w:color w:val="auto"/>
          <w:spacing w:val="-6"/>
          <w:szCs w:val="21"/>
          <w:lang w:val="en-US" w:eastAsia="zh-CN"/>
        </w:rPr>
        <w:t>24</w:t>
      </w:r>
      <w:r>
        <w:rPr>
          <w:rFonts w:hint="eastAsia" w:ascii="宋体" w:hAnsi="宋体" w:eastAsia="宋体" w:cs="Times New Roman"/>
          <w:color w:val="auto"/>
          <w:spacing w:val="-6"/>
          <w:szCs w:val="21"/>
        </w:rPr>
        <w:t>）投标人需要说明的其他文件和材料</w:t>
      </w:r>
    </w:p>
    <w:p>
      <w:pPr>
        <w:adjustRightInd w:val="0"/>
        <w:snapToGrid w:val="0"/>
        <w:spacing w:line="288" w:lineRule="auto"/>
        <w:jc w:val="left"/>
        <w:outlineLvl w:val="2"/>
        <w:rPr>
          <w:rFonts w:ascii="宋体" w:hAnsi="宋体" w:eastAsia="宋体"/>
          <w:b/>
          <w:color w:val="auto"/>
          <w:spacing w:val="-6"/>
          <w:szCs w:val="21"/>
        </w:rPr>
      </w:pPr>
      <w:r>
        <w:rPr>
          <w:rFonts w:hint="eastAsia" w:ascii="宋体" w:hAnsi="宋体" w:eastAsia="宋体"/>
          <w:b/>
          <w:color w:val="auto"/>
          <w:spacing w:val="-6"/>
          <w:szCs w:val="21"/>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rPr>
      </w:pPr>
      <w:r>
        <w:rPr>
          <w:rFonts w:hint="eastAsia" w:ascii="宋体" w:hAnsi="宋体" w:eastAsia="宋体"/>
          <w:color w:val="auto"/>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2.投标文件须由投标人在规定位置加盖公章并由投标人代表签署，投标人应写全称。</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3.投标文件不得涂改，若有修改错漏处，须由投标人代表签字并加盖公章。投标文件因字迹潦草或表达不清所引起的后果由投标人负责。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rPr>
      </w:pPr>
      <w:r>
        <w:rPr>
          <w:rFonts w:hint="eastAsia" w:ascii="宋体" w:hAnsi="宋体" w:eastAsia="宋体"/>
          <w:b/>
          <w:bCs/>
          <w:color w:val="auto"/>
          <w:spacing w:val="-6"/>
          <w:szCs w:val="21"/>
        </w:rPr>
        <w:t>4.投标文件份数：</w:t>
      </w:r>
    </w:p>
    <w:p>
      <w:pPr>
        <w:adjustRightInd w:val="0"/>
        <w:snapToGrid w:val="0"/>
        <w:spacing w:line="288" w:lineRule="auto"/>
        <w:ind w:firstLine="398" w:firstLineChars="200"/>
        <w:jc w:val="left"/>
        <w:rPr>
          <w:rFonts w:ascii="宋体" w:hAnsi="宋体" w:eastAsia="宋体"/>
          <w:b/>
          <w:bCs/>
          <w:color w:val="auto"/>
          <w:spacing w:val="-6"/>
          <w:szCs w:val="21"/>
        </w:rPr>
      </w:pPr>
      <w:r>
        <w:rPr>
          <w:rFonts w:hint="eastAsia" w:ascii="宋体" w:hAnsi="宋体" w:eastAsia="宋体"/>
          <w:b/>
          <w:bCs/>
          <w:color w:val="auto"/>
          <w:spacing w:val="-6"/>
          <w:szCs w:val="21"/>
        </w:rPr>
        <w:t>（各个标项应当分别编制、递交、上传）</w:t>
      </w:r>
    </w:p>
    <w:p>
      <w:pPr>
        <w:adjustRightInd w:val="0"/>
        <w:snapToGrid w:val="0"/>
        <w:spacing w:line="288" w:lineRule="auto"/>
        <w:ind w:firstLine="398" w:firstLineChars="200"/>
        <w:jc w:val="left"/>
        <w:rPr>
          <w:rFonts w:ascii="宋体" w:hAnsi="宋体" w:eastAsia="宋体"/>
          <w:b/>
          <w:bCs/>
          <w:color w:val="auto"/>
          <w:spacing w:val="-6"/>
          <w:szCs w:val="21"/>
        </w:rPr>
      </w:pPr>
      <w:r>
        <w:rPr>
          <w:rFonts w:hint="eastAsia" w:ascii="宋体" w:hAnsi="宋体" w:eastAsia="宋体"/>
          <w:b/>
          <w:bCs/>
          <w:color w:val="auto"/>
          <w:spacing w:val="-6"/>
          <w:szCs w:val="21"/>
        </w:rPr>
        <w:t>电子加密投标文件：政府采购云平台在线上传一份；备份投标文件：密封包装后可以EMS或顺丰邮寄形式递交一份</w:t>
      </w:r>
    </w:p>
    <w:p>
      <w:pPr>
        <w:adjustRightInd w:val="0"/>
        <w:snapToGrid w:val="0"/>
        <w:spacing w:line="288" w:lineRule="auto"/>
        <w:ind w:firstLine="398" w:firstLineChars="200"/>
        <w:jc w:val="left"/>
        <w:rPr>
          <w:rFonts w:ascii="宋体" w:hAnsi="宋体" w:eastAsia="宋体"/>
          <w:b/>
          <w:bCs/>
          <w:color w:val="auto"/>
          <w:spacing w:val="-6"/>
          <w:szCs w:val="21"/>
        </w:rPr>
      </w:pPr>
      <w:r>
        <w:rPr>
          <w:rFonts w:hint="eastAsia" w:ascii="宋体" w:hAnsi="宋体" w:eastAsia="宋体"/>
          <w:b/>
          <w:bCs/>
          <w:color w:val="auto"/>
          <w:spacing w:val="-6"/>
          <w:szCs w:val="21"/>
        </w:rPr>
        <w:t>纸质文件一份：资格、商务技术文件合订成一册，报价单独密封成册，内容需与电子加密文件保持一致，在投标截止时间之前密封包装后EMS或顺丰邮寄形式递交.</w:t>
      </w:r>
    </w:p>
    <w:p>
      <w:pPr>
        <w:adjustRightInd w:val="0"/>
        <w:snapToGrid w:val="0"/>
        <w:spacing w:line="288" w:lineRule="auto"/>
        <w:ind w:firstLine="398" w:firstLineChars="200"/>
        <w:jc w:val="left"/>
        <w:rPr>
          <w:rFonts w:ascii="宋体" w:hAnsi="宋体" w:eastAsia="宋体"/>
          <w:b/>
          <w:bCs/>
          <w:color w:val="auto"/>
          <w:spacing w:val="-6"/>
          <w:szCs w:val="21"/>
        </w:rPr>
      </w:pPr>
      <w:r>
        <w:rPr>
          <w:rFonts w:hint="eastAsia" w:ascii="宋体" w:hAnsi="宋体" w:eastAsia="宋体"/>
          <w:b/>
          <w:bCs/>
          <w:color w:val="auto"/>
          <w:spacing w:val="-6"/>
          <w:szCs w:val="21"/>
        </w:rPr>
        <w:t>注：备份文件和纸质文件中商务技术文件可密封一起邮寄。（邮寄地址：杭州市西湖区振华路298号7幢7楼浙江建友工程咨询有限公司李港辉收，18773337072）</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yellow"/>
        </w:rPr>
      </w:pPr>
      <w:r>
        <w:rPr>
          <w:rFonts w:hint="eastAsia" w:ascii="宋体" w:hAnsi="宋体" w:eastAsia="宋体" w:cs="宋体"/>
          <w:b/>
          <w:color w:val="auto"/>
          <w:szCs w:val="21"/>
        </w:rPr>
        <w:t>特别说明：双休日和法定节假日不收件，投标人自行承担邮寄风险。</w:t>
      </w:r>
    </w:p>
    <w:p>
      <w:pPr>
        <w:adjustRightInd w:val="0"/>
        <w:snapToGrid w:val="0"/>
        <w:spacing w:line="288" w:lineRule="auto"/>
        <w:jc w:val="left"/>
        <w:outlineLvl w:val="2"/>
        <w:rPr>
          <w:rFonts w:ascii="宋体" w:hAnsi="宋体" w:eastAsia="宋体"/>
          <w:b/>
          <w:color w:val="auto"/>
          <w:spacing w:val="-6"/>
          <w:szCs w:val="21"/>
        </w:rPr>
      </w:pPr>
      <w:r>
        <w:rPr>
          <w:rFonts w:hint="eastAsia" w:ascii="宋体" w:hAnsi="宋体" w:eastAsia="宋体"/>
          <w:b/>
          <w:color w:val="auto"/>
          <w:spacing w:val="-6"/>
          <w:szCs w:val="21"/>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1.投标文件的上传、递交：</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b.备份投标文件应当密封包装并在包装上标注投标项目名称、标项、投标人名称并加盖公章（非电子签章），投标人逾期送达或者未密封包装的备份投标文件采购代理机构将予以拒收；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d.投标截止时间前，投标人仅递交备份投标文件而未将电子加密投标文件成功上传至政府采购云平台的，投标无效。</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rPr>
      </w:pPr>
      <w:r>
        <w:rPr>
          <w:rFonts w:ascii="宋体" w:hAnsi="宋体" w:eastAsia="宋体"/>
          <w:color w:val="auto"/>
          <w:spacing w:val="-6"/>
          <w:szCs w:val="21"/>
        </w:rPr>
        <w:t>2</w:t>
      </w:r>
      <w:r>
        <w:rPr>
          <w:rFonts w:hint="eastAsia" w:ascii="宋体" w:hAnsi="宋体" w:eastAsia="宋体"/>
          <w:color w:val="auto"/>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rPr>
      </w:pPr>
      <w:r>
        <w:rPr>
          <w:rFonts w:ascii="宋体" w:hAnsi="宋体" w:eastAsia="宋体"/>
          <w:color w:val="auto"/>
          <w:spacing w:val="-6"/>
          <w:szCs w:val="21"/>
        </w:rPr>
        <w:t>3</w:t>
      </w:r>
      <w:r>
        <w:rPr>
          <w:rFonts w:hint="eastAsia" w:ascii="宋体" w:hAnsi="宋体" w:eastAsia="宋体"/>
          <w:color w:val="auto"/>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rPr>
      </w:pPr>
      <w:r>
        <w:rPr>
          <w:rFonts w:hint="eastAsia" w:ascii="宋体" w:hAnsi="宋体" w:eastAsia="宋体"/>
          <w:b/>
          <w:bCs/>
          <w:color w:val="auto"/>
          <w:szCs w:val="21"/>
        </w:rPr>
        <w:t>备注：投标人可通过浙江省“电子交易/不见面开评标”学习专题提前进行专题学习，熟悉操作，避免影响采购活动（</w:t>
      </w:r>
      <w:r>
        <w:rPr>
          <w:color w:val="auto"/>
        </w:rPr>
        <w:fldChar w:fldCharType="begin"/>
      </w:r>
      <w:r>
        <w:rPr>
          <w:color w:val="auto"/>
        </w:rPr>
        <w:instrText xml:space="preserve"> HYPERLINK "https://edu.zcygov.cn/luban/e-biding" </w:instrText>
      </w:r>
      <w:r>
        <w:rPr>
          <w:color w:val="auto"/>
        </w:rPr>
        <w:fldChar w:fldCharType="separate"/>
      </w:r>
      <w:r>
        <w:rPr>
          <w:rStyle w:val="33"/>
          <w:rFonts w:hint="eastAsia" w:ascii="宋体" w:hAnsi="宋体" w:eastAsia="宋体"/>
          <w:b/>
          <w:bCs/>
          <w:color w:val="auto"/>
          <w:szCs w:val="21"/>
        </w:rPr>
        <w:t>https://edu.zcygov.cn/luban/e-biding</w:t>
      </w:r>
      <w:r>
        <w:rPr>
          <w:rStyle w:val="33"/>
          <w:rFonts w:hint="eastAsia" w:ascii="宋体" w:hAnsi="宋体" w:eastAsia="宋体"/>
          <w:b/>
          <w:bCs/>
          <w:color w:val="auto"/>
          <w:szCs w:val="21"/>
        </w:rPr>
        <w:fldChar w:fldCharType="end"/>
      </w:r>
      <w:r>
        <w:rPr>
          <w:rFonts w:hint="eastAsia" w:ascii="宋体" w:hAnsi="宋体" w:eastAsia="宋体"/>
          <w:b/>
          <w:bCs/>
          <w:color w:val="auto"/>
          <w:szCs w:val="21"/>
        </w:rPr>
        <w:t>）。</w:t>
      </w:r>
    </w:p>
    <w:p>
      <w:pPr>
        <w:adjustRightInd w:val="0"/>
        <w:snapToGrid w:val="0"/>
        <w:spacing w:line="288" w:lineRule="auto"/>
        <w:jc w:val="left"/>
        <w:outlineLvl w:val="2"/>
        <w:rPr>
          <w:rFonts w:ascii="宋体" w:hAnsi="宋体" w:eastAsia="宋体"/>
          <w:b/>
          <w:color w:val="auto"/>
          <w:spacing w:val="-6"/>
          <w:szCs w:val="21"/>
        </w:rPr>
      </w:pPr>
      <w:r>
        <w:rPr>
          <w:rFonts w:hint="eastAsia" w:ascii="宋体" w:hAnsi="宋体" w:eastAsia="宋体"/>
          <w:b/>
          <w:color w:val="auto"/>
          <w:spacing w:val="-6"/>
          <w:szCs w:val="21"/>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outlineLvl w:val="2"/>
        <w:rPr>
          <w:rFonts w:ascii="宋体" w:hAnsi="宋体" w:eastAsia="宋体"/>
          <w:b/>
          <w:color w:val="auto"/>
          <w:spacing w:val="-6"/>
          <w:szCs w:val="21"/>
        </w:rPr>
      </w:pPr>
      <w:r>
        <w:rPr>
          <w:rFonts w:hint="eastAsia" w:ascii="宋体" w:hAnsi="宋体" w:eastAsia="宋体"/>
          <w:b/>
          <w:color w:val="auto"/>
          <w:spacing w:val="-6"/>
          <w:szCs w:val="21"/>
        </w:rPr>
        <w:t>（五）投标报价</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2.以人民币报价；</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3.投标报价是履行合同的最终价格，应包括完成所有产品供货及履行所有规定服务所产生的全部税、费；</w:t>
      </w:r>
    </w:p>
    <w:p>
      <w:pPr>
        <w:pStyle w:val="15"/>
        <w:adjustRightInd w:val="0"/>
        <w:snapToGrid w:val="0"/>
        <w:spacing w:before="0" w:beforeLines="0" w:after="0" w:afterLines="0" w:line="288" w:lineRule="auto"/>
        <w:ind w:firstLine="420" w:firstLineChars="200"/>
        <w:jc w:val="left"/>
        <w:rPr>
          <w:rFonts w:hAnsi="宋体" w:eastAsia="宋体" w:cs="宋体"/>
          <w:color w:val="auto"/>
          <w:sz w:val="21"/>
          <w:szCs w:val="21"/>
        </w:rPr>
      </w:pPr>
      <w:r>
        <w:rPr>
          <w:rFonts w:hint="eastAsia" w:hAnsi="宋体" w:eastAsia="宋体" w:cs="宋体"/>
          <w:color w:val="auto"/>
          <w:sz w:val="21"/>
          <w:szCs w:val="21"/>
        </w:rPr>
        <w:t>4.投标文件只允许有一个报价，有选择的报价将不予接受。</w:t>
      </w:r>
    </w:p>
    <w:p>
      <w:pPr>
        <w:adjustRightInd w:val="0"/>
        <w:snapToGrid w:val="0"/>
        <w:spacing w:line="288" w:lineRule="auto"/>
        <w:jc w:val="left"/>
        <w:outlineLvl w:val="2"/>
        <w:rPr>
          <w:rFonts w:ascii="宋体" w:hAnsi="宋体" w:eastAsia="宋体"/>
          <w:b/>
          <w:color w:val="auto"/>
          <w:spacing w:val="-6"/>
          <w:szCs w:val="21"/>
        </w:rPr>
      </w:pPr>
      <w:r>
        <w:rPr>
          <w:rFonts w:hint="eastAsia" w:ascii="宋体" w:hAnsi="宋体" w:eastAsia="宋体"/>
          <w:b/>
          <w:color w:val="auto"/>
          <w:spacing w:val="-6"/>
          <w:szCs w:val="21"/>
        </w:rPr>
        <w:t>（六）投标有效期</w:t>
      </w:r>
    </w:p>
    <w:p>
      <w:pPr>
        <w:pStyle w:val="15"/>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90天，在原投标有效期满之前，如果出现特殊情况，采购人或采购代理机构以书面形式通知投标人延长投标有效期。</w:t>
      </w:r>
    </w:p>
    <w:p>
      <w:pPr>
        <w:adjustRightInd w:val="0"/>
        <w:snapToGrid w:val="0"/>
        <w:spacing w:line="288" w:lineRule="auto"/>
        <w:jc w:val="left"/>
        <w:outlineLvl w:val="2"/>
        <w:rPr>
          <w:rFonts w:ascii="宋体" w:hAnsi="宋体" w:eastAsia="宋体" w:cs="Times New Roman"/>
          <w:b/>
          <w:color w:val="auto"/>
          <w:spacing w:val="-6"/>
          <w:szCs w:val="21"/>
        </w:rPr>
      </w:pPr>
      <w:r>
        <w:rPr>
          <w:rFonts w:hint="eastAsia" w:ascii="宋体" w:hAnsi="宋体" w:eastAsia="宋体" w:cs="Times New Roman"/>
          <w:b/>
          <w:color w:val="auto"/>
          <w:spacing w:val="-6"/>
          <w:szCs w:val="21"/>
        </w:rPr>
        <w:t>（七）资格审查不通过、投标无效的情形</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投标截止时间前，投标人仅递交备份投标文件而未将电子加密投标文件成功上传至政府采购云平台的，投标无效。</w:t>
      </w:r>
    </w:p>
    <w:p>
      <w:pPr>
        <w:widowControl/>
        <w:adjustRightInd w:val="0"/>
        <w:snapToGrid w:val="0"/>
        <w:spacing w:line="288" w:lineRule="auto"/>
        <w:ind w:firstLine="398" w:firstLineChars="200"/>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1</w:t>
      </w: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w:t>
      </w:r>
      <w:r>
        <w:rPr>
          <w:rFonts w:ascii="宋体" w:hAnsi="宋体" w:eastAsia="宋体" w:cs="Times New Roman"/>
          <w:color w:val="auto"/>
          <w:spacing w:val="-6"/>
          <w:szCs w:val="21"/>
        </w:rPr>
        <w:t>资格证明</w:t>
      </w:r>
      <w:r>
        <w:rPr>
          <w:rFonts w:hint="eastAsia" w:ascii="宋体" w:hAnsi="宋体" w:eastAsia="宋体" w:cs="Times New Roman"/>
          <w:color w:val="auto"/>
          <w:spacing w:val="-6"/>
          <w:szCs w:val="21"/>
        </w:rPr>
        <w:t>材料</w:t>
      </w:r>
      <w:r>
        <w:rPr>
          <w:rFonts w:ascii="宋体" w:hAnsi="宋体" w:eastAsia="宋体" w:cs="Times New Roman"/>
          <w:color w:val="auto"/>
          <w:spacing w:val="-6"/>
          <w:szCs w:val="21"/>
        </w:rPr>
        <w:t>不全的，或者不符合</w:t>
      </w:r>
      <w:r>
        <w:rPr>
          <w:rFonts w:hint="eastAsia" w:ascii="宋体" w:hAnsi="宋体" w:eastAsia="宋体" w:cs="Times New Roman"/>
          <w:color w:val="auto"/>
          <w:spacing w:val="-6"/>
          <w:szCs w:val="21"/>
        </w:rPr>
        <w:t>招标</w:t>
      </w:r>
      <w:r>
        <w:rPr>
          <w:rFonts w:ascii="宋体" w:hAnsi="宋体" w:eastAsia="宋体" w:cs="Times New Roman"/>
          <w:color w:val="auto"/>
          <w:spacing w:val="-6"/>
          <w:szCs w:val="21"/>
        </w:rPr>
        <w:t>文件要求的</w:t>
      </w:r>
      <w:r>
        <w:rPr>
          <w:rFonts w:hint="eastAsia" w:ascii="宋体" w:hAnsi="宋体" w:eastAsia="宋体" w:cs="Times New Roman"/>
          <w:color w:val="auto"/>
          <w:spacing w:val="-6"/>
          <w:szCs w:val="21"/>
        </w:rPr>
        <w:t>；</w:t>
      </w:r>
    </w:p>
    <w:p>
      <w:pPr>
        <w:adjustRightInd w:val="0"/>
        <w:snapToGrid w:val="0"/>
        <w:spacing w:line="288" w:lineRule="auto"/>
        <w:ind w:firstLine="396" w:firstLineChars="200"/>
        <w:rPr>
          <w:rFonts w:ascii="宋体" w:hAnsi="宋体" w:eastAsia="宋体" w:cs="Times New Roman"/>
          <w:color w:val="auto"/>
          <w:spacing w:val="-6"/>
          <w:szCs w:val="21"/>
        </w:rPr>
      </w:pPr>
      <w:r>
        <w:rPr>
          <w:rFonts w:ascii="宋体" w:hAnsi="宋体" w:eastAsia="宋体" w:cs="Times New Roman"/>
          <w:color w:val="auto"/>
          <w:spacing w:val="-6"/>
          <w:szCs w:val="21"/>
        </w:rPr>
        <w:t>2</w:t>
      </w:r>
      <w:r>
        <w:rPr>
          <w:rFonts w:hint="eastAsia" w:ascii="宋体" w:hAnsi="宋体" w:eastAsia="宋体" w:cs="Times New Roman"/>
          <w:color w:val="auto"/>
          <w:spacing w:val="-6"/>
          <w:szCs w:val="21"/>
        </w:rPr>
        <w:t>）投标人不具备招标文件中规定的资格要求的；</w:t>
      </w:r>
    </w:p>
    <w:p>
      <w:pPr>
        <w:adjustRightInd w:val="0"/>
        <w:snapToGrid w:val="0"/>
        <w:spacing w:line="288" w:lineRule="auto"/>
        <w:ind w:firstLine="396" w:firstLineChars="200"/>
        <w:rPr>
          <w:rFonts w:ascii="宋体" w:hAnsi="宋体" w:eastAsia="宋体" w:cs="Times New Roman"/>
          <w:color w:val="auto"/>
          <w:spacing w:val="-6"/>
          <w:szCs w:val="21"/>
        </w:rPr>
      </w:pPr>
      <w:r>
        <w:rPr>
          <w:rFonts w:ascii="宋体" w:hAnsi="宋体" w:eastAsia="宋体" w:cs="Times New Roman"/>
          <w:color w:val="auto"/>
          <w:spacing w:val="-6"/>
          <w:szCs w:val="21"/>
        </w:rPr>
        <w:t>3</w:t>
      </w:r>
      <w:r>
        <w:rPr>
          <w:rFonts w:hint="eastAsia" w:ascii="宋体" w:hAnsi="宋体" w:eastAsia="宋体" w:cs="Times New Roman"/>
          <w:color w:val="auto"/>
          <w:spacing w:val="-6"/>
          <w:szCs w:val="21"/>
        </w:rPr>
        <w:t>）资格</w:t>
      </w:r>
      <w:r>
        <w:rPr>
          <w:rFonts w:ascii="宋体" w:hAnsi="宋体" w:eastAsia="宋体" w:cs="Times New Roman"/>
          <w:color w:val="auto"/>
          <w:spacing w:val="-6"/>
          <w:szCs w:val="21"/>
        </w:rPr>
        <w:t>文件</w:t>
      </w:r>
      <w:r>
        <w:rPr>
          <w:rFonts w:hint="eastAsia" w:ascii="宋体" w:hAnsi="宋体" w:eastAsia="宋体" w:cs="Times New Roman"/>
          <w:color w:val="auto"/>
          <w:spacing w:val="-6"/>
          <w:szCs w:val="21"/>
        </w:rPr>
        <w:t>未按要求签署、盖章的。</w:t>
      </w:r>
    </w:p>
    <w:p>
      <w:pPr>
        <w:adjustRightInd w:val="0"/>
        <w:snapToGrid w:val="0"/>
        <w:spacing w:line="288" w:lineRule="auto"/>
        <w:ind w:firstLine="398" w:firstLineChars="200"/>
        <w:rPr>
          <w:rFonts w:ascii="宋体" w:hAnsi="宋体" w:eastAsia="宋体" w:cs="Times New Roman"/>
          <w:b/>
          <w:color w:val="auto"/>
          <w:spacing w:val="-6"/>
          <w:szCs w:val="21"/>
        </w:rPr>
      </w:pPr>
      <w:r>
        <w:rPr>
          <w:rFonts w:hint="eastAsia" w:ascii="宋体" w:hAnsi="宋体" w:eastAsia="宋体" w:cs="Times New Roman"/>
          <w:b/>
          <w:color w:val="auto"/>
          <w:spacing w:val="-6"/>
          <w:szCs w:val="21"/>
        </w:rPr>
        <w:t>2</w:t>
      </w: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在符合</w:t>
      </w:r>
      <w:r>
        <w:rPr>
          <w:rFonts w:ascii="宋体" w:hAnsi="宋体" w:eastAsia="宋体" w:cs="Times New Roman"/>
          <w:b/>
          <w:color w:val="auto"/>
          <w:spacing w:val="-6"/>
          <w:szCs w:val="21"/>
        </w:rPr>
        <w:t>性审查、</w:t>
      </w:r>
      <w:r>
        <w:rPr>
          <w:rFonts w:hint="eastAsia" w:ascii="宋体" w:hAnsi="宋体" w:eastAsia="宋体" w:cs="Times New Roman"/>
          <w:b/>
          <w:color w:val="auto"/>
          <w:spacing w:val="-6"/>
          <w:szCs w:val="21"/>
        </w:rPr>
        <w:t>商务</w:t>
      </w:r>
      <w:r>
        <w:rPr>
          <w:rFonts w:ascii="宋体" w:hAnsi="宋体" w:eastAsia="宋体" w:cs="Times New Roman"/>
          <w:b/>
          <w:color w:val="auto"/>
          <w:spacing w:val="-6"/>
          <w:szCs w:val="21"/>
        </w:rPr>
        <w:t>和技术评审</w:t>
      </w:r>
      <w:r>
        <w:rPr>
          <w:rFonts w:hint="eastAsia" w:ascii="宋体" w:hAnsi="宋体" w:eastAsia="宋体" w:cs="Times New Roman"/>
          <w:b/>
          <w:color w:val="auto"/>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1）商务和技术文件未按要求签署、盖章的；</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2）未提供或未按要求提供投标函</w:t>
      </w:r>
      <w:r>
        <w:rPr>
          <w:rFonts w:ascii="宋体" w:hAnsi="宋体" w:eastAsia="宋体" w:cs="Times New Roman"/>
          <w:color w:val="auto"/>
          <w:spacing w:val="-6"/>
          <w:szCs w:val="21"/>
        </w:rPr>
        <w:t>、法定代表人资格证明书</w:t>
      </w:r>
      <w:r>
        <w:rPr>
          <w:rFonts w:hint="eastAsia" w:ascii="宋体" w:hAnsi="宋体" w:eastAsia="宋体" w:cs="Times New Roman"/>
          <w:color w:val="auto"/>
          <w:spacing w:val="-6"/>
          <w:szCs w:val="21"/>
        </w:rPr>
        <w:t>、法定代表人授权委托书、投标</w:t>
      </w:r>
      <w:r>
        <w:rPr>
          <w:rFonts w:ascii="宋体" w:hAnsi="宋体" w:eastAsia="宋体" w:cs="Times New Roman"/>
          <w:color w:val="auto"/>
          <w:spacing w:val="-6"/>
          <w:szCs w:val="21"/>
        </w:rPr>
        <w:t>声明书</w:t>
      </w:r>
      <w:r>
        <w:rPr>
          <w:rFonts w:hint="eastAsia" w:ascii="宋体" w:hAnsi="宋体" w:eastAsia="宋体" w:cs="Times New Roman"/>
          <w:color w:val="auto"/>
          <w:spacing w:val="-6"/>
          <w:szCs w:val="21"/>
        </w:rPr>
        <w:t>的；</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3）</w:t>
      </w:r>
      <w:r>
        <w:rPr>
          <w:rFonts w:hint="eastAsia" w:ascii="宋体" w:hAnsi="宋体" w:eastAsia="宋体" w:cs="Times New Roman"/>
          <w:bCs/>
          <w:color w:val="auto"/>
          <w:spacing w:val="-6"/>
          <w:szCs w:val="21"/>
        </w:rPr>
        <w:t>法定代表人委托授权代表</w:t>
      </w:r>
      <w:r>
        <w:rPr>
          <w:rFonts w:ascii="宋体" w:hAnsi="宋体" w:eastAsia="宋体" w:cs="Times New Roman"/>
          <w:bCs/>
          <w:color w:val="auto"/>
          <w:spacing w:val="-6"/>
          <w:szCs w:val="21"/>
        </w:rPr>
        <w:t>参加投</w:t>
      </w:r>
      <w:r>
        <w:rPr>
          <w:rFonts w:hint="eastAsia" w:ascii="宋体" w:hAnsi="宋体" w:eastAsia="宋体" w:cs="Times New Roman"/>
          <w:bCs/>
          <w:color w:val="auto"/>
          <w:spacing w:val="-6"/>
          <w:szCs w:val="21"/>
        </w:rPr>
        <w:t>标但未</w:t>
      </w:r>
      <w:r>
        <w:rPr>
          <w:rFonts w:ascii="宋体" w:hAnsi="宋体" w:eastAsia="宋体" w:cs="Times New Roman"/>
          <w:bCs/>
          <w:color w:val="auto"/>
          <w:spacing w:val="-6"/>
          <w:szCs w:val="21"/>
        </w:rPr>
        <w:t>提供</w:t>
      </w:r>
      <w:r>
        <w:rPr>
          <w:rFonts w:hint="eastAsia" w:ascii="宋体" w:hAnsi="宋体" w:eastAsia="宋体" w:cs="Times New Roman"/>
          <w:bCs/>
          <w:color w:val="auto"/>
          <w:spacing w:val="-6"/>
          <w:szCs w:val="21"/>
        </w:rPr>
        <w:t>投标授权代表社保缴纳证明的</w:t>
      </w:r>
      <w:r>
        <w:rPr>
          <w:rFonts w:ascii="宋体" w:hAnsi="宋体" w:eastAsia="宋体" w:cs="Times New Roman"/>
          <w:bCs/>
          <w:color w:val="auto"/>
          <w:spacing w:val="-6"/>
          <w:szCs w:val="21"/>
        </w:rPr>
        <w:t>；</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4）未提供或未如实提供采购需求</w:t>
      </w:r>
      <w:r>
        <w:rPr>
          <w:rFonts w:ascii="宋体" w:hAnsi="宋体" w:eastAsia="宋体" w:cs="Times New Roman"/>
          <w:color w:val="auto"/>
          <w:spacing w:val="-6"/>
          <w:szCs w:val="21"/>
        </w:rPr>
        <w:t>偏离表的；</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5）</w:t>
      </w:r>
      <w:r>
        <w:rPr>
          <w:rFonts w:ascii="宋体" w:hAnsi="宋体" w:eastAsia="宋体" w:cs="Times New Roman"/>
          <w:color w:val="auto"/>
          <w:spacing w:val="-6"/>
          <w:szCs w:val="21"/>
        </w:rPr>
        <w:t>明显不符合招标文件</w:t>
      </w:r>
      <w:r>
        <w:rPr>
          <w:rFonts w:hint="eastAsia" w:ascii="宋体" w:hAnsi="宋体" w:eastAsia="宋体" w:cs="Times New Roman"/>
          <w:color w:val="auto"/>
          <w:spacing w:val="-6"/>
          <w:szCs w:val="21"/>
        </w:rPr>
        <w:t>要求，</w:t>
      </w:r>
      <w:r>
        <w:rPr>
          <w:rFonts w:ascii="宋体" w:hAnsi="宋体" w:eastAsia="宋体" w:cs="Times New Roman"/>
          <w:color w:val="auto"/>
          <w:spacing w:val="-6"/>
          <w:szCs w:val="21"/>
        </w:rPr>
        <w:t>或者</w:t>
      </w:r>
      <w:r>
        <w:rPr>
          <w:rFonts w:hint="eastAsia" w:ascii="宋体" w:hAnsi="宋体" w:eastAsia="宋体" w:cs="Times New Roman"/>
          <w:color w:val="auto"/>
          <w:spacing w:val="-6"/>
          <w:szCs w:val="21"/>
        </w:rPr>
        <w:t>与</w:t>
      </w:r>
      <w:r>
        <w:rPr>
          <w:rFonts w:ascii="宋体" w:hAnsi="宋体" w:eastAsia="宋体" w:cs="Times New Roman"/>
          <w:color w:val="auto"/>
          <w:spacing w:val="-6"/>
          <w:szCs w:val="21"/>
        </w:rPr>
        <w:t>招标文件中标“▲”的项目发生实质性偏离的</w:t>
      </w:r>
      <w:r>
        <w:rPr>
          <w:rFonts w:hint="eastAsia" w:ascii="宋体" w:hAnsi="宋体" w:eastAsia="宋体" w:cs="Times New Roman"/>
          <w:color w:val="auto"/>
          <w:spacing w:val="-6"/>
          <w:szCs w:val="21"/>
        </w:rPr>
        <w:t>，或</w:t>
      </w:r>
      <w:r>
        <w:rPr>
          <w:rFonts w:hint="eastAsia" w:ascii="宋体" w:hAnsi="宋体" w:eastAsia="宋体" w:cs="宋体"/>
          <w:color w:val="auto"/>
          <w:szCs w:val="21"/>
        </w:rPr>
        <w:t>负偏离达到规定数目的</w:t>
      </w:r>
      <w:r>
        <w:rPr>
          <w:rFonts w:ascii="宋体" w:hAnsi="宋体" w:eastAsia="宋体" w:cs="Times New Roman"/>
          <w:color w:val="auto"/>
          <w:spacing w:val="-6"/>
          <w:szCs w:val="21"/>
        </w:rPr>
        <w:t>；</w:t>
      </w:r>
    </w:p>
    <w:p>
      <w:pPr>
        <w:adjustRightInd w:val="0"/>
        <w:snapToGrid w:val="0"/>
        <w:spacing w:line="288" w:lineRule="auto"/>
        <w:ind w:firstLine="396" w:firstLineChars="200"/>
        <w:rPr>
          <w:rFonts w:ascii="宋体" w:hAnsi="宋体" w:eastAsia="宋体" w:cs="Times New Roman"/>
          <w:color w:val="auto"/>
          <w:spacing w:val="-6"/>
          <w:szCs w:val="21"/>
        </w:rPr>
      </w:pPr>
      <w:r>
        <w:rPr>
          <w:rFonts w:ascii="宋体" w:hAnsi="宋体" w:eastAsia="宋体" w:cs="Times New Roman"/>
          <w:color w:val="auto"/>
          <w:spacing w:val="-6"/>
          <w:szCs w:val="21"/>
        </w:rPr>
        <w:t>6</w:t>
      </w:r>
      <w:r>
        <w:rPr>
          <w:rFonts w:hint="eastAsia" w:ascii="宋体" w:hAnsi="宋体" w:eastAsia="宋体" w:cs="Times New Roman"/>
          <w:color w:val="auto"/>
          <w:spacing w:val="-6"/>
          <w:szCs w:val="21"/>
        </w:rPr>
        <w:t>）</w:t>
      </w:r>
      <w:r>
        <w:rPr>
          <w:rFonts w:ascii="宋体" w:hAnsi="宋体" w:eastAsia="宋体" w:cs="Times New Roman"/>
          <w:color w:val="auto"/>
          <w:spacing w:val="-6"/>
          <w:szCs w:val="21"/>
        </w:rPr>
        <w:t>未提供或未如实提供投标技术参数，或者投标文件标明的响应或偏离与事实不符或虚假投标的；</w:t>
      </w:r>
    </w:p>
    <w:p>
      <w:pPr>
        <w:adjustRightInd w:val="0"/>
        <w:snapToGrid w:val="0"/>
        <w:spacing w:line="288" w:lineRule="auto"/>
        <w:ind w:firstLine="396" w:firstLineChars="200"/>
        <w:rPr>
          <w:rFonts w:ascii="宋体" w:hAnsi="宋体" w:eastAsia="宋体" w:cs="Times New Roman"/>
          <w:color w:val="auto"/>
          <w:spacing w:val="-6"/>
          <w:szCs w:val="21"/>
        </w:rPr>
      </w:pPr>
      <w:r>
        <w:rPr>
          <w:rFonts w:ascii="宋体" w:hAnsi="宋体" w:eastAsia="宋体" w:cs="Times New Roman"/>
          <w:color w:val="auto"/>
          <w:spacing w:val="-6"/>
          <w:szCs w:val="21"/>
        </w:rPr>
        <w:t>7</w:t>
      </w:r>
      <w:r>
        <w:rPr>
          <w:rFonts w:hint="eastAsia" w:ascii="宋体" w:hAnsi="宋体" w:eastAsia="宋体" w:cs="Times New Roman"/>
          <w:color w:val="auto"/>
          <w:spacing w:val="-6"/>
          <w:szCs w:val="21"/>
        </w:rPr>
        <w:t>）</w:t>
      </w:r>
      <w:r>
        <w:rPr>
          <w:rFonts w:ascii="宋体" w:hAnsi="宋体" w:eastAsia="宋体" w:cs="Times New Roman"/>
          <w:color w:val="auto"/>
          <w:spacing w:val="-6"/>
          <w:szCs w:val="21"/>
        </w:rPr>
        <w:t>投标技术方案不明确，存在一个或一个以上备选（替代）投标方案的；</w:t>
      </w:r>
    </w:p>
    <w:p>
      <w:pPr>
        <w:adjustRightInd w:val="0"/>
        <w:snapToGrid w:val="0"/>
        <w:spacing w:line="288" w:lineRule="auto"/>
        <w:ind w:firstLine="396" w:firstLineChars="200"/>
        <w:rPr>
          <w:rFonts w:ascii="宋体" w:hAnsi="宋体" w:eastAsia="宋体" w:cs="Times New Roman"/>
          <w:color w:val="auto"/>
          <w:spacing w:val="-6"/>
          <w:szCs w:val="21"/>
        </w:rPr>
      </w:pPr>
      <w:r>
        <w:rPr>
          <w:rFonts w:ascii="宋体" w:hAnsi="宋体" w:eastAsia="宋体" w:cs="Times New Roman"/>
          <w:color w:val="auto"/>
          <w:spacing w:val="-6"/>
          <w:szCs w:val="21"/>
        </w:rPr>
        <w:t>8</w:t>
      </w:r>
      <w:r>
        <w:rPr>
          <w:rFonts w:hint="eastAsia" w:ascii="宋体" w:hAnsi="宋体" w:eastAsia="宋体" w:cs="Times New Roman"/>
          <w:color w:val="auto"/>
          <w:spacing w:val="-6"/>
          <w:szCs w:val="21"/>
        </w:rPr>
        <w:t>）投标文件含有采购人不能接受的附加条件的；</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ascii="宋体" w:hAnsi="宋体" w:eastAsia="宋体" w:cs="Times New Roman"/>
          <w:color w:val="auto"/>
          <w:spacing w:val="-6"/>
          <w:szCs w:val="21"/>
        </w:rPr>
        <w:t>9</w:t>
      </w:r>
      <w:r>
        <w:rPr>
          <w:rFonts w:hint="eastAsia" w:ascii="宋体" w:hAnsi="宋体" w:eastAsia="宋体" w:cs="Times New Roman"/>
          <w:color w:val="auto"/>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3</w:t>
      </w:r>
      <w:r>
        <w:rPr>
          <w:rFonts w:ascii="宋体" w:hAnsi="宋体" w:eastAsia="宋体" w:cs="Times New Roman"/>
          <w:b/>
          <w:color w:val="auto"/>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1）报价</w:t>
      </w:r>
      <w:r>
        <w:rPr>
          <w:rFonts w:ascii="宋体" w:hAnsi="宋体" w:eastAsia="宋体" w:cs="Times New Roman"/>
          <w:color w:val="auto"/>
          <w:spacing w:val="-6"/>
          <w:szCs w:val="21"/>
        </w:rPr>
        <w:t>文件</w:t>
      </w:r>
      <w:r>
        <w:rPr>
          <w:rFonts w:hint="eastAsia" w:ascii="宋体" w:hAnsi="宋体" w:eastAsia="宋体" w:cs="Times New Roman"/>
          <w:color w:val="auto"/>
          <w:spacing w:val="-6"/>
          <w:szCs w:val="21"/>
        </w:rPr>
        <w:t>未按要求签署、盖章的；</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w:t>
      </w:r>
      <w:r>
        <w:rPr>
          <w:rFonts w:ascii="宋体" w:hAnsi="宋体" w:eastAsia="宋体" w:cs="Times New Roman"/>
          <w:color w:val="auto"/>
          <w:spacing w:val="-6"/>
          <w:szCs w:val="21"/>
        </w:rPr>
        <w:t>）未按照招标文件标明的币种报价的</w:t>
      </w:r>
      <w:r>
        <w:rPr>
          <w:rFonts w:hint="eastAsia" w:ascii="宋体" w:hAnsi="宋体" w:eastAsia="宋体" w:cs="Times New Roman"/>
          <w:color w:val="auto"/>
          <w:spacing w:val="-6"/>
          <w:szCs w:val="21"/>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w:t>
      </w:r>
      <w:r>
        <w:rPr>
          <w:rFonts w:ascii="宋体" w:hAnsi="宋体" w:eastAsia="宋体" w:cs="Times New Roman"/>
          <w:color w:val="auto"/>
          <w:spacing w:val="-6"/>
          <w:szCs w:val="21"/>
        </w:rPr>
        <w:t>报价</w:t>
      </w:r>
      <w:r>
        <w:rPr>
          <w:rFonts w:hint="eastAsia" w:ascii="宋体" w:hAnsi="宋体" w:eastAsia="宋体" w:cs="Times New Roman"/>
          <w:color w:val="auto"/>
          <w:spacing w:val="-6"/>
          <w:szCs w:val="21"/>
        </w:rPr>
        <w:t>明细有</w:t>
      </w:r>
      <w:r>
        <w:rPr>
          <w:rFonts w:ascii="宋体" w:hAnsi="宋体" w:eastAsia="宋体" w:cs="Times New Roman"/>
          <w:color w:val="auto"/>
          <w:spacing w:val="-6"/>
          <w:szCs w:val="21"/>
        </w:rPr>
        <w:t>缺漏项</w:t>
      </w:r>
      <w:r>
        <w:rPr>
          <w:rFonts w:hint="eastAsia" w:ascii="宋体" w:hAnsi="宋体" w:eastAsia="宋体" w:cs="Times New Roman"/>
          <w:color w:val="auto"/>
          <w:spacing w:val="-6"/>
          <w:szCs w:val="21"/>
        </w:rPr>
        <w:t>，或者</w:t>
      </w:r>
      <w:r>
        <w:rPr>
          <w:rFonts w:ascii="宋体" w:hAnsi="宋体" w:eastAsia="宋体" w:cs="Times New Roman"/>
          <w:color w:val="auto"/>
          <w:spacing w:val="-6"/>
          <w:szCs w:val="21"/>
        </w:rPr>
        <w:t>与招标文件要求不一致的</w:t>
      </w:r>
      <w:r>
        <w:rPr>
          <w:rFonts w:hint="eastAsia" w:ascii="宋体" w:hAnsi="宋体" w:eastAsia="宋体" w:cs="Times New Roman"/>
          <w:color w:val="auto"/>
          <w:spacing w:val="-6"/>
          <w:szCs w:val="21"/>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4）报价超过招标文件中规定的预算金额或者最高限价的；</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5）报价具有选择性的；</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6）报价明显低于其他通过符合性审查投标人的报价（有可能影响产品质量或者不能诚信履约的），投标人在评标现场合理的时间内无法提供书面说明（必要时提交相关证明材料）证明其报价合理性的。</w:t>
      </w:r>
    </w:p>
    <w:p>
      <w:pPr>
        <w:widowControl/>
        <w:adjustRightInd w:val="0"/>
        <w:snapToGrid w:val="0"/>
        <w:spacing w:line="288" w:lineRule="auto"/>
        <w:ind w:firstLine="398" w:firstLineChars="200"/>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4</w:t>
      </w: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有下列情形之一的，视为投标人串通投标，其投标无效，由采购人或采购代理机构上报政府采购监督管理部门，视情列入不良行为记录名单，在一至三年内禁止参加政府采购活动：</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5）不同投标人的投标文件相互混装。</w:t>
      </w:r>
    </w:p>
    <w:p>
      <w:pPr>
        <w:widowControl/>
        <w:adjustRightInd w:val="0"/>
        <w:snapToGrid w:val="0"/>
        <w:spacing w:line="288" w:lineRule="auto"/>
        <w:jc w:val="left"/>
        <w:rPr>
          <w:rFonts w:ascii="宋体" w:hAnsi="宋体" w:eastAsia="宋体" w:cs="Times New Roman"/>
          <w:color w:val="auto"/>
          <w:spacing w:val="-6"/>
          <w:szCs w:val="21"/>
        </w:rPr>
      </w:pPr>
    </w:p>
    <w:p>
      <w:pPr>
        <w:adjustRightInd w:val="0"/>
        <w:snapToGrid w:val="0"/>
        <w:spacing w:line="288" w:lineRule="auto"/>
        <w:jc w:val="center"/>
        <w:outlineLvl w:val="1"/>
        <w:rPr>
          <w:rFonts w:ascii="宋体" w:hAnsi="宋体" w:eastAsia="宋体" w:cs="Times New Roman"/>
          <w:b/>
          <w:color w:val="auto"/>
          <w:spacing w:val="-6"/>
          <w:szCs w:val="21"/>
        </w:rPr>
      </w:pPr>
      <w:r>
        <w:rPr>
          <w:rFonts w:ascii="宋体" w:hAnsi="宋体" w:eastAsia="宋体" w:cs="Times New Roman"/>
          <w:b/>
          <w:color w:val="auto"/>
          <w:spacing w:val="-6"/>
          <w:szCs w:val="21"/>
        </w:rPr>
        <w:br w:type="page"/>
      </w:r>
      <w:r>
        <w:rPr>
          <w:rFonts w:ascii="宋体" w:hAnsi="宋体" w:eastAsia="宋体" w:cs="Times New Roman"/>
          <w:b/>
          <w:color w:val="auto"/>
          <w:spacing w:val="-6"/>
          <w:szCs w:val="21"/>
        </w:rPr>
        <w:t>四</w:t>
      </w:r>
      <w:r>
        <w:rPr>
          <w:rFonts w:hint="eastAsia" w:ascii="宋体" w:hAnsi="宋体" w:eastAsia="宋体" w:cs="Times New Roman"/>
          <w:b/>
          <w:color w:val="auto"/>
          <w:spacing w:val="-6"/>
          <w:szCs w:val="21"/>
        </w:rPr>
        <w:t>、开  标</w:t>
      </w:r>
    </w:p>
    <w:p>
      <w:pPr>
        <w:adjustRightInd w:val="0"/>
        <w:snapToGrid w:val="0"/>
        <w:spacing w:line="288" w:lineRule="auto"/>
        <w:outlineLvl w:val="2"/>
        <w:rPr>
          <w:rFonts w:ascii="宋体" w:hAnsi="宋体" w:eastAsia="宋体" w:cs="Times New Roman"/>
          <w:b/>
          <w:color w:val="auto"/>
          <w:spacing w:val="-6"/>
          <w:szCs w:val="21"/>
        </w:rPr>
      </w:pPr>
      <w:r>
        <w:rPr>
          <w:rFonts w:hint="eastAsia" w:ascii="宋体" w:hAnsi="宋体" w:eastAsia="宋体" w:cs="Times New Roman"/>
          <w:b/>
          <w:color w:val="auto"/>
          <w:spacing w:val="-6"/>
          <w:szCs w:val="21"/>
        </w:rPr>
        <w:t>（一）开标准备</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w:t>
      </w:r>
      <w:r>
        <w:rPr>
          <w:rFonts w:ascii="宋体" w:hAnsi="宋体" w:eastAsia="宋体" w:cs="Times New Roman"/>
          <w:color w:val="auto"/>
          <w:spacing w:val="-6"/>
          <w:szCs w:val="21"/>
        </w:rPr>
        <w:t>制订开标、</w:t>
      </w:r>
      <w:r>
        <w:rPr>
          <w:rFonts w:hint="eastAsia" w:ascii="宋体" w:hAnsi="宋体" w:eastAsia="宋体" w:cs="Times New Roman"/>
          <w:color w:val="auto"/>
          <w:spacing w:val="-6"/>
          <w:szCs w:val="21"/>
        </w:rPr>
        <w:t>评标</w:t>
      </w:r>
      <w:r>
        <w:rPr>
          <w:rFonts w:ascii="宋体" w:hAnsi="宋体" w:eastAsia="宋体" w:cs="Times New Roman"/>
          <w:color w:val="auto"/>
          <w:spacing w:val="-6"/>
          <w:szCs w:val="21"/>
        </w:rPr>
        <w:t>工作的组织方案，落实工作场地、设施，检查录音录像采集设备运行情况。</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w:t>
      </w:r>
      <w:r>
        <w:rPr>
          <w:rFonts w:ascii="宋体" w:hAnsi="宋体" w:eastAsia="宋体" w:cs="Times New Roman"/>
          <w:color w:val="auto"/>
          <w:spacing w:val="-6"/>
          <w:szCs w:val="21"/>
        </w:rPr>
        <w:t>通知或邀请相关单位和人员出席开标、</w:t>
      </w:r>
      <w:r>
        <w:rPr>
          <w:rFonts w:hint="eastAsia" w:ascii="宋体" w:hAnsi="宋体" w:eastAsia="宋体" w:cs="Times New Roman"/>
          <w:color w:val="auto"/>
          <w:spacing w:val="-6"/>
          <w:szCs w:val="21"/>
        </w:rPr>
        <w:t>评标</w:t>
      </w:r>
      <w:r>
        <w:rPr>
          <w:rFonts w:ascii="宋体" w:hAnsi="宋体" w:eastAsia="宋体" w:cs="Times New Roman"/>
          <w:color w:val="auto"/>
          <w:spacing w:val="-6"/>
          <w:szCs w:val="21"/>
        </w:rPr>
        <w:t>活动（按规定由相关监管部门或其授权机构随机抽取、通知的政府采购评审专家除外）。</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3.</w:t>
      </w:r>
      <w:r>
        <w:rPr>
          <w:rFonts w:ascii="宋体" w:hAnsi="宋体" w:eastAsia="宋体" w:cs="Times New Roman"/>
          <w:color w:val="auto"/>
          <w:spacing w:val="-6"/>
          <w:szCs w:val="21"/>
        </w:rPr>
        <w:t>准备政府采购项目的相关文件资料，如项目政府采购预算确认书（计划）及专家抽取有关凭证、项目书面说明、</w:t>
      </w:r>
      <w:r>
        <w:rPr>
          <w:rFonts w:hint="eastAsia" w:ascii="宋体" w:hAnsi="宋体" w:eastAsia="宋体" w:cs="Times New Roman"/>
          <w:color w:val="auto"/>
          <w:spacing w:val="-6"/>
          <w:szCs w:val="21"/>
        </w:rPr>
        <w:t>招标</w:t>
      </w:r>
      <w:r>
        <w:rPr>
          <w:rFonts w:ascii="宋体" w:hAnsi="宋体" w:eastAsia="宋体" w:cs="Times New Roman"/>
          <w:color w:val="auto"/>
          <w:spacing w:val="-6"/>
          <w:szCs w:val="21"/>
        </w:rPr>
        <w:t>文件、补充文件及质疑答复情况、现场工作所需的相关登记表单、评审工作底稿等。</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4.</w:t>
      </w:r>
      <w:r>
        <w:rPr>
          <w:rFonts w:ascii="宋体" w:hAnsi="宋体" w:eastAsia="宋体" w:cs="Times New Roman"/>
          <w:color w:val="auto"/>
          <w:spacing w:val="-6"/>
          <w:szCs w:val="21"/>
        </w:rPr>
        <w:t>其他应准备的事项。</w:t>
      </w:r>
    </w:p>
    <w:p>
      <w:pPr>
        <w:adjustRightInd w:val="0"/>
        <w:snapToGrid w:val="0"/>
        <w:spacing w:line="288" w:lineRule="auto"/>
        <w:outlineLvl w:val="2"/>
        <w:rPr>
          <w:rFonts w:ascii="宋体" w:hAnsi="宋体" w:eastAsia="宋体" w:cs="Times New Roman"/>
          <w:b/>
          <w:color w:val="auto"/>
          <w:spacing w:val="-6"/>
          <w:szCs w:val="21"/>
        </w:rPr>
      </w:pPr>
      <w:r>
        <w:rPr>
          <w:rFonts w:hint="eastAsia" w:ascii="宋体" w:hAnsi="宋体" w:eastAsia="宋体" w:cs="Times New Roman"/>
          <w:b/>
          <w:color w:val="auto"/>
          <w:spacing w:val="-6"/>
          <w:szCs w:val="21"/>
        </w:rPr>
        <w:t>（二）开标程序</w:t>
      </w:r>
    </w:p>
    <w:p>
      <w:pPr>
        <w:adjustRightInd w:val="0"/>
        <w:snapToGrid w:val="0"/>
        <w:spacing w:line="288" w:lineRule="auto"/>
        <w:ind w:firstLine="396" w:firstLineChars="200"/>
        <w:rPr>
          <w:rFonts w:ascii="宋体" w:hAnsi="宋体" w:eastAsia="宋体" w:cs="Times New Roman"/>
          <w:color w:val="auto"/>
          <w:spacing w:val="-6"/>
          <w:szCs w:val="21"/>
        </w:rPr>
      </w:pPr>
      <w:r>
        <w:rPr>
          <w:rFonts w:ascii="宋体" w:hAnsi="宋体" w:eastAsia="宋体" w:cs="Times New Roman"/>
          <w:color w:val="auto"/>
          <w:spacing w:val="-6"/>
          <w:szCs w:val="21"/>
        </w:rPr>
        <w:t>采购代理机构按照</w:t>
      </w:r>
      <w:r>
        <w:rPr>
          <w:rFonts w:hint="eastAsia" w:ascii="宋体" w:hAnsi="宋体" w:eastAsia="宋体" w:cs="Times New Roman"/>
          <w:color w:val="auto"/>
          <w:spacing w:val="-6"/>
          <w:szCs w:val="21"/>
        </w:rPr>
        <w:t>招标</w:t>
      </w:r>
      <w:r>
        <w:rPr>
          <w:rFonts w:ascii="宋体" w:hAnsi="宋体" w:eastAsia="宋体" w:cs="Times New Roman"/>
          <w:color w:val="auto"/>
          <w:spacing w:val="-6"/>
          <w:szCs w:val="21"/>
        </w:rPr>
        <w:t>文件规定的时间、地点和程序组织开标，开标原则上应采取先</w:t>
      </w:r>
      <w:r>
        <w:rPr>
          <w:rFonts w:hint="eastAsia" w:ascii="宋体" w:hAnsi="宋体" w:eastAsia="宋体" w:cs="Times New Roman"/>
          <w:color w:val="auto"/>
          <w:spacing w:val="-6"/>
          <w:szCs w:val="21"/>
        </w:rPr>
        <w:t>开启资格</w:t>
      </w:r>
      <w:r>
        <w:rPr>
          <w:rFonts w:ascii="宋体" w:hAnsi="宋体" w:eastAsia="宋体" w:cs="Times New Roman"/>
          <w:color w:val="auto"/>
          <w:spacing w:val="-6"/>
          <w:szCs w:val="21"/>
        </w:rPr>
        <w:t>文件</w:t>
      </w:r>
      <w:r>
        <w:rPr>
          <w:rFonts w:hint="eastAsia" w:ascii="宋体" w:hAnsi="宋体" w:eastAsia="宋体" w:cs="Times New Roman"/>
          <w:color w:val="auto"/>
          <w:spacing w:val="-6"/>
          <w:szCs w:val="21"/>
        </w:rPr>
        <w:t>、</w:t>
      </w:r>
      <w:r>
        <w:rPr>
          <w:rFonts w:ascii="宋体" w:hAnsi="宋体" w:eastAsia="宋体" w:cs="Times New Roman"/>
          <w:color w:val="auto"/>
          <w:spacing w:val="-6"/>
          <w:szCs w:val="21"/>
        </w:rPr>
        <w:t>商务和技术文件、后</w:t>
      </w:r>
      <w:r>
        <w:rPr>
          <w:rFonts w:hint="eastAsia" w:ascii="宋体" w:hAnsi="宋体" w:eastAsia="宋体" w:cs="Times New Roman"/>
          <w:color w:val="auto"/>
          <w:spacing w:val="-6"/>
          <w:szCs w:val="21"/>
        </w:rPr>
        <w:t>开启</w:t>
      </w:r>
      <w:r>
        <w:rPr>
          <w:rFonts w:ascii="宋体" w:hAnsi="宋体" w:eastAsia="宋体" w:cs="Times New Roman"/>
          <w:color w:val="auto"/>
          <w:spacing w:val="-6"/>
          <w:szCs w:val="21"/>
        </w:rPr>
        <w:t>报价文件的顺序进行。具体按以下程序进行：</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1.开启开标场地的录音录像采集设备，并确保其正常运行。</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w:t>
      </w:r>
      <w:r>
        <w:rPr>
          <w:rFonts w:ascii="宋体" w:hAnsi="宋体" w:eastAsia="宋体" w:cs="Times New Roman"/>
          <w:color w:val="auto"/>
          <w:spacing w:val="-6"/>
          <w:szCs w:val="21"/>
        </w:rPr>
        <w:t>核验出席开标活动现场的</w:t>
      </w:r>
      <w:r>
        <w:rPr>
          <w:rFonts w:hint="eastAsia" w:ascii="宋体" w:hAnsi="宋体" w:eastAsia="宋体" w:cs="Times New Roman"/>
          <w:color w:val="auto"/>
          <w:spacing w:val="-6"/>
          <w:szCs w:val="21"/>
        </w:rPr>
        <w:t>各</w:t>
      </w:r>
      <w:r>
        <w:rPr>
          <w:rFonts w:ascii="宋体" w:hAnsi="宋体" w:eastAsia="宋体" w:cs="Times New Roman"/>
          <w:color w:val="auto"/>
          <w:spacing w:val="-6"/>
          <w:szCs w:val="21"/>
        </w:rPr>
        <w:t>相关单位人员身份，并组织其分别登记、签到，无关人员可拒绝其进入现场</w:t>
      </w:r>
      <w:r>
        <w:rPr>
          <w:rFonts w:hint="eastAsia" w:ascii="宋体" w:hAnsi="宋体" w:eastAsia="宋体" w:cs="Times New Roman"/>
          <w:color w:val="auto"/>
          <w:spacing w:val="-6"/>
          <w:szCs w:val="21"/>
        </w:rPr>
        <w:t>。</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3.政府采购云平台在线进行投标文件签收，并向投标人出具签收回执。</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4.</w:t>
      </w:r>
      <w:r>
        <w:rPr>
          <w:rFonts w:ascii="宋体" w:hAnsi="宋体" w:eastAsia="宋体" w:cs="Times New Roman"/>
          <w:color w:val="auto"/>
          <w:spacing w:val="-6"/>
          <w:szCs w:val="21"/>
        </w:rPr>
        <w:t>主持人宣布开标</w:t>
      </w:r>
      <w:r>
        <w:rPr>
          <w:rFonts w:hint="eastAsia" w:ascii="宋体" w:hAnsi="宋体" w:eastAsia="宋体" w:cs="Times New Roman"/>
          <w:color w:val="auto"/>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6.</w:t>
      </w:r>
      <w:r>
        <w:rPr>
          <w:rFonts w:ascii="宋体" w:hAnsi="宋体" w:eastAsia="宋体" w:cs="Times New Roman"/>
          <w:color w:val="auto"/>
          <w:spacing w:val="-6"/>
          <w:szCs w:val="21"/>
        </w:rPr>
        <w:t>商务和技术评审结束后，宣告商务和技术评审无效投标人名称及理由</w:t>
      </w:r>
      <w:r>
        <w:rPr>
          <w:rFonts w:hint="eastAsia" w:ascii="宋体" w:hAnsi="宋体" w:eastAsia="宋体" w:cs="Times New Roman"/>
          <w:color w:val="auto"/>
          <w:spacing w:val="-6"/>
          <w:szCs w:val="21"/>
        </w:rPr>
        <w:t>，</w:t>
      </w:r>
      <w:r>
        <w:rPr>
          <w:rFonts w:ascii="宋体" w:hAnsi="宋体" w:eastAsia="宋体" w:cs="Times New Roman"/>
          <w:color w:val="auto"/>
          <w:spacing w:val="-6"/>
          <w:szCs w:val="21"/>
        </w:rPr>
        <w:t>公布经商务和技术评审符合采购需求的投标人名单，采用综合评分法的，公布其商务和技术得分情况。</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7.开启</w:t>
      </w:r>
      <w:r>
        <w:rPr>
          <w:rFonts w:ascii="宋体" w:hAnsi="宋体" w:eastAsia="宋体" w:cs="Times New Roman"/>
          <w:color w:val="auto"/>
          <w:spacing w:val="-6"/>
          <w:szCs w:val="21"/>
        </w:rPr>
        <w:t>投标人报价文件，</w:t>
      </w:r>
      <w:r>
        <w:rPr>
          <w:rFonts w:hint="eastAsia" w:ascii="宋体" w:hAnsi="宋体" w:eastAsia="宋体" w:cs="Times New Roman"/>
          <w:color w:val="auto"/>
          <w:spacing w:val="-6"/>
          <w:szCs w:val="21"/>
        </w:rPr>
        <w:t>公布</w:t>
      </w:r>
      <w:r>
        <w:rPr>
          <w:rFonts w:ascii="宋体" w:hAnsi="宋体" w:eastAsia="宋体" w:cs="Times New Roman"/>
          <w:color w:val="auto"/>
          <w:spacing w:val="-6"/>
          <w:szCs w:val="21"/>
        </w:rPr>
        <w:t>开标一览表有关内容，同时当场制作开标记录表，</w:t>
      </w:r>
      <w:r>
        <w:rPr>
          <w:rFonts w:hint="eastAsia" w:ascii="宋体" w:hAnsi="宋体" w:eastAsia="宋体" w:cs="Times New Roman"/>
          <w:color w:val="auto"/>
          <w:spacing w:val="-6"/>
          <w:szCs w:val="21"/>
        </w:rPr>
        <w:t>投标人在政府采购云平台在线确认（不予确认的应说明理由，否则视为无异议）</w:t>
      </w:r>
      <w:r>
        <w:rPr>
          <w:rFonts w:ascii="宋体" w:hAnsi="宋体" w:eastAsia="宋体" w:cs="Times New Roman"/>
          <w:color w:val="auto"/>
          <w:spacing w:val="-6"/>
          <w:szCs w:val="21"/>
        </w:rPr>
        <w:t>。唱标结束后，由评标委员会对报价的合理性、准确性等进行审查核实。</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8.评标</w:t>
      </w:r>
      <w:r>
        <w:rPr>
          <w:rFonts w:ascii="宋体" w:hAnsi="宋体" w:eastAsia="宋体" w:cs="Times New Roman"/>
          <w:color w:val="auto"/>
          <w:spacing w:val="-6"/>
          <w:szCs w:val="21"/>
        </w:rPr>
        <w:t>结束后，公布中标候选</w:t>
      </w:r>
      <w:r>
        <w:rPr>
          <w:rFonts w:hint="eastAsia" w:ascii="宋体" w:hAnsi="宋体" w:eastAsia="宋体" w:cs="Times New Roman"/>
          <w:color w:val="auto"/>
          <w:spacing w:val="-6"/>
          <w:szCs w:val="21"/>
        </w:rPr>
        <w:t>人</w:t>
      </w:r>
      <w:r>
        <w:rPr>
          <w:rFonts w:ascii="宋体" w:hAnsi="宋体" w:eastAsia="宋体" w:cs="Times New Roman"/>
          <w:color w:val="auto"/>
          <w:spacing w:val="-6"/>
          <w:szCs w:val="21"/>
        </w:rPr>
        <w:t>名单。</w:t>
      </w:r>
    </w:p>
    <w:p>
      <w:pPr>
        <w:adjustRightInd w:val="0"/>
        <w:snapToGrid w:val="0"/>
        <w:spacing w:line="288" w:lineRule="auto"/>
        <w:ind w:firstLine="398" w:firstLineChars="200"/>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特别说明：如遇政府采购云平台电子化开标或评审程序调整的，按调整后程序执行。</w:t>
      </w:r>
    </w:p>
    <w:p>
      <w:pPr>
        <w:adjustRightInd w:val="0"/>
        <w:snapToGrid w:val="0"/>
        <w:spacing w:line="288" w:lineRule="auto"/>
        <w:jc w:val="center"/>
        <w:outlineLvl w:val="1"/>
        <w:rPr>
          <w:rFonts w:ascii="宋体" w:hAnsi="宋体" w:eastAsia="宋体" w:cs="Times New Roman"/>
          <w:b/>
          <w:color w:val="auto"/>
          <w:spacing w:val="-6"/>
          <w:szCs w:val="21"/>
        </w:rPr>
      </w:pPr>
      <w:r>
        <w:rPr>
          <w:rFonts w:ascii="宋体" w:hAnsi="宋体" w:eastAsia="宋体" w:cs="Times New Roman"/>
          <w:b/>
          <w:color w:val="auto"/>
          <w:spacing w:val="-6"/>
          <w:szCs w:val="21"/>
        </w:rPr>
        <w:br w:type="page"/>
      </w:r>
      <w:r>
        <w:rPr>
          <w:rFonts w:hint="eastAsia" w:ascii="宋体" w:hAnsi="宋体" w:eastAsia="宋体" w:cs="Times New Roman"/>
          <w:b/>
          <w:color w:val="auto"/>
          <w:spacing w:val="-6"/>
          <w:szCs w:val="21"/>
        </w:rPr>
        <w:t>五、评  标</w:t>
      </w:r>
    </w:p>
    <w:p>
      <w:pPr>
        <w:adjustRightInd w:val="0"/>
        <w:snapToGrid w:val="0"/>
        <w:spacing w:line="288" w:lineRule="auto"/>
        <w:outlineLvl w:val="2"/>
        <w:rPr>
          <w:rFonts w:ascii="宋体" w:hAnsi="宋体" w:eastAsia="宋体" w:cs="Times New Roman"/>
          <w:b/>
          <w:color w:val="auto"/>
          <w:spacing w:val="-6"/>
          <w:szCs w:val="21"/>
        </w:rPr>
      </w:pPr>
      <w:r>
        <w:rPr>
          <w:rFonts w:hint="eastAsia" w:ascii="宋体" w:hAnsi="宋体" w:eastAsia="宋体" w:cs="Times New Roman"/>
          <w:b/>
          <w:color w:val="auto"/>
          <w:spacing w:val="-6"/>
          <w:szCs w:val="21"/>
        </w:rPr>
        <w:t>（一）组建评标委员会</w:t>
      </w:r>
    </w:p>
    <w:p>
      <w:pPr>
        <w:adjustRightInd w:val="0"/>
        <w:snapToGrid w:val="0"/>
        <w:spacing w:line="288" w:lineRule="auto"/>
        <w:ind w:firstLine="396" w:firstLineChars="200"/>
        <w:rPr>
          <w:rFonts w:ascii="宋体" w:hAnsi="宋体" w:eastAsia="宋体" w:cs="Times New Roman"/>
          <w:color w:val="auto"/>
          <w:spacing w:val="-6"/>
          <w:szCs w:val="21"/>
        </w:rPr>
      </w:pPr>
      <w:r>
        <w:rPr>
          <w:rFonts w:ascii="宋体" w:hAnsi="宋体" w:eastAsia="宋体" w:cs="Times New Roman"/>
          <w:color w:val="auto"/>
          <w:spacing w:val="-6"/>
          <w:szCs w:val="21"/>
        </w:rPr>
        <w:t>本项目评标委员会</w:t>
      </w:r>
      <w:r>
        <w:rPr>
          <w:rFonts w:hint="eastAsia" w:ascii="宋体" w:hAnsi="宋体" w:eastAsia="宋体" w:cs="Times New Roman"/>
          <w:color w:val="auto"/>
          <w:spacing w:val="-6"/>
          <w:szCs w:val="21"/>
        </w:rPr>
        <w:t>依据相关法律法规组建，成员人数为5人</w:t>
      </w:r>
      <w:r>
        <w:rPr>
          <w:rFonts w:ascii="宋体" w:hAnsi="宋体" w:eastAsia="宋体" w:cs="Times New Roman"/>
          <w:color w:val="auto"/>
          <w:spacing w:val="-6"/>
          <w:szCs w:val="21"/>
        </w:rPr>
        <w:t>。</w:t>
      </w:r>
    </w:p>
    <w:p>
      <w:pPr>
        <w:adjustRightInd w:val="0"/>
        <w:snapToGrid w:val="0"/>
        <w:spacing w:line="288" w:lineRule="auto"/>
        <w:outlineLvl w:val="2"/>
        <w:rPr>
          <w:rFonts w:ascii="宋体" w:hAnsi="宋体" w:eastAsia="宋体" w:cs="Times New Roman"/>
          <w:b/>
          <w:color w:val="auto"/>
          <w:spacing w:val="-6"/>
          <w:szCs w:val="21"/>
        </w:rPr>
      </w:pPr>
      <w:r>
        <w:rPr>
          <w:rFonts w:ascii="宋体" w:hAnsi="宋体" w:eastAsia="宋体" w:cs="Times New Roman"/>
          <w:b/>
          <w:color w:val="auto"/>
          <w:spacing w:val="-6"/>
          <w:szCs w:val="21"/>
        </w:rPr>
        <w:t>（二</w:t>
      </w:r>
      <w:r>
        <w:rPr>
          <w:rFonts w:hint="eastAsia" w:ascii="宋体" w:hAnsi="宋体" w:eastAsia="宋体" w:cs="Times New Roman"/>
          <w:b/>
          <w:color w:val="auto"/>
          <w:spacing w:val="-6"/>
          <w:szCs w:val="21"/>
        </w:rPr>
        <w:t>）</w:t>
      </w:r>
      <w:r>
        <w:rPr>
          <w:rFonts w:ascii="宋体" w:hAnsi="宋体" w:eastAsia="宋体" w:cs="Times New Roman"/>
          <w:b/>
          <w:color w:val="auto"/>
          <w:spacing w:val="-6"/>
          <w:szCs w:val="21"/>
        </w:rPr>
        <w:t>评标的方式</w:t>
      </w:r>
    </w:p>
    <w:p>
      <w:pPr>
        <w:adjustRightInd w:val="0"/>
        <w:snapToGrid w:val="0"/>
        <w:spacing w:line="288" w:lineRule="auto"/>
        <w:ind w:firstLine="396" w:firstLineChars="200"/>
        <w:rPr>
          <w:rFonts w:ascii="宋体" w:hAnsi="宋体" w:eastAsia="宋体" w:cs="Times New Roman"/>
          <w:color w:val="auto"/>
          <w:spacing w:val="-6"/>
          <w:szCs w:val="21"/>
        </w:rPr>
      </w:pPr>
      <w:r>
        <w:rPr>
          <w:rFonts w:ascii="宋体" w:hAnsi="宋体" w:eastAsia="宋体" w:cs="Times New Roman"/>
          <w:color w:val="auto"/>
          <w:spacing w:val="-6"/>
          <w:szCs w:val="21"/>
        </w:rPr>
        <w:t>本项目采用不公开方式评标，评标的依据为招标文件和投标文件。</w:t>
      </w:r>
    </w:p>
    <w:p>
      <w:pPr>
        <w:adjustRightInd w:val="0"/>
        <w:snapToGrid w:val="0"/>
        <w:spacing w:line="288" w:lineRule="auto"/>
        <w:outlineLvl w:val="2"/>
        <w:rPr>
          <w:rFonts w:ascii="宋体" w:hAnsi="宋体" w:eastAsia="宋体" w:cs="Times New Roman"/>
          <w:b/>
          <w:color w:val="auto"/>
          <w:spacing w:val="-6"/>
          <w:szCs w:val="21"/>
        </w:rPr>
      </w:pPr>
      <w:r>
        <w:rPr>
          <w:rFonts w:ascii="宋体" w:hAnsi="宋体" w:eastAsia="宋体" w:cs="Times New Roman"/>
          <w:b/>
          <w:color w:val="auto"/>
          <w:spacing w:val="-6"/>
          <w:szCs w:val="21"/>
        </w:rPr>
        <w:t>（三）评标程序</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采购代理机构</w:t>
      </w:r>
      <w:r>
        <w:rPr>
          <w:rFonts w:ascii="宋体" w:hAnsi="宋体" w:eastAsia="宋体" w:cs="Times New Roman"/>
          <w:color w:val="auto"/>
          <w:spacing w:val="-6"/>
          <w:szCs w:val="21"/>
        </w:rPr>
        <w:t>按照</w:t>
      </w:r>
      <w:r>
        <w:rPr>
          <w:rFonts w:hint="eastAsia" w:ascii="宋体" w:hAnsi="宋体" w:eastAsia="宋体" w:cs="Times New Roman"/>
          <w:color w:val="auto"/>
          <w:spacing w:val="-6"/>
          <w:szCs w:val="21"/>
        </w:rPr>
        <w:t>招标</w:t>
      </w:r>
      <w:r>
        <w:rPr>
          <w:rFonts w:ascii="宋体" w:hAnsi="宋体" w:eastAsia="宋体" w:cs="Times New Roman"/>
          <w:color w:val="auto"/>
          <w:spacing w:val="-6"/>
          <w:szCs w:val="21"/>
        </w:rPr>
        <w:t>文件规定的时间、地点及程序组织</w:t>
      </w:r>
      <w:r>
        <w:rPr>
          <w:rFonts w:hint="eastAsia" w:ascii="宋体" w:hAnsi="宋体" w:eastAsia="宋体" w:cs="Times New Roman"/>
          <w:color w:val="auto"/>
          <w:spacing w:val="-6"/>
          <w:szCs w:val="21"/>
        </w:rPr>
        <w:t>评标</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评标</w:t>
      </w:r>
      <w:r>
        <w:rPr>
          <w:rFonts w:ascii="宋体" w:hAnsi="宋体" w:eastAsia="宋体" w:cs="Times New Roman"/>
          <w:color w:val="auto"/>
          <w:spacing w:val="-6"/>
          <w:szCs w:val="21"/>
        </w:rPr>
        <w:t>活动一般应按以下程序组织开展：</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w:t>
      </w:r>
      <w:r>
        <w:rPr>
          <w:rFonts w:ascii="宋体" w:hAnsi="宋体" w:eastAsia="宋体" w:cs="Times New Roman"/>
          <w:color w:val="auto"/>
          <w:spacing w:val="-6"/>
          <w:szCs w:val="21"/>
        </w:rPr>
        <w:t>开启</w:t>
      </w:r>
      <w:r>
        <w:rPr>
          <w:rFonts w:hint="eastAsia" w:ascii="宋体" w:hAnsi="宋体" w:eastAsia="宋体" w:cs="Times New Roman"/>
          <w:color w:val="auto"/>
          <w:spacing w:val="-6"/>
          <w:szCs w:val="21"/>
        </w:rPr>
        <w:t>评标</w:t>
      </w:r>
      <w:r>
        <w:rPr>
          <w:rFonts w:ascii="宋体" w:hAnsi="宋体" w:eastAsia="宋体" w:cs="Times New Roman"/>
          <w:color w:val="auto"/>
          <w:spacing w:val="-6"/>
          <w:szCs w:val="21"/>
        </w:rPr>
        <w:t>场地的录音录像采集设备，并确保其正常运行</w:t>
      </w:r>
      <w:r>
        <w:rPr>
          <w:rFonts w:hint="eastAsia" w:ascii="宋体" w:hAnsi="宋体" w:eastAsia="宋体" w:cs="Times New Roman"/>
          <w:color w:val="auto"/>
          <w:spacing w:val="-6"/>
          <w:szCs w:val="21"/>
        </w:rPr>
        <w:t>。</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w:t>
      </w:r>
      <w:r>
        <w:rPr>
          <w:rFonts w:ascii="宋体" w:hAnsi="宋体" w:eastAsia="宋体" w:cs="Times New Roman"/>
          <w:color w:val="auto"/>
          <w:spacing w:val="-6"/>
          <w:szCs w:val="21"/>
        </w:rPr>
        <w:t>核验出席</w:t>
      </w:r>
      <w:r>
        <w:rPr>
          <w:rFonts w:hint="eastAsia" w:ascii="宋体" w:hAnsi="宋体" w:eastAsia="宋体" w:cs="Times New Roman"/>
          <w:color w:val="auto"/>
          <w:spacing w:val="-6"/>
          <w:szCs w:val="21"/>
        </w:rPr>
        <w:t>评标</w:t>
      </w:r>
      <w:r>
        <w:rPr>
          <w:rFonts w:ascii="宋体" w:hAnsi="宋体" w:eastAsia="宋体" w:cs="Times New Roman"/>
          <w:color w:val="auto"/>
          <w:spacing w:val="-6"/>
          <w:szCs w:val="21"/>
        </w:rPr>
        <w:t>活动现场的</w:t>
      </w:r>
      <w:r>
        <w:rPr>
          <w:rFonts w:hint="eastAsia" w:ascii="宋体" w:hAnsi="宋体" w:eastAsia="宋体" w:cs="Times New Roman"/>
          <w:color w:val="auto"/>
          <w:spacing w:val="-6"/>
          <w:szCs w:val="21"/>
        </w:rPr>
        <w:t>评标委员会</w:t>
      </w:r>
      <w:r>
        <w:rPr>
          <w:rFonts w:ascii="宋体" w:hAnsi="宋体" w:eastAsia="宋体" w:cs="Times New Roman"/>
          <w:color w:val="auto"/>
          <w:spacing w:val="-6"/>
          <w:szCs w:val="21"/>
        </w:rPr>
        <w:t>各成员身份，并要求其分别登记、签到，按规定统一收缴、保存其通讯工具，无关人员一律拒绝其进入</w:t>
      </w:r>
      <w:r>
        <w:rPr>
          <w:rFonts w:hint="eastAsia" w:ascii="宋体" w:hAnsi="宋体" w:eastAsia="宋体" w:cs="Times New Roman"/>
          <w:color w:val="auto"/>
          <w:spacing w:val="-6"/>
          <w:szCs w:val="21"/>
        </w:rPr>
        <w:t>评标</w:t>
      </w:r>
      <w:r>
        <w:rPr>
          <w:rFonts w:ascii="宋体" w:hAnsi="宋体" w:eastAsia="宋体" w:cs="Times New Roman"/>
          <w:color w:val="auto"/>
          <w:spacing w:val="-6"/>
          <w:szCs w:val="21"/>
        </w:rPr>
        <w:t>现场。</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3.</w:t>
      </w:r>
      <w:r>
        <w:rPr>
          <w:rFonts w:ascii="宋体" w:hAnsi="宋体" w:eastAsia="宋体" w:cs="Times New Roman"/>
          <w:color w:val="auto"/>
          <w:spacing w:val="-6"/>
          <w:szCs w:val="21"/>
        </w:rPr>
        <w:t>介绍</w:t>
      </w:r>
      <w:r>
        <w:rPr>
          <w:rFonts w:hint="eastAsia" w:ascii="宋体" w:hAnsi="宋体" w:eastAsia="宋体" w:cs="Times New Roman"/>
          <w:color w:val="auto"/>
          <w:spacing w:val="-6"/>
          <w:szCs w:val="21"/>
        </w:rPr>
        <w:t>评标</w:t>
      </w:r>
      <w:r>
        <w:rPr>
          <w:rFonts w:ascii="宋体" w:hAnsi="宋体" w:eastAsia="宋体" w:cs="Times New Roman"/>
          <w:color w:val="auto"/>
          <w:spacing w:val="-6"/>
          <w:szCs w:val="21"/>
        </w:rPr>
        <w:t>现场的人员情况，宣布</w:t>
      </w:r>
      <w:r>
        <w:rPr>
          <w:rFonts w:hint="eastAsia" w:ascii="宋体" w:hAnsi="宋体" w:eastAsia="宋体" w:cs="Times New Roman"/>
          <w:color w:val="auto"/>
          <w:spacing w:val="-6"/>
          <w:szCs w:val="21"/>
        </w:rPr>
        <w:t>评标</w:t>
      </w:r>
      <w:r>
        <w:rPr>
          <w:rFonts w:ascii="宋体" w:hAnsi="宋体" w:eastAsia="宋体" w:cs="Times New Roman"/>
          <w:color w:val="auto"/>
          <w:spacing w:val="-6"/>
          <w:szCs w:val="21"/>
        </w:rPr>
        <w:t>工作纪律，告知</w:t>
      </w:r>
      <w:r>
        <w:rPr>
          <w:rFonts w:hint="eastAsia" w:ascii="宋体" w:hAnsi="宋体" w:eastAsia="宋体" w:cs="Times New Roman"/>
          <w:color w:val="auto"/>
          <w:spacing w:val="-6"/>
          <w:szCs w:val="21"/>
        </w:rPr>
        <w:t>评标委员会</w:t>
      </w:r>
      <w:r>
        <w:rPr>
          <w:rFonts w:ascii="宋体" w:hAnsi="宋体" w:eastAsia="宋体" w:cs="Times New Roman"/>
          <w:color w:val="auto"/>
          <w:spacing w:val="-6"/>
          <w:szCs w:val="21"/>
        </w:rPr>
        <w:t>应当回避情形</w:t>
      </w:r>
      <w:r>
        <w:rPr>
          <w:rFonts w:hint="eastAsia" w:ascii="宋体" w:hAnsi="宋体" w:eastAsia="宋体" w:cs="Times New Roman"/>
          <w:color w:val="auto"/>
          <w:spacing w:val="-6"/>
          <w:szCs w:val="21"/>
        </w:rPr>
        <w:t>，</w:t>
      </w:r>
      <w:r>
        <w:rPr>
          <w:rFonts w:ascii="宋体" w:hAnsi="宋体" w:eastAsia="宋体" w:cs="Times New Roman"/>
          <w:color w:val="auto"/>
          <w:spacing w:val="-6"/>
          <w:szCs w:val="21"/>
        </w:rPr>
        <w:t>组织推选</w:t>
      </w:r>
      <w:r>
        <w:rPr>
          <w:rFonts w:hint="eastAsia" w:ascii="宋体" w:hAnsi="宋体" w:eastAsia="宋体" w:cs="Times New Roman"/>
          <w:color w:val="auto"/>
          <w:spacing w:val="-6"/>
          <w:szCs w:val="21"/>
        </w:rPr>
        <w:t>评标委员会</w:t>
      </w:r>
      <w:r>
        <w:rPr>
          <w:rFonts w:ascii="宋体" w:hAnsi="宋体" w:eastAsia="宋体" w:cs="Times New Roman"/>
          <w:color w:val="auto"/>
          <w:spacing w:val="-6"/>
          <w:szCs w:val="21"/>
        </w:rPr>
        <w:t>组长。</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4.</w:t>
      </w:r>
      <w:r>
        <w:rPr>
          <w:rFonts w:ascii="宋体" w:hAnsi="宋体" w:eastAsia="宋体" w:cs="Times New Roman"/>
          <w:color w:val="auto"/>
          <w:spacing w:val="-6"/>
          <w:szCs w:val="21"/>
        </w:rPr>
        <w:t>通报</w:t>
      </w:r>
      <w:r>
        <w:rPr>
          <w:rFonts w:hint="eastAsia" w:ascii="宋体" w:hAnsi="宋体" w:eastAsia="宋体" w:cs="Times New Roman"/>
          <w:color w:val="auto"/>
          <w:spacing w:val="-6"/>
          <w:szCs w:val="21"/>
        </w:rPr>
        <w:t>依法获取招标文件的投标人</w:t>
      </w:r>
      <w:r>
        <w:rPr>
          <w:rFonts w:ascii="宋体" w:hAnsi="宋体" w:eastAsia="宋体" w:cs="Times New Roman"/>
          <w:color w:val="auto"/>
          <w:spacing w:val="-6"/>
          <w:szCs w:val="21"/>
        </w:rPr>
        <w:t>名单及资格预审情况（如有），宣读最终提交</w:t>
      </w:r>
      <w:r>
        <w:rPr>
          <w:rFonts w:hint="eastAsia" w:ascii="宋体" w:hAnsi="宋体" w:eastAsia="宋体" w:cs="Times New Roman"/>
          <w:color w:val="auto"/>
          <w:spacing w:val="-6"/>
          <w:szCs w:val="21"/>
        </w:rPr>
        <w:t>投标文件且通过</w:t>
      </w:r>
      <w:r>
        <w:rPr>
          <w:rFonts w:ascii="宋体" w:hAnsi="宋体" w:eastAsia="宋体" w:cs="Times New Roman"/>
          <w:color w:val="auto"/>
          <w:spacing w:val="-6"/>
          <w:szCs w:val="21"/>
        </w:rPr>
        <w:t>资格审查的</w:t>
      </w:r>
      <w:r>
        <w:rPr>
          <w:rFonts w:hint="eastAsia" w:ascii="宋体" w:hAnsi="宋体" w:eastAsia="宋体" w:cs="Times New Roman"/>
          <w:color w:val="auto"/>
          <w:spacing w:val="-6"/>
          <w:szCs w:val="21"/>
        </w:rPr>
        <w:t>投标人</w:t>
      </w:r>
      <w:r>
        <w:rPr>
          <w:rFonts w:ascii="宋体" w:hAnsi="宋体" w:eastAsia="宋体" w:cs="Times New Roman"/>
          <w:color w:val="auto"/>
          <w:spacing w:val="-6"/>
          <w:szCs w:val="21"/>
        </w:rPr>
        <w:t>名单，组织</w:t>
      </w:r>
      <w:r>
        <w:rPr>
          <w:rFonts w:hint="eastAsia" w:ascii="宋体" w:hAnsi="宋体" w:eastAsia="宋体" w:cs="Times New Roman"/>
          <w:color w:val="auto"/>
          <w:spacing w:val="-6"/>
          <w:szCs w:val="21"/>
        </w:rPr>
        <w:t>评标委员会</w:t>
      </w:r>
      <w:r>
        <w:rPr>
          <w:rFonts w:ascii="宋体" w:hAnsi="宋体" w:eastAsia="宋体" w:cs="Times New Roman"/>
          <w:color w:val="auto"/>
          <w:spacing w:val="-6"/>
          <w:szCs w:val="21"/>
        </w:rPr>
        <w:t>各位成员签订《政府采购评审人员廉洁自律承诺书》。</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5.</w:t>
      </w:r>
      <w:r>
        <w:rPr>
          <w:rFonts w:ascii="宋体" w:hAnsi="宋体" w:eastAsia="宋体" w:cs="Times New Roman"/>
          <w:color w:val="auto"/>
          <w:spacing w:val="-6"/>
          <w:szCs w:val="21"/>
        </w:rPr>
        <w:t>根据需要简要介绍</w:t>
      </w:r>
      <w:r>
        <w:rPr>
          <w:rFonts w:hint="eastAsia" w:ascii="宋体" w:hAnsi="宋体" w:eastAsia="宋体" w:cs="Times New Roman"/>
          <w:color w:val="auto"/>
          <w:spacing w:val="-6"/>
          <w:szCs w:val="21"/>
        </w:rPr>
        <w:t>招标</w:t>
      </w:r>
      <w:r>
        <w:rPr>
          <w:rFonts w:ascii="宋体" w:hAnsi="宋体" w:eastAsia="宋体" w:cs="Times New Roman"/>
          <w:color w:val="auto"/>
          <w:spacing w:val="-6"/>
          <w:szCs w:val="21"/>
        </w:rPr>
        <w:t>文件（含补充文件）制定及质疑答复情况、按书面陈述项目基本情况及</w:t>
      </w:r>
      <w:r>
        <w:rPr>
          <w:rFonts w:hint="eastAsia" w:ascii="宋体" w:hAnsi="宋体" w:eastAsia="宋体" w:cs="Times New Roman"/>
          <w:color w:val="auto"/>
          <w:spacing w:val="-6"/>
          <w:szCs w:val="21"/>
        </w:rPr>
        <w:t>评标</w:t>
      </w:r>
      <w:r>
        <w:rPr>
          <w:rFonts w:ascii="宋体" w:hAnsi="宋体" w:eastAsia="宋体" w:cs="Times New Roman"/>
          <w:color w:val="auto"/>
          <w:spacing w:val="-6"/>
          <w:szCs w:val="21"/>
        </w:rPr>
        <w:t>工作需注意事项等，让评审专家尽快知悉和了解所评审项目的采购需求、评审依据、评审标准、工作程序等；提醒</w:t>
      </w:r>
      <w:r>
        <w:rPr>
          <w:rFonts w:hint="eastAsia" w:ascii="宋体" w:hAnsi="宋体" w:eastAsia="宋体" w:cs="Times New Roman"/>
          <w:color w:val="auto"/>
          <w:spacing w:val="-6"/>
          <w:szCs w:val="21"/>
        </w:rPr>
        <w:t>评标委员会</w:t>
      </w:r>
      <w:r>
        <w:rPr>
          <w:rFonts w:ascii="宋体" w:hAnsi="宋体" w:eastAsia="宋体" w:cs="Times New Roman"/>
          <w:color w:val="auto"/>
          <w:spacing w:val="-6"/>
          <w:szCs w:val="21"/>
        </w:rPr>
        <w:t>对客观评审项目应统一评审依据和评审标准，对主观评审项目应确定大致的评审要求和评审尺度；对</w:t>
      </w:r>
      <w:r>
        <w:rPr>
          <w:rFonts w:hint="eastAsia" w:ascii="宋体" w:hAnsi="宋体" w:eastAsia="宋体" w:cs="Times New Roman"/>
          <w:color w:val="auto"/>
          <w:spacing w:val="-6"/>
          <w:szCs w:val="21"/>
        </w:rPr>
        <w:t>评标委员会</w:t>
      </w:r>
      <w:r>
        <w:rPr>
          <w:rFonts w:ascii="宋体" w:hAnsi="宋体" w:eastAsia="宋体" w:cs="Times New Roman"/>
          <w:color w:val="auto"/>
          <w:spacing w:val="-6"/>
          <w:szCs w:val="21"/>
        </w:rPr>
        <w:t>提出的有关</w:t>
      </w:r>
      <w:r>
        <w:rPr>
          <w:rFonts w:hint="eastAsia" w:ascii="宋体" w:hAnsi="宋体" w:eastAsia="宋体" w:cs="Times New Roman"/>
          <w:color w:val="auto"/>
          <w:spacing w:val="-6"/>
          <w:szCs w:val="21"/>
        </w:rPr>
        <w:t>招标</w:t>
      </w:r>
      <w:r>
        <w:rPr>
          <w:rFonts w:ascii="宋体" w:hAnsi="宋体" w:eastAsia="宋体" w:cs="Times New Roman"/>
          <w:color w:val="auto"/>
          <w:spacing w:val="-6"/>
          <w:szCs w:val="21"/>
        </w:rPr>
        <w:t>文件、</w:t>
      </w:r>
      <w:r>
        <w:rPr>
          <w:rFonts w:hint="eastAsia" w:ascii="宋体" w:hAnsi="宋体" w:eastAsia="宋体" w:cs="Times New Roman"/>
          <w:color w:val="auto"/>
          <w:spacing w:val="-6"/>
          <w:szCs w:val="21"/>
        </w:rPr>
        <w:t>投标</w:t>
      </w:r>
      <w:r>
        <w:rPr>
          <w:rFonts w:ascii="宋体" w:hAnsi="宋体" w:eastAsia="宋体" w:cs="Times New Roman"/>
          <w:color w:val="auto"/>
          <w:spacing w:val="-6"/>
          <w:szCs w:val="21"/>
        </w:rPr>
        <w:t>文件的问题进行必要的说明、解释或讨论。</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6.评标委员会</w:t>
      </w:r>
      <w:r>
        <w:rPr>
          <w:rFonts w:ascii="宋体" w:hAnsi="宋体" w:eastAsia="宋体" w:cs="Times New Roman"/>
          <w:color w:val="auto"/>
          <w:spacing w:val="-6"/>
          <w:szCs w:val="21"/>
        </w:rPr>
        <w:t>组长组织</w:t>
      </w:r>
      <w:r>
        <w:rPr>
          <w:rFonts w:hint="eastAsia" w:ascii="宋体" w:hAnsi="宋体" w:eastAsia="宋体" w:cs="Times New Roman"/>
          <w:color w:val="auto"/>
          <w:spacing w:val="-6"/>
          <w:szCs w:val="21"/>
        </w:rPr>
        <w:t>评标委员会</w:t>
      </w:r>
      <w:r>
        <w:rPr>
          <w:rFonts w:ascii="宋体" w:hAnsi="宋体" w:eastAsia="宋体" w:cs="Times New Roman"/>
          <w:color w:val="auto"/>
          <w:spacing w:val="-6"/>
          <w:szCs w:val="21"/>
        </w:rPr>
        <w:t>独立评审。评标委员会对拟认定为投标文件无效</w:t>
      </w:r>
      <w:r>
        <w:rPr>
          <w:rFonts w:hint="eastAsia" w:ascii="宋体" w:hAnsi="宋体" w:eastAsia="宋体" w:cs="Times New Roman"/>
          <w:color w:val="auto"/>
          <w:spacing w:val="-6"/>
          <w:szCs w:val="21"/>
        </w:rPr>
        <w:t>的</w:t>
      </w:r>
      <w:r>
        <w:rPr>
          <w:rFonts w:ascii="宋体" w:hAnsi="宋体" w:eastAsia="宋体" w:cs="Times New Roman"/>
          <w:color w:val="auto"/>
          <w:spacing w:val="-6"/>
          <w:szCs w:val="21"/>
        </w:rPr>
        <w:t>，应组织相关</w:t>
      </w:r>
      <w:r>
        <w:rPr>
          <w:rFonts w:hint="eastAsia" w:ascii="宋体" w:hAnsi="宋体" w:eastAsia="宋体" w:cs="Times New Roman"/>
          <w:color w:val="auto"/>
          <w:spacing w:val="-6"/>
          <w:szCs w:val="21"/>
        </w:rPr>
        <w:t>投标人</w:t>
      </w:r>
      <w:r>
        <w:rPr>
          <w:rFonts w:ascii="宋体" w:hAnsi="宋体" w:eastAsia="宋体" w:cs="Times New Roman"/>
          <w:color w:val="auto"/>
          <w:spacing w:val="-6"/>
          <w:szCs w:val="21"/>
        </w:rPr>
        <w:t>代表</w:t>
      </w:r>
      <w:r>
        <w:rPr>
          <w:rFonts w:hint="eastAsia" w:ascii="宋体" w:hAnsi="宋体" w:eastAsia="宋体" w:cs="Times New Roman"/>
          <w:color w:val="auto"/>
          <w:spacing w:val="-6"/>
          <w:szCs w:val="21"/>
        </w:rPr>
        <w:t>通过发送邮件（或通过政府采购云平台在线答复）形式</w:t>
      </w:r>
      <w:r>
        <w:rPr>
          <w:rFonts w:ascii="宋体" w:hAnsi="宋体" w:eastAsia="宋体" w:cs="Times New Roman"/>
          <w:color w:val="auto"/>
          <w:spacing w:val="-6"/>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7.</w:t>
      </w:r>
      <w:r>
        <w:rPr>
          <w:rFonts w:ascii="宋体" w:hAnsi="宋体" w:eastAsia="宋体" w:cs="Times New Roman"/>
          <w:color w:val="auto"/>
          <w:spacing w:val="-6"/>
          <w:szCs w:val="21"/>
        </w:rPr>
        <w:t>做好</w:t>
      </w:r>
      <w:r>
        <w:rPr>
          <w:rFonts w:hint="eastAsia" w:ascii="宋体" w:hAnsi="宋体" w:eastAsia="宋体" w:cs="Times New Roman"/>
          <w:color w:val="auto"/>
          <w:spacing w:val="-6"/>
          <w:szCs w:val="21"/>
        </w:rPr>
        <w:t>评标</w:t>
      </w:r>
      <w:r>
        <w:rPr>
          <w:rFonts w:ascii="宋体" w:hAnsi="宋体" w:eastAsia="宋体" w:cs="Times New Roman"/>
          <w:color w:val="auto"/>
          <w:spacing w:val="-6"/>
          <w:szCs w:val="21"/>
        </w:rPr>
        <w:t>现场相关记录，协助评标委员会组长做好</w:t>
      </w:r>
      <w:r>
        <w:rPr>
          <w:rFonts w:hint="eastAsia" w:ascii="宋体" w:hAnsi="宋体" w:eastAsia="宋体" w:cs="Times New Roman"/>
          <w:color w:val="auto"/>
          <w:spacing w:val="-6"/>
          <w:szCs w:val="21"/>
        </w:rPr>
        <w:t>评标</w:t>
      </w:r>
      <w:r>
        <w:rPr>
          <w:rFonts w:ascii="宋体" w:hAnsi="宋体" w:eastAsia="宋体" w:cs="Times New Roman"/>
          <w:color w:val="auto"/>
          <w:spacing w:val="-6"/>
          <w:szCs w:val="21"/>
        </w:rPr>
        <w:t>报告起草、有关内容电脑文字录入等工作，并要求评标委员会各成员签字确认。</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8.评标</w:t>
      </w:r>
      <w:r>
        <w:rPr>
          <w:rFonts w:ascii="宋体" w:hAnsi="宋体" w:eastAsia="宋体" w:cs="Times New Roman"/>
          <w:color w:val="auto"/>
          <w:spacing w:val="-6"/>
          <w:szCs w:val="21"/>
        </w:rPr>
        <w:t>结束后，</w:t>
      </w:r>
      <w:r>
        <w:rPr>
          <w:rFonts w:hint="eastAsia" w:ascii="宋体" w:hAnsi="宋体" w:eastAsia="宋体" w:cs="Times New Roman"/>
          <w:color w:val="auto"/>
          <w:spacing w:val="-6"/>
          <w:szCs w:val="21"/>
        </w:rPr>
        <w:t>采购代理机构</w:t>
      </w:r>
      <w:r>
        <w:rPr>
          <w:rFonts w:ascii="宋体" w:hAnsi="宋体" w:eastAsia="宋体" w:cs="Times New Roman"/>
          <w:color w:val="auto"/>
          <w:spacing w:val="-6"/>
          <w:szCs w:val="21"/>
        </w:rPr>
        <w:t>交还评审人员及其他现场相关人员的通讯工具。</w:t>
      </w:r>
    </w:p>
    <w:p>
      <w:pPr>
        <w:adjustRightInd w:val="0"/>
        <w:snapToGrid w:val="0"/>
        <w:spacing w:line="288" w:lineRule="auto"/>
        <w:outlineLvl w:val="2"/>
        <w:rPr>
          <w:rFonts w:ascii="宋体" w:hAnsi="宋体" w:eastAsia="宋体" w:cs="Times New Roman"/>
          <w:b/>
          <w:color w:val="auto"/>
          <w:spacing w:val="-6"/>
          <w:szCs w:val="21"/>
        </w:rPr>
      </w:pPr>
      <w:r>
        <w:rPr>
          <w:rFonts w:ascii="宋体" w:hAnsi="宋体" w:eastAsia="宋体" w:cs="Times New Roman"/>
          <w:b/>
          <w:color w:val="auto"/>
          <w:spacing w:val="-6"/>
          <w:szCs w:val="21"/>
        </w:rPr>
        <w:t>（四）澄清问题的形式</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pPr>
        <w:adjustRightInd w:val="0"/>
        <w:snapToGrid w:val="0"/>
        <w:spacing w:line="288" w:lineRule="auto"/>
        <w:ind w:firstLine="422" w:firstLineChars="200"/>
        <w:rPr>
          <w:rFonts w:ascii="宋体" w:hAnsi="宋体" w:eastAsia="宋体" w:cs="Times New Roman"/>
          <w:color w:val="auto"/>
          <w:szCs w:val="21"/>
        </w:rPr>
      </w:pPr>
      <w:r>
        <w:rPr>
          <w:rFonts w:hint="eastAsia" w:ascii="宋体" w:hAnsi="宋体" w:eastAsia="宋体" w:cs="宋体"/>
          <w:b/>
          <w:bCs/>
          <w:color w:val="auto"/>
          <w:kern w:val="0"/>
          <w:szCs w:val="21"/>
        </w:rPr>
        <w:t>采用书面形式的</w:t>
      </w:r>
      <w:r>
        <w:rPr>
          <w:rFonts w:hint="eastAsia" w:ascii="宋体" w:hAnsi="宋体" w:eastAsia="宋体" w:cs="Times New Roman"/>
          <w:b/>
          <w:bCs/>
          <w:color w:val="auto"/>
          <w:spacing w:val="-6"/>
          <w:szCs w:val="21"/>
        </w:rPr>
        <w:t>澄清、说明或者更正，</w:t>
      </w:r>
      <w:r>
        <w:rPr>
          <w:rFonts w:hint="eastAsia" w:ascii="宋体" w:hAnsi="宋体" w:eastAsia="宋体" w:cs="宋体"/>
          <w:b/>
          <w:bCs/>
          <w:color w:val="auto"/>
          <w:kern w:val="0"/>
          <w:szCs w:val="21"/>
        </w:rPr>
        <w:t>投标人应在规定时间内（</w:t>
      </w:r>
      <w:r>
        <w:rPr>
          <w:rFonts w:hint="eastAsia" w:ascii="宋体" w:hAnsi="宋体" w:eastAsia="宋体" w:cs="Times New Roman"/>
          <w:b/>
          <w:bCs/>
          <w:color w:val="auto"/>
          <w:spacing w:val="-6"/>
          <w:szCs w:val="21"/>
        </w:rPr>
        <w:t>不得少于半小时</w:t>
      </w:r>
      <w:r>
        <w:rPr>
          <w:rFonts w:hint="eastAsia" w:ascii="宋体" w:hAnsi="宋体" w:eastAsia="宋体" w:cs="宋体"/>
          <w:b/>
          <w:bCs/>
          <w:color w:val="auto"/>
          <w:kern w:val="0"/>
          <w:szCs w:val="21"/>
        </w:rPr>
        <w:t>）</w:t>
      </w:r>
      <w:r>
        <w:rPr>
          <w:rFonts w:hint="eastAsia" w:ascii="宋体" w:hAnsi="宋体" w:eastAsia="宋体" w:cs="Times New Roman"/>
          <w:b/>
          <w:bCs/>
          <w:color w:val="auto"/>
          <w:spacing w:val="-6"/>
          <w:szCs w:val="21"/>
        </w:rPr>
        <w:t>通过指定的电子邮箱（zjjyzbdl1@163.com）提交。</w:t>
      </w:r>
    </w:p>
    <w:p>
      <w:pPr>
        <w:adjustRightInd w:val="0"/>
        <w:snapToGrid w:val="0"/>
        <w:spacing w:line="288" w:lineRule="auto"/>
        <w:outlineLvl w:val="2"/>
        <w:rPr>
          <w:rFonts w:ascii="宋体" w:hAnsi="宋体" w:eastAsia="宋体" w:cs="Times New Roman"/>
          <w:b/>
          <w:color w:val="auto"/>
          <w:spacing w:val="-6"/>
          <w:szCs w:val="21"/>
        </w:rPr>
      </w:pPr>
      <w:r>
        <w:rPr>
          <w:rFonts w:ascii="宋体" w:hAnsi="宋体" w:eastAsia="宋体" w:cs="Times New Roman"/>
          <w:b/>
          <w:color w:val="auto"/>
          <w:spacing w:val="-6"/>
          <w:szCs w:val="21"/>
        </w:rPr>
        <w:t>（五）错误修正</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投标文件报价出现前后不一致的，除招标文件另有规定外，按照下列规定修正：</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（一）投标文件中开标一览表内容与投标文件中相应内容不一致的，以开标一览表为准；</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（二）大写金额和小写金额不一致的，以大写金额为准；</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（三）单价金额小数点或者百分比有明显错位的，以开标一览表的总价为准，并修改单价；</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（四）总价金额与按单价汇总金额不一致的，以单价金额计算结果为准。</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同时出现两种以上不一致的，按照前款规定的顺序修正。修正后的报价按照</w:t>
      </w:r>
      <w:r>
        <w:rPr>
          <w:rFonts w:ascii="宋体" w:hAnsi="宋体" w:eastAsia="宋体" w:cs="Times New Roman"/>
          <w:color w:val="auto"/>
          <w:spacing w:val="-6"/>
          <w:szCs w:val="21"/>
        </w:rPr>
        <w:t>（四）澄清问题的形式</w:t>
      </w:r>
      <w:r>
        <w:rPr>
          <w:rFonts w:hint="eastAsia" w:ascii="宋体" w:hAnsi="宋体" w:eastAsia="宋体" w:cs="Times New Roman"/>
          <w:color w:val="auto"/>
          <w:spacing w:val="-6"/>
          <w:szCs w:val="21"/>
        </w:rPr>
        <w:t>第二款的规定经投标人确认后产生约束力，投标人不确认的，其投标无效。</w:t>
      </w:r>
    </w:p>
    <w:p>
      <w:pPr>
        <w:adjustRightInd w:val="0"/>
        <w:snapToGrid w:val="0"/>
        <w:spacing w:line="288" w:lineRule="auto"/>
        <w:outlineLvl w:val="2"/>
        <w:rPr>
          <w:rFonts w:ascii="宋体" w:hAnsi="宋体" w:eastAsia="宋体" w:cs="Times New Roman"/>
          <w:b/>
          <w:color w:val="auto"/>
          <w:spacing w:val="-6"/>
          <w:szCs w:val="21"/>
        </w:rPr>
      </w:pP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六</w:t>
      </w:r>
      <w:r>
        <w:rPr>
          <w:rFonts w:ascii="宋体" w:hAnsi="宋体" w:eastAsia="宋体" w:cs="Times New Roman"/>
          <w:b/>
          <w:color w:val="auto"/>
          <w:spacing w:val="-6"/>
          <w:szCs w:val="21"/>
        </w:rPr>
        <w:t>）评标原则和评标办法</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评标中因评标委员会成员缺席、回避或者健康等特殊原因导致评标委员会组成不符合规定的，依法补足后继续评标。被更换的评标委员会成员所作出的评标意见无效。</w:t>
      </w:r>
    </w:p>
    <w:p>
      <w:pPr>
        <w:adjustRightInd w:val="0"/>
        <w:snapToGrid w:val="0"/>
        <w:spacing w:line="288" w:lineRule="auto"/>
        <w:ind w:firstLine="396" w:firstLineChars="200"/>
        <w:rPr>
          <w:rFonts w:ascii="宋体" w:hAnsi="宋体" w:eastAsia="宋体" w:cs="Times New Roman"/>
          <w:color w:val="auto"/>
          <w:spacing w:val="-6"/>
          <w:szCs w:val="21"/>
        </w:rPr>
      </w:pPr>
      <w:r>
        <w:rPr>
          <w:rFonts w:ascii="宋体" w:hAnsi="宋体" w:eastAsia="宋体" w:cs="Times New Roman"/>
          <w:color w:val="auto"/>
          <w:spacing w:val="-6"/>
          <w:szCs w:val="21"/>
        </w:rPr>
        <w:t>3.</w:t>
      </w:r>
      <w:r>
        <w:rPr>
          <w:rFonts w:hint="eastAsia" w:ascii="宋体" w:hAnsi="宋体" w:eastAsia="宋体" w:cs="Times New Roman"/>
          <w:color w:val="auto"/>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4.评标办法。本项目评标办法是综合评分法，具体评标内容及评分标准等详见《第四章：评标办法及评分标准》。</w:t>
      </w:r>
    </w:p>
    <w:p>
      <w:pPr>
        <w:adjustRightInd w:val="0"/>
        <w:snapToGrid w:val="0"/>
        <w:spacing w:line="288" w:lineRule="auto"/>
        <w:outlineLvl w:val="2"/>
        <w:rPr>
          <w:rFonts w:ascii="宋体" w:hAnsi="宋体" w:eastAsia="宋体" w:cs="Times New Roman"/>
          <w:b/>
          <w:color w:val="auto"/>
          <w:spacing w:val="-6"/>
          <w:szCs w:val="21"/>
        </w:rPr>
      </w:pPr>
      <w:r>
        <w:rPr>
          <w:rFonts w:hint="eastAsia" w:ascii="宋体" w:hAnsi="宋体" w:eastAsia="宋体" w:cs="Times New Roman"/>
          <w:b/>
          <w:color w:val="auto"/>
          <w:spacing w:val="-6"/>
          <w:szCs w:val="21"/>
        </w:rPr>
        <w:t>（七）定 标</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1.采购代理机构自评标结束之日起2个工作日内将评标报告送交采购人。采购人收到评标报告之日起</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2.采购代理机构自中标人确定之日起</w:t>
      </w:r>
      <w:r>
        <w:rPr>
          <w:rFonts w:ascii="宋体" w:hAnsi="宋体" w:eastAsia="宋体" w:cs="Times New Roman"/>
          <w:color w:val="auto"/>
          <w:spacing w:val="-6"/>
          <w:szCs w:val="21"/>
        </w:rPr>
        <w:t>2</w:t>
      </w:r>
      <w:r>
        <w:rPr>
          <w:rFonts w:hint="eastAsia" w:ascii="宋体" w:hAnsi="宋体" w:eastAsia="宋体" w:cs="Times New Roman"/>
          <w:color w:val="auto"/>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w:t>
      </w:r>
      <w:r>
        <w:rPr>
          <w:rFonts w:ascii="宋体" w:hAnsi="宋体" w:eastAsia="宋体" w:cs="Times New Roman"/>
          <w:color w:val="auto"/>
          <w:spacing w:val="-6"/>
          <w:szCs w:val="21"/>
        </w:rPr>
        <w:t>.</w:t>
      </w:r>
      <w:r>
        <w:rPr>
          <w:rFonts w:hint="eastAsia" w:ascii="宋体" w:hAnsi="宋体" w:eastAsia="宋体" w:cs="Times New Roman"/>
          <w:color w:val="auto"/>
          <w:szCs w:val="21"/>
        </w:rPr>
        <w:t>评标结果公示媒体：浙江政府采购网（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宋体" w:hAnsi="宋体" w:eastAsia="宋体" w:cs="Times New Roman"/>
          <w:color w:val="auto"/>
          <w:szCs w:val="21"/>
        </w:rPr>
        <w:t>http://zfcg.czt.zj.gov.cn</w:t>
      </w:r>
      <w:r>
        <w:rPr>
          <w:rFonts w:hint="eastAsia" w:ascii="宋体" w:hAnsi="宋体" w:eastAsia="宋体" w:cs="Times New Roman"/>
          <w:color w:val="auto"/>
          <w:szCs w:val="21"/>
        </w:rPr>
        <w:fldChar w:fldCharType="end"/>
      </w:r>
      <w:r>
        <w:rPr>
          <w:rFonts w:hint="eastAsia" w:ascii="宋体" w:hAnsi="宋体" w:eastAsia="宋体" w:cs="Times New Roman"/>
          <w:color w:val="auto"/>
          <w:szCs w:val="21"/>
        </w:rPr>
        <w:t>）。</w:t>
      </w:r>
    </w:p>
    <w:p>
      <w:pPr>
        <w:adjustRightInd w:val="0"/>
        <w:snapToGrid w:val="0"/>
        <w:spacing w:line="288" w:lineRule="auto"/>
        <w:outlineLvl w:val="2"/>
        <w:rPr>
          <w:rFonts w:ascii="宋体" w:hAnsi="宋体" w:eastAsia="宋体" w:cs="Times New Roman"/>
          <w:b/>
          <w:color w:val="auto"/>
          <w:spacing w:val="-6"/>
          <w:szCs w:val="21"/>
        </w:rPr>
      </w:pPr>
      <w:r>
        <w:rPr>
          <w:rFonts w:hint="eastAsia" w:ascii="宋体" w:hAnsi="宋体" w:eastAsia="宋体" w:cs="Times New Roman"/>
          <w:b/>
          <w:color w:val="auto"/>
          <w:spacing w:val="-6"/>
          <w:szCs w:val="21"/>
        </w:rPr>
        <w:t>（八）合同授予</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420" w:firstLineChars="200"/>
        <w:rPr>
          <w:rFonts w:ascii="宋体" w:hAnsi="宋体" w:eastAsia="宋体" w:cs="Times New Roman"/>
          <w:color w:val="auto"/>
          <w:szCs w:val="21"/>
        </w:rPr>
      </w:pPr>
    </w:p>
    <w:p>
      <w:pPr>
        <w:widowControl/>
        <w:adjustRightInd w:val="0"/>
        <w:snapToGrid w:val="0"/>
        <w:spacing w:line="288"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br w:type="page"/>
      </w:r>
    </w:p>
    <w:p>
      <w:pPr>
        <w:adjustRightInd w:val="0"/>
        <w:snapToGrid w:val="0"/>
        <w:spacing w:line="288" w:lineRule="auto"/>
        <w:ind w:firstLine="398" w:firstLineChars="200"/>
        <w:jc w:val="center"/>
        <w:outlineLvl w:val="1"/>
        <w:rPr>
          <w:rFonts w:ascii="宋体" w:hAnsi="宋体" w:eastAsia="宋体" w:cs="Times New Roman"/>
          <w:color w:val="auto"/>
          <w:szCs w:val="21"/>
        </w:rPr>
      </w:pPr>
      <w:r>
        <w:rPr>
          <w:rFonts w:hint="eastAsia" w:ascii="宋体" w:hAnsi="宋体" w:eastAsia="宋体" w:cs="Times New Roman"/>
          <w:b/>
          <w:color w:val="auto"/>
          <w:spacing w:val="-6"/>
          <w:szCs w:val="21"/>
        </w:rPr>
        <w:t>六、可中止电子交易活动的情形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rPr>
      </w:pPr>
      <w:r>
        <w:rPr>
          <w:rFonts w:hint="eastAsia" w:ascii="宋体" w:hAnsi="宋体" w:eastAsia="宋体" w:cs="Times New Roman"/>
          <w:color w:val="auto"/>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rPr>
      </w:pPr>
    </w:p>
    <w:p>
      <w:pPr>
        <w:adjustRightInd w:val="0"/>
        <w:snapToGrid w:val="0"/>
        <w:spacing w:line="288"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br w:type="page"/>
      </w:r>
    </w:p>
    <w:p>
      <w:pPr>
        <w:adjustRightInd w:val="0"/>
        <w:snapToGrid w:val="0"/>
        <w:spacing w:line="288" w:lineRule="auto"/>
        <w:jc w:val="center"/>
        <w:outlineLvl w:val="0"/>
        <w:rPr>
          <w:rFonts w:ascii="宋体" w:hAnsi="宋体" w:eastAsia="宋体" w:cs="Times New Roman"/>
          <w:b/>
          <w:color w:val="auto"/>
          <w:spacing w:val="-6"/>
          <w:sz w:val="32"/>
          <w:szCs w:val="32"/>
        </w:rPr>
      </w:pPr>
      <w:r>
        <w:rPr>
          <w:rFonts w:hint="eastAsia" w:ascii="宋体" w:hAnsi="宋体" w:eastAsia="宋体" w:cs="Times New Roman"/>
          <w:b/>
          <w:color w:val="auto"/>
          <w:sz w:val="32"/>
          <w:szCs w:val="32"/>
        </w:rPr>
        <w:t>第四章  评标办法及评分标准</w:t>
      </w:r>
    </w:p>
    <w:p>
      <w:pPr>
        <w:adjustRightInd w:val="0"/>
        <w:snapToGrid w:val="0"/>
        <w:spacing w:line="288" w:lineRule="auto"/>
        <w:outlineLvl w:val="1"/>
        <w:rPr>
          <w:rFonts w:ascii="宋体" w:hAnsi="宋体" w:eastAsia="宋体" w:cs="Times New Roman"/>
          <w:b/>
          <w:color w:val="auto"/>
          <w:spacing w:val="-6"/>
          <w:szCs w:val="21"/>
        </w:rPr>
      </w:pPr>
      <w:r>
        <w:rPr>
          <w:rFonts w:hint="eastAsia" w:ascii="宋体" w:hAnsi="宋体" w:eastAsia="宋体" w:cs="Times New Roman"/>
          <w:b/>
          <w:color w:val="auto"/>
          <w:spacing w:val="-6"/>
          <w:szCs w:val="21"/>
        </w:rPr>
        <w:t>一、总则</w:t>
      </w:r>
    </w:p>
    <w:p>
      <w:pPr>
        <w:adjustRightInd w:val="0"/>
        <w:snapToGrid w:val="0"/>
        <w:spacing w:line="288" w:lineRule="auto"/>
        <w:ind w:firstLine="396" w:firstLineChars="200"/>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本次评标采用综合评分法，总分为100分。</w:t>
      </w:r>
    </w:p>
    <w:p>
      <w:pPr>
        <w:adjustRightInd w:val="0"/>
        <w:snapToGrid w:val="0"/>
        <w:spacing w:line="288" w:lineRule="auto"/>
        <w:ind w:firstLine="396" w:firstLineChars="200"/>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val="0"/>
        <w:snapToGrid w:val="0"/>
        <w:spacing w:line="288" w:lineRule="auto"/>
        <w:ind w:firstLine="396" w:firstLineChars="200"/>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rPr>
      </w:pPr>
      <w:r>
        <w:rPr>
          <w:rFonts w:hint="eastAsia" w:ascii="宋体" w:hAnsi="宋体" w:eastAsia="宋体" w:cs="Times New Roman"/>
          <w:color w:val="auto"/>
          <w:spacing w:val="-6"/>
          <w:szCs w:val="21"/>
        </w:rPr>
        <w:t>投标人评标</w:t>
      </w:r>
      <w:r>
        <w:rPr>
          <w:rFonts w:hint="eastAsia" w:ascii="宋体" w:hAnsi="宋体" w:eastAsia="宋体" w:cs="Times New Roman"/>
          <w:bCs/>
          <w:color w:val="auto"/>
          <w:spacing w:val="-6"/>
          <w:szCs w:val="21"/>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bCs/>
          <w:color w:val="auto"/>
          <w:spacing w:val="-6"/>
          <w:szCs w:val="21"/>
        </w:rPr>
        <w:t>商务和技术分按照评标委员会成员的独立评分结果的算术平均分计算，计算公式为：商务分</w:t>
      </w:r>
      <w:r>
        <w:rPr>
          <w:rFonts w:ascii="宋体" w:hAnsi="宋体" w:eastAsia="宋体" w:cs="Times New Roman"/>
          <w:bCs/>
          <w:color w:val="auto"/>
          <w:spacing w:val="-6"/>
          <w:szCs w:val="21"/>
        </w:rPr>
        <w:t>、</w:t>
      </w:r>
      <w:r>
        <w:rPr>
          <w:rFonts w:hint="eastAsia" w:ascii="宋体" w:hAnsi="宋体" w:eastAsia="宋体" w:cs="Times New Roman"/>
          <w:bCs/>
          <w:color w:val="auto"/>
          <w:spacing w:val="-6"/>
          <w:szCs w:val="21"/>
        </w:rPr>
        <w:t>技术分=评标委员会所有成员评分合计数</w:t>
      </w:r>
      <w:r>
        <w:rPr>
          <w:rFonts w:ascii="宋体" w:hAnsi="宋体" w:eastAsia="宋体" w:cs="Times New Roman"/>
          <w:bCs/>
          <w:color w:val="auto"/>
          <w:spacing w:val="-6"/>
          <w:szCs w:val="21"/>
        </w:rPr>
        <w:t>/</w:t>
      </w:r>
      <w:r>
        <w:rPr>
          <w:rFonts w:hint="eastAsia" w:ascii="宋体" w:hAnsi="宋体" w:eastAsia="宋体" w:cs="Times New Roman"/>
          <w:bCs/>
          <w:color w:val="auto"/>
          <w:spacing w:val="-6"/>
          <w:szCs w:val="21"/>
        </w:rPr>
        <w:t>评标委员会组成人员数</w:t>
      </w:r>
    </w:p>
    <w:p>
      <w:pPr>
        <w:numPr>
          <w:ilvl w:val="0"/>
          <w:numId w:val="2"/>
        </w:numPr>
        <w:adjustRightInd w:val="0"/>
        <w:snapToGrid w:val="0"/>
        <w:spacing w:line="360" w:lineRule="auto"/>
        <w:outlineLvl w:val="1"/>
        <w:rPr>
          <w:color w:val="auto"/>
        </w:rPr>
      </w:pPr>
      <w:r>
        <w:rPr>
          <w:rFonts w:hint="eastAsia" w:ascii="宋体" w:hAnsi="宋体" w:eastAsia="宋体" w:cs="Times New Roman"/>
          <w:b/>
          <w:color w:val="auto"/>
          <w:spacing w:val="-6"/>
          <w:szCs w:val="21"/>
        </w:rPr>
        <w:t>评标内容及标准</w:t>
      </w:r>
    </w:p>
    <w:p>
      <w:pPr>
        <w:rPr>
          <w:rFonts w:ascii="宋体" w:hAnsi="宋体" w:eastAsia="宋体"/>
          <w:color w:val="auto"/>
        </w:rPr>
      </w:pPr>
      <w:r>
        <w:rPr>
          <w:rFonts w:hint="eastAsia" w:ascii="宋体" w:hAnsi="宋体" w:eastAsia="宋体"/>
          <w:b/>
          <w:bCs/>
          <w:color w:val="auto"/>
        </w:rPr>
        <w:t>标项一、二、三、四</w:t>
      </w:r>
    </w:p>
    <w:tbl>
      <w:tblPr>
        <w:tblStyle w:val="2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689"/>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评审因素</w:t>
            </w:r>
          </w:p>
        </w:tc>
        <w:tc>
          <w:tcPr>
            <w:tcW w:w="689" w:type="dxa"/>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分值</w:t>
            </w:r>
          </w:p>
        </w:tc>
        <w:tc>
          <w:tcPr>
            <w:tcW w:w="7655" w:type="dxa"/>
            <w:vAlign w:val="center"/>
          </w:tcPr>
          <w:p>
            <w:pPr>
              <w:adjustRightInd w:val="0"/>
              <w:snapToGrid w:val="0"/>
              <w:spacing w:line="288" w:lineRule="auto"/>
              <w:jc w:val="center"/>
              <w:rPr>
                <w:rFonts w:ascii="宋体" w:hAnsi="宋体" w:eastAsia="宋体"/>
                <w:b/>
                <w:bCs/>
                <w:color w:val="auto"/>
                <w:szCs w:val="21"/>
              </w:rPr>
            </w:pPr>
            <w:r>
              <w:rPr>
                <w:rFonts w:ascii="宋体" w:hAnsi="宋体" w:eastAsia="宋体"/>
                <w:b/>
                <w:bCs/>
                <w:color w:val="auto"/>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18" w:type="dxa"/>
            <w:gridSpan w:val="3"/>
            <w:vAlign w:val="center"/>
          </w:tcPr>
          <w:p>
            <w:pPr>
              <w:adjustRightInd w:val="0"/>
              <w:snapToGrid w:val="0"/>
              <w:spacing w:line="288" w:lineRule="auto"/>
              <w:jc w:val="left"/>
              <w:rPr>
                <w:rFonts w:ascii="宋体" w:hAnsi="宋体" w:eastAsia="宋体"/>
                <w:b/>
                <w:bCs/>
                <w:color w:val="auto"/>
                <w:szCs w:val="21"/>
              </w:rPr>
            </w:pPr>
            <w:r>
              <w:rPr>
                <w:rFonts w:ascii="宋体" w:hAnsi="宋体" w:eastAsia="宋体"/>
                <w:b/>
                <w:bCs/>
                <w:color w:val="auto"/>
                <w:szCs w:val="21"/>
              </w:rPr>
              <w:t>价格</w:t>
            </w:r>
            <w:r>
              <w:rPr>
                <w:rFonts w:hint="eastAsia" w:ascii="宋体" w:hAnsi="宋体" w:eastAsia="宋体"/>
                <w:b/>
                <w:bCs/>
                <w:color w:val="auto"/>
                <w:szCs w:val="21"/>
              </w:rPr>
              <w:t>分（</w:t>
            </w:r>
            <w:r>
              <w:rPr>
                <w:rFonts w:hint="eastAsia" w:ascii="宋体" w:hAnsi="宋体" w:eastAsia="宋体"/>
                <w:b/>
                <w:bCs/>
                <w:color w:val="auto"/>
                <w:szCs w:val="21"/>
                <w:lang w:val="en-US" w:eastAsia="zh-CN"/>
              </w:rPr>
              <w:t>10</w:t>
            </w:r>
            <w:r>
              <w:rPr>
                <w:rFonts w:hint="eastAsia" w:ascii="宋体" w:hAnsi="宋体" w:eastAsia="宋体"/>
                <w:b/>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投标报价</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10</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rPr>
            </w:pPr>
            <w:r>
              <w:rPr>
                <w:rFonts w:hint="eastAsia" w:ascii="宋体" w:hAnsi="宋体" w:eastAsia="宋体" w:cs="宋体"/>
                <w:color w:val="auto"/>
                <w:szCs w:val="21"/>
              </w:rPr>
              <w:t>价格分采用低价优先法计算，即：满足招标文件要求且折扣率最低的投标报价为评标基准价。价格分按照下列公式计算：</w:t>
            </w:r>
          </w:p>
          <w:p>
            <w:pPr>
              <w:adjustRightInd w:val="0"/>
              <w:snapToGrid w:val="0"/>
              <w:spacing w:line="288" w:lineRule="auto"/>
              <w:rPr>
                <w:rFonts w:ascii="宋体" w:hAnsi="宋体" w:eastAsia="宋体" w:cs="宋体"/>
                <w:color w:val="auto"/>
                <w:szCs w:val="21"/>
              </w:rPr>
            </w:pPr>
            <w:r>
              <w:rPr>
                <w:rFonts w:hint="eastAsia" w:ascii="宋体" w:hAnsi="宋体" w:eastAsia="宋体" w:cs="宋体"/>
                <w:color w:val="auto"/>
                <w:szCs w:val="21"/>
              </w:rPr>
              <w:t>价格分=（评标基准价/投标报价）×</w:t>
            </w:r>
            <w:r>
              <w:rPr>
                <w:rFonts w:hint="eastAsia" w:ascii="宋体" w:hAnsi="宋体" w:eastAsia="宋体" w:cs="宋体"/>
                <w:color w:val="auto"/>
                <w:szCs w:val="21"/>
                <w:lang w:val="en-US" w:eastAsia="zh-CN"/>
              </w:rPr>
              <w:t>10</w:t>
            </w:r>
            <w:r>
              <w:rPr>
                <w:rFonts w:hint="eastAsia" w:ascii="宋体" w:hAnsi="宋体" w:eastAsia="宋体" w:cs="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18" w:type="dxa"/>
            <w:gridSpan w:val="3"/>
            <w:vAlign w:val="center"/>
          </w:tcPr>
          <w:p>
            <w:pPr>
              <w:adjustRightInd w:val="0"/>
              <w:snapToGrid w:val="0"/>
              <w:spacing w:line="288" w:lineRule="auto"/>
              <w:jc w:val="left"/>
              <w:rPr>
                <w:rFonts w:ascii="宋体" w:hAnsi="宋体" w:eastAsia="宋体"/>
                <w:b/>
                <w:bCs/>
                <w:color w:val="auto"/>
                <w:szCs w:val="21"/>
              </w:rPr>
            </w:pPr>
            <w:r>
              <w:rPr>
                <w:rFonts w:ascii="宋体" w:hAnsi="宋体" w:eastAsia="宋体"/>
                <w:b/>
                <w:bCs/>
                <w:color w:val="auto"/>
                <w:szCs w:val="21"/>
              </w:rPr>
              <w:t>商务分</w:t>
            </w:r>
            <w:r>
              <w:rPr>
                <w:rFonts w:hint="eastAsia" w:ascii="宋体" w:hAnsi="宋体" w:eastAsia="宋体"/>
                <w:b/>
                <w:bCs/>
                <w:color w:val="auto"/>
                <w:szCs w:val="21"/>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业绩</w:t>
            </w:r>
          </w:p>
        </w:tc>
        <w:tc>
          <w:tcPr>
            <w:tcW w:w="68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5</w:t>
            </w:r>
          </w:p>
        </w:tc>
        <w:tc>
          <w:tcPr>
            <w:tcW w:w="7655"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s="宋体"/>
                <w:color w:val="auto"/>
                <w:szCs w:val="21"/>
              </w:rPr>
              <w:t>投标人自2018年1月1日以来（以合同签订时间为准）的高校图书馆、科研机构或公共图书馆的中文纸质图书项目供货业绩（以提供的合同扫描件为准，须加盖公章），2-5份合同的得1分，超过5份的，每超过1份合同业绩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信誉情况</w:t>
            </w:r>
          </w:p>
        </w:tc>
        <w:tc>
          <w:tcPr>
            <w:tcW w:w="68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2</w:t>
            </w:r>
          </w:p>
        </w:tc>
        <w:tc>
          <w:tcPr>
            <w:tcW w:w="7655" w:type="dxa"/>
            <w:vAlign w:val="center"/>
          </w:tcPr>
          <w:p>
            <w:pPr>
              <w:rPr>
                <w:rFonts w:ascii="宋体" w:hAnsi="宋体" w:eastAsia="宋体"/>
                <w:color w:val="auto"/>
                <w:szCs w:val="21"/>
              </w:rPr>
            </w:pPr>
            <w:r>
              <w:rPr>
                <w:rFonts w:hint="eastAsia" w:ascii="宋体" w:hAnsi="宋体" w:eastAsia="宋体"/>
                <w:color w:val="auto"/>
                <w:szCs w:val="21"/>
              </w:rPr>
              <w:t>投标人市场信誉，提供宣传、教育、出版部门颁发的荣誉证书扫描件并加盖公章。每提供一份有效证明材料得1分，最高得2分。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574"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供货能力</w:t>
            </w:r>
          </w:p>
        </w:tc>
        <w:tc>
          <w:tcPr>
            <w:tcW w:w="68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15</w:t>
            </w:r>
          </w:p>
        </w:tc>
        <w:tc>
          <w:tcPr>
            <w:tcW w:w="7655" w:type="dxa"/>
            <w:vAlign w:val="center"/>
          </w:tcPr>
          <w:p>
            <w:pPr>
              <w:rPr>
                <w:rFonts w:ascii="宋体" w:hAnsi="宋体" w:eastAsia="宋体"/>
                <w:color w:val="auto"/>
                <w:szCs w:val="21"/>
              </w:rPr>
            </w:pPr>
            <w:r>
              <w:rPr>
                <w:rFonts w:hint="eastAsia" w:ascii="宋体" w:hAnsi="宋体" w:eastAsia="宋体"/>
                <w:color w:val="auto"/>
                <w:szCs w:val="21"/>
              </w:rPr>
              <w:t>1.有充足数量供书保障的各类出版社，提供供货合同或授权书扫描件。有以下出版社的每个得0.5分，中国社会科学出版社、社会科学文献出版社、科学出版社、机械工业出版社、人民邮电出版社 、浙江大学出版社 、 经济管理出版社、清华大学出版社 、中信出版社集团股份有限公司 、电子工业出版社 、经济科学出版社、人民出版社、商务印书馆 、中国人民大学出版社 、法律出版社、 北京大学出版社、北京联合出版有限责任公司 、广西师范大学出版社 、中国财政经济出版社、中国经济出版社 、江苏凤凰文艺出版社有限公司 、中国法制出版社  、国家图书馆出版社、上海人民出版社 、中华书局、知识产权出版社、中国金融出版社、人民文学出版社、高等教育出版社 、辽海出版社、华中科技大学出版社 、上海交通大学出版社、岳麓书社、中国文史出版社、中国政法大学出版社、 化学工业出版社 、北京理工大学出版社有限责任公司 、上海社会科学院出版社 、南京大学出版社 、上海古籍出版社 、复旦大学出版社有限公司、西南财经大学出版社、中国铁道出版社、 上海三联书店 、浙江人民出版社 、天津人民出版社、  线装书局、上海财经大学出版社、华东师范大学出版社 、中国建筑工业出版社 、武汉大学出版社，最多得15分。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18" w:type="dxa"/>
            <w:gridSpan w:val="3"/>
            <w:vAlign w:val="center"/>
          </w:tcPr>
          <w:p>
            <w:pPr>
              <w:adjustRightInd w:val="0"/>
              <w:snapToGrid w:val="0"/>
              <w:spacing w:line="288" w:lineRule="auto"/>
              <w:jc w:val="left"/>
              <w:rPr>
                <w:rFonts w:ascii="宋体" w:hAnsi="宋体" w:eastAsia="宋体"/>
                <w:b/>
                <w:bCs/>
                <w:color w:val="auto"/>
                <w:szCs w:val="21"/>
              </w:rPr>
            </w:pPr>
            <w:r>
              <w:rPr>
                <w:rFonts w:hint="eastAsia" w:ascii="宋体" w:hAnsi="宋体" w:eastAsia="宋体"/>
                <w:b/>
                <w:bCs/>
                <w:color w:val="auto"/>
                <w:szCs w:val="21"/>
              </w:rPr>
              <w:t>技术</w:t>
            </w:r>
            <w:r>
              <w:rPr>
                <w:rFonts w:ascii="宋体" w:hAnsi="宋体" w:eastAsia="宋体"/>
                <w:b/>
                <w:bCs/>
                <w:color w:val="auto"/>
                <w:szCs w:val="21"/>
              </w:rPr>
              <w:t>分</w:t>
            </w:r>
            <w:r>
              <w:rPr>
                <w:rFonts w:hint="eastAsia" w:ascii="宋体" w:hAnsi="宋体" w:eastAsia="宋体"/>
                <w:b/>
                <w:bCs/>
                <w:color w:val="auto"/>
                <w:szCs w:val="21"/>
              </w:rPr>
              <w:t>（</w:t>
            </w:r>
            <w:r>
              <w:rPr>
                <w:rFonts w:hint="eastAsia" w:ascii="宋体" w:hAnsi="宋体" w:eastAsia="宋体"/>
                <w:b/>
                <w:bCs/>
                <w:color w:val="auto"/>
                <w:szCs w:val="21"/>
                <w:lang w:val="en-US" w:eastAsia="zh-CN"/>
              </w:rPr>
              <w:t>68</w:t>
            </w:r>
            <w:r>
              <w:rPr>
                <w:rFonts w:hint="eastAsia" w:ascii="宋体" w:hAnsi="宋体" w:eastAsia="宋体"/>
                <w:b/>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响应程度</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b/>
                <w:bCs/>
                <w:color w:val="auto"/>
                <w:szCs w:val="21"/>
                <w:lang w:val="en-US" w:eastAsia="zh-CN"/>
              </w:rPr>
            </w:pPr>
            <w:r>
              <w:rPr>
                <w:rFonts w:hint="eastAsia" w:ascii="宋体" w:hAnsi="宋体" w:eastAsia="宋体"/>
                <w:b/>
                <w:bCs/>
                <w:color w:val="auto"/>
                <w:szCs w:val="21"/>
                <w:lang w:val="en-US" w:eastAsia="zh-CN"/>
              </w:rPr>
              <w:t>12</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olor w:val="auto"/>
                <w:szCs w:val="21"/>
              </w:rPr>
            </w:pPr>
            <w:r>
              <w:rPr>
                <w:rFonts w:hint="eastAsia" w:ascii="宋体" w:hAnsi="宋体" w:eastAsia="宋体"/>
                <w:color w:val="auto"/>
                <w:szCs w:val="21"/>
              </w:rPr>
              <w:t>不符合（负偏离）</w:t>
            </w:r>
            <w:r>
              <w:rPr>
                <w:rFonts w:hint="eastAsia" w:ascii="宋体" w:hAnsi="宋体" w:eastAsia="宋体"/>
                <w:color w:val="auto"/>
                <w:szCs w:val="21"/>
                <w:lang w:eastAsia="zh-CN"/>
              </w:rPr>
              <w:t>采购</w:t>
            </w:r>
            <w:r>
              <w:rPr>
                <w:rFonts w:hint="eastAsia" w:ascii="宋体" w:hAnsi="宋体" w:eastAsia="宋体"/>
                <w:color w:val="auto"/>
                <w:szCs w:val="21"/>
              </w:rPr>
              <w:t>要求成交注“▲”条款（不可偏离）的响应无效；</w:t>
            </w:r>
          </w:p>
          <w:p>
            <w:pPr>
              <w:spacing w:line="300" w:lineRule="exact"/>
              <w:rPr>
                <w:rFonts w:ascii="宋体" w:hAnsi="宋体" w:eastAsia="宋体"/>
                <w:color w:val="auto"/>
                <w:szCs w:val="21"/>
              </w:rPr>
            </w:pPr>
            <w:r>
              <w:rPr>
                <w:rFonts w:hint="eastAsia" w:ascii="宋体" w:hAnsi="宋体" w:eastAsia="宋体"/>
                <w:color w:val="auto"/>
                <w:szCs w:val="21"/>
              </w:rPr>
              <w:t>全部满足招标文件明确的</w:t>
            </w:r>
            <w:r>
              <w:rPr>
                <w:rFonts w:hint="eastAsia" w:ascii="宋体" w:hAnsi="宋体" w:eastAsia="宋体"/>
                <w:color w:val="auto"/>
                <w:szCs w:val="21"/>
                <w:lang w:eastAsia="zh-CN"/>
              </w:rPr>
              <w:t>采购需求</w:t>
            </w:r>
            <w:r>
              <w:rPr>
                <w:rFonts w:hint="eastAsia" w:ascii="宋体" w:hAnsi="宋体" w:eastAsia="宋体"/>
                <w:color w:val="auto"/>
                <w:szCs w:val="21"/>
              </w:rPr>
              <w:t>条款要求</w:t>
            </w:r>
            <w:r>
              <w:rPr>
                <w:rFonts w:hint="eastAsia" w:ascii="宋体" w:hAnsi="宋体" w:eastAsia="宋体"/>
                <w:color w:val="auto"/>
                <w:szCs w:val="21"/>
                <w:lang w:eastAsia="zh-CN"/>
              </w:rPr>
              <w:t>的</w:t>
            </w:r>
            <w:r>
              <w:rPr>
                <w:rFonts w:hint="eastAsia" w:ascii="宋体" w:hAnsi="宋体" w:eastAsia="宋体"/>
                <w:color w:val="auto"/>
                <w:szCs w:val="21"/>
              </w:rPr>
              <w:t>，得1</w:t>
            </w:r>
            <w:r>
              <w:rPr>
                <w:rFonts w:hint="eastAsia" w:ascii="宋体" w:hAnsi="宋体" w:eastAsia="宋体"/>
                <w:color w:val="auto"/>
                <w:szCs w:val="21"/>
                <w:lang w:val="en-US" w:eastAsia="zh-CN"/>
              </w:rPr>
              <w:t>2</w:t>
            </w:r>
            <w:r>
              <w:rPr>
                <w:rFonts w:hint="eastAsia" w:ascii="宋体" w:hAnsi="宋体" w:eastAsia="宋体"/>
                <w:color w:val="auto"/>
                <w:szCs w:val="21"/>
              </w:rPr>
              <w:t>分；允许偏离的</w:t>
            </w:r>
            <w:r>
              <w:rPr>
                <w:rFonts w:hint="eastAsia" w:ascii="宋体" w:hAnsi="宋体" w:eastAsia="宋体"/>
                <w:color w:val="auto"/>
                <w:szCs w:val="21"/>
                <w:lang w:eastAsia="zh-CN"/>
              </w:rPr>
              <w:t>需求</w:t>
            </w:r>
            <w:r>
              <w:rPr>
                <w:rFonts w:hint="eastAsia" w:ascii="宋体" w:hAnsi="宋体" w:eastAsia="宋体"/>
                <w:color w:val="auto"/>
                <w:szCs w:val="21"/>
              </w:rPr>
              <w:t>条款低于</w:t>
            </w:r>
            <w:r>
              <w:rPr>
                <w:rFonts w:hint="eastAsia" w:ascii="宋体" w:hAnsi="宋体" w:eastAsia="宋体"/>
                <w:color w:val="auto"/>
                <w:szCs w:val="21"/>
                <w:lang w:eastAsia="zh-CN"/>
              </w:rPr>
              <w:t>采购</w:t>
            </w:r>
            <w:r>
              <w:rPr>
                <w:rFonts w:hint="eastAsia" w:ascii="宋体" w:hAnsi="宋体" w:eastAsia="宋体"/>
                <w:color w:val="auto"/>
                <w:szCs w:val="21"/>
              </w:rPr>
              <w:t>要求（负偏离）的，每项扣</w:t>
            </w:r>
            <w:r>
              <w:rPr>
                <w:rFonts w:hint="eastAsia" w:ascii="宋体" w:hAnsi="宋体" w:eastAsia="宋体"/>
                <w:color w:val="auto"/>
                <w:szCs w:val="21"/>
                <w:lang w:val="en-US" w:eastAsia="zh-CN"/>
              </w:rPr>
              <w:t>2</w:t>
            </w:r>
            <w:r>
              <w:rPr>
                <w:rFonts w:hint="eastAsia" w:ascii="宋体" w:hAnsi="宋体" w:eastAsia="宋体"/>
                <w:color w:val="auto"/>
                <w:szCs w:val="21"/>
              </w:rPr>
              <w:t>分，扣分超过1</w:t>
            </w:r>
            <w:r>
              <w:rPr>
                <w:rFonts w:hint="eastAsia" w:ascii="宋体" w:hAnsi="宋体" w:eastAsia="宋体"/>
                <w:color w:val="auto"/>
                <w:szCs w:val="21"/>
                <w:lang w:val="en-US" w:eastAsia="zh-CN"/>
              </w:rPr>
              <w:t>2</w:t>
            </w:r>
            <w:r>
              <w:rPr>
                <w:rFonts w:hint="eastAsia" w:ascii="宋体" w:hAnsi="宋体" w:eastAsia="宋体"/>
                <w:color w:val="auto"/>
                <w:szCs w:val="21"/>
              </w:rPr>
              <w:t>分的响应无效。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项目组成人员情况</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4</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olor w:val="auto"/>
                <w:szCs w:val="21"/>
              </w:rPr>
            </w:pPr>
            <w:r>
              <w:rPr>
                <w:rFonts w:hint="eastAsia" w:ascii="宋体" w:hAnsi="宋体" w:eastAsia="宋体"/>
                <w:color w:val="auto"/>
                <w:szCs w:val="21"/>
              </w:rPr>
              <w:t>项目组成人员的素质、专业能力、经验等情况，包括数量充足程度，配置合理性，项目经历，证书情况，学历情况等（提供学历和职称证书等资料）情况。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b/>
                <w:bCs/>
                <w:color w:val="auto"/>
                <w:szCs w:val="21"/>
              </w:rPr>
              <w:t>采访数据质量</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b/>
                <w:bCs/>
                <w:color w:val="auto"/>
                <w:szCs w:val="21"/>
              </w:rPr>
              <w:t>4</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auto"/>
                <w:szCs w:val="21"/>
              </w:rPr>
            </w:pPr>
            <w:r>
              <w:rPr>
                <w:rFonts w:hint="eastAsia" w:ascii="宋体" w:hAnsi="宋体" w:eastAsia="宋体" w:cs="宋体"/>
                <w:color w:val="auto"/>
                <w:szCs w:val="21"/>
              </w:rPr>
              <w:t>1.投标人承诺提供符合规范格式的C</w:t>
            </w:r>
            <w:r>
              <w:rPr>
                <w:rFonts w:ascii="宋体" w:hAnsi="宋体" w:eastAsia="宋体" w:cs="宋体"/>
                <w:color w:val="auto"/>
                <w:szCs w:val="21"/>
              </w:rPr>
              <w:t>N</w:t>
            </w:r>
            <w:r>
              <w:rPr>
                <w:rFonts w:hint="eastAsia" w:ascii="宋体" w:hAnsi="宋体" w:eastAsia="宋体" w:cs="宋体"/>
                <w:color w:val="auto"/>
                <w:szCs w:val="21"/>
              </w:rPr>
              <w:t xml:space="preserve"> </w:t>
            </w:r>
            <w:r>
              <w:rPr>
                <w:rFonts w:ascii="宋体" w:hAnsi="宋体" w:eastAsia="宋体" w:cs="宋体"/>
                <w:color w:val="auto"/>
                <w:szCs w:val="21"/>
              </w:rPr>
              <w:t>MARC</w:t>
            </w:r>
            <w:r>
              <w:rPr>
                <w:rFonts w:hint="eastAsia" w:ascii="宋体" w:hAnsi="宋体" w:eastAsia="宋体" w:cs="宋体"/>
                <w:color w:val="auto"/>
                <w:szCs w:val="21"/>
              </w:rPr>
              <w:t>采访数据，必备I</w:t>
            </w:r>
            <w:r>
              <w:rPr>
                <w:rFonts w:ascii="宋体" w:hAnsi="宋体" w:eastAsia="宋体" w:cs="宋体"/>
                <w:color w:val="auto"/>
                <w:szCs w:val="21"/>
              </w:rPr>
              <w:t>SBN</w:t>
            </w:r>
            <w:r>
              <w:rPr>
                <w:rFonts w:hint="eastAsia" w:ascii="宋体" w:hAnsi="宋体" w:eastAsia="宋体" w:cs="宋体"/>
                <w:color w:val="auto"/>
                <w:szCs w:val="21"/>
              </w:rPr>
              <w:t>、题名、责任者、版本、丛书名、出版社、出版时间、中国分类号、内容提要、读者对像、定价等字段，得1分，无承诺不得分。</w:t>
            </w:r>
          </w:p>
          <w:p>
            <w:pPr>
              <w:spacing w:line="300" w:lineRule="exact"/>
              <w:rPr>
                <w:rFonts w:ascii="宋体" w:hAnsi="宋体" w:eastAsia="宋体"/>
                <w:color w:val="auto"/>
                <w:szCs w:val="21"/>
              </w:rPr>
            </w:pPr>
            <w:r>
              <w:rPr>
                <w:rFonts w:ascii="宋体" w:hAnsi="宋体" w:eastAsia="宋体" w:cs="宋体"/>
                <w:color w:val="auto"/>
                <w:szCs w:val="21"/>
              </w:rPr>
              <w:t>2</w:t>
            </w:r>
            <w:r>
              <w:rPr>
                <w:rFonts w:hint="eastAsia" w:ascii="宋体" w:hAnsi="宋体" w:eastAsia="宋体" w:cs="宋体"/>
                <w:color w:val="auto"/>
                <w:szCs w:val="21"/>
              </w:rPr>
              <w:t>.投标人</w:t>
            </w:r>
            <w:r>
              <w:rPr>
                <w:rFonts w:hint="eastAsia" w:ascii="宋体" w:hAnsi="宋体" w:eastAsia="宋体"/>
                <w:color w:val="auto"/>
                <w:szCs w:val="21"/>
              </w:rPr>
              <w:t>承诺</w:t>
            </w:r>
            <w:r>
              <w:rPr>
                <w:rFonts w:hint="eastAsia" w:ascii="宋体" w:hAnsi="宋体" w:eastAsia="宋体" w:cs="宋体"/>
                <w:color w:val="auto"/>
                <w:szCs w:val="21"/>
              </w:rPr>
              <w:t>提供采访数据能无缝导入浙江财经大学</w:t>
            </w:r>
            <w:r>
              <w:rPr>
                <w:rFonts w:hint="eastAsia" w:ascii="宋体" w:hAnsi="宋体" w:eastAsia="宋体"/>
                <w:color w:val="auto"/>
                <w:szCs w:val="21"/>
              </w:rPr>
              <w:t>书目管理系统，得1分，</w:t>
            </w:r>
            <w:r>
              <w:rPr>
                <w:rFonts w:hint="eastAsia" w:ascii="宋体" w:hAnsi="宋体" w:eastAsia="宋体" w:cs="宋体"/>
                <w:color w:val="auto"/>
                <w:szCs w:val="21"/>
              </w:rPr>
              <w:t>无承诺不得分</w:t>
            </w:r>
            <w:r>
              <w:rPr>
                <w:rFonts w:hint="eastAsia" w:ascii="宋体" w:hAnsi="宋体" w:eastAsia="宋体"/>
                <w:color w:val="auto"/>
                <w:szCs w:val="21"/>
              </w:rPr>
              <w:t>；</w:t>
            </w:r>
          </w:p>
          <w:p>
            <w:pPr>
              <w:spacing w:line="300" w:lineRule="exact"/>
              <w:rPr>
                <w:rFonts w:ascii="宋体" w:hAnsi="宋体" w:eastAsia="宋体"/>
                <w:color w:val="auto"/>
                <w:szCs w:val="21"/>
              </w:rPr>
            </w:pPr>
            <w:r>
              <w:rPr>
                <w:rFonts w:ascii="宋体" w:hAnsi="宋体" w:eastAsia="宋体"/>
                <w:color w:val="auto"/>
                <w:szCs w:val="21"/>
              </w:rPr>
              <w:t>3</w:t>
            </w:r>
            <w:r>
              <w:rPr>
                <w:rFonts w:hint="eastAsia" w:ascii="宋体" w:hAnsi="宋体" w:eastAsia="宋体"/>
                <w:color w:val="auto"/>
                <w:szCs w:val="21"/>
              </w:rPr>
              <w:t>.投标人承诺提供的采访书目符合</w:t>
            </w:r>
            <w:r>
              <w:rPr>
                <w:rFonts w:hint="eastAsia" w:ascii="宋体" w:hAnsi="宋体" w:eastAsia="宋体" w:cs="宋体"/>
                <w:color w:val="auto"/>
                <w:szCs w:val="21"/>
              </w:rPr>
              <w:t>采购</w:t>
            </w:r>
            <w:r>
              <w:rPr>
                <w:rFonts w:hint="eastAsia" w:ascii="宋体" w:hAnsi="宋体" w:eastAsia="宋体"/>
                <w:color w:val="auto"/>
                <w:szCs w:val="21"/>
              </w:rPr>
              <w:t>单位的读者层次的数据，得1分，</w:t>
            </w:r>
            <w:r>
              <w:rPr>
                <w:rFonts w:hint="eastAsia" w:ascii="宋体" w:hAnsi="宋体" w:eastAsia="宋体" w:cs="宋体"/>
                <w:color w:val="auto"/>
                <w:szCs w:val="21"/>
              </w:rPr>
              <w:t>无承诺不得分</w:t>
            </w:r>
            <w:r>
              <w:rPr>
                <w:rFonts w:hint="eastAsia" w:ascii="宋体" w:hAnsi="宋体" w:eastAsia="宋体"/>
                <w:color w:val="auto"/>
                <w:szCs w:val="21"/>
              </w:rPr>
              <w:t>；</w:t>
            </w:r>
          </w:p>
          <w:p>
            <w:pPr>
              <w:spacing w:line="300" w:lineRule="exact"/>
              <w:rPr>
                <w:rFonts w:ascii="宋体" w:hAnsi="宋体" w:eastAsia="宋体" w:cs="宋体"/>
                <w:color w:val="auto"/>
                <w:szCs w:val="21"/>
              </w:rPr>
            </w:pPr>
            <w:r>
              <w:rPr>
                <w:rFonts w:hint="eastAsia" w:ascii="宋体" w:hAnsi="宋体" w:eastAsia="宋体"/>
                <w:color w:val="auto"/>
                <w:szCs w:val="21"/>
              </w:rPr>
              <w:t>4.投标人承诺提供常规采访书目数据为最近出版图书书目，得1分，</w:t>
            </w:r>
            <w:r>
              <w:rPr>
                <w:rFonts w:hint="eastAsia" w:ascii="宋体" w:hAnsi="宋体" w:eastAsia="宋体" w:cs="宋体"/>
                <w:color w:val="auto"/>
                <w:szCs w:val="21"/>
              </w:rPr>
              <w:t>无承诺不得分</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b/>
                <w:bCs/>
                <w:color w:val="auto"/>
                <w:szCs w:val="21"/>
              </w:rPr>
              <w:t>图书编目数据质量</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3</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olor w:val="auto"/>
                <w:szCs w:val="21"/>
              </w:rPr>
            </w:pPr>
            <w:r>
              <w:rPr>
                <w:rFonts w:hint="eastAsia" w:ascii="宋体" w:hAnsi="宋体" w:eastAsia="宋体"/>
                <w:color w:val="auto"/>
                <w:szCs w:val="21"/>
              </w:rPr>
              <w:t>1.投标人</w:t>
            </w:r>
            <w:r>
              <w:rPr>
                <w:rFonts w:hint="eastAsia" w:ascii="宋体" w:hAnsi="宋体" w:eastAsia="宋体" w:cs="宋体"/>
                <w:color w:val="auto"/>
                <w:szCs w:val="21"/>
              </w:rPr>
              <w:t>承诺</w:t>
            </w:r>
            <w:r>
              <w:rPr>
                <w:rFonts w:hint="eastAsia" w:ascii="宋体" w:hAnsi="宋体" w:eastAsia="宋体"/>
                <w:color w:val="auto"/>
                <w:szCs w:val="21"/>
              </w:rPr>
              <w:t>提供的编目数据</w:t>
            </w:r>
            <w:r>
              <w:rPr>
                <w:rFonts w:ascii="宋体" w:hAnsi="宋体" w:eastAsia="宋体"/>
                <w:color w:val="auto"/>
                <w:szCs w:val="21"/>
              </w:rPr>
              <w:t>符合</w:t>
            </w:r>
            <w:r>
              <w:rPr>
                <w:rFonts w:hint="eastAsia" w:ascii="宋体" w:hAnsi="宋体" w:eastAsia="宋体"/>
                <w:color w:val="auto"/>
                <w:szCs w:val="21"/>
              </w:rPr>
              <w:t>标准</w:t>
            </w:r>
            <w:r>
              <w:rPr>
                <w:rFonts w:ascii="宋体" w:hAnsi="宋体" w:eastAsia="宋体"/>
                <w:color w:val="auto"/>
                <w:szCs w:val="21"/>
              </w:rPr>
              <w:t>格式</w:t>
            </w:r>
            <w:r>
              <w:rPr>
                <w:rFonts w:hint="eastAsia" w:ascii="宋体" w:hAnsi="宋体" w:eastAsia="宋体"/>
                <w:color w:val="auto"/>
                <w:szCs w:val="21"/>
              </w:rPr>
              <w:t>的CN MARC或U</w:t>
            </w:r>
            <w:r>
              <w:rPr>
                <w:rFonts w:ascii="宋体" w:hAnsi="宋体" w:eastAsia="宋体"/>
                <w:color w:val="auto"/>
                <w:szCs w:val="21"/>
              </w:rPr>
              <w:t>S</w:t>
            </w:r>
            <w:r>
              <w:rPr>
                <w:rFonts w:hint="eastAsia" w:ascii="宋体" w:hAnsi="宋体" w:eastAsia="宋体"/>
                <w:color w:val="auto"/>
                <w:szCs w:val="21"/>
              </w:rPr>
              <w:t xml:space="preserve"> </w:t>
            </w:r>
            <w:r>
              <w:rPr>
                <w:rFonts w:ascii="宋体" w:hAnsi="宋体" w:eastAsia="宋体"/>
                <w:color w:val="auto"/>
                <w:szCs w:val="21"/>
              </w:rPr>
              <w:t>MARC</w:t>
            </w:r>
            <w:r>
              <w:rPr>
                <w:rFonts w:hint="eastAsia" w:ascii="宋体" w:hAnsi="宋体" w:eastAsia="宋体"/>
                <w:color w:val="auto"/>
                <w:szCs w:val="21"/>
              </w:rPr>
              <w:t>机读目录数据，符合浙江财经大学图书馆要求，得1分</w:t>
            </w:r>
            <w:r>
              <w:rPr>
                <w:rFonts w:hint="eastAsia" w:ascii="宋体" w:hAnsi="宋体" w:eastAsia="宋体"/>
                <w:color w:val="auto"/>
                <w:szCs w:val="21"/>
                <w:lang w:eastAsia="zh-CN"/>
              </w:rPr>
              <w:t>；</w:t>
            </w:r>
          </w:p>
          <w:p>
            <w:pPr>
              <w:spacing w:line="300" w:lineRule="exact"/>
              <w:rPr>
                <w:rFonts w:ascii="宋体" w:hAnsi="宋体" w:eastAsia="宋体"/>
                <w:color w:val="auto"/>
                <w:szCs w:val="21"/>
              </w:rPr>
            </w:pPr>
            <w:r>
              <w:rPr>
                <w:rFonts w:hint="eastAsia" w:ascii="宋体" w:hAnsi="宋体" w:eastAsia="宋体"/>
                <w:color w:val="auto"/>
                <w:szCs w:val="21"/>
              </w:rPr>
              <w:t>2.</w:t>
            </w:r>
            <w:r>
              <w:rPr>
                <w:rFonts w:hint="eastAsia" w:ascii="宋体" w:hAnsi="宋体" w:eastAsia="宋体" w:cs="宋体"/>
                <w:color w:val="auto"/>
                <w:szCs w:val="21"/>
              </w:rPr>
              <w:t>投标人承诺</w:t>
            </w:r>
            <w:r>
              <w:rPr>
                <w:rFonts w:hint="eastAsia" w:ascii="宋体" w:hAnsi="宋体" w:eastAsia="宋体"/>
                <w:color w:val="auto"/>
                <w:szCs w:val="21"/>
              </w:rPr>
              <w:t>编目数据与到馆图书有100%覆盖率（不漏发，不错发），得1分；</w:t>
            </w:r>
          </w:p>
          <w:p>
            <w:pPr>
              <w:spacing w:line="300" w:lineRule="exact"/>
              <w:rPr>
                <w:rFonts w:ascii="宋体" w:hAnsi="宋体" w:eastAsia="宋体"/>
                <w:color w:val="auto"/>
                <w:szCs w:val="21"/>
              </w:rPr>
            </w:pPr>
            <w:r>
              <w:rPr>
                <w:rFonts w:hint="eastAsia" w:ascii="宋体" w:hAnsi="宋体" w:eastAsia="宋体"/>
                <w:color w:val="auto"/>
                <w:szCs w:val="21"/>
              </w:rPr>
              <w:t>3.</w:t>
            </w:r>
            <w:r>
              <w:rPr>
                <w:rFonts w:hint="eastAsia" w:ascii="宋体" w:hAnsi="宋体" w:eastAsia="宋体" w:cs="宋体"/>
                <w:color w:val="auto"/>
                <w:szCs w:val="21"/>
              </w:rPr>
              <w:t>投标人承诺</w:t>
            </w:r>
            <w:r>
              <w:rPr>
                <w:rFonts w:hint="eastAsia" w:ascii="宋体" w:hAnsi="宋体" w:eastAsia="宋体"/>
                <w:color w:val="auto"/>
                <w:szCs w:val="21"/>
              </w:rPr>
              <w:t>编目数据</w:t>
            </w:r>
            <w:r>
              <w:rPr>
                <w:rFonts w:ascii="宋体" w:hAnsi="宋体" w:eastAsia="宋体"/>
                <w:color w:val="auto"/>
                <w:szCs w:val="21"/>
              </w:rPr>
              <w:t>在每次送书前</w:t>
            </w:r>
            <w:r>
              <w:rPr>
                <w:rFonts w:hint="eastAsia" w:ascii="宋体" w:hAnsi="宋体" w:eastAsia="宋体"/>
                <w:color w:val="auto"/>
                <w:szCs w:val="21"/>
              </w:rPr>
              <w:t>移</w:t>
            </w:r>
            <w:r>
              <w:rPr>
                <w:rFonts w:ascii="宋体" w:hAnsi="宋体" w:eastAsia="宋体"/>
                <w:color w:val="auto"/>
                <w:szCs w:val="21"/>
              </w:rPr>
              <w:t>交图书馆</w:t>
            </w:r>
            <w:r>
              <w:rPr>
                <w:rFonts w:hint="eastAsia" w:ascii="宋体" w:hAnsi="宋体" w:eastAsia="宋体"/>
                <w:color w:val="auto"/>
                <w:szCs w:val="21"/>
              </w:rPr>
              <w:t>，得1分</w:t>
            </w:r>
            <w:r>
              <w:rPr>
                <w:rFonts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color w:val="auto"/>
                <w:szCs w:val="21"/>
              </w:rPr>
            </w:pPr>
            <w:r>
              <w:rPr>
                <w:rFonts w:hint="eastAsia" w:ascii="宋体" w:hAnsi="宋体" w:eastAsia="宋体"/>
                <w:b/>
                <w:bCs/>
                <w:color w:val="auto"/>
                <w:szCs w:val="21"/>
              </w:rPr>
              <w:t>采访书目覆盖程度和时效性</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rPr>
            </w:pPr>
            <w:r>
              <w:rPr>
                <w:rFonts w:hint="eastAsia" w:ascii="宋体" w:hAnsi="宋体" w:eastAsia="宋体" w:cs="宋体"/>
                <w:color w:val="auto"/>
                <w:szCs w:val="21"/>
              </w:rPr>
              <w:t>采访书目齐全度、信息覆盖面广度、提供的采访书目时效性情况。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到书率</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3</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olor w:val="auto"/>
                <w:szCs w:val="21"/>
              </w:rPr>
            </w:pPr>
            <w:r>
              <w:rPr>
                <w:rFonts w:hint="eastAsia" w:ascii="宋体" w:hAnsi="宋体" w:eastAsia="宋体"/>
                <w:color w:val="auto"/>
                <w:szCs w:val="21"/>
              </w:rPr>
              <w:t>根据供应商承诺的到书率（现采图书1个月内到馆率不得低于98%；电子订单预订图书前3个月的平均到馆率不得低于90%；全年平均到馆率不得低于95%）、供书类型、供书数量及各校历史实际到书记录等情况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auto"/>
                <w:szCs w:val="21"/>
              </w:rPr>
            </w:pPr>
            <w:r>
              <w:rPr>
                <w:rFonts w:hint="eastAsia" w:ascii="宋体" w:hAnsi="宋体" w:eastAsia="宋体"/>
                <w:b/>
                <w:bCs/>
                <w:color w:val="auto"/>
                <w:szCs w:val="21"/>
              </w:rPr>
              <w:t>现采能力</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auto"/>
                <w:szCs w:val="21"/>
              </w:rPr>
            </w:pPr>
            <w:r>
              <w:rPr>
                <w:rFonts w:hint="eastAsia" w:ascii="宋体" w:hAnsi="宋体" w:eastAsia="宋体"/>
                <w:color w:val="auto"/>
                <w:szCs w:val="21"/>
              </w:rPr>
              <w:t>3</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olor w:val="auto"/>
                <w:szCs w:val="21"/>
              </w:rPr>
            </w:pPr>
            <w:r>
              <w:rPr>
                <w:rFonts w:hint="eastAsia" w:ascii="宋体" w:hAnsi="宋体" w:eastAsia="宋体"/>
                <w:color w:val="auto"/>
                <w:szCs w:val="21"/>
              </w:rPr>
              <w:t>本市有一定规模的现采场所，能组织大型书市现采活动（需提供房产证或房产租赁合同复印件，现采场地照片等材料）。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auto"/>
                <w:szCs w:val="21"/>
              </w:rPr>
            </w:pPr>
            <w:r>
              <w:rPr>
                <w:rFonts w:hint="eastAsia" w:ascii="宋体" w:hAnsi="宋体" w:eastAsia="宋体" w:cs="宋体"/>
                <w:b/>
                <w:bCs/>
                <w:color w:val="auto"/>
                <w:szCs w:val="21"/>
              </w:rPr>
              <w:t>到馆加工服务</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b/>
                <w:bCs/>
                <w:color w:val="auto"/>
                <w:szCs w:val="21"/>
              </w:rPr>
            </w:pPr>
            <w:r>
              <w:rPr>
                <w:rFonts w:hint="eastAsia" w:ascii="宋体" w:hAnsi="宋体" w:eastAsia="宋体" w:cs="宋体"/>
                <w:b/>
                <w:bCs/>
                <w:color w:val="auto"/>
                <w:szCs w:val="21"/>
              </w:rPr>
              <w:t>3</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olor w:val="auto"/>
                <w:szCs w:val="21"/>
              </w:rPr>
            </w:pPr>
            <w:r>
              <w:rPr>
                <w:rFonts w:hint="eastAsia" w:ascii="宋体" w:hAnsi="宋体" w:eastAsia="宋体" w:cs="宋体"/>
                <w:color w:val="auto"/>
                <w:szCs w:val="21"/>
              </w:rPr>
              <w:t>1.投标人承诺</w:t>
            </w:r>
            <w:r>
              <w:rPr>
                <w:rFonts w:hint="eastAsia" w:ascii="宋体" w:hAnsi="宋体" w:eastAsia="宋体"/>
                <w:color w:val="auto"/>
                <w:szCs w:val="21"/>
              </w:rPr>
              <w:t>图书送达验收后7天内完成所有加工程序，分编要求差错率不得超过2%，得2分；</w:t>
            </w:r>
          </w:p>
          <w:p>
            <w:pPr>
              <w:spacing w:line="300" w:lineRule="exact"/>
              <w:jc w:val="left"/>
              <w:rPr>
                <w:rFonts w:ascii="宋体" w:hAnsi="宋体" w:eastAsia="宋体" w:cs="宋体"/>
                <w:color w:val="auto"/>
                <w:szCs w:val="21"/>
              </w:rPr>
            </w:pPr>
            <w:r>
              <w:rPr>
                <w:rFonts w:ascii="宋体" w:hAnsi="宋体" w:eastAsia="宋体"/>
                <w:color w:val="auto"/>
                <w:szCs w:val="21"/>
              </w:rPr>
              <w:t>2</w:t>
            </w:r>
            <w:r>
              <w:rPr>
                <w:rFonts w:hint="eastAsia" w:ascii="宋体" w:hAnsi="宋体" w:eastAsia="宋体"/>
                <w:color w:val="auto"/>
                <w:szCs w:val="21"/>
              </w:rPr>
              <w:t>.</w:t>
            </w:r>
            <w:r>
              <w:rPr>
                <w:rFonts w:hint="eastAsia" w:ascii="宋体" w:hAnsi="宋体" w:eastAsia="宋体" w:cs="宋体"/>
                <w:color w:val="auto"/>
                <w:szCs w:val="21"/>
              </w:rPr>
              <w:t>投标人承诺</w:t>
            </w:r>
            <w:r>
              <w:rPr>
                <w:rFonts w:hint="eastAsia" w:ascii="宋体" w:hAnsi="宋体" w:eastAsia="宋体"/>
                <w:color w:val="auto"/>
                <w:szCs w:val="21"/>
              </w:rPr>
              <w:t>图书的物理加工符合图书馆要求，得</w:t>
            </w:r>
            <w:r>
              <w:rPr>
                <w:rFonts w:ascii="宋体" w:hAnsi="宋体" w:eastAsia="宋体"/>
                <w:color w:val="auto"/>
                <w:szCs w:val="21"/>
              </w:rPr>
              <w:t>1</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特需图书书目服务</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color w:val="auto"/>
                <w:szCs w:val="21"/>
                <w:lang w:eastAsia="zh-CN"/>
              </w:rPr>
            </w:pPr>
            <w:r>
              <w:rPr>
                <w:rFonts w:hint="eastAsia" w:ascii="宋体" w:hAnsi="宋体" w:eastAsia="宋体"/>
                <w:b/>
                <w:bCs/>
                <w:color w:val="auto"/>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olor w:val="auto"/>
                <w:szCs w:val="21"/>
              </w:rPr>
            </w:pPr>
            <w:r>
              <w:rPr>
                <w:rFonts w:hint="eastAsia" w:ascii="宋体" w:hAnsi="宋体" w:eastAsia="宋体"/>
                <w:color w:val="auto"/>
                <w:szCs w:val="21"/>
              </w:rPr>
              <w:t>根据投标人对图书馆自备书书目、自定较窄主题书目及急需图书书目的采购能力和快速响应能力。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对订单调整要求的反应能力</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color w:val="auto"/>
                <w:szCs w:val="21"/>
                <w:lang w:eastAsia="zh-CN"/>
              </w:rPr>
            </w:pPr>
            <w:r>
              <w:rPr>
                <w:rFonts w:hint="eastAsia" w:ascii="宋体" w:hAnsi="宋体" w:eastAsia="宋体"/>
                <w:b/>
                <w:bCs/>
                <w:color w:val="auto"/>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olor w:val="auto"/>
                <w:szCs w:val="21"/>
              </w:rPr>
            </w:pPr>
            <w:r>
              <w:rPr>
                <w:rFonts w:hint="eastAsia" w:ascii="宋体" w:hAnsi="宋体" w:eastAsia="宋体"/>
                <w:color w:val="auto"/>
                <w:szCs w:val="21"/>
              </w:rPr>
              <w:t>根据投标人对已订图书订单因情况变化，图书馆要求减少或取消订单的反应能力。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对未能采购图书订单的处理方案</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color w:val="auto"/>
                <w:szCs w:val="21"/>
                <w:lang w:eastAsia="zh-CN"/>
              </w:rPr>
            </w:pPr>
            <w:r>
              <w:rPr>
                <w:rFonts w:hint="eastAsia" w:ascii="宋体" w:hAnsi="宋体" w:eastAsia="宋体"/>
                <w:b/>
                <w:bCs/>
                <w:color w:val="auto"/>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olor w:val="auto"/>
                <w:szCs w:val="21"/>
              </w:rPr>
            </w:pPr>
            <w:r>
              <w:rPr>
                <w:rFonts w:hint="eastAsia" w:ascii="宋体" w:hAnsi="宋体" w:eastAsia="宋体"/>
                <w:color w:val="auto"/>
                <w:szCs w:val="21"/>
              </w:rPr>
              <w:t>投标人对图书馆已预订，但因缺货、出版推迟、停止出版等不能及时到馆的图书，或取消出版的图书信息反馈能力、服务方案（投标人能否以清单、邮件、电话等形式通知采购人员）、处理方案。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楷体_GB2312"/>
                <w:b/>
                <w:bCs/>
                <w:color w:val="auto"/>
                <w:szCs w:val="21"/>
              </w:rPr>
            </w:pPr>
            <w:r>
              <w:rPr>
                <w:rFonts w:hint="eastAsia" w:ascii="宋体" w:hAnsi="宋体" w:eastAsia="宋体"/>
                <w:b/>
                <w:bCs/>
                <w:color w:val="auto"/>
                <w:szCs w:val="21"/>
              </w:rPr>
              <w:t>退书的处理</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color w:val="auto"/>
                <w:szCs w:val="21"/>
                <w:lang w:eastAsia="zh-CN"/>
              </w:rPr>
            </w:pPr>
            <w:r>
              <w:rPr>
                <w:rFonts w:hint="eastAsia" w:ascii="宋体" w:hAnsi="宋体" w:eastAsia="宋体"/>
                <w:b/>
                <w:bCs/>
                <w:color w:val="auto"/>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olor w:val="auto"/>
                <w:szCs w:val="21"/>
              </w:rPr>
            </w:pPr>
            <w:r>
              <w:rPr>
                <w:rFonts w:hint="eastAsia" w:ascii="宋体" w:hAnsi="宋体" w:eastAsia="宋体"/>
                <w:color w:val="auto"/>
                <w:szCs w:val="21"/>
              </w:rPr>
              <w:t>根据投标人对图书质量问题、与馆藏要求不符、与预订不符等原因退书的处理方案及处理速度。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auto"/>
                <w:szCs w:val="21"/>
              </w:rPr>
            </w:pPr>
            <w:r>
              <w:rPr>
                <w:rFonts w:hint="eastAsia" w:ascii="宋体" w:hAnsi="宋体" w:eastAsia="宋体"/>
                <w:b/>
                <w:bCs/>
                <w:color w:val="auto"/>
                <w:szCs w:val="21"/>
              </w:rPr>
              <w:t>搬运运输方案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color w:val="auto"/>
                <w:szCs w:val="21"/>
                <w:lang w:eastAsia="zh-CN"/>
              </w:rPr>
            </w:pPr>
            <w:r>
              <w:rPr>
                <w:rFonts w:hint="eastAsia" w:ascii="宋体" w:hAnsi="宋体" w:eastAsia="宋体"/>
                <w:b/>
                <w:bCs/>
                <w:color w:val="auto"/>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olor w:val="auto"/>
                <w:szCs w:val="21"/>
              </w:rPr>
            </w:pPr>
            <w:r>
              <w:rPr>
                <w:rFonts w:hint="eastAsia" w:ascii="宋体" w:hAnsi="宋体" w:eastAsia="宋体" w:cs="宋体"/>
                <w:color w:val="auto"/>
                <w:szCs w:val="21"/>
              </w:rPr>
              <w:t>根据投标人对</w:t>
            </w:r>
            <w:r>
              <w:rPr>
                <w:rFonts w:hint="eastAsia" w:ascii="宋体" w:hAnsi="宋体" w:eastAsia="宋体"/>
                <w:color w:val="auto"/>
                <w:szCs w:val="21"/>
              </w:rPr>
              <w:t>到投标人运输方案和装卸的要求，图书运送能力、搬运能力。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auto"/>
                <w:szCs w:val="21"/>
              </w:rPr>
            </w:pPr>
            <w:r>
              <w:rPr>
                <w:rFonts w:hint="eastAsia" w:ascii="宋体" w:hAnsi="宋体" w:eastAsia="宋体" w:cs="宋体"/>
                <w:b/>
                <w:bCs/>
                <w:color w:val="auto"/>
                <w:szCs w:val="21"/>
              </w:rPr>
              <w:t>售后服务方案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color w:val="auto"/>
                <w:szCs w:val="21"/>
                <w:lang w:eastAsia="zh-CN"/>
              </w:rPr>
            </w:pPr>
            <w:r>
              <w:rPr>
                <w:rFonts w:hint="eastAsia" w:ascii="宋体" w:hAnsi="宋体" w:eastAsia="宋体" w:cs="宋体"/>
                <w:b/>
                <w:bCs/>
                <w:color w:val="auto"/>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s="宋体"/>
                <w:color w:val="auto"/>
                <w:szCs w:val="21"/>
              </w:rPr>
            </w:pPr>
            <w:r>
              <w:rPr>
                <w:rFonts w:hint="eastAsia" w:ascii="宋体" w:hAnsi="宋体" w:eastAsia="宋体" w:cs="宋体"/>
                <w:color w:val="auto"/>
                <w:szCs w:val="21"/>
              </w:rPr>
              <w:t>投标人售后服务方案的针对性，合理性。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auto"/>
                <w:szCs w:val="21"/>
              </w:rPr>
            </w:pPr>
            <w:r>
              <w:rPr>
                <w:rFonts w:hint="eastAsia" w:ascii="宋体" w:hAnsi="宋体" w:eastAsia="宋体" w:cs="宋体"/>
                <w:b/>
                <w:bCs/>
                <w:color w:val="auto"/>
                <w:szCs w:val="21"/>
              </w:rPr>
              <w:t>特色服务</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color w:val="auto"/>
                <w:szCs w:val="21"/>
                <w:lang w:eastAsia="zh-CN"/>
              </w:rPr>
            </w:pPr>
            <w:r>
              <w:rPr>
                <w:rFonts w:hint="eastAsia" w:ascii="宋体" w:hAnsi="宋体" w:eastAsia="宋体"/>
                <w:b/>
                <w:bCs/>
                <w:color w:val="auto"/>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s="宋体"/>
                <w:color w:val="auto"/>
                <w:szCs w:val="21"/>
              </w:rPr>
            </w:pPr>
            <w:r>
              <w:rPr>
                <w:rFonts w:hint="eastAsia" w:ascii="宋体" w:hAnsi="宋体" w:eastAsia="宋体" w:cs="宋体"/>
                <w:color w:val="auto"/>
                <w:szCs w:val="21"/>
              </w:rPr>
              <w:t>投标人提供的特色服务方案的是否具有实际意义，可操作性等。</w:t>
            </w:r>
          </w:p>
        </w:tc>
      </w:tr>
    </w:tbl>
    <w:p>
      <w:pPr>
        <w:adjustRightInd w:val="0"/>
        <w:snapToGrid w:val="0"/>
        <w:spacing w:line="288" w:lineRule="auto"/>
        <w:rPr>
          <w:rFonts w:ascii="宋体" w:hAnsi="宋体" w:eastAsia="宋体" w:cs="Times New Roman"/>
          <w:b/>
          <w:color w:val="auto"/>
          <w:spacing w:val="-4"/>
          <w:szCs w:val="21"/>
        </w:rPr>
      </w:pPr>
    </w:p>
    <w:p>
      <w:pPr>
        <w:spacing w:line="360" w:lineRule="auto"/>
        <w:rPr>
          <w:rFonts w:hint="eastAsia"/>
          <w:color w:val="auto"/>
          <w:lang w:eastAsia="zh-CN"/>
        </w:rPr>
      </w:pPr>
      <w:r>
        <w:rPr>
          <w:rFonts w:hint="eastAsia" w:ascii="宋体" w:hAnsi="宋体" w:eastAsia="宋体" w:cs="Times New Roman"/>
          <w:b/>
          <w:color w:val="auto"/>
          <w:spacing w:val="-4"/>
          <w:szCs w:val="21"/>
        </w:rPr>
        <w:br w:type="page"/>
      </w:r>
      <w:r>
        <w:rPr>
          <w:rFonts w:hint="eastAsia" w:ascii="宋体" w:hAnsi="宋体" w:eastAsia="宋体"/>
          <w:b/>
          <w:bCs/>
          <w:color w:val="auto"/>
        </w:rPr>
        <w:t>标项</w:t>
      </w:r>
      <w:r>
        <w:rPr>
          <w:rFonts w:hint="eastAsia" w:ascii="宋体" w:hAnsi="宋体" w:eastAsia="宋体"/>
          <w:b/>
          <w:bCs/>
          <w:color w:val="auto"/>
          <w:lang w:eastAsia="zh-CN"/>
        </w:rPr>
        <w:t>五</w:t>
      </w:r>
    </w:p>
    <w:tbl>
      <w:tblPr>
        <w:tblStyle w:val="2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689"/>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评审因素</w:t>
            </w:r>
          </w:p>
        </w:tc>
        <w:tc>
          <w:tcPr>
            <w:tcW w:w="689" w:type="dxa"/>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分值</w:t>
            </w:r>
          </w:p>
        </w:tc>
        <w:tc>
          <w:tcPr>
            <w:tcW w:w="7655" w:type="dxa"/>
            <w:vAlign w:val="center"/>
          </w:tcPr>
          <w:p>
            <w:pPr>
              <w:adjustRightInd w:val="0"/>
              <w:snapToGrid w:val="0"/>
              <w:spacing w:line="288" w:lineRule="auto"/>
              <w:jc w:val="center"/>
              <w:rPr>
                <w:rFonts w:ascii="宋体" w:hAnsi="宋体" w:eastAsia="宋体"/>
                <w:b/>
                <w:bCs/>
                <w:color w:val="auto"/>
                <w:szCs w:val="21"/>
              </w:rPr>
            </w:pPr>
            <w:r>
              <w:rPr>
                <w:rFonts w:ascii="宋体" w:hAnsi="宋体" w:eastAsia="宋体"/>
                <w:b/>
                <w:bCs/>
                <w:color w:val="auto"/>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18" w:type="dxa"/>
            <w:gridSpan w:val="3"/>
            <w:vAlign w:val="center"/>
          </w:tcPr>
          <w:p>
            <w:pPr>
              <w:adjustRightInd w:val="0"/>
              <w:snapToGrid w:val="0"/>
              <w:spacing w:line="288" w:lineRule="auto"/>
              <w:jc w:val="left"/>
              <w:rPr>
                <w:rFonts w:ascii="宋体" w:hAnsi="宋体" w:eastAsia="宋体"/>
                <w:b/>
                <w:bCs/>
                <w:color w:val="auto"/>
                <w:szCs w:val="21"/>
              </w:rPr>
            </w:pPr>
            <w:r>
              <w:rPr>
                <w:rFonts w:ascii="宋体" w:hAnsi="宋体" w:eastAsia="宋体"/>
                <w:b/>
                <w:bCs/>
                <w:color w:val="auto"/>
                <w:szCs w:val="21"/>
              </w:rPr>
              <w:t>价格</w:t>
            </w:r>
            <w:r>
              <w:rPr>
                <w:rFonts w:hint="eastAsia" w:ascii="宋体" w:hAnsi="宋体" w:eastAsia="宋体"/>
                <w:b/>
                <w:bCs/>
                <w:color w:val="auto"/>
                <w:szCs w:val="21"/>
              </w:rPr>
              <w:t>分（</w:t>
            </w:r>
            <w:r>
              <w:rPr>
                <w:rFonts w:hint="eastAsia" w:ascii="宋体" w:hAnsi="宋体" w:eastAsia="宋体"/>
                <w:b/>
                <w:bCs/>
                <w:color w:val="auto"/>
                <w:szCs w:val="21"/>
                <w:lang w:val="en-US" w:eastAsia="zh-CN"/>
              </w:rPr>
              <w:t>10</w:t>
            </w:r>
            <w:r>
              <w:rPr>
                <w:rFonts w:hint="eastAsia" w:ascii="宋体" w:hAnsi="宋体" w:eastAsia="宋体"/>
                <w:b/>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投标报价</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10</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rPr>
            </w:pPr>
            <w:r>
              <w:rPr>
                <w:rFonts w:hint="eastAsia" w:ascii="宋体" w:hAnsi="宋体" w:eastAsia="宋体" w:cs="宋体"/>
                <w:color w:val="auto"/>
                <w:szCs w:val="21"/>
              </w:rPr>
              <w:t>价格分采用低价优先法计算，即：满足招标文件要求且折扣率最低的投标报价为评标基准价。价格分按照下列公式计算：</w:t>
            </w:r>
          </w:p>
          <w:p>
            <w:pPr>
              <w:adjustRightInd w:val="0"/>
              <w:snapToGrid w:val="0"/>
              <w:spacing w:line="288" w:lineRule="auto"/>
              <w:rPr>
                <w:rFonts w:ascii="宋体" w:hAnsi="宋体" w:eastAsia="宋体" w:cs="宋体"/>
                <w:color w:val="auto"/>
                <w:szCs w:val="21"/>
              </w:rPr>
            </w:pPr>
            <w:r>
              <w:rPr>
                <w:rFonts w:hint="eastAsia" w:ascii="宋体" w:hAnsi="宋体" w:eastAsia="宋体" w:cs="宋体"/>
                <w:color w:val="auto"/>
                <w:szCs w:val="21"/>
              </w:rPr>
              <w:t>价格分=（评标基准价/投标报价）×</w:t>
            </w:r>
            <w:r>
              <w:rPr>
                <w:rFonts w:hint="eastAsia" w:ascii="宋体" w:hAnsi="宋体" w:eastAsia="宋体" w:cs="宋体"/>
                <w:color w:val="auto"/>
                <w:szCs w:val="21"/>
                <w:lang w:val="en-US" w:eastAsia="zh-CN"/>
              </w:rPr>
              <w:t>10</w:t>
            </w:r>
            <w:r>
              <w:rPr>
                <w:rFonts w:hint="eastAsia" w:ascii="宋体" w:hAnsi="宋体" w:eastAsia="宋体" w:cs="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18" w:type="dxa"/>
            <w:gridSpan w:val="3"/>
            <w:vAlign w:val="center"/>
          </w:tcPr>
          <w:p>
            <w:pPr>
              <w:adjustRightInd w:val="0"/>
              <w:snapToGrid w:val="0"/>
              <w:spacing w:line="288" w:lineRule="auto"/>
              <w:jc w:val="left"/>
              <w:rPr>
                <w:rFonts w:ascii="宋体" w:hAnsi="宋体" w:eastAsia="宋体"/>
                <w:b/>
                <w:bCs/>
                <w:color w:val="auto"/>
                <w:szCs w:val="21"/>
              </w:rPr>
            </w:pPr>
            <w:r>
              <w:rPr>
                <w:rFonts w:ascii="宋体" w:hAnsi="宋体" w:eastAsia="宋体"/>
                <w:b/>
                <w:bCs/>
                <w:color w:val="auto"/>
                <w:szCs w:val="21"/>
              </w:rPr>
              <w:t>商务分</w:t>
            </w:r>
            <w:r>
              <w:rPr>
                <w:rFonts w:hint="eastAsia" w:ascii="宋体" w:hAnsi="宋体" w:eastAsia="宋体"/>
                <w:b/>
                <w:bCs/>
                <w:color w:val="auto"/>
                <w:szCs w:val="21"/>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业绩</w:t>
            </w:r>
          </w:p>
        </w:tc>
        <w:tc>
          <w:tcPr>
            <w:tcW w:w="68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5</w:t>
            </w:r>
          </w:p>
        </w:tc>
        <w:tc>
          <w:tcPr>
            <w:tcW w:w="7655"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s="宋体"/>
                <w:color w:val="auto"/>
                <w:szCs w:val="21"/>
              </w:rPr>
              <w:t>投标人自2018年1月1日以来（以合同签订时间为准）的高校图书馆、科研机构或公共图书馆的中文纸质图书项目供货业绩（以提供的合同扫描件为准，须加盖公章），2-5份合同的得1分，超过5份的，每超过1份合同业绩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信誉情况</w:t>
            </w:r>
          </w:p>
        </w:tc>
        <w:tc>
          <w:tcPr>
            <w:tcW w:w="68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2</w:t>
            </w:r>
          </w:p>
        </w:tc>
        <w:tc>
          <w:tcPr>
            <w:tcW w:w="7655" w:type="dxa"/>
            <w:vAlign w:val="center"/>
          </w:tcPr>
          <w:p>
            <w:pPr>
              <w:rPr>
                <w:rFonts w:ascii="宋体" w:hAnsi="宋体" w:eastAsia="宋体"/>
                <w:color w:val="auto"/>
                <w:szCs w:val="21"/>
              </w:rPr>
            </w:pPr>
            <w:r>
              <w:rPr>
                <w:rFonts w:hint="eastAsia" w:ascii="宋体" w:hAnsi="宋体" w:eastAsia="宋体"/>
                <w:color w:val="auto"/>
                <w:szCs w:val="21"/>
              </w:rPr>
              <w:t>投标人市场信誉，提供宣传、教育、出版部门颁发的荣誉证书扫描件并加盖公章。每提供一份有效证明材料得1分，最高得2分。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574"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供货能力</w:t>
            </w:r>
          </w:p>
        </w:tc>
        <w:tc>
          <w:tcPr>
            <w:tcW w:w="68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15</w:t>
            </w:r>
          </w:p>
        </w:tc>
        <w:tc>
          <w:tcPr>
            <w:tcW w:w="7655" w:type="dxa"/>
            <w:vAlign w:val="center"/>
          </w:tcPr>
          <w:p>
            <w:pPr>
              <w:rPr>
                <w:rFonts w:ascii="宋体" w:hAnsi="宋体" w:eastAsia="宋体"/>
                <w:color w:val="auto"/>
                <w:szCs w:val="21"/>
              </w:rPr>
            </w:pPr>
            <w:r>
              <w:rPr>
                <w:rFonts w:hint="eastAsia" w:ascii="宋体" w:hAnsi="宋体" w:eastAsia="宋体"/>
                <w:color w:val="auto"/>
                <w:szCs w:val="21"/>
              </w:rPr>
              <w:t>1.有充足数量供书保障的各类出版社，提供供货合同或授权书扫描件。有以下出版社的每个得0.5分，中国社会科学出版社、社会科学文献出版社、科学出版社、机械工业出版社、人民邮电出版社 、浙江大学出版社 、 经济管理出版社、清华大学出版社 、中信出版社集团股份有限公司 、电子工业出版社 、经济科学出版社、人民出版社、商务印书馆 、中国人民大学出版社 、法律出版社、 北京大学出版社、北京联合出版有限责任公司 、广西师范大学出版社 、中国财政经济出版社、中国经济出版社 、江苏凤凰文艺出版社有限公司 、中国法制出版社  、国家图书馆出版社、上海人民出版社 、中华书局、知识产权出版社、中国金融出版社、人民文学出版社、高等教育出版社 、辽海出版社、华中科技大学出版社 、上海交通大学出版社、岳麓书社、中国文史出版社、中国政法大学出版社、 化学工业出版社 、北京理工大学出版社有限责任公司 、上海社会科学院出版社 、南京大学出版社 、上海古籍出版社 、复旦大学出版社有限公司、西南财经大学出版社、中国铁道出版社、 上海三联书店 、浙江人民出版社 、天津人民出版社、  线装书局、上海财经大学出版社、华东师范大学出版社 、中国建筑工业出版社 、武汉大学出版社，最多得15分。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18" w:type="dxa"/>
            <w:gridSpan w:val="3"/>
            <w:vAlign w:val="center"/>
          </w:tcPr>
          <w:p>
            <w:pPr>
              <w:adjustRightInd w:val="0"/>
              <w:snapToGrid w:val="0"/>
              <w:spacing w:line="288" w:lineRule="auto"/>
              <w:jc w:val="left"/>
              <w:rPr>
                <w:rFonts w:ascii="宋体" w:hAnsi="宋体" w:eastAsia="宋体"/>
                <w:b/>
                <w:bCs/>
                <w:color w:val="auto"/>
                <w:szCs w:val="21"/>
              </w:rPr>
            </w:pPr>
            <w:r>
              <w:rPr>
                <w:rFonts w:hint="eastAsia" w:ascii="宋体" w:hAnsi="宋体" w:eastAsia="宋体"/>
                <w:b/>
                <w:bCs/>
                <w:color w:val="auto"/>
                <w:szCs w:val="21"/>
              </w:rPr>
              <w:t>技术</w:t>
            </w:r>
            <w:r>
              <w:rPr>
                <w:rFonts w:ascii="宋体" w:hAnsi="宋体" w:eastAsia="宋体"/>
                <w:b/>
                <w:bCs/>
                <w:color w:val="auto"/>
                <w:szCs w:val="21"/>
              </w:rPr>
              <w:t>分</w:t>
            </w:r>
            <w:r>
              <w:rPr>
                <w:rFonts w:hint="eastAsia" w:ascii="宋体" w:hAnsi="宋体" w:eastAsia="宋体"/>
                <w:b/>
                <w:bCs/>
                <w:color w:val="auto"/>
                <w:szCs w:val="21"/>
              </w:rPr>
              <w:t>（</w:t>
            </w:r>
            <w:r>
              <w:rPr>
                <w:rFonts w:hint="eastAsia" w:ascii="宋体" w:hAnsi="宋体" w:eastAsia="宋体"/>
                <w:b/>
                <w:bCs/>
                <w:color w:val="auto"/>
                <w:szCs w:val="21"/>
                <w:lang w:val="en-US" w:eastAsia="zh-CN"/>
              </w:rPr>
              <w:t>68</w:t>
            </w:r>
            <w:r>
              <w:rPr>
                <w:rFonts w:hint="eastAsia" w:ascii="宋体" w:hAnsi="宋体" w:eastAsia="宋体"/>
                <w:b/>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响应程度</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b/>
                <w:bCs/>
                <w:color w:val="auto"/>
                <w:szCs w:val="21"/>
                <w:lang w:val="en-US" w:eastAsia="zh-CN"/>
              </w:rPr>
            </w:pPr>
            <w:r>
              <w:rPr>
                <w:rFonts w:hint="eastAsia" w:ascii="宋体" w:hAnsi="宋体" w:eastAsia="宋体"/>
                <w:b/>
                <w:bCs/>
                <w:color w:val="auto"/>
                <w:szCs w:val="21"/>
                <w:lang w:val="en-US" w:eastAsia="zh-CN"/>
              </w:rPr>
              <w:t>10</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olor w:val="auto"/>
                <w:szCs w:val="21"/>
              </w:rPr>
            </w:pPr>
            <w:r>
              <w:rPr>
                <w:rFonts w:hint="eastAsia" w:ascii="宋体" w:hAnsi="宋体" w:eastAsia="宋体"/>
                <w:color w:val="auto"/>
                <w:szCs w:val="21"/>
              </w:rPr>
              <w:t>不符合（负偏离）</w:t>
            </w:r>
            <w:r>
              <w:rPr>
                <w:rFonts w:hint="eastAsia" w:ascii="宋体" w:hAnsi="宋体" w:eastAsia="宋体"/>
                <w:color w:val="auto"/>
                <w:szCs w:val="21"/>
                <w:lang w:eastAsia="zh-CN"/>
              </w:rPr>
              <w:t>采购</w:t>
            </w:r>
            <w:r>
              <w:rPr>
                <w:rFonts w:hint="eastAsia" w:ascii="宋体" w:hAnsi="宋体" w:eastAsia="宋体"/>
                <w:color w:val="auto"/>
                <w:szCs w:val="21"/>
              </w:rPr>
              <w:t>要求成交注“▲”条款（不可偏离）的响应无效；</w:t>
            </w:r>
          </w:p>
          <w:p>
            <w:pPr>
              <w:spacing w:line="300" w:lineRule="exact"/>
              <w:rPr>
                <w:rFonts w:ascii="宋体" w:hAnsi="宋体" w:eastAsia="宋体"/>
                <w:color w:val="auto"/>
                <w:szCs w:val="21"/>
              </w:rPr>
            </w:pPr>
            <w:r>
              <w:rPr>
                <w:rFonts w:hint="eastAsia" w:ascii="宋体" w:hAnsi="宋体" w:eastAsia="宋体"/>
                <w:color w:val="auto"/>
                <w:szCs w:val="21"/>
              </w:rPr>
              <w:t>全部满足招标文件明确的</w:t>
            </w:r>
            <w:r>
              <w:rPr>
                <w:rFonts w:hint="eastAsia" w:ascii="宋体" w:hAnsi="宋体" w:eastAsia="宋体"/>
                <w:color w:val="auto"/>
                <w:szCs w:val="21"/>
                <w:lang w:eastAsia="zh-CN"/>
              </w:rPr>
              <w:t>采购需求</w:t>
            </w:r>
            <w:r>
              <w:rPr>
                <w:rFonts w:hint="eastAsia" w:ascii="宋体" w:hAnsi="宋体" w:eastAsia="宋体"/>
                <w:color w:val="auto"/>
                <w:szCs w:val="21"/>
              </w:rPr>
              <w:t>条款要求</w:t>
            </w:r>
            <w:r>
              <w:rPr>
                <w:rFonts w:hint="eastAsia" w:ascii="宋体" w:hAnsi="宋体" w:eastAsia="宋体"/>
                <w:color w:val="auto"/>
                <w:szCs w:val="21"/>
                <w:lang w:eastAsia="zh-CN"/>
              </w:rPr>
              <w:t>的</w:t>
            </w:r>
            <w:r>
              <w:rPr>
                <w:rFonts w:hint="eastAsia" w:ascii="宋体" w:hAnsi="宋体" w:eastAsia="宋体"/>
                <w:color w:val="auto"/>
                <w:szCs w:val="21"/>
              </w:rPr>
              <w:t>，得1</w:t>
            </w:r>
            <w:r>
              <w:rPr>
                <w:rFonts w:hint="eastAsia" w:ascii="宋体" w:hAnsi="宋体" w:eastAsia="宋体"/>
                <w:color w:val="auto"/>
                <w:szCs w:val="21"/>
                <w:lang w:val="en-US" w:eastAsia="zh-CN"/>
              </w:rPr>
              <w:t>0</w:t>
            </w:r>
            <w:r>
              <w:rPr>
                <w:rFonts w:hint="eastAsia" w:ascii="宋体" w:hAnsi="宋体" w:eastAsia="宋体"/>
                <w:color w:val="auto"/>
                <w:szCs w:val="21"/>
              </w:rPr>
              <w:t>分；允许偏离的</w:t>
            </w:r>
            <w:r>
              <w:rPr>
                <w:rFonts w:hint="eastAsia" w:ascii="宋体" w:hAnsi="宋体" w:eastAsia="宋体"/>
                <w:color w:val="auto"/>
                <w:szCs w:val="21"/>
                <w:lang w:eastAsia="zh-CN"/>
              </w:rPr>
              <w:t>需求</w:t>
            </w:r>
            <w:r>
              <w:rPr>
                <w:rFonts w:hint="eastAsia" w:ascii="宋体" w:hAnsi="宋体" w:eastAsia="宋体"/>
                <w:color w:val="auto"/>
                <w:szCs w:val="21"/>
              </w:rPr>
              <w:t>条款低于</w:t>
            </w:r>
            <w:r>
              <w:rPr>
                <w:rFonts w:hint="eastAsia" w:ascii="宋体" w:hAnsi="宋体" w:eastAsia="宋体"/>
                <w:color w:val="auto"/>
                <w:szCs w:val="21"/>
                <w:lang w:eastAsia="zh-CN"/>
              </w:rPr>
              <w:t>采购</w:t>
            </w:r>
            <w:r>
              <w:rPr>
                <w:rFonts w:hint="eastAsia" w:ascii="宋体" w:hAnsi="宋体" w:eastAsia="宋体"/>
                <w:color w:val="auto"/>
                <w:szCs w:val="21"/>
              </w:rPr>
              <w:t>要求（负偏离）的，每项扣</w:t>
            </w:r>
            <w:r>
              <w:rPr>
                <w:rFonts w:hint="eastAsia" w:ascii="宋体" w:hAnsi="宋体" w:eastAsia="宋体"/>
                <w:color w:val="auto"/>
                <w:szCs w:val="21"/>
                <w:lang w:val="en-US" w:eastAsia="zh-CN"/>
              </w:rPr>
              <w:t>1</w:t>
            </w:r>
            <w:r>
              <w:rPr>
                <w:rFonts w:hint="eastAsia" w:ascii="宋体" w:hAnsi="宋体" w:eastAsia="宋体"/>
                <w:color w:val="auto"/>
                <w:szCs w:val="21"/>
              </w:rPr>
              <w:t>分，扣分超过1</w:t>
            </w:r>
            <w:r>
              <w:rPr>
                <w:rFonts w:hint="eastAsia" w:ascii="宋体" w:hAnsi="宋体" w:eastAsia="宋体"/>
                <w:color w:val="auto"/>
                <w:szCs w:val="21"/>
                <w:lang w:val="en-US" w:eastAsia="zh-CN"/>
              </w:rPr>
              <w:t>0</w:t>
            </w:r>
            <w:r>
              <w:rPr>
                <w:rFonts w:hint="eastAsia" w:ascii="宋体" w:hAnsi="宋体" w:eastAsia="宋体"/>
                <w:color w:val="auto"/>
                <w:szCs w:val="21"/>
              </w:rPr>
              <w:t>分的响应无效。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项目组成人员情况</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4</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olor w:val="auto"/>
                <w:szCs w:val="21"/>
              </w:rPr>
            </w:pPr>
            <w:r>
              <w:rPr>
                <w:rFonts w:hint="eastAsia" w:ascii="宋体" w:hAnsi="宋体" w:eastAsia="宋体"/>
                <w:color w:val="auto"/>
                <w:szCs w:val="21"/>
              </w:rPr>
              <w:t>项目组成人员的素质、专业能力、经验等情况，包括数量充足程度，配置合理性，项目经历，证书情况，学历情况等（提供学历和职称证书等资料）情况。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b/>
                <w:bCs/>
                <w:color w:val="auto"/>
                <w:szCs w:val="21"/>
              </w:rPr>
              <w:t>采访数据质量</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b/>
                <w:bCs/>
                <w:color w:val="auto"/>
                <w:szCs w:val="21"/>
              </w:rPr>
              <w:t>4</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auto"/>
                <w:szCs w:val="21"/>
              </w:rPr>
            </w:pPr>
            <w:r>
              <w:rPr>
                <w:rFonts w:hint="eastAsia" w:ascii="宋体" w:hAnsi="宋体" w:eastAsia="宋体" w:cs="宋体"/>
                <w:color w:val="auto"/>
                <w:szCs w:val="21"/>
              </w:rPr>
              <w:t>1.投标人承诺提供符合规范格式的C</w:t>
            </w:r>
            <w:r>
              <w:rPr>
                <w:rFonts w:ascii="宋体" w:hAnsi="宋体" w:eastAsia="宋体" w:cs="宋体"/>
                <w:color w:val="auto"/>
                <w:szCs w:val="21"/>
              </w:rPr>
              <w:t>N</w:t>
            </w:r>
            <w:r>
              <w:rPr>
                <w:rFonts w:hint="eastAsia" w:ascii="宋体" w:hAnsi="宋体" w:eastAsia="宋体" w:cs="宋体"/>
                <w:color w:val="auto"/>
                <w:szCs w:val="21"/>
              </w:rPr>
              <w:t xml:space="preserve"> </w:t>
            </w:r>
            <w:r>
              <w:rPr>
                <w:rFonts w:ascii="宋体" w:hAnsi="宋体" w:eastAsia="宋体" w:cs="宋体"/>
                <w:color w:val="auto"/>
                <w:szCs w:val="21"/>
              </w:rPr>
              <w:t>MARC</w:t>
            </w:r>
            <w:r>
              <w:rPr>
                <w:rFonts w:hint="eastAsia" w:ascii="宋体" w:hAnsi="宋体" w:eastAsia="宋体" w:cs="宋体"/>
                <w:color w:val="auto"/>
                <w:szCs w:val="21"/>
              </w:rPr>
              <w:t>采访数据，必备I</w:t>
            </w:r>
            <w:r>
              <w:rPr>
                <w:rFonts w:ascii="宋体" w:hAnsi="宋体" w:eastAsia="宋体" w:cs="宋体"/>
                <w:color w:val="auto"/>
                <w:szCs w:val="21"/>
              </w:rPr>
              <w:t>SBN</w:t>
            </w:r>
            <w:r>
              <w:rPr>
                <w:rFonts w:hint="eastAsia" w:ascii="宋体" w:hAnsi="宋体" w:eastAsia="宋体" w:cs="宋体"/>
                <w:color w:val="auto"/>
                <w:szCs w:val="21"/>
              </w:rPr>
              <w:t>、题名、责任者、版本、丛书名、出版社、出版时间、中国分类号、内容提要、读者对像、定价等字段，得1分，无承诺不得分。</w:t>
            </w:r>
          </w:p>
          <w:p>
            <w:pPr>
              <w:spacing w:line="300" w:lineRule="exact"/>
              <w:rPr>
                <w:rFonts w:ascii="宋体" w:hAnsi="宋体" w:eastAsia="宋体"/>
                <w:color w:val="auto"/>
                <w:szCs w:val="21"/>
              </w:rPr>
            </w:pPr>
            <w:r>
              <w:rPr>
                <w:rFonts w:ascii="宋体" w:hAnsi="宋体" w:eastAsia="宋体" w:cs="宋体"/>
                <w:color w:val="auto"/>
                <w:szCs w:val="21"/>
              </w:rPr>
              <w:t>2</w:t>
            </w:r>
            <w:r>
              <w:rPr>
                <w:rFonts w:hint="eastAsia" w:ascii="宋体" w:hAnsi="宋体" w:eastAsia="宋体" w:cs="宋体"/>
                <w:color w:val="auto"/>
                <w:szCs w:val="21"/>
              </w:rPr>
              <w:t>.投标人</w:t>
            </w:r>
            <w:r>
              <w:rPr>
                <w:rFonts w:hint="eastAsia" w:ascii="宋体" w:hAnsi="宋体" w:eastAsia="宋体"/>
                <w:color w:val="auto"/>
                <w:szCs w:val="21"/>
              </w:rPr>
              <w:t>承诺</w:t>
            </w:r>
            <w:r>
              <w:rPr>
                <w:rFonts w:hint="eastAsia" w:ascii="宋体" w:hAnsi="宋体" w:eastAsia="宋体" w:cs="宋体"/>
                <w:color w:val="auto"/>
                <w:szCs w:val="21"/>
              </w:rPr>
              <w:t>提供采访数据能无缝导入浙江财经大学</w:t>
            </w:r>
            <w:r>
              <w:rPr>
                <w:rFonts w:hint="eastAsia" w:ascii="宋体" w:hAnsi="宋体" w:eastAsia="宋体"/>
                <w:color w:val="auto"/>
                <w:szCs w:val="21"/>
              </w:rPr>
              <w:t>书目管理系统，得1分，</w:t>
            </w:r>
            <w:r>
              <w:rPr>
                <w:rFonts w:hint="eastAsia" w:ascii="宋体" w:hAnsi="宋体" w:eastAsia="宋体" w:cs="宋体"/>
                <w:color w:val="auto"/>
                <w:szCs w:val="21"/>
              </w:rPr>
              <w:t>无承诺不得分</w:t>
            </w:r>
            <w:r>
              <w:rPr>
                <w:rFonts w:hint="eastAsia" w:ascii="宋体" w:hAnsi="宋体" w:eastAsia="宋体"/>
                <w:color w:val="auto"/>
                <w:szCs w:val="21"/>
              </w:rPr>
              <w:t>；</w:t>
            </w:r>
          </w:p>
          <w:p>
            <w:pPr>
              <w:spacing w:line="300" w:lineRule="exact"/>
              <w:rPr>
                <w:rFonts w:ascii="宋体" w:hAnsi="宋体" w:eastAsia="宋体"/>
                <w:color w:val="auto"/>
                <w:szCs w:val="21"/>
              </w:rPr>
            </w:pPr>
            <w:r>
              <w:rPr>
                <w:rFonts w:ascii="宋体" w:hAnsi="宋体" w:eastAsia="宋体"/>
                <w:color w:val="auto"/>
                <w:szCs w:val="21"/>
              </w:rPr>
              <w:t>3</w:t>
            </w:r>
            <w:r>
              <w:rPr>
                <w:rFonts w:hint="eastAsia" w:ascii="宋体" w:hAnsi="宋体" w:eastAsia="宋体"/>
                <w:color w:val="auto"/>
                <w:szCs w:val="21"/>
              </w:rPr>
              <w:t>.投标人承诺提供的采访书目符合</w:t>
            </w:r>
            <w:r>
              <w:rPr>
                <w:rFonts w:hint="eastAsia" w:ascii="宋体" w:hAnsi="宋体" w:eastAsia="宋体" w:cs="宋体"/>
                <w:color w:val="auto"/>
                <w:szCs w:val="21"/>
              </w:rPr>
              <w:t>采购</w:t>
            </w:r>
            <w:r>
              <w:rPr>
                <w:rFonts w:hint="eastAsia" w:ascii="宋体" w:hAnsi="宋体" w:eastAsia="宋体"/>
                <w:color w:val="auto"/>
                <w:szCs w:val="21"/>
              </w:rPr>
              <w:t>单位的读者层次的数据，得1分，</w:t>
            </w:r>
            <w:r>
              <w:rPr>
                <w:rFonts w:hint="eastAsia" w:ascii="宋体" w:hAnsi="宋体" w:eastAsia="宋体" w:cs="宋体"/>
                <w:color w:val="auto"/>
                <w:szCs w:val="21"/>
              </w:rPr>
              <w:t>无承诺不得分</w:t>
            </w:r>
            <w:r>
              <w:rPr>
                <w:rFonts w:hint="eastAsia" w:ascii="宋体" w:hAnsi="宋体" w:eastAsia="宋体"/>
                <w:color w:val="auto"/>
                <w:szCs w:val="21"/>
              </w:rPr>
              <w:t>；</w:t>
            </w:r>
          </w:p>
          <w:p>
            <w:pPr>
              <w:spacing w:line="300" w:lineRule="exact"/>
              <w:rPr>
                <w:rFonts w:ascii="宋体" w:hAnsi="宋体" w:eastAsia="宋体" w:cs="宋体"/>
                <w:color w:val="auto"/>
                <w:szCs w:val="21"/>
              </w:rPr>
            </w:pPr>
            <w:r>
              <w:rPr>
                <w:rFonts w:hint="eastAsia" w:ascii="宋体" w:hAnsi="宋体" w:eastAsia="宋体"/>
                <w:color w:val="auto"/>
                <w:szCs w:val="21"/>
              </w:rPr>
              <w:t>4.投标人承诺提供常规采访书目数据为最近出版图书书目，得1分，</w:t>
            </w:r>
            <w:r>
              <w:rPr>
                <w:rFonts w:hint="eastAsia" w:ascii="宋体" w:hAnsi="宋体" w:eastAsia="宋体" w:cs="宋体"/>
                <w:color w:val="auto"/>
                <w:szCs w:val="21"/>
              </w:rPr>
              <w:t>无承诺不得分</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b/>
                <w:bCs/>
                <w:color w:val="auto"/>
                <w:szCs w:val="21"/>
              </w:rPr>
              <w:t>图书编目数据质量</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3</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olor w:val="auto"/>
                <w:szCs w:val="21"/>
              </w:rPr>
            </w:pPr>
            <w:r>
              <w:rPr>
                <w:rFonts w:hint="eastAsia" w:ascii="宋体" w:hAnsi="宋体" w:eastAsia="宋体"/>
                <w:color w:val="auto"/>
                <w:szCs w:val="21"/>
              </w:rPr>
              <w:t>1.投标人</w:t>
            </w:r>
            <w:r>
              <w:rPr>
                <w:rFonts w:hint="eastAsia" w:ascii="宋体" w:hAnsi="宋体" w:eastAsia="宋体" w:cs="宋体"/>
                <w:color w:val="auto"/>
                <w:szCs w:val="21"/>
              </w:rPr>
              <w:t>承诺</w:t>
            </w:r>
            <w:r>
              <w:rPr>
                <w:rFonts w:hint="eastAsia" w:ascii="宋体" w:hAnsi="宋体" w:eastAsia="宋体"/>
                <w:color w:val="auto"/>
                <w:szCs w:val="21"/>
              </w:rPr>
              <w:t>提供的编目数据</w:t>
            </w:r>
            <w:r>
              <w:rPr>
                <w:rFonts w:ascii="宋体" w:hAnsi="宋体" w:eastAsia="宋体"/>
                <w:color w:val="auto"/>
                <w:szCs w:val="21"/>
              </w:rPr>
              <w:t>符合</w:t>
            </w:r>
            <w:r>
              <w:rPr>
                <w:rFonts w:hint="eastAsia" w:ascii="宋体" w:hAnsi="宋体" w:eastAsia="宋体"/>
                <w:color w:val="auto"/>
                <w:szCs w:val="21"/>
              </w:rPr>
              <w:t>标准</w:t>
            </w:r>
            <w:r>
              <w:rPr>
                <w:rFonts w:ascii="宋体" w:hAnsi="宋体" w:eastAsia="宋体"/>
                <w:color w:val="auto"/>
                <w:szCs w:val="21"/>
              </w:rPr>
              <w:t>格式</w:t>
            </w:r>
            <w:r>
              <w:rPr>
                <w:rFonts w:hint="eastAsia" w:ascii="宋体" w:hAnsi="宋体" w:eastAsia="宋体"/>
                <w:color w:val="auto"/>
                <w:szCs w:val="21"/>
              </w:rPr>
              <w:t>的CN MARC或U</w:t>
            </w:r>
            <w:r>
              <w:rPr>
                <w:rFonts w:ascii="宋体" w:hAnsi="宋体" w:eastAsia="宋体"/>
                <w:color w:val="auto"/>
                <w:szCs w:val="21"/>
              </w:rPr>
              <w:t>S</w:t>
            </w:r>
            <w:r>
              <w:rPr>
                <w:rFonts w:hint="eastAsia" w:ascii="宋体" w:hAnsi="宋体" w:eastAsia="宋体"/>
                <w:color w:val="auto"/>
                <w:szCs w:val="21"/>
              </w:rPr>
              <w:t xml:space="preserve"> </w:t>
            </w:r>
            <w:r>
              <w:rPr>
                <w:rFonts w:ascii="宋体" w:hAnsi="宋体" w:eastAsia="宋体"/>
                <w:color w:val="auto"/>
                <w:szCs w:val="21"/>
              </w:rPr>
              <w:t>MARC</w:t>
            </w:r>
            <w:r>
              <w:rPr>
                <w:rFonts w:hint="eastAsia" w:ascii="宋体" w:hAnsi="宋体" w:eastAsia="宋体"/>
                <w:color w:val="auto"/>
                <w:szCs w:val="21"/>
              </w:rPr>
              <w:t>机读目录数据，符合浙江财经大学图书馆要求，得1分</w:t>
            </w:r>
            <w:r>
              <w:rPr>
                <w:rFonts w:hint="eastAsia" w:ascii="宋体" w:hAnsi="宋体" w:eastAsia="宋体"/>
                <w:color w:val="auto"/>
                <w:szCs w:val="21"/>
                <w:lang w:eastAsia="zh-CN"/>
              </w:rPr>
              <w:t>；</w:t>
            </w:r>
          </w:p>
          <w:p>
            <w:pPr>
              <w:spacing w:line="300" w:lineRule="exact"/>
              <w:rPr>
                <w:rFonts w:ascii="宋体" w:hAnsi="宋体" w:eastAsia="宋体"/>
                <w:color w:val="auto"/>
                <w:szCs w:val="21"/>
              </w:rPr>
            </w:pPr>
            <w:r>
              <w:rPr>
                <w:rFonts w:hint="eastAsia" w:ascii="宋体" w:hAnsi="宋体" w:eastAsia="宋体"/>
                <w:color w:val="auto"/>
                <w:szCs w:val="21"/>
              </w:rPr>
              <w:t>2.</w:t>
            </w:r>
            <w:r>
              <w:rPr>
                <w:rFonts w:hint="eastAsia" w:ascii="宋体" w:hAnsi="宋体" w:eastAsia="宋体" w:cs="宋体"/>
                <w:color w:val="auto"/>
                <w:szCs w:val="21"/>
              </w:rPr>
              <w:t>投标人承诺</w:t>
            </w:r>
            <w:r>
              <w:rPr>
                <w:rFonts w:hint="eastAsia" w:ascii="宋体" w:hAnsi="宋体" w:eastAsia="宋体"/>
                <w:color w:val="auto"/>
                <w:szCs w:val="21"/>
              </w:rPr>
              <w:t>编目数据与到馆图书有100%覆盖率（不漏发，不错发），得1分；</w:t>
            </w:r>
          </w:p>
          <w:p>
            <w:pPr>
              <w:spacing w:line="300" w:lineRule="exact"/>
              <w:rPr>
                <w:rFonts w:ascii="宋体" w:hAnsi="宋体" w:eastAsia="宋体"/>
                <w:color w:val="auto"/>
                <w:szCs w:val="21"/>
              </w:rPr>
            </w:pPr>
            <w:r>
              <w:rPr>
                <w:rFonts w:hint="eastAsia" w:ascii="宋体" w:hAnsi="宋体" w:eastAsia="宋体"/>
                <w:color w:val="auto"/>
                <w:szCs w:val="21"/>
              </w:rPr>
              <w:t>3.</w:t>
            </w:r>
            <w:r>
              <w:rPr>
                <w:rFonts w:hint="eastAsia" w:ascii="宋体" w:hAnsi="宋体" w:eastAsia="宋体" w:cs="宋体"/>
                <w:color w:val="auto"/>
                <w:szCs w:val="21"/>
              </w:rPr>
              <w:t>投标人承诺</w:t>
            </w:r>
            <w:r>
              <w:rPr>
                <w:rFonts w:hint="eastAsia" w:ascii="宋体" w:hAnsi="宋体" w:eastAsia="宋体"/>
                <w:color w:val="auto"/>
                <w:szCs w:val="21"/>
              </w:rPr>
              <w:t>编目数据</w:t>
            </w:r>
            <w:r>
              <w:rPr>
                <w:rFonts w:ascii="宋体" w:hAnsi="宋体" w:eastAsia="宋体"/>
                <w:color w:val="auto"/>
                <w:szCs w:val="21"/>
              </w:rPr>
              <w:t>在每次送书前</w:t>
            </w:r>
            <w:r>
              <w:rPr>
                <w:rFonts w:hint="eastAsia" w:ascii="宋体" w:hAnsi="宋体" w:eastAsia="宋体"/>
                <w:color w:val="auto"/>
                <w:szCs w:val="21"/>
              </w:rPr>
              <w:t>移</w:t>
            </w:r>
            <w:r>
              <w:rPr>
                <w:rFonts w:ascii="宋体" w:hAnsi="宋体" w:eastAsia="宋体"/>
                <w:color w:val="auto"/>
                <w:szCs w:val="21"/>
              </w:rPr>
              <w:t>交图书馆</w:t>
            </w:r>
            <w:r>
              <w:rPr>
                <w:rFonts w:hint="eastAsia" w:ascii="宋体" w:hAnsi="宋体" w:eastAsia="宋体"/>
                <w:color w:val="auto"/>
                <w:szCs w:val="21"/>
              </w:rPr>
              <w:t>，得1分</w:t>
            </w:r>
            <w:r>
              <w:rPr>
                <w:rFonts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color w:val="auto"/>
                <w:szCs w:val="21"/>
              </w:rPr>
            </w:pPr>
            <w:r>
              <w:rPr>
                <w:rFonts w:hint="eastAsia" w:ascii="宋体" w:hAnsi="宋体" w:eastAsia="宋体"/>
                <w:b/>
                <w:bCs/>
                <w:color w:val="auto"/>
                <w:szCs w:val="21"/>
              </w:rPr>
              <w:t>采访书目覆盖程度和时效性</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rPr>
            </w:pPr>
            <w:r>
              <w:rPr>
                <w:rFonts w:hint="eastAsia" w:ascii="宋体" w:hAnsi="宋体" w:eastAsia="宋体" w:cs="宋体"/>
                <w:color w:val="auto"/>
                <w:szCs w:val="21"/>
              </w:rPr>
              <w:t>采访书目齐全度、信息覆盖面广度、提供的采访书目时效性情况。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到书率</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3</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olor w:val="auto"/>
                <w:szCs w:val="21"/>
              </w:rPr>
            </w:pPr>
            <w:r>
              <w:rPr>
                <w:rFonts w:hint="eastAsia" w:ascii="宋体" w:hAnsi="宋体" w:eastAsia="宋体"/>
                <w:color w:val="auto"/>
                <w:szCs w:val="21"/>
              </w:rPr>
              <w:t>根据供应商承诺的到书率（现采图书1个月内到馆率不得低于98%；电子订单预订图书前3个月的平均到馆率不得低于90%；全年平均到馆率不得低于95%）、供书类型、供书数量及各校历史实际到书记录等情况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bCs/>
                <w:color w:val="auto"/>
                <w:szCs w:val="21"/>
                <w:lang w:eastAsia="zh-CN"/>
              </w:rPr>
            </w:pPr>
            <w:r>
              <w:rPr>
                <w:rFonts w:hint="eastAsia" w:ascii="宋体" w:hAnsi="宋体" w:eastAsia="宋体"/>
                <w:b/>
                <w:bCs/>
                <w:color w:val="auto"/>
                <w:szCs w:val="21"/>
                <w:lang w:eastAsia="zh-CN"/>
              </w:rPr>
              <w:t>服务平台</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bCs/>
                <w:color w:val="auto"/>
                <w:szCs w:val="21"/>
                <w:lang w:val="en-US" w:eastAsia="zh-CN"/>
              </w:rPr>
            </w:pPr>
            <w:r>
              <w:rPr>
                <w:rFonts w:hint="eastAsia" w:ascii="宋体" w:hAnsi="宋体" w:eastAsia="宋体"/>
                <w:b/>
                <w:bCs/>
                <w:color w:val="auto"/>
                <w:szCs w:val="21"/>
                <w:lang w:val="en-US" w:eastAsia="zh-CN"/>
              </w:rPr>
              <w:t>8</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olor w:val="auto"/>
                <w:szCs w:val="21"/>
                <w:lang w:val="en-US" w:eastAsia="zh-CN"/>
              </w:rPr>
            </w:pPr>
            <w:r>
              <w:rPr>
                <w:rFonts w:hint="eastAsia" w:ascii="宋体" w:hAnsi="宋体" w:eastAsia="宋体"/>
                <w:color w:val="auto"/>
                <w:szCs w:val="21"/>
                <w:lang w:val="en-US" w:eastAsia="zh-CN"/>
              </w:rPr>
              <w:t>1.</w:t>
            </w:r>
            <w:r>
              <w:rPr>
                <w:rFonts w:hint="eastAsia" w:ascii="宋体" w:hAnsi="宋体" w:eastAsia="宋体"/>
                <w:color w:val="auto"/>
                <w:szCs w:val="21"/>
              </w:rPr>
              <w:t>服务平台具备读者荐购服务</w:t>
            </w:r>
            <w:r>
              <w:rPr>
                <w:rFonts w:hint="eastAsia" w:ascii="宋体" w:hAnsi="宋体" w:eastAsia="宋体"/>
                <w:color w:val="auto"/>
                <w:szCs w:val="21"/>
                <w:lang w:eastAsia="zh-CN"/>
              </w:rPr>
              <w:t>的，得</w:t>
            </w:r>
            <w:r>
              <w:rPr>
                <w:rFonts w:hint="eastAsia" w:ascii="宋体" w:hAnsi="宋体" w:eastAsia="宋体"/>
                <w:color w:val="auto"/>
                <w:szCs w:val="21"/>
                <w:lang w:val="en-US" w:eastAsia="zh-CN"/>
              </w:rPr>
              <w:t>1分</w:t>
            </w:r>
            <w:r>
              <w:rPr>
                <w:rFonts w:hint="eastAsia" w:ascii="宋体" w:hAnsi="宋体" w:eastAsia="宋体"/>
                <w:color w:val="auto"/>
                <w:szCs w:val="21"/>
              </w:rPr>
              <w:t>（提供功能截图</w:t>
            </w:r>
            <w:r>
              <w:rPr>
                <w:rFonts w:hint="eastAsia" w:ascii="宋体" w:hAnsi="宋体" w:eastAsia="宋体"/>
                <w:color w:val="auto"/>
                <w:szCs w:val="21"/>
                <w:lang w:eastAsia="zh-CN"/>
              </w:rPr>
              <w:t>，不提供不得分</w:t>
            </w:r>
            <w:r>
              <w:rPr>
                <w:rFonts w:hint="eastAsia" w:ascii="宋体" w:hAnsi="宋体" w:eastAsia="宋体"/>
                <w:color w:val="auto"/>
                <w:szCs w:val="21"/>
              </w:rPr>
              <w:t>）</w:t>
            </w:r>
            <w:r>
              <w:rPr>
                <w:rFonts w:hint="eastAsia" w:ascii="宋体" w:hAnsi="宋体" w:eastAsia="宋体"/>
                <w:color w:val="auto"/>
                <w:szCs w:val="21"/>
                <w:lang w:val="en-US" w:eastAsia="zh-CN"/>
              </w:rPr>
              <w:t>；</w:t>
            </w:r>
          </w:p>
          <w:p>
            <w:pPr>
              <w:spacing w:line="300" w:lineRule="exact"/>
              <w:rPr>
                <w:rFonts w:hint="eastAsia" w:ascii="宋体" w:hAnsi="宋体" w:eastAsia="宋体"/>
                <w:color w:val="auto"/>
                <w:szCs w:val="21"/>
                <w:lang w:val="en-US" w:eastAsia="zh-CN"/>
              </w:rPr>
            </w:pPr>
            <w:r>
              <w:rPr>
                <w:rFonts w:hint="eastAsia" w:ascii="宋体" w:hAnsi="宋体" w:eastAsia="宋体"/>
                <w:color w:val="auto"/>
                <w:szCs w:val="21"/>
                <w:lang w:val="en-US" w:eastAsia="zh-CN"/>
              </w:rPr>
              <w:t>2.</w:t>
            </w:r>
            <w:r>
              <w:rPr>
                <w:rFonts w:hint="eastAsia" w:ascii="宋体" w:hAnsi="宋体" w:eastAsia="宋体"/>
                <w:color w:val="auto"/>
                <w:szCs w:val="21"/>
                <w:lang w:eastAsia="zh-CN"/>
              </w:rPr>
              <w:t>承诺</w:t>
            </w:r>
            <w:r>
              <w:rPr>
                <w:rFonts w:hint="eastAsia" w:ascii="宋体" w:hAnsi="宋体" w:eastAsia="宋体"/>
                <w:color w:val="auto"/>
                <w:szCs w:val="21"/>
              </w:rPr>
              <w:t>免费邮寄到图书馆用户指定地点</w:t>
            </w:r>
            <w:r>
              <w:rPr>
                <w:rFonts w:hint="eastAsia" w:ascii="宋体" w:hAnsi="宋体" w:eastAsia="宋体"/>
                <w:color w:val="auto"/>
                <w:szCs w:val="21"/>
                <w:lang w:eastAsia="zh-CN"/>
              </w:rPr>
              <w:t>的，得</w:t>
            </w:r>
            <w:r>
              <w:rPr>
                <w:rFonts w:hint="eastAsia" w:ascii="宋体" w:hAnsi="宋体" w:eastAsia="宋体"/>
                <w:color w:val="auto"/>
                <w:szCs w:val="21"/>
                <w:lang w:val="en-US" w:eastAsia="zh-CN"/>
              </w:rPr>
              <w:t>1分，不承诺不得分；</w:t>
            </w:r>
          </w:p>
          <w:p>
            <w:pPr>
              <w:spacing w:line="300" w:lineRule="exact"/>
              <w:rPr>
                <w:rFonts w:hint="eastAsia" w:ascii="宋体" w:hAnsi="宋体" w:eastAsia="宋体"/>
                <w:color w:val="auto"/>
                <w:szCs w:val="21"/>
                <w:lang w:eastAsia="zh-CN"/>
              </w:rPr>
            </w:pPr>
            <w:r>
              <w:rPr>
                <w:rFonts w:hint="eastAsia" w:ascii="宋体" w:hAnsi="宋体" w:eastAsia="宋体"/>
                <w:color w:val="auto"/>
                <w:szCs w:val="21"/>
                <w:lang w:val="en-US" w:eastAsia="zh-CN"/>
              </w:rPr>
              <w:t>3.服务平台</w:t>
            </w:r>
            <w:r>
              <w:rPr>
                <w:rFonts w:hint="eastAsia" w:ascii="宋体" w:hAnsi="宋体" w:eastAsia="宋体"/>
                <w:color w:val="auto"/>
                <w:szCs w:val="21"/>
                <w:lang w:eastAsia="zh-CN"/>
              </w:rPr>
              <w:t>反馈特定书目数据的准确性、完备性、及时性；（</w:t>
            </w:r>
            <w:r>
              <w:rPr>
                <w:rFonts w:hint="eastAsia" w:ascii="宋体" w:hAnsi="宋体" w:eastAsia="宋体"/>
                <w:color w:val="auto"/>
                <w:szCs w:val="21"/>
                <w:lang w:val="en-US" w:eastAsia="zh-CN"/>
              </w:rPr>
              <w:t>2分</w:t>
            </w:r>
            <w:r>
              <w:rPr>
                <w:rFonts w:hint="eastAsia" w:ascii="宋体" w:hAnsi="宋体" w:eastAsia="宋体"/>
                <w:color w:val="auto"/>
                <w:szCs w:val="21"/>
                <w:lang w:eastAsia="zh-CN"/>
              </w:rPr>
              <w:t>）</w:t>
            </w:r>
          </w:p>
          <w:p>
            <w:pPr>
              <w:spacing w:line="300" w:lineRule="exact"/>
              <w:rPr>
                <w:rFonts w:hint="eastAsia" w:ascii="宋体" w:hAnsi="宋体" w:eastAsia="宋体"/>
                <w:color w:val="auto"/>
                <w:szCs w:val="21"/>
                <w:lang w:eastAsia="zh-CN"/>
              </w:rPr>
            </w:pPr>
            <w:r>
              <w:rPr>
                <w:rFonts w:hint="eastAsia" w:ascii="宋体" w:hAnsi="宋体" w:eastAsia="宋体"/>
                <w:color w:val="auto"/>
                <w:szCs w:val="21"/>
                <w:lang w:val="en-US" w:eastAsia="zh-CN"/>
              </w:rPr>
              <w:t>4.</w:t>
            </w:r>
            <w:r>
              <w:rPr>
                <w:rFonts w:hint="eastAsia" w:ascii="宋体" w:hAnsi="宋体" w:eastAsia="宋体"/>
                <w:color w:val="auto"/>
                <w:szCs w:val="21"/>
              </w:rPr>
              <w:t>全品种中文图书供货服务能力，</w:t>
            </w:r>
            <w:r>
              <w:rPr>
                <w:rFonts w:hint="eastAsia" w:ascii="宋体" w:hAnsi="宋体" w:eastAsia="宋体"/>
                <w:color w:val="auto"/>
                <w:szCs w:val="21"/>
                <w:lang w:eastAsia="zh-CN"/>
              </w:rPr>
              <w:t>包括但不限于提供</w:t>
            </w:r>
            <w:r>
              <w:rPr>
                <w:rFonts w:hint="eastAsia" w:ascii="宋体" w:hAnsi="宋体" w:eastAsia="宋体"/>
                <w:color w:val="auto"/>
                <w:szCs w:val="21"/>
              </w:rPr>
              <w:t>绝（断）版图书、售缺书等长期订单跟踪信息的能力</w:t>
            </w:r>
            <w:r>
              <w:rPr>
                <w:rFonts w:hint="eastAsia" w:ascii="宋体" w:hAnsi="宋体" w:eastAsia="宋体"/>
                <w:color w:val="auto"/>
                <w:szCs w:val="21"/>
                <w:lang w:eastAsia="zh-CN"/>
              </w:rPr>
              <w:t>。（</w:t>
            </w:r>
            <w:r>
              <w:rPr>
                <w:rFonts w:hint="eastAsia" w:ascii="宋体" w:hAnsi="宋体" w:eastAsia="宋体"/>
                <w:color w:val="auto"/>
                <w:szCs w:val="21"/>
                <w:lang w:val="en-US" w:eastAsia="zh-CN"/>
              </w:rPr>
              <w:t>2分</w:t>
            </w:r>
            <w:r>
              <w:rPr>
                <w:rFonts w:hint="eastAsia" w:ascii="宋体" w:hAnsi="宋体" w:eastAsia="宋体"/>
                <w:color w:val="auto"/>
                <w:szCs w:val="21"/>
                <w:lang w:eastAsia="zh-CN"/>
              </w:rPr>
              <w:t>）</w:t>
            </w:r>
          </w:p>
          <w:p>
            <w:pPr>
              <w:spacing w:line="300" w:lineRule="exact"/>
              <w:rPr>
                <w:rFonts w:hint="eastAsia" w:ascii="宋体" w:hAnsi="宋体" w:eastAsia="宋体"/>
                <w:color w:val="auto"/>
                <w:szCs w:val="21"/>
                <w:lang w:val="en-US" w:eastAsia="zh-CN"/>
              </w:rPr>
            </w:pPr>
            <w:r>
              <w:rPr>
                <w:rFonts w:hint="eastAsia" w:ascii="宋体" w:hAnsi="宋体" w:eastAsia="宋体" w:cstheme="minorBidi"/>
                <w:color w:val="auto"/>
                <w:kern w:val="2"/>
                <w:sz w:val="21"/>
                <w:szCs w:val="21"/>
                <w:lang w:val="en-US" w:eastAsia="zh-CN"/>
              </w:rPr>
              <w:t>5.</w:t>
            </w:r>
            <w:r>
              <w:rPr>
                <w:rFonts w:hint="eastAsia" w:ascii="宋体" w:hAnsi="宋体" w:eastAsia="宋体" w:cstheme="minorBidi"/>
                <w:color w:val="auto"/>
                <w:kern w:val="2"/>
                <w:szCs w:val="21"/>
              </w:rPr>
              <w:t>与图书馆图书集成管理系统数据对接的技术能力</w:t>
            </w:r>
            <w:r>
              <w:rPr>
                <w:rFonts w:hint="eastAsia" w:ascii="宋体" w:hAnsi="宋体" w:eastAsia="宋体" w:cstheme="minorBidi"/>
                <w:color w:val="auto"/>
                <w:kern w:val="2"/>
                <w:szCs w:val="21"/>
                <w:lang w:eastAsia="zh-CN"/>
              </w:rPr>
              <w:t>。（</w:t>
            </w:r>
            <w:r>
              <w:rPr>
                <w:rFonts w:hint="eastAsia" w:ascii="宋体" w:hAnsi="宋体" w:eastAsia="宋体" w:cstheme="minorBidi"/>
                <w:color w:val="auto"/>
                <w:kern w:val="2"/>
                <w:szCs w:val="21"/>
                <w:lang w:val="en-US" w:eastAsia="zh-CN"/>
              </w:rPr>
              <w:t>2分</w:t>
            </w:r>
            <w:r>
              <w:rPr>
                <w:rFonts w:hint="eastAsia" w:ascii="宋体" w:hAnsi="宋体" w:eastAsia="宋体" w:cstheme="minorBidi"/>
                <w:color w:val="auto"/>
                <w:kern w:val="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auto"/>
                <w:szCs w:val="21"/>
              </w:rPr>
            </w:pPr>
            <w:r>
              <w:rPr>
                <w:rFonts w:hint="eastAsia" w:ascii="宋体" w:hAnsi="宋体" w:eastAsia="宋体" w:cs="宋体"/>
                <w:b/>
                <w:bCs/>
                <w:color w:val="auto"/>
                <w:szCs w:val="21"/>
              </w:rPr>
              <w:t>到馆加工服务</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b/>
                <w:bCs/>
                <w:color w:val="auto"/>
                <w:szCs w:val="21"/>
              </w:rPr>
            </w:pPr>
            <w:r>
              <w:rPr>
                <w:rFonts w:hint="eastAsia" w:ascii="宋体" w:hAnsi="宋体" w:eastAsia="宋体" w:cs="宋体"/>
                <w:b/>
                <w:bCs/>
                <w:color w:val="auto"/>
                <w:szCs w:val="21"/>
              </w:rPr>
              <w:t>3</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olor w:val="auto"/>
                <w:szCs w:val="21"/>
              </w:rPr>
            </w:pPr>
            <w:r>
              <w:rPr>
                <w:rFonts w:hint="eastAsia" w:ascii="宋体" w:hAnsi="宋体" w:eastAsia="宋体" w:cs="宋体"/>
                <w:color w:val="auto"/>
                <w:szCs w:val="21"/>
              </w:rPr>
              <w:t>1.投标人承诺</w:t>
            </w:r>
            <w:r>
              <w:rPr>
                <w:rFonts w:hint="eastAsia" w:ascii="宋体" w:hAnsi="宋体" w:eastAsia="宋体"/>
                <w:color w:val="auto"/>
                <w:szCs w:val="21"/>
              </w:rPr>
              <w:t>图书送达验收后7天内完成所有加工程序，分编要求差错率不得超过2%，得2分；</w:t>
            </w:r>
          </w:p>
          <w:p>
            <w:pPr>
              <w:spacing w:line="300" w:lineRule="exact"/>
              <w:jc w:val="left"/>
              <w:rPr>
                <w:rFonts w:ascii="宋体" w:hAnsi="宋体" w:eastAsia="宋体" w:cs="宋体"/>
                <w:color w:val="auto"/>
                <w:szCs w:val="21"/>
              </w:rPr>
            </w:pPr>
            <w:r>
              <w:rPr>
                <w:rFonts w:ascii="宋体" w:hAnsi="宋体" w:eastAsia="宋体"/>
                <w:color w:val="auto"/>
                <w:szCs w:val="21"/>
              </w:rPr>
              <w:t>2</w:t>
            </w:r>
            <w:r>
              <w:rPr>
                <w:rFonts w:hint="eastAsia" w:ascii="宋体" w:hAnsi="宋体" w:eastAsia="宋体"/>
                <w:color w:val="auto"/>
                <w:szCs w:val="21"/>
              </w:rPr>
              <w:t>.</w:t>
            </w:r>
            <w:r>
              <w:rPr>
                <w:rFonts w:hint="eastAsia" w:ascii="宋体" w:hAnsi="宋体" w:eastAsia="宋体" w:cs="宋体"/>
                <w:color w:val="auto"/>
                <w:szCs w:val="21"/>
              </w:rPr>
              <w:t>投标人承诺</w:t>
            </w:r>
            <w:r>
              <w:rPr>
                <w:rFonts w:hint="eastAsia" w:ascii="宋体" w:hAnsi="宋体" w:eastAsia="宋体"/>
                <w:color w:val="auto"/>
                <w:szCs w:val="21"/>
              </w:rPr>
              <w:t>图书的物理加工符合图书馆要求，得</w:t>
            </w:r>
            <w:r>
              <w:rPr>
                <w:rFonts w:ascii="宋体" w:hAnsi="宋体" w:eastAsia="宋体"/>
                <w:color w:val="auto"/>
                <w:szCs w:val="21"/>
              </w:rPr>
              <w:t>1</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特需图书书目服务</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color w:val="auto"/>
                <w:szCs w:val="21"/>
                <w:lang w:eastAsia="zh-CN"/>
              </w:rPr>
            </w:pPr>
            <w:r>
              <w:rPr>
                <w:rFonts w:hint="eastAsia" w:ascii="宋体" w:hAnsi="宋体" w:eastAsia="宋体"/>
                <w:b/>
                <w:bCs/>
                <w:color w:val="auto"/>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olor w:val="auto"/>
                <w:szCs w:val="21"/>
              </w:rPr>
            </w:pPr>
            <w:r>
              <w:rPr>
                <w:rFonts w:hint="eastAsia" w:ascii="宋体" w:hAnsi="宋体" w:eastAsia="宋体"/>
                <w:color w:val="auto"/>
                <w:szCs w:val="21"/>
              </w:rPr>
              <w:t>根据投标人对图书馆自备书书目、自定较窄主题书目及急需图书书目的采购能力和快速响应能力。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对订单调整要求的反应能力</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color w:val="auto"/>
                <w:szCs w:val="21"/>
                <w:lang w:eastAsia="zh-CN"/>
              </w:rPr>
            </w:pPr>
            <w:r>
              <w:rPr>
                <w:rFonts w:hint="eastAsia" w:ascii="宋体" w:hAnsi="宋体" w:eastAsia="宋体"/>
                <w:b/>
                <w:bCs/>
                <w:color w:val="auto"/>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olor w:val="auto"/>
                <w:szCs w:val="21"/>
              </w:rPr>
            </w:pPr>
            <w:r>
              <w:rPr>
                <w:rFonts w:hint="eastAsia" w:ascii="宋体" w:hAnsi="宋体" w:eastAsia="宋体"/>
                <w:color w:val="auto"/>
                <w:szCs w:val="21"/>
              </w:rPr>
              <w:t>根据投标人对已订图书订单因情况变化，图书馆要求减少或取消订单的反应能力。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对未能采购图书订单的处理方案</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color w:val="auto"/>
                <w:szCs w:val="21"/>
                <w:lang w:eastAsia="zh-CN"/>
              </w:rPr>
            </w:pPr>
            <w:r>
              <w:rPr>
                <w:rFonts w:hint="eastAsia" w:ascii="宋体" w:hAnsi="宋体" w:eastAsia="宋体"/>
                <w:b/>
                <w:bCs/>
                <w:color w:val="auto"/>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olor w:val="auto"/>
                <w:szCs w:val="21"/>
              </w:rPr>
            </w:pPr>
            <w:r>
              <w:rPr>
                <w:rFonts w:hint="eastAsia" w:ascii="宋体" w:hAnsi="宋体" w:eastAsia="宋体"/>
                <w:color w:val="auto"/>
                <w:szCs w:val="21"/>
              </w:rPr>
              <w:t>投标人对图书馆已预订，但因缺货、出版推迟、停止出版等不能及时到馆的图书，或取消出版的图书信息反馈能力、服务方案（投标人能否以清单、邮件、电话等形式通知采购人员）、处理方案。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楷体_GB2312"/>
                <w:b/>
                <w:bCs/>
                <w:color w:val="auto"/>
                <w:szCs w:val="21"/>
              </w:rPr>
            </w:pPr>
            <w:r>
              <w:rPr>
                <w:rFonts w:hint="eastAsia" w:ascii="宋体" w:hAnsi="宋体" w:eastAsia="宋体"/>
                <w:b/>
                <w:bCs/>
                <w:color w:val="auto"/>
                <w:szCs w:val="21"/>
              </w:rPr>
              <w:t>退书的处理</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color w:val="auto"/>
                <w:szCs w:val="21"/>
                <w:lang w:eastAsia="zh-CN"/>
              </w:rPr>
            </w:pPr>
            <w:r>
              <w:rPr>
                <w:rFonts w:hint="eastAsia" w:ascii="宋体" w:hAnsi="宋体" w:eastAsia="宋体"/>
                <w:b/>
                <w:bCs/>
                <w:color w:val="auto"/>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olor w:val="auto"/>
                <w:szCs w:val="21"/>
              </w:rPr>
            </w:pPr>
            <w:r>
              <w:rPr>
                <w:rFonts w:hint="eastAsia" w:ascii="宋体" w:hAnsi="宋体" w:eastAsia="宋体"/>
                <w:color w:val="auto"/>
                <w:szCs w:val="21"/>
              </w:rPr>
              <w:t>根据投标人对图书质量问题、与馆藏要求不符、与预订不符等原因退书的处理方案及处理速度。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auto"/>
                <w:szCs w:val="21"/>
              </w:rPr>
            </w:pPr>
            <w:r>
              <w:rPr>
                <w:rFonts w:hint="eastAsia" w:ascii="宋体" w:hAnsi="宋体" w:eastAsia="宋体"/>
                <w:b/>
                <w:bCs/>
                <w:color w:val="auto"/>
                <w:szCs w:val="21"/>
              </w:rPr>
              <w:t>搬运运输方案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color w:val="auto"/>
                <w:szCs w:val="21"/>
                <w:lang w:eastAsia="zh-CN"/>
              </w:rPr>
            </w:pPr>
            <w:r>
              <w:rPr>
                <w:rFonts w:hint="eastAsia" w:ascii="宋体" w:hAnsi="宋体" w:eastAsia="宋体"/>
                <w:b/>
                <w:bCs/>
                <w:color w:val="auto"/>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olor w:val="auto"/>
                <w:szCs w:val="21"/>
              </w:rPr>
            </w:pPr>
            <w:r>
              <w:rPr>
                <w:rFonts w:hint="eastAsia" w:ascii="宋体" w:hAnsi="宋体" w:eastAsia="宋体" w:cs="宋体"/>
                <w:color w:val="auto"/>
                <w:szCs w:val="21"/>
              </w:rPr>
              <w:t>根据投标人对</w:t>
            </w:r>
            <w:r>
              <w:rPr>
                <w:rFonts w:hint="eastAsia" w:ascii="宋体" w:hAnsi="宋体" w:eastAsia="宋体"/>
                <w:color w:val="auto"/>
                <w:szCs w:val="21"/>
              </w:rPr>
              <w:t>到投标人运输方案和装卸的要求，图书运送能力、搬运能力。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auto"/>
                <w:szCs w:val="21"/>
              </w:rPr>
            </w:pPr>
            <w:r>
              <w:rPr>
                <w:rFonts w:hint="eastAsia" w:ascii="宋体" w:hAnsi="宋体" w:eastAsia="宋体" w:cs="宋体"/>
                <w:b/>
                <w:bCs/>
                <w:color w:val="auto"/>
                <w:szCs w:val="21"/>
              </w:rPr>
              <w:t>售后服务方案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color w:val="auto"/>
                <w:szCs w:val="21"/>
                <w:lang w:eastAsia="zh-CN"/>
              </w:rPr>
            </w:pPr>
            <w:r>
              <w:rPr>
                <w:rFonts w:hint="eastAsia" w:ascii="宋体" w:hAnsi="宋体" w:eastAsia="宋体" w:cs="宋体"/>
                <w:b/>
                <w:bCs/>
                <w:color w:val="auto"/>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s="宋体"/>
                <w:color w:val="auto"/>
                <w:szCs w:val="21"/>
              </w:rPr>
            </w:pPr>
            <w:r>
              <w:rPr>
                <w:rFonts w:hint="eastAsia" w:ascii="宋体" w:hAnsi="宋体" w:eastAsia="宋体" w:cs="宋体"/>
                <w:color w:val="auto"/>
                <w:szCs w:val="21"/>
              </w:rPr>
              <w:t>投标人售后服务方案的针对性，合理性。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auto"/>
                <w:szCs w:val="21"/>
              </w:rPr>
            </w:pPr>
            <w:r>
              <w:rPr>
                <w:rFonts w:hint="eastAsia" w:ascii="宋体" w:hAnsi="宋体" w:eastAsia="宋体" w:cs="宋体"/>
                <w:b/>
                <w:bCs/>
                <w:color w:val="auto"/>
                <w:szCs w:val="21"/>
              </w:rPr>
              <w:t>特色服务</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color w:val="auto"/>
                <w:szCs w:val="21"/>
                <w:lang w:eastAsia="zh-CN"/>
              </w:rPr>
            </w:pPr>
            <w:r>
              <w:rPr>
                <w:rFonts w:hint="eastAsia" w:ascii="宋体" w:hAnsi="宋体" w:eastAsia="宋体"/>
                <w:b/>
                <w:bCs/>
                <w:color w:val="auto"/>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s="宋体"/>
                <w:color w:val="auto"/>
                <w:szCs w:val="21"/>
              </w:rPr>
            </w:pPr>
            <w:r>
              <w:rPr>
                <w:rFonts w:hint="eastAsia" w:ascii="宋体" w:hAnsi="宋体" w:eastAsia="宋体" w:cs="宋体"/>
                <w:color w:val="auto"/>
                <w:szCs w:val="21"/>
              </w:rPr>
              <w:t>投标人提供的特色服务方案的是否具有实际意义，可操作性等。</w:t>
            </w:r>
          </w:p>
        </w:tc>
      </w:tr>
    </w:tbl>
    <w:p>
      <w:pPr>
        <w:rPr>
          <w:rFonts w:hint="eastAsia" w:ascii="宋体" w:hAnsi="宋体" w:eastAsia="宋体" w:cs="Times New Roman"/>
          <w:b/>
          <w:color w:val="auto"/>
          <w:spacing w:val="-4"/>
          <w:szCs w:val="21"/>
        </w:rPr>
      </w:pPr>
      <w:r>
        <w:rPr>
          <w:rFonts w:hint="eastAsia" w:ascii="宋体" w:hAnsi="宋体" w:eastAsia="宋体" w:cs="Times New Roman"/>
          <w:b/>
          <w:color w:val="auto"/>
          <w:spacing w:val="-4"/>
          <w:szCs w:val="21"/>
        </w:rPr>
        <w:br w:type="page"/>
      </w:r>
    </w:p>
    <w:p>
      <w:pPr>
        <w:pStyle w:val="2"/>
        <w:rPr>
          <w:color w:val="auto"/>
        </w:rPr>
      </w:pPr>
    </w:p>
    <w:p>
      <w:pPr>
        <w:adjustRightInd w:val="0"/>
        <w:snapToGrid w:val="0"/>
        <w:spacing w:line="360" w:lineRule="auto"/>
        <w:rPr>
          <w:rFonts w:ascii="宋体" w:hAnsi="宋体" w:eastAsia="宋体" w:cs="Times New Roman"/>
          <w:b/>
          <w:color w:val="auto"/>
          <w:spacing w:val="-4"/>
          <w:szCs w:val="21"/>
        </w:rPr>
      </w:pPr>
      <w:r>
        <w:rPr>
          <w:rFonts w:hint="eastAsia" w:ascii="宋体" w:hAnsi="宋体" w:eastAsia="宋体" w:cs="Times New Roman"/>
          <w:b/>
          <w:color w:val="auto"/>
          <w:spacing w:val="-4"/>
          <w:szCs w:val="21"/>
        </w:rPr>
        <w:t>标项六</w:t>
      </w:r>
    </w:p>
    <w:tbl>
      <w:tblPr>
        <w:tblStyle w:val="2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689"/>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评审因素</w:t>
            </w:r>
          </w:p>
        </w:tc>
        <w:tc>
          <w:tcPr>
            <w:tcW w:w="689" w:type="dxa"/>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分值</w:t>
            </w:r>
          </w:p>
        </w:tc>
        <w:tc>
          <w:tcPr>
            <w:tcW w:w="7655" w:type="dxa"/>
            <w:vAlign w:val="center"/>
          </w:tcPr>
          <w:p>
            <w:pPr>
              <w:adjustRightInd w:val="0"/>
              <w:snapToGrid w:val="0"/>
              <w:spacing w:line="288" w:lineRule="auto"/>
              <w:jc w:val="center"/>
              <w:rPr>
                <w:rFonts w:ascii="宋体" w:hAnsi="宋体" w:eastAsia="宋体"/>
                <w:b/>
                <w:bCs/>
                <w:color w:val="auto"/>
                <w:szCs w:val="21"/>
              </w:rPr>
            </w:pPr>
            <w:r>
              <w:rPr>
                <w:rFonts w:ascii="宋体" w:hAnsi="宋体" w:eastAsia="宋体"/>
                <w:b/>
                <w:bCs/>
                <w:color w:val="auto"/>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18" w:type="dxa"/>
            <w:gridSpan w:val="3"/>
            <w:vAlign w:val="center"/>
          </w:tcPr>
          <w:p>
            <w:pPr>
              <w:adjustRightInd w:val="0"/>
              <w:snapToGrid w:val="0"/>
              <w:spacing w:line="288" w:lineRule="auto"/>
              <w:jc w:val="left"/>
              <w:rPr>
                <w:rFonts w:ascii="宋体" w:hAnsi="宋体" w:eastAsia="宋体"/>
                <w:b/>
                <w:bCs/>
                <w:color w:val="auto"/>
                <w:szCs w:val="21"/>
              </w:rPr>
            </w:pPr>
            <w:r>
              <w:rPr>
                <w:rFonts w:ascii="宋体" w:hAnsi="宋体" w:eastAsia="宋体"/>
                <w:b/>
                <w:bCs/>
                <w:color w:val="auto"/>
                <w:szCs w:val="21"/>
              </w:rPr>
              <w:t>价格</w:t>
            </w:r>
            <w:r>
              <w:rPr>
                <w:rFonts w:hint="eastAsia" w:ascii="宋体" w:hAnsi="宋体" w:eastAsia="宋体"/>
                <w:b/>
                <w:bCs/>
                <w:color w:val="auto"/>
                <w:szCs w:val="21"/>
              </w:rPr>
              <w:t>分（</w:t>
            </w:r>
            <w:r>
              <w:rPr>
                <w:rFonts w:hint="eastAsia" w:ascii="宋体" w:hAnsi="宋体" w:eastAsia="宋体"/>
                <w:b/>
                <w:bCs/>
                <w:color w:val="auto"/>
                <w:szCs w:val="21"/>
                <w:lang w:val="en-US" w:eastAsia="zh-CN"/>
              </w:rPr>
              <w:t>10</w:t>
            </w:r>
            <w:r>
              <w:rPr>
                <w:rFonts w:hint="eastAsia" w:ascii="宋体" w:hAnsi="宋体" w:eastAsia="宋体"/>
                <w:b/>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投标报价</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lang w:val="en-US" w:eastAsia="zh-CN"/>
              </w:rPr>
              <w:t>1</w:t>
            </w:r>
            <w:r>
              <w:rPr>
                <w:rFonts w:hint="eastAsia" w:ascii="宋体" w:hAnsi="宋体" w:eastAsia="宋体" w:cs="宋体"/>
                <w:b/>
                <w:bCs/>
                <w:color w:val="auto"/>
                <w:szCs w:val="21"/>
              </w:rPr>
              <w:t>0</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rPr>
            </w:pPr>
            <w:r>
              <w:rPr>
                <w:rFonts w:hint="eastAsia" w:ascii="宋体" w:hAnsi="宋体" w:eastAsia="宋体" w:cs="宋体"/>
                <w:color w:val="auto"/>
                <w:szCs w:val="21"/>
              </w:rPr>
              <w:t>价格分采用低价优先法计算，即：满足招标文件要求且折扣率最低的投标报价为评标基准价。价格分按照下列公式计算：</w:t>
            </w:r>
          </w:p>
          <w:p>
            <w:pPr>
              <w:adjustRightInd w:val="0"/>
              <w:snapToGrid w:val="0"/>
              <w:spacing w:line="288" w:lineRule="auto"/>
              <w:rPr>
                <w:rFonts w:ascii="宋体" w:hAnsi="宋体" w:eastAsia="宋体" w:cs="宋体"/>
                <w:color w:val="auto"/>
                <w:szCs w:val="21"/>
              </w:rPr>
            </w:pPr>
            <w:r>
              <w:rPr>
                <w:rFonts w:hint="eastAsia" w:ascii="宋体" w:hAnsi="宋体" w:eastAsia="宋体" w:cs="宋体"/>
                <w:color w:val="auto"/>
                <w:szCs w:val="21"/>
              </w:rPr>
              <w:t>价格分=（评标基准价/投标报价）×</w:t>
            </w:r>
            <w:r>
              <w:rPr>
                <w:rFonts w:hint="eastAsia" w:ascii="宋体" w:hAnsi="宋体" w:eastAsia="宋体" w:cs="宋体"/>
                <w:color w:val="auto"/>
                <w:szCs w:val="21"/>
                <w:lang w:val="en-US" w:eastAsia="zh-CN"/>
              </w:rPr>
              <w:t>10</w:t>
            </w:r>
            <w:r>
              <w:rPr>
                <w:rFonts w:hint="eastAsia" w:ascii="宋体" w:hAnsi="宋体" w:eastAsia="宋体" w:cs="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18" w:type="dxa"/>
            <w:gridSpan w:val="3"/>
            <w:vAlign w:val="center"/>
          </w:tcPr>
          <w:p>
            <w:pPr>
              <w:adjustRightInd w:val="0"/>
              <w:snapToGrid w:val="0"/>
              <w:spacing w:line="288" w:lineRule="auto"/>
              <w:jc w:val="left"/>
              <w:rPr>
                <w:rFonts w:ascii="宋体" w:hAnsi="宋体" w:eastAsia="宋体"/>
                <w:b/>
                <w:bCs/>
                <w:color w:val="auto"/>
                <w:szCs w:val="21"/>
              </w:rPr>
            </w:pPr>
            <w:r>
              <w:rPr>
                <w:rFonts w:ascii="宋体" w:hAnsi="宋体" w:eastAsia="宋体"/>
                <w:b/>
                <w:bCs/>
                <w:color w:val="auto"/>
                <w:szCs w:val="21"/>
              </w:rPr>
              <w:t>商务分</w:t>
            </w:r>
            <w:r>
              <w:rPr>
                <w:rFonts w:hint="eastAsia" w:ascii="宋体" w:hAnsi="宋体" w:eastAsia="宋体"/>
                <w:b/>
                <w:bCs/>
                <w:color w:val="auto"/>
                <w:szCs w:val="21"/>
              </w:rPr>
              <w:t>（1</w:t>
            </w:r>
            <w:r>
              <w:rPr>
                <w:rFonts w:hint="eastAsia" w:ascii="宋体" w:hAnsi="宋体" w:eastAsia="宋体"/>
                <w:b/>
                <w:bCs/>
                <w:color w:val="auto"/>
                <w:szCs w:val="21"/>
                <w:lang w:val="en-US" w:eastAsia="zh-CN"/>
              </w:rPr>
              <w:t>1</w:t>
            </w:r>
            <w:r>
              <w:rPr>
                <w:rFonts w:hint="eastAsia" w:ascii="宋体" w:hAnsi="宋体" w:eastAsia="宋体"/>
                <w:b/>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业绩</w:t>
            </w:r>
          </w:p>
        </w:tc>
        <w:tc>
          <w:tcPr>
            <w:tcW w:w="68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5</w:t>
            </w:r>
          </w:p>
        </w:tc>
        <w:tc>
          <w:tcPr>
            <w:tcW w:w="7655"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s="宋体"/>
                <w:color w:val="auto"/>
                <w:szCs w:val="21"/>
              </w:rPr>
              <w:t>投标人自2018年1月1日以来（以合同签订时间为准）的高校图书馆、科研机构或公共图书馆的外文纸质图书项目供货业绩（以提供的合同扫描件为准，须加盖公章），每提供1份合同业绩得1分，最高得5分。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体系认证</w:t>
            </w:r>
          </w:p>
        </w:tc>
        <w:tc>
          <w:tcPr>
            <w:tcW w:w="689" w:type="dxa"/>
            <w:vAlign w:val="center"/>
          </w:tcPr>
          <w:p>
            <w:pPr>
              <w:adjustRightInd w:val="0"/>
              <w:snapToGrid w:val="0"/>
              <w:spacing w:line="288" w:lineRule="auto"/>
              <w:jc w:val="center"/>
              <w:rPr>
                <w:rFonts w:ascii="宋体" w:hAnsi="宋体" w:eastAsia="宋体" w:cs="宋体"/>
                <w:b/>
                <w:bCs/>
                <w:color w:val="auto"/>
                <w:szCs w:val="21"/>
              </w:rPr>
            </w:pPr>
            <w:r>
              <w:rPr>
                <w:rFonts w:ascii="宋体" w:hAnsi="宋体" w:eastAsia="宋体" w:cs="宋体"/>
                <w:b/>
                <w:bCs/>
                <w:color w:val="auto"/>
                <w:szCs w:val="21"/>
              </w:rPr>
              <w:t>3</w:t>
            </w:r>
          </w:p>
        </w:tc>
        <w:tc>
          <w:tcPr>
            <w:tcW w:w="7655" w:type="dxa"/>
            <w:vAlign w:val="center"/>
          </w:tcPr>
          <w:p>
            <w:pPr>
              <w:rPr>
                <w:rFonts w:ascii="宋体" w:hAnsi="宋体" w:eastAsia="宋体"/>
                <w:color w:val="auto"/>
                <w:szCs w:val="21"/>
              </w:rPr>
            </w:pPr>
            <w:r>
              <w:rPr>
                <w:rFonts w:hint="eastAsia" w:ascii="宋体" w:hAnsi="宋体" w:eastAsia="宋体"/>
                <w:color w:val="auto"/>
                <w:szCs w:val="21"/>
              </w:rPr>
              <w:t>投标人有效的质量管理体系认证、环境管理体系认证、职业健康安全管理体系认证，每提供一份有效证明材料得1分，最高得</w:t>
            </w:r>
            <w:r>
              <w:rPr>
                <w:rFonts w:ascii="宋体" w:hAnsi="宋体" w:eastAsia="宋体"/>
                <w:color w:val="auto"/>
                <w:szCs w:val="21"/>
              </w:rPr>
              <w:t>3</w:t>
            </w:r>
            <w:r>
              <w:rPr>
                <w:rFonts w:hint="eastAsia" w:ascii="宋体" w:hAnsi="宋体" w:eastAsia="宋体"/>
                <w:color w:val="auto"/>
                <w:szCs w:val="21"/>
              </w:rPr>
              <w:t>分（投标文件中提供扫描件并加盖公章，不提供不得分）。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信誉情况</w:t>
            </w:r>
          </w:p>
        </w:tc>
        <w:tc>
          <w:tcPr>
            <w:tcW w:w="689" w:type="dxa"/>
            <w:vAlign w:val="center"/>
          </w:tcPr>
          <w:p>
            <w:pPr>
              <w:adjustRightInd w:val="0"/>
              <w:snapToGrid w:val="0"/>
              <w:spacing w:line="288" w:lineRule="auto"/>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val="en-US" w:eastAsia="zh-CN"/>
              </w:rPr>
              <w:t>3</w:t>
            </w:r>
          </w:p>
        </w:tc>
        <w:tc>
          <w:tcPr>
            <w:tcW w:w="7655" w:type="dxa"/>
            <w:vAlign w:val="center"/>
          </w:tcPr>
          <w:p>
            <w:pPr>
              <w:rPr>
                <w:rFonts w:ascii="宋体" w:hAnsi="宋体" w:eastAsia="宋体"/>
                <w:color w:val="auto"/>
                <w:szCs w:val="21"/>
              </w:rPr>
            </w:pPr>
            <w:r>
              <w:rPr>
                <w:rFonts w:hint="eastAsia" w:ascii="宋体" w:hAnsi="宋体" w:eastAsia="宋体"/>
                <w:color w:val="auto"/>
                <w:szCs w:val="21"/>
              </w:rPr>
              <w:t>投标人市场信誉，提供宣传、教育、出版部门颁发的荣誉证书扫描件并加盖公章。每提供一份有效证明材料得1分，最高得</w:t>
            </w:r>
            <w:r>
              <w:rPr>
                <w:rFonts w:hint="eastAsia" w:ascii="宋体" w:hAnsi="宋体" w:eastAsia="宋体"/>
                <w:color w:val="auto"/>
                <w:szCs w:val="21"/>
                <w:lang w:val="en-US" w:eastAsia="zh-CN"/>
              </w:rPr>
              <w:t>3</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18" w:type="dxa"/>
            <w:gridSpan w:val="3"/>
            <w:vAlign w:val="center"/>
          </w:tcPr>
          <w:p>
            <w:pPr>
              <w:adjustRightInd w:val="0"/>
              <w:snapToGrid w:val="0"/>
              <w:spacing w:line="288" w:lineRule="auto"/>
              <w:jc w:val="left"/>
              <w:rPr>
                <w:rFonts w:ascii="宋体" w:hAnsi="宋体" w:eastAsia="宋体"/>
                <w:b/>
                <w:bCs/>
                <w:color w:val="auto"/>
                <w:szCs w:val="21"/>
              </w:rPr>
            </w:pPr>
            <w:r>
              <w:rPr>
                <w:rFonts w:hint="eastAsia" w:ascii="宋体" w:hAnsi="宋体" w:eastAsia="宋体"/>
                <w:b/>
                <w:bCs/>
                <w:color w:val="auto"/>
                <w:szCs w:val="21"/>
              </w:rPr>
              <w:t>技术</w:t>
            </w:r>
            <w:r>
              <w:rPr>
                <w:rFonts w:ascii="宋体" w:hAnsi="宋体" w:eastAsia="宋体"/>
                <w:b/>
                <w:bCs/>
                <w:color w:val="auto"/>
                <w:szCs w:val="21"/>
              </w:rPr>
              <w:t>分</w:t>
            </w:r>
            <w:r>
              <w:rPr>
                <w:rFonts w:hint="eastAsia" w:ascii="宋体" w:hAnsi="宋体" w:eastAsia="宋体"/>
                <w:b/>
                <w:bCs/>
                <w:color w:val="auto"/>
                <w:szCs w:val="21"/>
              </w:rPr>
              <w:t>（</w:t>
            </w:r>
            <w:r>
              <w:rPr>
                <w:rFonts w:hint="eastAsia" w:ascii="宋体" w:hAnsi="宋体" w:eastAsia="宋体"/>
                <w:b/>
                <w:bCs/>
                <w:color w:val="auto"/>
                <w:szCs w:val="21"/>
                <w:lang w:val="en-US" w:eastAsia="zh-CN"/>
              </w:rPr>
              <w:t>79</w:t>
            </w:r>
            <w:r>
              <w:rPr>
                <w:rFonts w:hint="eastAsia" w:ascii="宋体" w:hAnsi="宋体" w:eastAsia="宋体"/>
                <w:b/>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响应程度</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b/>
                <w:bCs/>
                <w:color w:val="auto"/>
                <w:szCs w:val="21"/>
                <w:lang w:val="en-US" w:eastAsia="zh-CN"/>
              </w:rPr>
            </w:pPr>
            <w:r>
              <w:rPr>
                <w:rFonts w:hint="eastAsia" w:ascii="宋体" w:hAnsi="宋体" w:eastAsia="宋体"/>
                <w:b/>
                <w:bCs/>
                <w:color w:val="auto"/>
                <w:szCs w:val="21"/>
                <w:lang w:val="en-US" w:eastAsia="zh-CN"/>
              </w:rPr>
              <w:t>14</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olor w:val="auto"/>
                <w:szCs w:val="21"/>
              </w:rPr>
            </w:pPr>
            <w:r>
              <w:rPr>
                <w:rFonts w:hint="eastAsia" w:ascii="宋体" w:hAnsi="宋体" w:eastAsia="宋体"/>
                <w:color w:val="auto"/>
                <w:szCs w:val="21"/>
              </w:rPr>
              <w:t>不符合（负偏离）</w:t>
            </w:r>
            <w:r>
              <w:rPr>
                <w:rFonts w:hint="eastAsia" w:ascii="宋体" w:hAnsi="宋体" w:eastAsia="宋体"/>
                <w:color w:val="auto"/>
                <w:szCs w:val="21"/>
                <w:lang w:eastAsia="zh-CN"/>
              </w:rPr>
              <w:t>采购</w:t>
            </w:r>
            <w:r>
              <w:rPr>
                <w:rFonts w:hint="eastAsia" w:ascii="宋体" w:hAnsi="宋体" w:eastAsia="宋体"/>
                <w:color w:val="auto"/>
                <w:szCs w:val="21"/>
              </w:rPr>
              <w:t>要求成交注“▲”条款（不可偏离）的响应无效；</w:t>
            </w:r>
          </w:p>
          <w:p>
            <w:pPr>
              <w:spacing w:line="300" w:lineRule="exact"/>
              <w:rPr>
                <w:rFonts w:ascii="宋体" w:hAnsi="宋体" w:eastAsia="宋体"/>
                <w:color w:val="auto"/>
                <w:szCs w:val="21"/>
              </w:rPr>
            </w:pPr>
            <w:r>
              <w:rPr>
                <w:rFonts w:hint="eastAsia" w:ascii="宋体" w:hAnsi="宋体" w:eastAsia="宋体"/>
                <w:color w:val="auto"/>
                <w:szCs w:val="21"/>
              </w:rPr>
              <w:t>全部满足招标文件明确的</w:t>
            </w:r>
            <w:r>
              <w:rPr>
                <w:rFonts w:hint="eastAsia" w:ascii="宋体" w:hAnsi="宋体" w:eastAsia="宋体"/>
                <w:color w:val="auto"/>
                <w:szCs w:val="21"/>
                <w:lang w:eastAsia="zh-CN"/>
              </w:rPr>
              <w:t>采购需求</w:t>
            </w:r>
            <w:r>
              <w:rPr>
                <w:rFonts w:hint="eastAsia" w:ascii="宋体" w:hAnsi="宋体" w:eastAsia="宋体"/>
                <w:color w:val="auto"/>
                <w:szCs w:val="21"/>
              </w:rPr>
              <w:t>条款要求</w:t>
            </w:r>
            <w:r>
              <w:rPr>
                <w:rFonts w:hint="eastAsia" w:ascii="宋体" w:hAnsi="宋体" w:eastAsia="宋体"/>
                <w:color w:val="auto"/>
                <w:szCs w:val="21"/>
                <w:lang w:eastAsia="zh-CN"/>
              </w:rPr>
              <w:t>的</w:t>
            </w:r>
            <w:r>
              <w:rPr>
                <w:rFonts w:hint="eastAsia" w:ascii="宋体" w:hAnsi="宋体" w:eastAsia="宋体"/>
                <w:color w:val="auto"/>
                <w:szCs w:val="21"/>
              </w:rPr>
              <w:t>，得1</w:t>
            </w:r>
            <w:r>
              <w:rPr>
                <w:rFonts w:hint="eastAsia" w:ascii="宋体" w:hAnsi="宋体" w:eastAsia="宋体"/>
                <w:color w:val="auto"/>
                <w:szCs w:val="21"/>
                <w:lang w:val="en-US" w:eastAsia="zh-CN"/>
              </w:rPr>
              <w:t>4</w:t>
            </w:r>
            <w:r>
              <w:rPr>
                <w:rFonts w:hint="eastAsia" w:ascii="宋体" w:hAnsi="宋体" w:eastAsia="宋体"/>
                <w:color w:val="auto"/>
                <w:szCs w:val="21"/>
              </w:rPr>
              <w:t>分；允许偏离的</w:t>
            </w:r>
            <w:r>
              <w:rPr>
                <w:rFonts w:hint="eastAsia" w:ascii="宋体" w:hAnsi="宋体" w:eastAsia="宋体"/>
                <w:color w:val="auto"/>
                <w:szCs w:val="21"/>
                <w:lang w:eastAsia="zh-CN"/>
              </w:rPr>
              <w:t>需求</w:t>
            </w:r>
            <w:r>
              <w:rPr>
                <w:rFonts w:hint="eastAsia" w:ascii="宋体" w:hAnsi="宋体" w:eastAsia="宋体"/>
                <w:color w:val="auto"/>
                <w:szCs w:val="21"/>
              </w:rPr>
              <w:t>条款低于</w:t>
            </w:r>
            <w:r>
              <w:rPr>
                <w:rFonts w:hint="eastAsia" w:ascii="宋体" w:hAnsi="宋体" w:eastAsia="宋体"/>
                <w:color w:val="auto"/>
                <w:szCs w:val="21"/>
                <w:lang w:eastAsia="zh-CN"/>
              </w:rPr>
              <w:t>采购</w:t>
            </w:r>
            <w:r>
              <w:rPr>
                <w:rFonts w:hint="eastAsia" w:ascii="宋体" w:hAnsi="宋体" w:eastAsia="宋体"/>
                <w:color w:val="auto"/>
                <w:szCs w:val="21"/>
              </w:rPr>
              <w:t>要求（负偏离）的，每项扣</w:t>
            </w:r>
            <w:r>
              <w:rPr>
                <w:rFonts w:hint="eastAsia" w:ascii="宋体" w:hAnsi="宋体" w:eastAsia="宋体"/>
                <w:color w:val="auto"/>
                <w:szCs w:val="21"/>
                <w:lang w:val="en-US" w:eastAsia="zh-CN"/>
              </w:rPr>
              <w:t>2</w:t>
            </w:r>
            <w:r>
              <w:rPr>
                <w:rFonts w:hint="eastAsia" w:ascii="宋体" w:hAnsi="宋体" w:eastAsia="宋体"/>
                <w:color w:val="auto"/>
                <w:szCs w:val="21"/>
              </w:rPr>
              <w:t>分，扣分超过1</w:t>
            </w:r>
            <w:r>
              <w:rPr>
                <w:rFonts w:hint="eastAsia" w:ascii="宋体" w:hAnsi="宋体" w:eastAsia="宋体"/>
                <w:color w:val="auto"/>
                <w:szCs w:val="21"/>
                <w:lang w:val="en-US" w:eastAsia="zh-CN"/>
              </w:rPr>
              <w:t>4</w:t>
            </w:r>
            <w:r>
              <w:rPr>
                <w:rFonts w:hint="eastAsia" w:ascii="宋体" w:hAnsi="宋体" w:eastAsia="宋体"/>
                <w:color w:val="auto"/>
                <w:szCs w:val="21"/>
              </w:rPr>
              <w:t>分的响应无效。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项目组成人员情况</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5</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olor w:val="auto"/>
                <w:szCs w:val="21"/>
              </w:rPr>
            </w:pPr>
            <w:r>
              <w:rPr>
                <w:rFonts w:hint="eastAsia" w:ascii="宋体" w:hAnsi="宋体" w:eastAsia="宋体"/>
                <w:color w:val="auto"/>
                <w:szCs w:val="21"/>
              </w:rPr>
              <w:t>项目组成人员的素质、专业能力、经验等情况，包括数量充足程度，配置合理性，项目经历，证书情况，学历情况等（提供学历和职称证书等资料）情况。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进口审查承诺</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color w:val="auto"/>
                <w:szCs w:val="21"/>
                <w:highlight w:val="none"/>
                <w:lang w:eastAsia="zh-CN"/>
              </w:rPr>
            </w:pPr>
            <w:r>
              <w:rPr>
                <w:rFonts w:hint="eastAsia" w:ascii="宋体" w:hAnsi="宋体" w:eastAsia="宋体"/>
                <w:b/>
                <w:bCs/>
                <w:color w:val="auto"/>
                <w:szCs w:val="21"/>
                <w:highlight w:val="none"/>
                <w:lang w:val="en-US" w:eastAsia="zh-CN"/>
              </w:rPr>
              <w:t>3</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olor w:val="auto"/>
                <w:szCs w:val="21"/>
                <w:highlight w:val="none"/>
              </w:rPr>
            </w:pPr>
            <w:r>
              <w:rPr>
                <w:rFonts w:hint="eastAsia" w:ascii="宋体" w:hAnsi="宋体" w:eastAsia="宋体"/>
                <w:color w:val="auto"/>
                <w:szCs w:val="21"/>
                <w:highlight w:val="none"/>
              </w:rPr>
              <w:t>供应商需提交对境外出版物进行意识形态审查的承诺书，承诺对境外出版物进行内容审查，严格把关，严禁问题图书进馆。提供承诺得</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b/>
                <w:bCs/>
                <w:color w:val="auto"/>
                <w:szCs w:val="21"/>
              </w:rPr>
              <w:t>采访数据质量</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Cs w:val="21"/>
                <w:lang w:eastAsia="zh-CN"/>
              </w:rPr>
            </w:pPr>
            <w:r>
              <w:rPr>
                <w:rFonts w:hint="eastAsia" w:ascii="宋体" w:hAnsi="宋体" w:eastAsia="宋体"/>
                <w:b/>
                <w:bCs/>
                <w:color w:val="auto"/>
                <w:szCs w:val="21"/>
                <w:lang w:val="en-US" w:eastAsia="zh-CN"/>
              </w:rPr>
              <w:t>6</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auto"/>
                <w:szCs w:val="21"/>
              </w:rPr>
            </w:pPr>
            <w:r>
              <w:rPr>
                <w:rFonts w:hint="eastAsia" w:ascii="宋体" w:hAnsi="宋体" w:eastAsia="宋体" w:cs="宋体"/>
                <w:color w:val="auto"/>
                <w:szCs w:val="21"/>
              </w:rPr>
              <w:t>1.投标人承诺提供符合标准格式的采访数据，必备I</w:t>
            </w:r>
            <w:r>
              <w:rPr>
                <w:rFonts w:ascii="宋体" w:hAnsi="宋体" w:eastAsia="宋体" w:cs="宋体"/>
                <w:color w:val="auto"/>
                <w:szCs w:val="21"/>
              </w:rPr>
              <w:t>SBN</w:t>
            </w:r>
            <w:r>
              <w:rPr>
                <w:rFonts w:hint="eastAsia" w:ascii="宋体" w:hAnsi="宋体" w:eastAsia="宋体" w:cs="宋体"/>
                <w:color w:val="auto"/>
                <w:szCs w:val="21"/>
              </w:rPr>
              <w:t>、题名、责任者、版本、丛书名、出版社、出版时间、中国分类号、内容提要、读者对像、定价等字段，得1</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分，无承诺不得分。</w:t>
            </w:r>
          </w:p>
          <w:p>
            <w:pPr>
              <w:spacing w:line="300" w:lineRule="exact"/>
              <w:rPr>
                <w:rFonts w:ascii="宋体" w:hAnsi="宋体" w:eastAsia="宋体"/>
                <w:color w:val="auto"/>
                <w:szCs w:val="21"/>
              </w:rPr>
            </w:pPr>
            <w:r>
              <w:rPr>
                <w:rFonts w:ascii="宋体" w:hAnsi="宋体" w:eastAsia="宋体" w:cs="宋体"/>
                <w:color w:val="auto"/>
                <w:szCs w:val="21"/>
              </w:rPr>
              <w:t>2</w:t>
            </w:r>
            <w:r>
              <w:rPr>
                <w:rFonts w:hint="eastAsia" w:ascii="宋体" w:hAnsi="宋体" w:eastAsia="宋体" w:cs="宋体"/>
                <w:color w:val="auto"/>
                <w:szCs w:val="21"/>
              </w:rPr>
              <w:t>.投标人</w:t>
            </w:r>
            <w:r>
              <w:rPr>
                <w:rFonts w:hint="eastAsia" w:ascii="宋体" w:hAnsi="宋体" w:eastAsia="宋体"/>
                <w:color w:val="auto"/>
                <w:szCs w:val="21"/>
              </w:rPr>
              <w:t>承诺</w:t>
            </w:r>
            <w:r>
              <w:rPr>
                <w:rFonts w:hint="eastAsia" w:ascii="宋体" w:hAnsi="宋体" w:eastAsia="宋体" w:cs="宋体"/>
                <w:color w:val="auto"/>
                <w:szCs w:val="21"/>
              </w:rPr>
              <w:t>提供采访数据能无缝导入浙江财经大学</w:t>
            </w:r>
            <w:r>
              <w:rPr>
                <w:rFonts w:hint="eastAsia" w:ascii="宋体" w:hAnsi="宋体" w:eastAsia="宋体"/>
                <w:color w:val="auto"/>
                <w:szCs w:val="21"/>
              </w:rPr>
              <w:t>书目管理系统，得1</w:t>
            </w:r>
            <w:r>
              <w:rPr>
                <w:rFonts w:hint="eastAsia" w:ascii="宋体" w:hAnsi="宋体" w:eastAsia="宋体"/>
                <w:color w:val="auto"/>
                <w:szCs w:val="21"/>
                <w:lang w:val="en-US" w:eastAsia="zh-CN"/>
              </w:rPr>
              <w:t>.5</w:t>
            </w:r>
            <w:r>
              <w:rPr>
                <w:rFonts w:hint="eastAsia" w:ascii="宋体" w:hAnsi="宋体" w:eastAsia="宋体"/>
                <w:color w:val="auto"/>
                <w:szCs w:val="21"/>
              </w:rPr>
              <w:t>分，</w:t>
            </w:r>
            <w:r>
              <w:rPr>
                <w:rFonts w:hint="eastAsia" w:ascii="宋体" w:hAnsi="宋体" w:eastAsia="宋体" w:cs="宋体"/>
                <w:color w:val="auto"/>
                <w:szCs w:val="21"/>
              </w:rPr>
              <w:t>无承诺不得分</w:t>
            </w:r>
            <w:r>
              <w:rPr>
                <w:rFonts w:hint="eastAsia" w:ascii="宋体" w:hAnsi="宋体" w:eastAsia="宋体"/>
                <w:color w:val="auto"/>
                <w:szCs w:val="21"/>
              </w:rPr>
              <w:t>；</w:t>
            </w:r>
          </w:p>
          <w:p>
            <w:pPr>
              <w:spacing w:line="300" w:lineRule="exact"/>
              <w:rPr>
                <w:rFonts w:ascii="宋体" w:hAnsi="宋体" w:eastAsia="宋体"/>
                <w:color w:val="auto"/>
                <w:szCs w:val="21"/>
              </w:rPr>
            </w:pPr>
            <w:r>
              <w:rPr>
                <w:rFonts w:ascii="宋体" w:hAnsi="宋体" w:eastAsia="宋体"/>
                <w:color w:val="auto"/>
                <w:szCs w:val="21"/>
              </w:rPr>
              <w:t>3</w:t>
            </w:r>
            <w:r>
              <w:rPr>
                <w:rFonts w:hint="eastAsia" w:ascii="宋体" w:hAnsi="宋体" w:eastAsia="宋体"/>
                <w:color w:val="auto"/>
                <w:szCs w:val="21"/>
              </w:rPr>
              <w:t>.投标人承诺提供的采访书目符合</w:t>
            </w:r>
            <w:r>
              <w:rPr>
                <w:rFonts w:hint="eastAsia" w:ascii="宋体" w:hAnsi="宋体" w:eastAsia="宋体" w:cs="宋体"/>
                <w:color w:val="auto"/>
                <w:szCs w:val="21"/>
              </w:rPr>
              <w:t>采购</w:t>
            </w:r>
            <w:r>
              <w:rPr>
                <w:rFonts w:hint="eastAsia" w:ascii="宋体" w:hAnsi="宋体" w:eastAsia="宋体"/>
                <w:color w:val="auto"/>
                <w:szCs w:val="21"/>
              </w:rPr>
              <w:t>单位的读者层次的数据，得1</w:t>
            </w:r>
            <w:r>
              <w:rPr>
                <w:rFonts w:hint="eastAsia" w:ascii="宋体" w:hAnsi="宋体" w:eastAsia="宋体"/>
                <w:color w:val="auto"/>
                <w:szCs w:val="21"/>
                <w:lang w:val="en-US" w:eastAsia="zh-CN"/>
              </w:rPr>
              <w:t>.5</w:t>
            </w:r>
            <w:r>
              <w:rPr>
                <w:rFonts w:hint="eastAsia" w:ascii="宋体" w:hAnsi="宋体" w:eastAsia="宋体"/>
                <w:color w:val="auto"/>
                <w:szCs w:val="21"/>
              </w:rPr>
              <w:t>分，</w:t>
            </w:r>
            <w:r>
              <w:rPr>
                <w:rFonts w:hint="eastAsia" w:ascii="宋体" w:hAnsi="宋体" w:eastAsia="宋体" w:cs="宋体"/>
                <w:color w:val="auto"/>
                <w:szCs w:val="21"/>
              </w:rPr>
              <w:t>无承诺不得分</w:t>
            </w:r>
            <w:r>
              <w:rPr>
                <w:rFonts w:hint="eastAsia" w:ascii="宋体" w:hAnsi="宋体" w:eastAsia="宋体"/>
                <w:color w:val="auto"/>
                <w:szCs w:val="21"/>
              </w:rPr>
              <w:t>；</w:t>
            </w:r>
          </w:p>
          <w:p>
            <w:pPr>
              <w:spacing w:line="300" w:lineRule="exact"/>
              <w:rPr>
                <w:rFonts w:ascii="宋体" w:hAnsi="宋体" w:eastAsia="宋体" w:cs="宋体"/>
                <w:color w:val="auto"/>
                <w:szCs w:val="21"/>
              </w:rPr>
            </w:pPr>
            <w:r>
              <w:rPr>
                <w:rFonts w:hint="eastAsia" w:ascii="宋体" w:hAnsi="宋体" w:eastAsia="宋体"/>
                <w:color w:val="auto"/>
                <w:szCs w:val="21"/>
              </w:rPr>
              <w:t>4.投标人承诺提供常规采访书目数据为最近出版图书书目，得1</w:t>
            </w:r>
            <w:r>
              <w:rPr>
                <w:rFonts w:hint="eastAsia" w:ascii="宋体" w:hAnsi="宋体" w:eastAsia="宋体"/>
                <w:color w:val="auto"/>
                <w:szCs w:val="21"/>
                <w:lang w:val="en-US" w:eastAsia="zh-CN"/>
              </w:rPr>
              <w:t>.5</w:t>
            </w:r>
            <w:r>
              <w:rPr>
                <w:rFonts w:hint="eastAsia" w:ascii="宋体" w:hAnsi="宋体" w:eastAsia="宋体"/>
                <w:color w:val="auto"/>
                <w:szCs w:val="21"/>
              </w:rPr>
              <w:t>分，</w:t>
            </w:r>
            <w:r>
              <w:rPr>
                <w:rFonts w:hint="eastAsia" w:ascii="宋体" w:hAnsi="宋体" w:eastAsia="宋体" w:cs="宋体"/>
                <w:color w:val="auto"/>
                <w:szCs w:val="21"/>
              </w:rPr>
              <w:t>无承诺不得分</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b/>
                <w:bCs/>
                <w:color w:val="auto"/>
                <w:szCs w:val="21"/>
              </w:rPr>
              <w:t>图书编目数据质量</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val="en-US" w:eastAsia="zh-CN"/>
              </w:rPr>
              <w:t>6</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olor w:val="auto"/>
                <w:szCs w:val="21"/>
              </w:rPr>
            </w:pPr>
            <w:r>
              <w:rPr>
                <w:rFonts w:hint="eastAsia" w:ascii="宋体" w:hAnsi="宋体" w:eastAsia="宋体"/>
                <w:color w:val="auto"/>
                <w:szCs w:val="21"/>
              </w:rPr>
              <w:t>1.投标人</w:t>
            </w:r>
            <w:r>
              <w:rPr>
                <w:rFonts w:hint="eastAsia" w:ascii="宋体" w:hAnsi="宋体" w:eastAsia="宋体" w:cs="宋体"/>
                <w:color w:val="auto"/>
                <w:szCs w:val="21"/>
              </w:rPr>
              <w:t>承诺</w:t>
            </w:r>
            <w:r>
              <w:rPr>
                <w:rFonts w:hint="eastAsia" w:ascii="宋体" w:hAnsi="宋体" w:eastAsia="宋体"/>
                <w:color w:val="auto"/>
                <w:szCs w:val="21"/>
              </w:rPr>
              <w:t>提供的编目数据</w:t>
            </w:r>
            <w:r>
              <w:rPr>
                <w:rFonts w:ascii="宋体" w:hAnsi="宋体" w:eastAsia="宋体"/>
                <w:color w:val="auto"/>
                <w:szCs w:val="21"/>
              </w:rPr>
              <w:t>符合</w:t>
            </w:r>
            <w:r>
              <w:rPr>
                <w:rFonts w:hint="eastAsia" w:ascii="宋体" w:hAnsi="宋体" w:eastAsia="宋体"/>
                <w:color w:val="auto"/>
                <w:szCs w:val="21"/>
              </w:rPr>
              <w:t>标准</w:t>
            </w:r>
            <w:r>
              <w:rPr>
                <w:rFonts w:ascii="宋体" w:hAnsi="宋体" w:eastAsia="宋体"/>
                <w:color w:val="auto"/>
                <w:szCs w:val="21"/>
              </w:rPr>
              <w:t>格式</w:t>
            </w:r>
            <w:r>
              <w:rPr>
                <w:rFonts w:hint="eastAsia" w:ascii="宋体" w:hAnsi="宋体" w:eastAsia="宋体"/>
                <w:color w:val="auto"/>
                <w:szCs w:val="21"/>
              </w:rPr>
              <w:t>的CN MARC或U</w:t>
            </w:r>
            <w:r>
              <w:rPr>
                <w:rFonts w:ascii="宋体" w:hAnsi="宋体" w:eastAsia="宋体"/>
                <w:color w:val="auto"/>
                <w:szCs w:val="21"/>
              </w:rPr>
              <w:t>S</w:t>
            </w:r>
            <w:r>
              <w:rPr>
                <w:rFonts w:hint="eastAsia" w:ascii="宋体" w:hAnsi="宋体" w:eastAsia="宋体"/>
                <w:color w:val="auto"/>
                <w:szCs w:val="21"/>
              </w:rPr>
              <w:t xml:space="preserve"> </w:t>
            </w:r>
            <w:r>
              <w:rPr>
                <w:rFonts w:ascii="宋体" w:hAnsi="宋体" w:eastAsia="宋体"/>
                <w:color w:val="auto"/>
                <w:szCs w:val="21"/>
              </w:rPr>
              <w:t>MARC</w:t>
            </w:r>
            <w:r>
              <w:rPr>
                <w:rFonts w:hint="eastAsia" w:ascii="宋体" w:hAnsi="宋体" w:eastAsia="宋体"/>
                <w:color w:val="auto"/>
                <w:szCs w:val="21"/>
              </w:rPr>
              <w:t>机读目录数据，符合浙江财经大学图书馆要求，得</w:t>
            </w:r>
            <w:r>
              <w:rPr>
                <w:rFonts w:hint="eastAsia" w:ascii="宋体" w:hAnsi="宋体" w:eastAsia="宋体"/>
                <w:color w:val="auto"/>
                <w:szCs w:val="21"/>
                <w:lang w:val="en-US" w:eastAsia="zh-CN"/>
              </w:rPr>
              <w:t>2</w:t>
            </w:r>
            <w:r>
              <w:rPr>
                <w:rFonts w:hint="eastAsia" w:ascii="宋体" w:hAnsi="宋体" w:eastAsia="宋体"/>
                <w:color w:val="auto"/>
                <w:szCs w:val="21"/>
              </w:rPr>
              <w:t>分：</w:t>
            </w:r>
          </w:p>
          <w:p>
            <w:pPr>
              <w:spacing w:line="300" w:lineRule="exact"/>
              <w:rPr>
                <w:rFonts w:ascii="宋体" w:hAnsi="宋体" w:eastAsia="宋体"/>
                <w:color w:val="auto"/>
                <w:szCs w:val="21"/>
              </w:rPr>
            </w:pPr>
            <w:r>
              <w:rPr>
                <w:rFonts w:hint="eastAsia" w:ascii="宋体" w:hAnsi="宋体" w:eastAsia="宋体"/>
                <w:color w:val="auto"/>
                <w:szCs w:val="21"/>
              </w:rPr>
              <w:t>2.</w:t>
            </w:r>
            <w:r>
              <w:rPr>
                <w:rFonts w:hint="eastAsia" w:ascii="宋体" w:hAnsi="宋体" w:eastAsia="宋体" w:cs="宋体"/>
                <w:color w:val="auto"/>
                <w:szCs w:val="21"/>
              </w:rPr>
              <w:t>投标人承诺</w:t>
            </w:r>
            <w:r>
              <w:rPr>
                <w:rFonts w:hint="eastAsia" w:ascii="宋体" w:hAnsi="宋体" w:eastAsia="宋体"/>
                <w:color w:val="auto"/>
                <w:szCs w:val="21"/>
              </w:rPr>
              <w:t>编目数据与到馆图书有100%覆盖率（不漏发，不错发），得</w:t>
            </w:r>
            <w:r>
              <w:rPr>
                <w:rFonts w:hint="eastAsia" w:ascii="宋体" w:hAnsi="宋体" w:eastAsia="宋体"/>
                <w:color w:val="auto"/>
                <w:szCs w:val="21"/>
                <w:lang w:val="en-US" w:eastAsia="zh-CN"/>
              </w:rPr>
              <w:t>2</w:t>
            </w:r>
            <w:r>
              <w:rPr>
                <w:rFonts w:hint="eastAsia" w:ascii="宋体" w:hAnsi="宋体" w:eastAsia="宋体"/>
                <w:color w:val="auto"/>
                <w:szCs w:val="21"/>
              </w:rPr>
              <w:t>分；</w:t>
            </w:r>
          </w:p>
          <w:p>
            <w:pPr>
              <w:spacing w:line="300" w:lineRule="exact"/>
              <w:rPr>
                <w:rFonts w:ascii="宋体" w:hAnsi="宋体" w:eastAsia="宋体"/>
                <w:color w:val="auto"/>
                <w:szCs w:val="21"/>
              </w:rPr>
            </w:pPr>
            <w:r>
              <w:rPr>
                <w:rFonts w:hint="eastAsia" w:ascii="宋体" w:hAnsi="宋体" w:eastAsia="宋体"/>
                <w:color w:val="auto"/>
                <w:szCs w:val="21"/>
              </w:rPr>
              <w:t>3.</w:t>
            </w:r>
            <w:r>
              <w:rPr>
                <w:rFonts w:hint="eastAsia" w:ascii="宋体" w:hAnsi="宋体" w:eastAsia="宋体" w:cs="宋体"/>
                <w:color w:val="auto"/>
                <w:szCs w:val="21"/>
              </w:rPr>
              <w:t>投标人承诺</w:t>
            </w:r>
            <w:r>
              <w:rPr>
                <w:rFonts w:hint="eastAsia" w:ascii="宋体" w:hAnsi="宋体" w:eastAsia="宋体"/>
                <w:color w:val="auto"/>
                <w:szCs w:val="21"/>
              </w:rPr>
              <w:t>编目数据</w:t>
            </w:r>
            <w:r>
              <w:rPr>
                <w:rFonts w:ascii="宋体" w:hAnsi="宋体" w:eastAsia="宋体"/>
                <w:color w:val="auto"/>
                <w:szCs w:val="21"/>
              </w:rPr>
              <w:t>在每次送书前</w:t>
            </w:r>
            <w:r>
              <w:rPr>
                <w:rFonts w:hint="eastAsia" w:ascii="宋体" w:hAnsi="宋体" w:eastAsia="宋体"/>
                <w:color w:val="auto"/>
                <w:szCs w:val="21"/>
              </w:rPr>
              <w:t>移</w:t>
            </w:r>
            <w:r>
              <w:rPr>
                <w:rFonts w:ascii="宋体" w:hAnsi="宋体" w:eastAsia="宋体"/>
                <w:color w:val="auto"/>
                <w:szCs w:val="21"/>
              </w:rPr>
              <w:t>交图书馆</w:t>
            </w:r>
            <w:r>
              <w:rPr>
                <w:rFonts w:hint="eastAsia" w:ascii="宋体" w:hAnsi="宋体" w:eastAsia="宋体"/>
                <w:color w:val="auto"/>
                <w:szCs w:val="21"/>
              </w:rPr>
              <w:t>，得</w:t>
            </w:r>
            <w:r>
              <w:rPr>
                <w:rFonts w:hint="eastAsia" w:ascii="宋体" w:hAnsi="宋体" w:eastAsia="宋体"/>
                <w:color w:val="auto"/>
                <w:szCs w:val="21"/>
                <w:lang w:val="en-US" w:eastAsia="zh-CN"/>
              </w:rPr>
              <w:t>2</w:t>
            </w:r>
            <w:r>
              <w:rPr>
                <w:rFonts w:hint="eastAsia" w:ascii="宋体" w:hAnsi="宋体" w:eastAsia="宋体"/>
                <w:color w:val="auto"/>
                <w:szCs w:val="21"/>
              </w:rPr>
              <w:t>分</w:t>
            </w:r>
            <w:r>
              <w:rPr>
                <w:rFonts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color w:val="auto"/>
                <w:szCs w:val="21"/>
              </w:rPr>
            </w:pPr>
            <w:r>
              <w:rPr>
                <w:rFonts w:hint="eastAsia" w:ascii="宋体" w:hAnsi="宋体" w:eastAsia="宋体"/>
                <w:b/>
                <w:bCs/>
                <w:color w:val="auto"/>
                <w:szCs w:val="21"/>
              </w:rPr>
              <w:t>采访书目覆盖程度和时效性</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rPr>
            </w:pPr>
            <w:r>
              <w:rPr>
                <w:rFonts w:hint="eastAsia" w:ascii="宋体" w:hAnsi="宋体" w:eastAsia="宋体" w:cs="宋体"/>
                <w:color w:val="auto"/>
                <w:szCs w:val="21"/>
              </w:rPr>
              <w:t>采访书目齐全度、信息覆盖面广度、提供的采访书目时效性情况。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到书率</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olor w:val="auto"/>
                <w:szCs w:val="21"/>
              </w:rPr>
            </w:pPr>
            <w:r>
              <w:rPr>
                <w:rFonts w:hint="eastAsia" w:ascii="宋体" w:hAnsi="宋体" w:eastAsia="宋体"/>
                <w:color w:val="auto"/>
                <w:szCs w:val="21"/>
              </w:rPr>
              <w:t>根据供应商承诺的到书率（</w:t>
            </w:r>
            <w:r>
              <w:rPr>
                <w:rFonts w:ascii="宋体" w:hAnsi="宋体" w:eastAsia="宋体" w:cs="Times New Roman"/>
                <w:color w:val="auto"/>
                <w:szCs w:val="21"/>
              </w:rPr>
              <w:t>3个月的平均到馆率不得低于90%</w:t>
            </w:r>
            <w:r>
              <w:rPr>
                <w:rFonts w:hint="eastAsia" w:ascii="宋体" w:hAnsi="宋体" w:eastAsia="宋体"/>
                <w:color w:val="auto"/>
                <w:szCs w:val="21"/>
              </w:rPr>
              <w:t>）、供书类型、供书数量及各校历史实际到书记录等情况综合打分。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特需图书书目服务</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color w:val="auto"/>
                <w:szCs w:val="21"/>
                <w:lang w:eastAsia="zh-CN"/>
              </w:rPr>
            </w:pPr>
            <w:r>
              <w:rPr>
                <w:rFonts w:hint="eastAsia" w:ascii="宋体" w:hAnsi="宋体" w:eastAsia="宋体"/>
                <w:b/>
                <w:bCs/>
                <w:color w:val="auto"/>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olor w:val="auto"/>
                <w:szCs w:val="21"/>
              </w:rPr>
            </w:pPr>
            <w:r>
              <w:rPr>
                <w:rFonts w:hint="eastAsia" w:ascii="宋体" w:hAnsi="宋体" w:eastAsia="宋体"/>
                <w:color w:val="auto"/>
                <w:szCs w:val="21"/>
              </w:rPr>
              <w:t>根据投标人对图书馆自备书书目、自定较窄主题书目及急需图书书目的采购能力和快速响应能力。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对订单调整要求的反应能力</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color w:val="auto"/>
                <w:szCs w:val="21"/>
                <w:lang w:eastAsia="zh-CN"/>
              </w:rPr>
            </w:pPr>
            <w:r>
              <w:rPr>
                <w:rFonts w:hint="eastAsia" w:ascii="宋体" w:hAnsi="宋体" w:eastAsia="宋体"/>
                <w:b/>
                <w:bCs/>
                <w:color w:val="auto"/>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olor w:val="auto"/>
                <w:szCs w:val="21"/>
              </w:rPr>
            </w:pPr>
            <w:r>
              <w:rPr>
                <w:rFonts w:hint="eastAsia" w:ascii="宋体" w:hAnsi="宋体" w:eastAsia="宋体"/>
                <w:color w:val="auto"/>
                <w:szCs w:val="21"/>
              </w:rPr>
              <w:t>根据投标人对已订图书订单因情况变化，图书馆要求减少或取消订单的反应能力</w:t>
            </w:r>
            <w:r>
              <w:rPr>
                <w:rFonts w:hint="eastAsia" w:ascii="宋体" w:hAnsi="宋体" w:eastAsia="宋体"/>
                <w:color w:val="auto"/>
                <w:szCs w:val="21"/>
                <w:lang w:eastAsia="zh-CN"/>
              </w:rPr>
              <w:t>及处理方案。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color w:val="auto"/>
                <w:szCs w:val="21"/>
              </w:rPr>
            </w:pPr>
            <w:r>
              <w:rPr>
                <w:rFonts w:hint="eastAsia" w:ascii="宋体" w:hAnsi="宋体" w:eastAsia="宋体"/>
                <w:b/>
                <w:bCs/>
                <w:color w:val="auto"/>
                <w:szCs w:val="21"/>
              </w:rPr>
              <w:t>对未能采购图书订单的处理方案</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color w:val="auto"/>
                <w:szCs w:val="21"/>
                <w:lang w:eastAsia="zh-CN"/>
              </w:rPr>
            </w:pPr>
            <w:r>
              <w:rPr>
                <w:rFonts w:hint="eastAsia" w:ascii="宋体" w:hAnsi="宋体" w:eastAsia="宋体"/>
                <w:b/>
                <w:bCs/>
                <w:color w:val="auto"/>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olor w:val="auto"/>
                <w:szCs w:val="21"/>
              </w:rPr>
            </w:pPr>
            <w:r>
              <w:rPr>
                <w:rFonts w:hint="eastAsia" w:ascii="宋体" w:hAnsi="宋体" w:eastAsia="宋体"/>
                <w:color w:val="auto"/>
                <w:szCs w:val="21"/>
              </w:rPr>
              <w:t>投标人对图书馆已预订，但因缺货、出版推迟、停止出版等不能及时到馆的图书，或取消出版的图书信息反馈能力、服务方案（投标人能否以清单、邮件、电话等形式通知采购人员）、处理方案。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楷体_GB2312"/>
                <w:b/>
                <w:bCs/>
                <w:color w:val="auto"/>
                <w:szCs w:val="21"/>
              </w:rPr>
            </w:pPr>
            <w:r>
              <w:rPr>
                <w:rFonts w:hint="eastAsia" w:ascii="宋体" w:hAnsi="宋体" w:eastAsia="宋体"/>
                <w:b/>
                <w:bCs/>
                <w:color w:val="auto"/>
                <w:szCs w:val="21"/>
              </w:rPr>
              <w:t>退书的处理</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color w:val="auto"/>
                <w:szCs w:val="21"/>
                <w:lang w:eastAsia="zh-CN"/>
              </w:rPr>
            </w:pPr>
            <w:r>
              <w:rPr>
                <w:rFonts w:hint="eastAsia" w:ascii="宋体" w:hAnsi="宋体" w:eastAsia="宋体"/>
                <w:b/>
                <w:bCs/>
                <w:color w:val="auto"/>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olor w:val="auto"/>
                <w:szCs w:val="21"/>
              </w:rPr>
            </w:pPr>
            <w:r>
              <w:rPr>
                <w:rFonts w:hint="eastAsia" w:ascii="宋体" w:hAnsi="宋体" w:eastAsia="宋体"/>
                <w:color w:val="auto"/>
                <w:szCs w:val="21"/>
              </w:rPr>
              <w:t>根据投标人对图书质量问题、与馆藏要求不符、与预订不符等原因退书的处理方案及处理速度。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auto"/>
                <w:szCs w:val="21"/>
              </w:rPr>
            </w:pPr>
            <w:r>
              <w:rPr>
                <w:rFonts w:hint="eastAsia" w:ascii="宋体" w:hAnsi="宋体" w:eastAsia="宋体"/>
                <w:b/>
                <w:bCs/>
                <w:color w:val="auto"/>
                <w:szCs w:val="21"/>
              </w:rPr>
              <w:t>搬运运输方案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color w:val="auto"/>
                <w:szCs w:val="21"/>
                <w:lang w:eastAsia="zh-CN"/>
              </w:rPr>
            </w:pPr>
            <w:r>
              <w:rPr>
                <w:rFonts w:hint="eastAsia" w:ascii="宋体" w:hAnsi="宋体" w:eastAsia="宋体"/>
                <w:b/>
                <w:bCs/>
                <w:color w:val="auto"/>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olor w:val="auto"/>
                <w:szCs w:val="21"/>
              </w:rPr>
            </w:pPr>
            <w:r>
              <w:rPr>
                <w:rFonts w:hint="eastAsia" w:ascii="宋体" w:hAnsi="宋体" w:eastAsia="宋体" w:cs="宋体"/>
                <w:color w:val="auto"/>
                <w:szCs w:val="21"/>
              </w:rPr>
              <w:t>根据投标人对</w:t>
            </w:r>
            <w:r>
              <w:rPr>
                <w:rFonts w:hint="eastAsia" w:ascii="宋体" w:hAnsi="宋体" w:eastAsia="宋体"/>
                <w:color w:val="auto"/>
                <w:szCs w:val="21"/>
              </w:rPr>
              <w:t>到投标人运输方案和装卸的要求，图书运送能力、搬运能力。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auto"/>
                <w:szCs w:val="21"/>
              </w:rPr>
            </w:pPr>
            <w:r>
              <w:rPr>
                <w:rFonts w:hint="eastAsia" w:ascii="宋体" w:hAnsi="宋体" w:eastAsia="宋体" w:cs="宋体"/>
                <w:b/>
                <w:bCs/>
                <w:color w:val="auto"/>
                <w:szCs w:val="21"/>
              </w:rPr>
              <w:t>售后服务方案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color w:val="auto"/>
                <w:szCs w:val="21"/>
                <w:lang w:eastAsia="zh-CN"/>
              </w:rPr>
            </w:pPr>
            <w:r>
              <w:rPr>
                <w:rFonts w:hint="eastAsia" w:ascii="宋体" w:hAnsi="宋体" w:eastAsia="宋体" w:cs="宋体"/>
                <w:b/>
                <w:bCs/>
                <w:color w:val="auto"/>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s="宋体"/>
                <w:color w:val="auto"/>
                <w:szCs w:val="21"/>
              </w:rPr>
            </w:pPr>
            <w:r>
              <w:rPr>
                <w:rFonts w:hint="eastAsia" w:ascii="宋体" w:hAnsi="宋体" w:eastAsia="宋体" w:cs="宋体"/>
                <w:color w:val="auto"/>
                <w:szCs w:val="21"/>
              </w:rPr>
              <w:t>投标人售后服务方案的针对性，合理性。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auto"/>
                <w:szCs w:val="21"/>
              </w:rPr>
            </w:pPr>
            <w:r>
              <w:rPr>
                <w:rFonts w:hint="eastAsia" w:ascii="宋体" w:hAnsi="宋体" w:eastAsia="宋体" w:cs="宋体"/>
                <w:b/>
                <w:bCs/>
                <w:color w:val="auto"/>
                <w:szCs w:val="21"/>
              </w:rPr>
              <w:t>特色服务</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color w:val="auto"/>
                <w:szCs w:val="21"/>
                <w:lang w:eastAsia="zh-CN"/>
              </w:rPr>
            </w:pPr>
            <w:r>
              <w:rPr>
                <w:rFonts w:hint="eastAsia" w:ascii="宋体" w:hAnsi="宋体" w:eastAsia="宋体"/>
                <w:b/>
                <w:bCs/>
                <w:color w:val="auto"/>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s="宋体"/>
                <w:color w:val="auto"/>
                <w:szCs w:val="21"/>
              </w:rPr>
            </w:pPr>
            <w:r>
              <w:rPr>
                <w:rFonts w:hint="eastAsia" w:ascii="宋体" w:hAnsi="宋体" w:eastAsia="宋体" w:cs="宋体"/>
                <w:color w:val="auto"/>
                <w:szCs w:val="21"/>
              </w:rPr>
              <w:t>投标人提供的特色服务方案的是否具有实际意义，可操作性等。</w:t>
            </w:r>
          </w:p>
        </w:tc>
      </w:tr>
    </w:tbl>
    <w:p>
      <w:pPr>
        <w:adjustRightInd w:val="0"/>
        <w:snapToGrid w:val="0"/>
        <w:spacing w:line="288" w:lineRule="auto"/>
        <w:rPr>
          <w:rFonts w:ascii="宋体" w:hAnsi="宋体" w:eastAsia="宋体" w:cs="Times New Roman"/>
          <w:b/>
          <w:color w:val="auto"/>
          <w:spacing w:val="-4"/>
          <w:szCs w:val="21"/>
        </w:rPr>
      </w:pPr>
    </w:p>
    <w:p>
      <w:pPr>
        <w:adjustRightInd w:val="0"/>
        <w:snapToGrid w:val="0"/>
        <w:spacing w:line="288" w:lineRule="auto"/>
        <w:jc w:val="left"/>
        <w:rPr>
          <w:rFonts w:ascii="宋体" w:hAnsi="宋体" w:eastAsia="宋体" w:cs="Times New Roman"/>
          <w:b/>
          <w:color w:val="auto"/>
          <w:szCs w:val="21"/>
        </w:rPr>
      </w:pPr>
      <w:r>
        <w:rPr>
          <w:rFonts w:hint="eastAsia" w:ascii="宋体" w:hAnsi="宋体" w:eastAsia="宋体" w:cs="Times New Roman"/>
          <w:b/>
          <w:color w:val="auto"/>
          <w:szCs w:val="21"/>
        </w:rPr>
        <w:t>说明</w:t>
      </w:r>
      <w:r>
        <w:rPr>
          <w:rFonts w:ascii="宋体" w:hAnsi="宋体" w:eastAsia="宋体" w:cs="Times New Roman"/>
          <w:b/>
          <w:color w:val="auto"/>
          <w:szCs w:val="21"/>
        </w:rPr>
        <w:t>：</w:t>
      </w:r>
    </w:p>
    <w:p>
      <w:pPr>
        <w:adjustRightInd w:val="0"/>
        <w:snapToGrid w:val="0"/>
        <w:spacing w:line="288" w:lineRule="auto"/>
        <w:jc w:val="left"/>
        <w:rPr>
          <w:rFonts w:ascii="宋体" w:hAnsi="宋体" w:eastAsia="宋体" w:cs="Times New Roman"/>
          <w:bCs/>
          <w:color w:val="auto"/>
          <w:szCs w:val="21"/>
        </w:rPr>
      </w:pPr>
      <w:r>
        <w:rPr>
          <w:rFonts w:ascii="宋体" w:hAnsi="宋体" w:eastAsia="宋体" w:cs="Times New Roman"/>
          <w:bCs/>
          <w:color w:val="auto"/>
          <w:szCs w:val="21"/>
        </w:rPr>
        <w:t>1.</w:t>
      </w:r>
      <w:r>
        <w:rPr>
          <w:rFonts w:hint="eastAsia" w:ascii="宋体" w:hAnsi="宋体" w:eastAsia="宋体" w:cs="Times New Roman"/>
          <w:bCs/>
          <w:color w:val="auto"/>
          <w:szCs w:val="21"/>
        </w:rPr>
        <w:t>根据《政府采购促进中小企业发展管理办法》（财库〔2020〕46号）的规定，对符合规定的小微企业报价给予6%的扣除后计算价格得分。（本项目采购标的对应的中小企业计划分标准所属行业为：批发业。从业人员</w:t>
      </w:r>
      <w:r>
        <w:rPr>
          <w:rFonts w:hint="eastAsia" w:ascii="宋体" w:hAnsi="宋体" w:eastAsia="宋体" w:cs="Times New Roman"/>
          <w:bCs/>
          <w:color w:val="auto"/>
          <w:szCs w:val="21"/>
          <w:lang w:val="en-US"/>
        </w:rPr>
        <w:t>200</w:t>
      </w:r>
      <w:r>
        <w:rPr>
          <w:rFonts w:hint="eastAsia" w:ascii="宋体" w:hAnsi="宋体" w:eastAsia="宋体" w:cs="Times New Roman"/>
          <w:bCs/>
          <w:color w:val="auto"/>
          <w:szCs w:val="21"/>
        </w:rPr>
        <w:t>人以下或营业收入</w:t>
      </w:r>
      <w:r>
        <w:rPr>
          <w:rFonts w:hint="eastAsia" w:ascii="宋体" w:hAnsi="宋体" w:eastAsia="宋体" w:cs="Times New Roman"/>
          <w:bCs/>
          <w:color w:val="auto"/>
          <w:szCs w:val="21"/>
          <w:lang w:val="en-US"/>
        </w:rPr>
        <w:t>40000</w:t>
      </w:r>
      <w:r>
        <w:rPr>
          <w:rFonts w:hint="eastAsia" w:ascii="宋体" w:hAnsi="宋体" w:eastAsia="宋体" w:cs="Times New Roman"/>
          <w:bCs/>
          <w:color w:val="auto"/>
          <w:szCs w:val="21"/>
        </w:rPr>
        <w:t>万元以下的为中小微型企业。其中，从业人员</w:t>
      </w:r>
      <w:r>
        <w:rPr>
          <w:rFonts w:hint="eastAsia" w:ascii="宋体" w:hAnsi="宋体" w:eastAsia="宋体" w:cs="Times New Roman"/>
          <w:bCs/>
          <w:color w:val="auto"/>
          <w:szCs w:val="21"/>
          <w:lang w:val="en-US"/>
        </w:rPr>
        <w:t>20</w:t>
      </w:r>
      <w:r>
        <w:rPr>
          <w:rFonts w:hint="eastAsia" w:ascii="宋体" w:hAnsi="宋体" w:eastAsia="宋体" w:cs="Times New Roman"/>
          <w:bCs/>
          <w:color w:val="auto"/>
          <w:szCs w:val="21"/>
        </w:rPr>
        <w:t>人及以上，且营业收入</w:t>
      </w:r>
      <w:r>
        <w:rPr>
          <w:rFonts w:hint="eastAsia" w:ascii="宋体" w:hAnsi="宋体" w:eastAsia="宋体" w:cs="Times New Roman"/>
          <w:bCs/>
          <w:color w:val="auto"/>
          <w:szCs w:val="21"/>
          <w:lang w:val="en-US"/>
        </w:rPr>
        <w:t>5000</w:t>
      </w:r>
      <w:r>
        <w:rPr>
          <w:rFonts w:hint="eastAsia" w:ascii="宋体" w:hAnsi="宋体" w:eastAsia="宋体" w:cs="Times New Roman"/>
          <w:bCs/>
          <w:color w:val="auto"/>
          <w:szCs w:val="21"/>
        </w:rPr>
        <w:t>万元及以上的为中型企业；从业人员</w:t>
      </w:r>
      <w:r>
        <w:rPr>
          <w:rFonts w:hint="eastAsia" w:ascii="宋体" w:hAnsi="宋体" w:eastAsia="宋体" w:cs="Times New Roman"/>
          <w:bCs/>
          <w:color w:val="auto"/>
          <w:szCs w:val="21"/>
          <w:lang w:val="en-US"/>
        </w:rPr>
        <w:t>5</w:t>
      </w:r>
      <w:r>
        <w:rPr>
          <w:rFonts w:hint="eastAsia" w:ascii="宋体" w:hAnsi="宋体" w:eastAsia="宋体" w:cs="Times New Roman"/>
          <w:bCs/>
          <w:color w:val="auto"/>
          <w:szCs w:val="21"/>
        </w:rPr>
        <w:t>人及以上，且营业收入</w:t>
      </w:r>
      <w:r>
        <w:rPr>
          <w:rFonts w:hint="eastAsia" w:ascii="宋体" w:hAnsi="宋体" w:eastAsia="宋体" w:cs="Times New Roman"/>
          <w:bCs/>
          <w:color w:val="auto"/>
          <w:szCs w:val="21"/>
          <w:lang w:val="en-US"/>
        </w:rPr>
        <w:t>1000</w:t>
      </w:r>
      <w:r>
        <w:rPr>
          <w:rFonts w:hint="eastAsia" w:ascii="宋体" w:hAnsi="宋体" w:eastAsia="宋体" w:cs="Times New Roman"/>
          <w:bCs/>
          <w:color w:val="auto"/>
          <w:szCs w:val="21"/>
        </w:rPr>
        <w:t>万元及以上的为小型企业；从业人员</w:t>
      </w:r>
      <w:r>
        <w:rPr>
          <w:rFonts w:hint="eastAsia" w:ascii="宋体" w:hAnsi="宋体" w:eastAsia="宋体" w:cs="Times New Roman"/>
          <w:bCs/>
          <w:color w:val="auto"/>
          <w:szCs w:val="21"/>
          <w:lang w:val="en-US"/>
        </w:rPr>
        <w:t>5</w:t>
      </w:r>
      <w:r>
        <w:rPr>
          <w:rFonts w:hint="eastAsia" w:ascii="宋体" w:hAnsi="宋体" w:eastAsia="宋体" w:cs="Times New Roman"/>
          <w:bCs/>
          <w:color w:val="auto"/>
          <w:szCs w:val="21"/>
        </w:rPr>
        <w:t>人以下或营业收入</w:t>
      </w:r>
      <w:r>
        <w:rPr>
          <w:rFonts w:hint="eastAsia" w:ascii="宋体" w:hAnsi="宋体" w:eastAsia="宋体" w:cs="Times New Roman"/>
          <w:bCs/>
          <w:color w:val="auto"/>
          <w:szCs w:val="21"/>
          <w:lang w:val="en-US"/>
        </w:rPr>
        <w:t>1000</w:t>
      </w:r>
      <w:r>
        <w:rPr>
          <w:rFonts w:hint="eastAsia" w:ascii="宋体" w:hAnsi="宋体" w:eastAsia="宋体" w:cs="Times New Roman"/>
          <w:bCs/>
          <w:color w:val="auto"/>
          <w:szCs w:val="21"/>
        </w:rPr>
        <w:t>万元以下的为微型企业。响应文件中须同时出具《政府采购促进中小企业发展管理办法》【财库（2020）46号】规定的《中小企业声明函》（见第六章响应文件格式），否则不得享受价格扣除。</w:t>
      </w:r>
    </w:p>
    <w:p>
      <w:pPr>
        <w:adjustRightInd w:val="0"/>
        <w:snapToGrid w:val="0"/>
        <w:spacing w:line="288" w:lineRule="auto"/>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2</w:t>
      </w:r>
      <w:r>
        <w:rPr>
          <w:rFonts w:ascii="宋体" w:hAnsi="宋体" w:eastAsia="宋体" w:cs="Times New Roman"/>
          <w:bCs/>
          <w:color w:val="auto"/>
          <w:spacing w:val="-6"/>
          <w:szCs w:val="21"/>
        </w:rPr>
        <w:t>.</w:t>
      </w:r>
      <w:r>
        <w:rPr>
          <w:rFonts w:hint="eastAsia" w:ascii="宋体" w:hAnsi="宋体" w:eastAsia="宋体" w:cs="Times New Roman"/>
          <w:bCs/>
          <w:color w:val="auto"/>
          <w:spacing w:val="-6"/>
          <w:szCs w:val="21"/>
        </w:rPr>
        <w:t>根据《</w:t>
      </w:r>
      <w:r>
        <w:rPr>
          <w:rFonts w:ascii="宋体" w:hAnsi="宋体" w:eastAsia="宋体" w:cs="Times New Roman"/>
          <w:bCs/>
          <w:color w:val="auto"/>
          <w:spacing w:val="-6"/>
          <w:szCs w:val="21"/>
        </w:rPr>
        <w:t>关于政府采购支持监狱企业发展有关问题的通知</w:t>
      </w:r>
      <w:r>
        <w:rPr>
          <w:rFonts w:hint="eastAsia" w:ascii="宋体" w:hAnsi="宋体" w:eastAsia="宋体" w:cs="Times New Roman"/>
          <w:bCs/>
          <w:color w:val="auto"/>
          <w:spacing w:val="-6"/>
          <w:szCs w:val="21"/>
        </w:rPr>
        <w:t>》（</w:t>
      </w:r>
      <w:r>
        <w:rPr>
          <w:rFonts w:ascii="宋体" w:hAnsi="宋体" w:eastAsia="宋体" w:cs="Times New Roman"/>
          <w:bCs/>
          <w:color w:val="auto"/>
          <w:spacing w:val="-6"/>
          <w:szCs w:val="21"/>
        </w:rPr>
        <w:t>财库[2014]68号</w:t>
      </w:r>
      <w:r>
        <w:rPr>
          <w:rFonts w:hint="eastAsia" w:ascii="宋体" w:hAnsi="宋体" w:eastAsia="宋体" w:cs="Times New Roman"/>
          <w:bCs/>
          <w:color w:val="auto"/>
          <w:spacing w:val="-6"/>
          <w:szCs w:val="21"/>
        </w:rPr>
        <w:t>）的规定，投标人如为监狱企业并提交相关证明材料的，视同小型、微型企业；</w:t>
      </w:r>
    </w:p>
    <w:p>
      <w:pPr>
        <w:adjustRightInd w:val="0"/>
        <w:snapToGrid w:val="0"/>
        <w:spacing w:line="288" w:lineRule="auto"/>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3</w:t>
      </w:r>
      <w:r>
        <w:rPr>
          <w:rFonts w:ascii="宋体" w:hAnsi="宋体" w:eastAsia="宋体" w:cs="Times New Roman"/>
          <w:bCs/>
          <w:color w:val="auto"/>
          <w:spacing w:val="-6"/>
          <w:szCs w:val="21"/>
        </w:rPr>
        <w:t>.</w:t>
      </w:r>
      <w:r>
        <w:rPr>
          <w:rFonts w:hint="eastAsia" w:ascii="宋体" w:hAnsi="宋体" w:eastAsia="宋体" w:cs="Times New Roman"/>
          <w:bCs/>
          <w:color w:val="auto"/>
          <w:spacing w:val="-6"/>
          <w:szCs w:val="21"/>
        </w:rPr>
        <w:t>根据《关于促进残疾人就业政府采购政策的通知》（财库[2017]141号）的规定，投标人如为残疾人福利性单位并提交《残疾人福利性单位声明函》的，视同小型、微型企业；</w:t>
      </w:r>
    </w:p>
    <w:p>
      <w:pPr>
        <w:adjustRightInd w:val="0"/>
        <w:snapToGrid w:val="0"/>
        <w:spacing w:line="288" w:lineRule="auto"/>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4</w:t>
      </w:r>
      <w:r>
        <w:rPr>
          <w:rFonts w:ascii="宋体" w:hAnsi="宋体" w:eastAsia="宋体" w:cs="Times New Roman"/>
          <w:bCs/>
          <w:color w:val="auto"/>
          <w:spacing w:val="-6"/>
          <w:szCs w:val="21"/>
        </w:rPr>
        <w:t>.残疾人福利性单位属于小型、微型企业的，不重复享受政策。</w:t>
      </w:r>
    </w:p>
    <w:p>
      <w:pPr>
        <w:adjustRightInd w:val="0"/>
        <w:snapToGrid w:val="0"/>
        <w:spacing w:line="288" w:lineRule="auto"/>
        <w:jc w:val="center"/>
        <w:outlineLvl w:val="0"/>
        <w:rPr>
          <w:rFonts w:ascii="宋体" w:hAnsi="宋体" w:eastAsia="宋体" w:cs="宋体"/>
          <w:b/>
          <w:bCs/>
          <w:color w:val="auto"/>
          <w:spacing w:val="-6"/>
          <w:sz w:val="32"/>
          <w:szCs w:val="32"/>
        </w:rPr>
      </w:pPr>
      <w:r>
        <w:rPr>
          <w:rFonts w:ascii="宋体" w:hAnsi="宋体" w:eastAsia="宋体" w:cs="Times New Roman"/>
          <w:b/>
          <w:bCs/>
          <w:color w:val="auto"/>
          <w:spacing w:val="-6"/>
          <w:szCs w:val="21"/>
        </w:rPr>
        <w:br w:type="page"/>
      </w:r>
      <w:r>
        <w:rPr>
          <w:rFonts w:hint="eastAsia" w:ascii="宋体" w:hAnsi="宋体" w:eastAsia="宋体" w:cs="宋体"/>
          <w:b/>
          <w:color w:val="auto"/>
          <w:sz w:val="32"/>
          <w:szCs w:val="32"/>
        </w:rPr>
        <w:t>第五章  拟签订的合同文本</w:t>
      </w:r>
    </w:p>
    <w:p>
      <w:pPr>
        <w:adjustRightInd w:val="0"/>
        <w:snapToGrid w:val="0"/>
        <w:spacing w:line="288" w:lineRule="auto"/>
        <w:ind w:firstLine="398" w:firstLineChars="200"/>
        <w:jc w:val="center"/>
        <w:outlineLvl w:val="1"/>
        <w:rPr>
          <w:rFonts w:ascii="宋体" w:hAnsi="宋体" w:eastAsia="宋体" w:cs="宋体"/>
          <w:color w:val="auto"/>
          <w:spacing w:val="-6"/>
          <w:szCs w:val="21"/>
        </w:rPr>
      </w:pPr>
      <w:r>
        <w:rPr>
          <w:rFonts w:hint="eastAsia" w:ascii="宋体" w:hAnsi="宋体" w:eastAsia="宋体" w:cs="宋体"/>
          <w:b/>
          <w:color w:val="auto"/>
          <w:spacing w:val="-6"/>
          <w:szCs w:val="21"/>
        </w:rPr>
        <w:t>浙江财经大学采购合同范本</w:t>
      </w:r>
    </w:p>
    <w:p>
      <w:pPr>
        <w:adjustRightInd w:val="0"/>
        <w:snapToGrid w:val="0"/>
        <w:spacing w:line="288" w:lineRule="auto"/>
        <w:ind w:firstLine="398" w:firstLineChars="200"/>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项目名称：</w:t>
      </w:r>
    </w:p>
    <w:p>
      <w:pPr>
        <w:adjustRightInd w:val="0"/>
        <w:snapToGrid w:val="0"/>
        <w:spacing w:line="288" w:lineRule="auto"/>
        <w:ind w:firstLine="398" w:firstLineChars="200"/>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项目编号：</w:t>
      </w:r>
    </w:p>
    <w:p>
      <w:pPr>
        <w:adjustRightInd w:val="0"/>
        <w:snapToGrid w:val="0"/>
        <w:spacing w:line="288" w:lineRule="auto"/>
        <w:ind w:firstLine="398" w:firstLineChars="200"/>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标项：一、二、三、四、五</w:t>
      </w:r>
    </w:p>
    <w:p>
      <w:pPr>
        <w:adjustRightInd w:val="0"/>
        <w:snapToGrid w:val="0"/>
        <w:spacing w:line="288" w:lineRule="auto"/>
        <w:ind w:firstLine="398" w:firstLineChars="200"/>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采购计划书：</w:t>
      </w:r>
    </w:p>
    <w:p>
      <w:pPr>
        <w:adjustRightInd w:val="0"/>
        <w:snapToGrid w:val="0"/>
        <w:spacing w:line="288" w:lineRule="auto"/>
        <w:ind w:firstLine="398" w:firstLineChars="200"/>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甲方（需方）：浙江财经大学</w:t>
      </w:r>
    </w:p>
    <w:p>
      <w:pPr>
        <w:adjustRightInd w:val="0"/>
        <w:snapToGrid w:val="0"/>
        <w:spacing w:line="288" w:lineRule="auto"/>
        <w:ind w:firstLine="398" w:firstLineChars="200"/>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乙方（供方）：</w:t>
      </w:r>
    </w:p>
    <w:p>
      <w:pPr>
        <w:adjustRightInd w:val="0"/>
        <w:snapToGrid w:val="0"/>
        <w:spacing w:line="288" w:lineRule="auto"/>
        <w:ind w:firstLine="398" w:firstLineChars="200"/>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采购代理机构：浙江建友工程咨询有限公司</w:t>
      </w:r>
    </w:p>
    <w:p>
      <w:pPr>
        <w:adjustRightInd w:val="0"/>
        <w:snapToGrid w:val="0"/>
        <w:spacing w:line="288" w:lineRule="auto"/>
        <w:ind w:firstLine="396" w:firstLineChars="200"/>
        <w:rPr>
          <w:rFonts w:ascii="宋体" w:hAnsi="宋体" w:eastAsia="宋体" w:cs="Times New Roman"/>
          <w:color w:val="auto"/>
          <w:spacing w:val="-6"/>
          <w:szCs w:val="21"/>
        </w:rPr>
      </w:pPr>
    </w:p>
    <w:p>
      <w:pPr>
        <w:tabs>
          <w:tab w:val="left" w:pos="4935"/>
        </w:tabs>
        <w:autoSpaceDE w:val="0"/>
        <w:autoSpaceDN w:val="0"/>
        <w:adjustRightInd w:val="0"/>
        <w:snapToGrid w:val="0"/>
        <w:spacing w:line="288" w:lineRule="auto"/>
        <w:ind w:firstLine="396" w:firstLineChars="200"/>
        <w:rPr>
          <w:rFonts w:ascii="宋体" w:hAnsi="宋体" w:eastAsia="宋体" w:cs="宋体"/>
          <w:color w:val="auto"/>
          <w:spacing w:val="-6"/>
          <w:szCs w:val="21"/>
        </w:rPr>
      </w:pPr>
      <w:r>
        <w:rPr>
          <w:rFonts w:hint="eastAsia" w:ascii="宋体" w:hAnsi="宋体" w:eastAsia="宋体" w:cs="宋体"/>
          <w:color w:val="auto"/>
          <w:spacing w:val="-6"/>
          <w:szCs w:val="21"/>
        </w:rPr>
        <w:t>根据《中华人民共和国政府采购法》等法律法规规定，浙江建友工程咨询有限公司受</w:t>
      </w:r>
      <w:r>
        <w:rPr>
          <w:rFonts w:hint="eastAsia" w:ascii="宋体" w:hAnsi="宋体" w:eastAsia="宋体" w:cs="宋体"/>
          <w:color w:val="auto"/>
          <w:spacing w:val="-6"/>
          <w:szCs w:val="21"/>
          <w:u w:val="single"/>
        </w:rPr>
        <w:t>浙江财经大学</w:t>
      </w:r>
      <w:r>
        <w:rPr>
          <w:rFonts w:hint="eastAsia" w:ascii="宋体" w:hAnsi="宋体" w:eastAsia="宋体" w:cs="宋体"/>
          <w:color w:val="auto"/>
          <w:spacing w:val="-6"/>
          <w:szCs w:val="21"/>
        </w:rPr>
        <w:t>委托，经</w:t>
      </w:r>
      <w:r>
        <w:rPr>
          <w:rFonts w:hint="eastAsia" w:ascii="宋体" w:hAnsi="宋体" w:eastAsia="宋体" w:cs="宋体"/>
          <w:color w:val="auto"/>
          <w:spacing w:val="-6"/>
          <w:szCs w:val="21"/>
          <w:u w:val="single"/>
        </w:rPr>
        <w:t>公开招标</w:t>
      </w:r>
      <w:r>
        <w:rPr>
          <w:rFonts w:hint="eastAsia" w:ascii="宋体" w:hAnsi="宋体" w:eastAsia="宋体" w:cs="宋体"/>
          <w:color w:val="auto"/>
          <w:spacing w:val="-6"/>
          <w:szCs w:val="21"/>
        </w:rPr>
        <w:t>，确定</w:t>
      </w:r>
      <w:r>
        <w:rPr>
          <w:rFonts w:hint="eastAsia" w:ascii="宋体" w:hAnsi="宋体" w:eastAsia="宋体" w:cs="宋体"/>
          <w:color w:val="auto"/>
          <w:spacing w:val="-6"/>
          <w:szCs w:val="21"/>
          <w:u w:val="single"/>
        </w:rPr>
        <w:t xml:space="preserve">              </w:t>
      </w:r>
      <w:r>
        <w:rPr>
          <w:rFonts w:hint="eastAsia" w:ascii="宋体" w:hAnsi="宋体" w:eastAsia="宋体" w:cs="宋体"/>
          <w:color w:val="auto"/>
          <w:spacing w:val="-6"/>
          <w:szCs w:val="21"/>
        </w:rPr>
        <w:t>为</w:t>
      </w:r>
      <w:r>
        <w:rPr>
          <w:rFonts w:hint="eastAsia" w:ascii="宋体" w:hAnsi="宋体" w:eastAsia="宋体" w:cs="宋体"/>
          <w:color w:val="auto"/>
          <w:spacing w:val="-6"/>
          <w:szCs w:val="21"/>
          <w:u w:val="single"/>
        </w:rPr>
        <w:t xml:space="preserve">              </w:t>
      </w:r>
      <w:r>
        <w:rPr>
          <w:rFonts w:hint="eastAsia" w:ascii="宋体" w:hAnsi="宋体" w:eastAsia="宋体" w:cs="宋体"/>
          <w:color w:val="auto"/>
          <w:spacing w:val="-6"/>
          <w:szCs w:val="21"/>
        </w:rPr>
        <w:t>项目编号</w:t>
      </w:r>
      <w:r>
        <w:rPr>
          <w:rFonts w:hint="eastAsia" w:ascii="宋体" w:hAnsi="宋体" w:eastAsia="宋体" w:cs="宋体"/>
          <w:color w:val="auto"/>
          <w:spacing w:val="-6"/>
          <w:szCs w:val="21"/>
          <w:u w:val="single"/>
        </w:rPr>
        <w:t>（      ）</w:t>
      </w:r>
      <w:r>
        <w:rPr>
          <w:rFonts w:hint="eastAsia" w:ascii="宋体" w:hAnsi="宋体" w:eastAsia="宋体" w:cs="宋体"/>
          <w:color w:val="auto"/>
          <w:spacing w:val="-6"/>
          <w:szCs w:val="21"/>
        </w:rPr>
        <w:t>标项</w:t>
      </w:r>
      <w:r>
        <w:rPr>
          <w:rFonts w:hint="eastAsia" w:ascii="宋体" w:hAnsi="宋体" w:eastAsia="宋体" w:cs="宋体"/>
          <w:color w:val="auto"/>
          <w:spacing w:val="-6"/>
          <w:szCs w:val="21"/>
          <w:u w:val="single"/>
        </w:rPr>
        <w:t xml:space="preserve">     </w:t>
      </w:r>
      <w:r>
        <w:rPr>
          <w:rFonts w:hint="eastAsia" w:ascii="宋体" w:hAnsi="宋体" w:eastAsia="宋体" w:cs="宋体"/>
          <w:color w:val="auto"/>
          <w:spacing w:val="-6"/>
          <w:szCs w:val="21"/>
          <w:u w:val="single"/>
          <w:lang w:val="en-US" w:eastAsia="zh-CN"/>
        </w:rPr>
        <w:t>标项名称</w:t>
      </w:r>
      <w:r>
        <w:rPr>
          <w:rFonts w:hint="eastAsia" w:ascii="宋体" w:hAnsi="宋体" w:eastAsia="宋体" w:cs="宋体"/>
          <w:color w:val="auto"/>
          <w:spacing w:val="-6"/>
          <w:szCs w:val="21"/>
          <w:u w:val="none"/>
          <w:lang w:val="en-US" w:eastAsia="zh-CN"/>
        </w:rPr>
        <w:t xml:space="preserve">       </w:t>
      </w:r>
      <w:r>
        <w:rPr>
          <w:rFonts w:hint="eastAsia" w:ascii="宋体" w:hAnsi="宋体" w:eastAsia="宋体" w:cs="宋体"/>
          <w:color w:val="auto"/>
          <w:spacing w:val="-6"/>
          <w:szCs w:val="21"/>
        </w:rPr>
        <w:t>的中标人。根据《中华人民共和国民法典》规定，签署本合同。</w:t>
      </w:r>
    </w:p>
    <w:p>
      <w:pPr>
        <w:tabs>
          <w:tab w:val="left" w:pos="4935"/>
        </w:tabs>
        <w:autoSpaceDE w:val="0"/>
        <w:autoSpaceDN w:val="0"/>
        <w:adjustRightInd w:val="0"/>
        <w:snapToGrid w:val="0"/>
        <w:spacing w:line="288" w:lineRule="auto"/>
        <w:ind w:firstLine="422" w:firstLineChars="200"/>
        <w:rPr>
          <w:rFonts w:ascii="宋体" w:hAnsi="宋体" w:eastAsia="宋体" w:cs="宋体"/>
          <w:b/>
          <w:color w:val="auto"/>
          <w:szCs w:val="21"/>
          <w:lang w:val="zh-CN"/>
        </w:rPr>
      </w:pPr>
      <w:r>
        <w:rPr>
          <w:rFonts w:hint="eastAsia" w:ascii="宋体" w:hAnsi="宋体" w:eastAsia="宋体" w:cs="黑体"/>
          <w:b/>
          <w:color w:val="auto"/>
          <w:szCs w:val="21"/>
          <w:lang w:val="zh-CN"/>
        </w:rPr>
        <w:t>第一条</w:t>
      </w:r>
      <w:r>
        <w:rPr>
          <w:rFonts w:hint="eastAsia" w:ascii="宋体" w:hAnsi="宋体" w:eastAsia="宋体" w:cs="宋体"/>
          <w:b/>
          <w:color w:val="auto"/>
          <w:szCs w:val="21"/>
          <w:lang w:val="zh-CN"/>
        </w:rPr>
        <w:t>：图书采购</w:t>
      </w:r>
      <w:r>
        <w:rPr>
          <w:rFonts w:hint="eastAsia" w:ascii="宋体" w:hAnsi="宋体" w:eastAsia="宋体" w:cs="宋体"/>
          <w:b/>
          <w:color w:val="auto"/>
          <w:szCs w:val="21"/>
          <w:lang w:val="zh-CN"/>
        </w:rPr>
        <w:tab/>
      </w:r>
    </w:p>
    <w:p>
      <w:pPr>
        <w:tabs>
          <w:tab w:val="left" w:pos="154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1.定单采购：乙方在最大范围内为甲方征集新书出版、发行信息，提高采购效率。乙方提供的自编采访书目数据、现货书目数据（要求能提供电子书目）、现货样书品种均要求符合本招投标文件中的规定。</w:t>
      </w:r>
    </w:p>
    <w:p>
      <w:pPr>
        <w:tabs>
          <w:tab w:val="left" w:pos="154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2.专题采购：根据图书馆的需要，做好专题书目的采购，以满足馆藏的特殊需要。</w:t>
      </w:r>
    </w:p>
    <w:p>
      <w:pPr>
        <w:tabs>
          <w:tab w:val="left" w:pos="1560"/>
        </w:tabs>
        <w:snapToGrid w:val="0"/>
        <w:spacing w:line="28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3.其它方式：甲方随时进行图书增订、补订等工作。</w:t>
      </w:r>
    </w:p>
    <w:p>
      <w:pPr>
        <w:tabs>
          <w:tab w:val="left" w:pos="1560"/>
        </w:tabs>
        <w:autoSpaceDE/>
        <w:autoSpaceDN/>
        <w:adjustRightInd/>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en-US" w:eastAsia="zh-CN"/>
        </w:rPr>
        <w:t>乙方须具有提供符合采购人要求的读者荐购相关服务，包括1个工作日内反馈准确、完备的特定书目数据的能力，在1周内答复读者需求的能力。图书馆用户可通过乙方服务平台进行图书订购，并由乙方以快递方式免费邮寄到图书馆用户指定地点。乙方还需具备全品种中文图书供货服务能力，具备提供绝（断）版图书、售缺书等长期订单跟踪信息的能力，并同时具备与图书馆图书集成管理系统数据对接的技术能力，所产生的费用，由乙方承担。（正式签合同时请删除此备注：此条服务要求仅针对标项5，若不是标项5，则删除整条内容）</w:t>
      </w:r>
    </w:p>
    <w:p>
      <w:pPr>
        <w:tabs>
          <w:tab w:val="left" w:pos="154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4.现场采购：全国大型书展或本校书展的现场采购。</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第二条：编目数据</w:t>
      </w:r>
    </w:p>
    <w:p>
      <w:pPr>
        <w:tabs>
          <w:tab w:val="left" w:pos="154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乙方根据甲方要求，为甲方所购的中文图书免费配送标准的CNMARC编目数据,其格式完全符合中国机读目录格式或者CALIS格式标准。在每次送书前交给图书馆。</w:t>
      </w:r>
    </w:p>
    <w:p>
      <w:pPr>
        <w:tabs>
          <w:tab w:val="left" w:pos="154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第三条：供书时间</w:t>
      </w:r>
    </w:p>
    <w:p>
      <w:pPr>
        <w:tabs>
          <w:tab w:val="left" w:pos="1560"/>
        </w:tabs>
        <w:autoSpaceDE w:val="0"/>
        <w:autoSpaceDN w:val="0"/>
        <w:adjustRightInd w:val="0"/>
        <w:snapToGrid w:val="0"/>
        <w:spacing w:line="288" w:lineRule="auto"/>
        <w:ind w:firstLine="420" w:firstLineChars="200"/>
        <w:rPr>
          <w:rFonts w:ascii="宋体" w:hAnsi="宋体" w:eastAsia="宋体" w:cs="宋体"/>
          <w:strike/>
          <w:color w:val="auto"/>
          <w:szCs w:val="21"/>
          <w:lang w:val="zh-CN"/>
        </w:rPr>
      </w:pPr>
      <w:r>
        <w:rPr>
          <w:rFonts w:hint="eastAsia" w:ascii="宋体" w:hAnsi="宋体" w:eastAsia="宋体" w:cs="宋体"/>
          <w:color w:val="auto"/>
          <w:szCs w:val="21"/>
          <w:lang w:val="zh-CN"/>
        </w:rPr>
        <w:t>乙方收到甲方所确认的书目定单后，乙方应及时对甲方所报的图书订单汇总、查重，安排采购。采购人工作人员将每月统计一次图书到馆率。现采图书1个月内到馆率不得低于98%；电子订单预订图书前3个月的平均到馆率不得低于90%；全年平均到馆率不得低于95%。</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第四条：图书加工及交货</w:t>
      </w:r>
    </w:p>
    <w:p>
      <w:pPr>
        <w:tabs>
          <w:tab w:val="left" w:pos="154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ascii="宋体" w:hAnsi="宋体" w:eastAsia="宋体" w:cs="宋体"/>
          <w:color w:val="auto"/>
          <w:szCs w:val="21"/>
          <w:lang w:val="zh-CN"/>
        </w:rPr>
        <w:t>1</w:t>
      </w:r>
      <w:r>
        <w:rPr>
          <w:rFonts w:hint="eastAsia" w:ascii="宋体" w:hAnsi="宋体" w:eastAsia="宋体" w:cs="宋体"/>
          <w:color w:val="auto"/>
          <w:szCs w:val="21"/>
          <w:lang w:val="zh-CN"/>
        </w:rPr>
        <w:t>.乙方在配送甲方选购的中文纸质图书时均应免费提供CN</w:t>
      </w:r>
      <w:r>
        <w:rPr>
          <w:rFonts w:ascii="宋体" w:hAnsi="宋体" w:eastAsia="宋体" w:cs="宋体"/>
          <w:color w:val="auto"/>
          <w:szCs w:val="21"/>
          <w:lang w:val="zh-CN"/>
        </w:rPr>
        <w:t>M</w:t>
      </w:r>
      <w:r>
        <w:rPr>
          <w:rFonts w:hint="eastAsia" w:ascii="宋体" w:hAnsi="宋体" w:eastAsia="宋体" w:cs="宋体"/>
          <w:color w:val="auto"/>
          <w:szCs w:val="21"/>
          <w:lang w:val="zh-CN"/>
        </w:rPr>
        <w:t>ARC/US</w:t>
      </w:r>
      <w:r>
        <w:rPr>
          <w:rFonts w:ascii="宋体" w:hAnsi="宋体" w:eastAsia="宋体" w:cs="宋体"/>
          <w:color w:val="auto"/>
          <w:szCs w:val="21"/>
          <w:lang w:val="zh-CN"/>
        </w:rPr>
        <w:t>M</w:t>
      </w:r>
      <w:r>
        <w:rPr>
          <w:rFonts w:hint="eastAsia" w:ascii="宋体" w:hAnsi="宋体" w:eastAsia="宋体" w:cs="宋体"/>
          <w:color w:val="auto"/>
          <w:szCs w:val="21"/>
          <w:lang w:val="zh-CN"/>
        </w:rPr>
        <w:t>ARC</w:t>
      </w:r>
      <w:r>
        <w:rPr>
          <w:rFonts w:ascii="宋体" w:hAnsi="宋体" w:eastAsia="宋体" w:cs="宋体"/>
          <w:color w:val="auto"/>
          <w:szCs w:val="21"/>
          <w:lang w:val="zh-CN"/>
        </w:rPr>
        <w:t>格式的编目数据，</w:t>
      </w:r>
      <w:r>
        <w:rPr>
          <w:rFonts w:hint="eastAsia" w:ascii="宋体" w:hAnsi="宋体" w:eastAsia="宋体" w:cs="宋体"/>
          <w:color w:val="auto"/>
          <w:szCs w:val="21"/>
          <w:lang w:val="zh-CN"/>
        </w:rPr>
        <w:t>同时</w:t>
      </w:r>
      <w:r>
        <w:rPr>
          <w:rFonts w:ascii="宋体" w:hAnsi="宋体" w:eastAsia="宋体" w:cs="宋体"/>
          <w:color w:val="auto"/>
          <w:szCs w:val="21"/>
          <w:lang w:val="zh-CN"/>
        </w:rPr>
        <w:t>为顺利导入甲方的</w:t>
      </w:r>
      <w:r>
        <w:rPr>
          <w:rFonts w:hint="eastAsia" w:ascii="宋体" w:hAnsi="宋体" w:eastAsia="宋体" w:cs="宋体"/>
          <w:color w:val="auto"/>
          <w:szCs w:val="21"/>
          <w:lang w:val="zh-CN"/>
        </w:rPr>
        <w:t>图书集成管理系统</w:t>
      </w:r>
      <w:r>
        <w:rPr>
          <w:rFonts w:ascii="宋体" w:hAnsi="宋体" w:eastAsia="宋体" w:cs="宋体"/>
          <w:color w:val="auto"/>
          <w:szCs w:val="21"/>
          <w:lang w:val="zh-CN"/>
        </w:rPr>
        <w:t>提供技术支持。编目数据应</w:t>
      </w:r>
      <w:r>
        <w:rPr>
          <w:rFonts w:hint="eastAsia" w:ascii="宋体" w:hAnsi="宋体" w:eastAsia="宋体" w:cs="宋体"/>
          <w:color w:val="auto"/>
          <w:szCs w:val="21"/>
          <w:lang w:val="zh-CN"/>
        </w:rPr>
        <w:t>在</w:t>
      </w:r>
      <w:r>
        <w:rPr>
          <w:rFonts w:ascii="宋体" w:hAnsi="宋体" w:eastAsia="宋体" w:cs="宋体"/>
          <w:color w:val="auto"/>
          <w:szCs w:val="21"/>
          <w:lang w:val="zh-CN"/>
        </w:rPr>
        <w:t>同批次图书送达前</w:t>
      </w:r>
      <w:r>
        <w:rPr>
          <w:rFonts w:hint="eastAsia" w:ascii="宋体" w:hAnsi="宋体" w:eastAsia="宋体" w:cs="宋体"/>
          <w:color w:val="auto"/>
          <w:szCs w:val="21"/>
          <w:lang w:val="zh-CN"/>
        </w:rPr>
        <w:t>发送到甲方指定邮箱，并达到100%的覆盖率</w:t>
      </w:r>
      <w:r>
        <w:rPr>
          <w:rFonts w:ascii="宋体" w:hAnsi="宋体" w:eastAsia="宋体" w:cs="宋体"/>
          <w:color w:val="auto"/>
          <w:szCs w:val="21"/>
          <w:lang w:val="zh-CN"/>
        </w:rPr>
        <w:t>。</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ascii="宋体" w:hAnsi="宋体" w:eastAsia="宋体" w:cs="宋体"/>
          <w:color w:val="auto"/>
          <w:szCs w:val="21"/>
          <w:lang w:val="zh-CN"/>
        </w:rPr>
        <w:t>2</w:t>
      </w:r>
      <w:r>
        <w:rPr>
          <w:rFonts w:hint="eastAsia" w:ascii="宋体" w:hAnsi="宋体" w:eastAsia="宋体" w:cs="宋体"/>
          <w:color w:val="auto"/>
          <w:szCs w:val="21"/>
          <w:lang w:val="zh-CN"/>
        </w:rPr>
        <w:t>.乙方到馆全加工，根据要求盖馆藏章以及其它相应章，加贴3M磁条。每册图书贴装一根磁条，贴装的磁条应该隐蔽、平整。因磁条的质量和贴装问题造成的后果由乙方承担。在指定位置贴条形码（条形码由图书馆提供）；打图书流水号；进行文献分类编目（分类编目须严格遵循《中国图书分类法》第五版及新版中国机读目录格式使用手册（2012年版）有关之规则，具体要求本馆另行以书面形式告知）；打印、粘贴图书书标，加透明保护膜；图书入库上架。</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馆藏章要求：书名页（出版社上方正中合适位置），蓝色（中标后提供）。</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3.乙方按甲方提出的书目订单，将加工好的图书进行满足远距离运输、防湿和防破、装卸要求的包装后，及时送交到甲方指定地点，按指定位置摆放整齐，为此所发生的费用全部由乙方承担。在到达甲方指定地点前发生的不可预见的风险均由乙方负责。</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ascii="宋体" w:hAnsi="宋体" w:eastAsia="宋体" w:cs="宋体"/>
          <w:color w:val="auto"/>
          <w:szCs w:val="21"/>
          <w:lang w:val="zh-CN"/>
        </w:rPr>
        <w:t>4</w:t>
      </w:r>
      <w:r>
        <w:rPr>
          <w:rFonts w:hint="eastAsia" w:ascii="宋体" w:hAnsi="宋体" w:eastAsia="宋体" w:cs="宋体"/>
          <w:color w:val="auto"/>
          <w:szCs w:val="21"/>
          <w:lang w:val="zh-CN"/>
        </w:rPr>
        <w:t>.配送图书清单一式二份，内容一致，不得涂改。清单应包括：包号、书号、书名、出版社、品种、册数、单价，以及每包的种、册、码洋的小计。一份附于包装货件内，一包一单；另一份要求以包装号为序，并统计该批次图书的总种数、总册数及总码洋，并加盖公章，交图书馆接收人员。</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ascii="宋体" w:hAnsi="宋体" w:eastAsia="宋体" w:cs="宋体"/>
          <w:color w:val="auto"/>
          <w:szCs w:val="21"/>
          <w:lang w:val="zh-CN"/>
        </w:rPr>
        <w:t>5.乙方在图书发运的一天前（如发运地非本地，则应在发运手续办理的24小时内），用电话、信函或传真通知甲方，以</w:t>
      </w:r>
      <w:r>
        <w:rPr>
          <w:rFonts w:hint="eastAsia" w:ascii="宋体" w:hAnsi="宋体" w:eastAsia="宋体" w:cs="宋体"/>
          <w:color w:val="auto"/>
          <w:szCs w:val="21"/>
          <w:lang w:val="zh-CN"/>
        </w:rPr>
        <w:t>便</w:t>
      </w:r>
      <w:r>
        <w:rPr>
          <w:rFonts w:ascii="宋体" w:hAnsi="宋体" w:eastAsia="宋体" w:cs="宋体"/>
          <w:color w:val="auto"/>
          <w:szCs w:val="21"/>
          <w:lang w:val="zh-CN"/>
        </w:rPr>
        <w:t>甲方准备接货。</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第五条：图书质量保证</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1.乙方应按招投标文件规定和甲方图书订单要求，向甲方提供未经使用的全新正版的合法合格图书，附件齐全。</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2.因图书印刷、装帧等质量问题及附件缺损，乙方应负责包退、包换或贬值处理：</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（1）更换：由乙方承担所发生的全部费用。</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（2）贬值处理：由甲乙双方合议确定价格。</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（3）退货处理：乙方应退还甲方支付的货款，同时承担所退图书的运输费用。</w:t>
      </w:r>
    </w:p>
    <w:p>
      <w:pPr>
        <w:pStyle w:val="2"/>
        <w:spacing w:line="360" w:lineRule="auto"/>
        <w:ind w:firstLine="420" w:firstLineChars="200"/>
        <w:rPr>
          <w:rFonts w:ascii="宋体" w:hAnsi="宋体" w:cs="宋体"/>
          <w:color w:val="auto"/>
          <w:kern w:val="2"/>
          <w:sz w:val="21"/>
          <w:szCs w:val="21"/>
          <w:lang w:val="zh-CN"/>
        </w:rPr>
      </w:pPr>
      <w:r>
        <w:rPr>
          <w:rFonts w:hint="eastAsia" w:ascii="宋体" w:hAnsi="宋体" w:cs="宋体"/>
          <w:color w:val="auto"/>
          <w:kern w:val="2"/>
          <w:sz w:val="21"/>
          <w:szCs w:val="21"/>
          <w:lang w:val="zh-CN"/>
        </w:rPr>
        <w:t>3．如在使用过程中发生质量问题，乙方在接到甲方通告后五日内到达甲方现场。</w:t>
      </w:r>
    </w:p>
    <w:p>
      <w:pPr>
        <w:tabs>
          <w:tab w:val="left" w:pos="4935"/>
        </w:tabs>
        <w:autoSpaceDE w:val="0"/>
        <w:autoSpaceDN w:val="0"/>
        <w:adjustRightInd w:val="0"/>
        <w:snapToGrid w:val="0"/>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第六条：履约保证金和付款方式</w:t>
      </w:r>
    </w:p>
    <w:p>
      <w:pPr>
        <w:tabs>
          <w:tab w:val="left" w:pos="493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1.合同签订后一周内，乙方向甲方提交预算金额的5%的履约保证金，履约保证金在质保期内无质量问题和维护问题，在质保期满，获得采购方认可后于一周内退还（不计息）；</w:t>
      </w:r>
    </w:p>
    <w:p>
      <w:pPr>
        <w:tabs>
          <w:tab w:val="left" w:pos="493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2.提交方式：支票、汇票、本票或金融机构、担保机构出具的保函等非现金形式。</w:t>
      </w:r>
    </w:p>
    <w:p>
      <w:pPr>
        <w:tabs>
          <w:tab w:val="left" w:pos="493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乙方提交银行、保险公司等金融机构出具的预付款保函；合同生效并具备实施条件后15日内，甲方向乙方支付预算金额的30%的预付款。配送图书经甲方验收合格，按实际到货数量和实洋结算，甲方在合同履行结束前向乙方支付应付款项（预付款扣除优先），如遇寒暑假顺延；如遇到不可抗拒因素，双方协商解决。支付总金额不得超过预算金额。</w:t>
      </w:r>
    </w:p>
    <w:p>
      <w:pPr>
        <w:tabs>
          <w:tab w:val="left" w:pos="493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本次成交折扣率为</w:t>
      </w:r>
      <w:r>
        <w:rPr>
          <w:rFonts w:hint="eastAsia" w:ascii="宋体" w:hAnsi="宋体" w:eastAsia="宋体" w:cs="宋体"/>
          <w:color w:val="auto"/>
          <w:szCs w:val="21"/>
          <w:u w:val="single"/>
          <w:lang w:val="en-US" w:eastAsia="zh-CN"/>
        </w:rPr>
        <w:t xml:space="preserve">   %（含全加工），</w:t>
      </w:r>
      <w:r>
        <w:rPr>
          <w:rFonts w:hint="eastAsia" w:ascii="宋体" w:hAnsi="宋体" w:eastAsia="宋体" w:cs="宋体"/>
          <w:color w:val="auto"/>
          <w:szCs w:val="21"/>
          <w:lang w:val="zh-CN"/>
        </w:rPr>
        <w:t>在签订合同前，乙方主动要求降低预付款比例的，按实际比例计。乙方明确表示无需预付款的，采用下述付款方式：配送图书经甲方验收合格，按实际到货数量和实洋结算，甲方在合同履行结束前向乙方支付应付款项，如遇寒暑假顺延；如遇到不可抗拒因素，双方协商解决。支付总金额不得超过预算金额。配送图书经甲方验收合格，按实际到货数量和供货价格结算，甲方在合同履行结束前向乙方支付剩余应付款项。</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第七条：验收</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对甲方预订的图书品种，乙方须在图书报订前对已预订的图书进行查重，由此造成甲方误订的图书，乙方应予以退货。污染、图文不清、缺页、倒装、缺附件等不合格的图书，以及与订单不符的图书，一律予以退货，不能以已加工为理由拒绝，由此造成的损失及费用全部由乙方承担。若发现明显不适宜甲方收藏的图书，乙方应允许甲方无条件退还。乙方应保证送交的图书为正版，凡有版权问题的应无条件予以退回，问题严重的采购方有权终止采购合同，由此引发的法律纠纷乙方应承担全部责任。</w:t>
      </w:r>
    </w:p>
    <w:p>
      <w:pPr>
        <w:tabs>
          <w:tab w:val="left" w:pos="493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凡交到甲方的图书，以图书定价作为计算书款的依据，经验收发现书款与发货单不符的，甲方及时通知乙方派员到验收地核算，乙方接到通知之日起10个工作日内不能派员核算的，以甲方验收的实际数额计算书款金额。</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第八条：服务承诺</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1.乙方应按招投标文件的规定，满足甲方的所有技术要求和服务要求。</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w:t>
      </w:r>
      <w:r>
        <w:rPr>
          <w:rFonts w:ascii="宋体" w:hAnsi="宋体" w:eastAsia="宋体" w:cs="宋体"/>
          <w:color w:val="auto"/>
          <w:szCs w:val="21"/>
          <w:lang w:val="zh-CN"/>
        </w:rPr>
        <w:t>甲方</w:t>
      </w:r>
      <w:r>
        <w:rPr>
          <w:rFonts w:hint="eastAsia" w:ascii="宋体" w:hAnsi="宋体" w:eastAsia="宋体" w:cs="宋体"/>
          <w:color w:val="auto"/>
          <w:szCs w:val="21"/>
          <w:lang w:val="zh-CN"/>
        </w:rPr>
        <w:t>因</w:t>
      </w:r>
      <w:r>
        <w:rPr>
          <w:rFonts w:ascii="宋体" w:hAnsi="宋体" w:eastAsia="宋体" w:cs="宋体"/>
          <w:color w:val="auto"/>
          <w:szCs w:val="21"/>
          <w:lang w:val="zh-CN"/>
        </w:rPr>
        <w:t>误订</w:t>
      </w:r>
      <w:r>
        <w:rPr>
          <w:rFonts w:hint="eastAsia" w:ascii="宋体" w:hAnsi="宋体" w:eastAsia="宋体" w:cs="宋体"/>
          <w:color w:val="auto"/>
          <w:szCs w:val="21"/>
          <w:lang w:val="zh-CN"/>
        </w:rPr>
        <w:t>不适合馆藏的图书</w:t>
      </w:r>
      <w:r>
        <w:rPr>
          <w:rFonts w:ascii="宋体" w:hAnsi="宋体" w:eastAsia="宋体" w:cs="宋体"/>
          <w:color w:val="auto"/>
          <w:szCs w:val="21"/>
          <w:lang w:val="zh-CN"/>
        </w:rPr>
        <w:t>，</w:t>
      </w:r>
      <w:r>
        <w:rPr>
          <w:rFonts w:hint="eastAsia" w:ascii="宋体" w:hAnsi="宋体" w:eastAsia="宋体" w:cs="宋体"/>
          <w:color w:val="auto"/>
          <w:szCs w:val="21"/>
          <w:lang w:val="zh-CN"/>
        </w:rPr>
        <w:t>在未经加工、不影响第二次销售</w:t>
      </w:r>
      <w:r>
        <w:rPr>
          <w:rFonts w:ascii="宋体" w:hAnsi="宋体" w:eastAsia="宋体" w:cs="宋体"/>
          <w:color w:val="auto"/>
          <w:szCs w:val="21"/>
          <w:lang w:val="zh-CN"/>
        </w:rPr>
        <w:t>的</w:t>
      </w:r>
      <w:r>
        <w:rPr>
          <w:rFonts w:hint="eastAsia" w:ascii="宋体" w:hAnsi="宋体" w:eastAsia="宋体" w:cs="宋体"/>
          <w:color w:val="auto"/>
          <w:szCs w:val="21"/>
          <w:lang w:val="zh-CN"/>
        </w:rPr>
        <w:t>情况下，乙方应允许退货</w:t>
      </w:r>
      <w:r>
        <w:rPr>
          <w:rFonts w:ascii="宋体" w:hAnsi="宋体" w:eastAsia="宋体" w:cs="宋体"/>
          <w:color w:val="auto"/>
          <w:szCs w:val="21"/>
          <w:lang w:val="zh-CN"/>
        </w:rPr>
        <w:t>。</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3.出现以下情况乙方承诺无条件予以退换，并承担所退图书的运输费用：</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w:t>
      </w:r>
      <w:r>
        <w:rPr>
          <w:rFonts w:hint="eastAsia" w:ascii="宋体" w:hAnsi="宋体" w:eastAsia="宋体" w:cs="宋体"/>
          <w:color w:val="auto"/>
          <w:szCs w:val="21"/>
          <w:lang w:val="zh-CN"/>
        </w:rPr>
        <w:t>）运输过程中出现图书破损、污染；</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2</w:t>
      </w:r>
      <w:r>
        <w:rPr>
          <w:rFonts w:hint="eastAsia" w:ascii="宋体" w:hAnsi="宋体" w:eastAsia="宋体" w:cs="宋体"/>
          <w:color w:val="auto"/>
          <w:szCs w:val="21"/>
          <w:lang w:val="zh-CN"/>
        </w:rPr>
        <w:t>）出版社印刷、装订造成的图书质量问题；</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3</w:t>
      </w:r>
      <w:r>
        <w:rPr>
          <w:rFonts w:hint="eastAsia" w:ascii="宋体" w:hAnsi="宋体" w:eastAsia="宋体" w:cs="宋体"/>
          <w:color w:val="auto"/>
          <w:szCs w:val="21"/>
          <w:lang w:val="zh-CN"/>
        </w:rPr>
        <w:t>）购价格与实际价格有较大出入；订单层次与规定不符；单册码洋大于人民币100元且复本大于2册；单册码洋500元以上；特殊版本（活页书、线装书、64及以下开本、随书配送磁带另外收费的）以及其他特殊情况的图书采购前未跟甲方提前确认的；</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4</w:t>
      </w:r>
      <w:r>
        <w:rPr>
          <w:rFonts w:hint="eastAsia" w:ascii="宋体" w:hAnsi="宋体" w:eastAsia="宋体" w:cs="宋体"/>
          <w:color w:val="auto"/>
          <w:szCs w:val="21"/>
          <w:lang w:val="zh-CN"/>
        </w:rPr>
        <w:t>）明显不适宜甲方收藏的图书</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5</w:t>
      </w:r>
      <w:r>
        <w:rPr>
          <w:rFonts w:hint="eastAsia" w:ascii="宋体" w:hAnsi="宋体" w:eastAsia="宋体" w:cs="宋体"/>
          <w:color w:val="auto"/>
          <w:szCs w:val="21"/>
          <w:lang w:val="zh-CN"/>
        </w:rPr>
        <w:t xml:space="preserve">）实际到书与采访订单不符（书名、ISBN、出版年、价格等）的图书； </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6</w:t>
      </w:r>
      <w:r>
        <w:rPr>
          <w:rFonts w:hint="eastAsia" w:ascii="宋体" w:hAnsi="宋体" w:eastAsia="宋体" w:cs="宋体"/>
          <w:color w:val="auto"/>
          <w:szCs w:val="21"/>
          <w:lang w:val="zh-CN"/>
        </w:rPr>
        <w:t>）由于乙方原因造成的错发、重发的图书；</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7</w:t>
      </w:r>
      <w:r>
        <w:rPr>
          <w:rFonts w:hint="eastAsia" w:ascii="宋体" w:hAnsi="宋体" w:eastAsia="宋体" w:cs="宋体"/>
          <w:color w:val="auto"/>
          <w:szCs w:val="21"/>
          <w:lang w:val="zh-CN"/>
        </w:rPr>
        <w:t>）因乙方提供书目信息错误或不明确（如读者对象、版次未注明等）而造成甲方订购错误的图书；</w:t>
      </w:r>
    </w:p>
    <w:p>
      <w:pPr>
        <w:tabs>
          <w:tab w:val="left" w:pos="1560"/>
        </w:tabs>
        <w:snapToGrid w:val="0"/>
        <w:spacing w:line="28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8</w:t>
      </w:r>
      <w:r>
        <w:rPr>
          <w:rFonts w:hint="eastAsia" w:ascii="宋体" w:hAnsi="宋体" w:eastAsia="宋体" w:cs="宋体"/>
          <w:color w:val="auto"/>
          <w:szCs w:val="21"/>
          <w:lang w:val="zh-CN"/>
        </w:rPr>
        <w:t>）有版权问题的图书。</w:t>
      </w:r>
    </w:p>
    <w:p>
      <w:pPr>
        <w:autoSpaceDE w:val="0"/>
        <w:autoSpaceDN w:val="0"/>
        <w:adjustRightInd w:val="0"/>
        <w:snapToGrid w:val="0"/>
        <w:spacing w:line="288" w:lineRule="auto"/>
        <w:ind w:firstLine="210" w:firstLineChars="100"/>
        <w:rPr>
          <w:rFonts w:ascii="宋体" w:hAnsi="宋体" w:eastAsia="宋体" w:cs="宋体"/>
          <w:color w:val="auto"/>
          <w:szCs w:val="21"/>
          <w:lang w:val="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lang w:val="zh-CN"/>
        </w:rPr>
        <w:t xml:space="preserve">.除响应招投标文件的要求外，乙方还承诺以下服务和优惠措施：                  </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第九条：违约责任</w:t>
      </w:r>
    </w:p>
    <w:p>
      <w:pPr>
        <w:tabs>
          <w:tab w:val="left" w:pos="1560"/>
        </w:tabs>
        <w:autoSpaceDE w:val="0"/>
        <w:autoSpaceDN w:val="0"/>
        <w:adjustRightInd w:val="0"/>
        <w:snapToGrid w:val="0"/>
        <w:spacing w:line="288" w:lineRule="auto"/>
        <w:ind w:firstLine="422" w:firstLineChars="200"/>
        <w:rPr>
          <w:rFonts w:ascii="宋体" w:hAnsi="宋体" w:eastAsia="宋体" w:cs="宋体"/>
          <w:b/>
          <w:color w:val="auto"/>
          <w:szCs w:val="21"/>
          <w:lang w:val="zh-CN"/>
        </w:rPr>
      </w:pPr>
      <w:r>
        <w:rPr>
          <w:rFonts w:hint="eastAsia" w:ascii="宋体" w:hAnsi="宋体" w:eastAsia="宋体" w:cs="宋体"/>
          <w:b/>
          <w:color w:val="auto"/>
          <w:szCs w:val="21"/>
          <w:lang w:val="zh-CN"/>
        </w:rPr>
        <w:t>乙方的违约责任</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1.产品错发到货地点或收货人的，乙方应负责将货物运交合同规定的到货地点或接货人，费用由乙方负责。</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2.乙方出现以下情况之一，将视为乙方违约，甲方有权终止合同，所产生的一切后果由乙方负责。</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（1）配发高价低折扣类图书、特价类图书；</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（2）未经甲方同意私自搭配图书；</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（3）配发盗版、盗印图书及其他非法出版物；</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（4）未按甲方要求提供承诺的加工服务，差错率高，经提醒未及时整改；</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（5）在本次招标中的承诺未能履行并经甲方提醒仍未能执行，如到书率不能满足85%以上、未到书长期不予回告等；</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（6）因触犯国家法律法规而受到有关部门调查起诉；</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（7）其他违反本合同及招标文件有关条款的行为。</w:t>
      </w:r>
    </w:p>
    <w:p>
      <w:pPr>
        <w:tabs>
          <w:tab w:val="left" w:pos="1560"/>
        </w:tabs>
        <w:autoSpaceDE w:val="0"/>
        <w:autoSpaceDN w:val="0"/>
        <w:adjustRightInd w:val="0"/>
        <w:snapToGrid w:val="0"/>
        <w:spacing w:line="288" w:lineRule="auto"/>
        <w:ind w:firstLine="422" w:firstLineChars="200"/>
        <w:rPr>
          <w:rFonts w:ascii="宋体" w:hAnsi="宋体" w:eastAsia="宋体" w:cs="宋体"/>
          <w:b/>
          <w:color w:val="auto"/>
          <w:szCs w:val="21"/>
          <w:lang w:val="zh-CN"/>
        </w:rPr>
      </w:pPr>
      <w:r>
        <w:rPr>
          <w:rFonts w:hint="eastAsia" w:ascii="宋体" w:hAnsi="宋体" w:eastAsia="宋体" w:cs="宋体"/>
          <w:b/>
          <w:color w:val="auto"/>
          <w:szCs w:val="21"/>
          <w:lang w:val="zh-CN"/>
        </w:rPr>
        <w:t>甲方的违约责任</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1.甲方违反合同拒绝收货或验货的，承担由此给乙方造成的损失和运输部门的相关费用。</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2.甲方错填到货地点或收货人，承担因此给乙方造成的损失。</w:t>
      </w:r>
    </w:p>
    <w:p>
      <w:pPr>
        <w:tabs>
          <w:tab w:val="left" w:pos="1560"/>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第十条：不可抗力事件处理</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因台风、地震、水灾以及其它非甲、乙方责任造成的，不能预见、不能避免、并不能克服的客观情况为不可抗力。遇有不可抗力的一方，应立即将事件情况通知对方，由双方协商解决。因与国家政策抵触，导致不能正常继续履行合同的，由双方协商解决。</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第十一条：争议的解决</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如因履行本合同发生争议时，双方应首先协商解决。协商不成时，任何一方均可向合同签订地的人民法院提起诉讼，通过法律程序予以解决。</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第十二条：本合同之未尽事宜</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olor w:val="auto"/>
          <w:szCs w:val="21"/>
        </w:rPr>
        <w:t>其他未尽事宜，双方本着友好协商的原则处理。</w:t>
      </w:r>
      <w:r>
        <w:rPr>
          <w:rFonts w:hint="eastAsia" w:ascii="宋体" w:hAnsi="宋体" w:eastAsia="宋体" w:cs="宋体"/>
          <w:color w:val="auto"/>
          <w:szCs w:val="21"/>
          <w:lang w:val="zh-CN"/>
        </w:rPr>
        <w:t>双方可以协商解决或另订补充合同，补充合同为本合同不可分割的组成部分。</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ascii="宋体" w:hAnsi="宋体" w:eastAsia="宋体" w:cs="黑体"/>
          <w:b/>
          <w:color w:val="auto"/>
          <w:szCs w:val="21"/>
          <w:lang w:val="zh-CN"/>
        </w:rPr>
        <w:t>第十</w:t>
      </w:r>
      <w:r>
        <w:rPr>
          <w:rFonts w:hint="eastAsia" w:ascii="宋体" w:hAnsi="宋体" w:eastAsia="宋体" w:cs="黑体"/>
          <w:b/>
          <w:color w:val="auto"/>
          <w:szCs w:val="21"/>
          <w:lang w:val="zh-CN"/>
        </w:rPr>
        <w:t>三</w:t>
      </w:r>
      <w:r>
        <w:rPr>
          <w:rFonts w:ascii="宋体" w:hAnsi="宋体" w:eastAsia="宋体" w:cs="黑体"/>
          <w:b/>
          <w:color w:val="auto"/>
          <w:szCs w:val="21"/>
          <w:lang w:val="zh-CN"/>
        </w:rPr>
        <w:t>条</w:t>
      </w:r>
      <w:r>
        <w:rPr>
          <w:rFonts w:hint="eastAsia" w:ascii="宋体" w:hAnsi="宋体" w:eastAsia="宋体" w:cs="黑体"/>
          <w:b/>
          <w:color w:val="auto"/>
          <w:szCs w:val="21"/>
          <w:lang w:val="zh-CN"/>
        </w:rPr>
        <w:t>：合同</w:t>
      </w:r>
      <w:r>
        <w:rPr>
          <w:rFonts w:ascii="宋体" w:hAnsi="宋体" w:eastAsia="宋体" w:cs="黑体"/>
          <w:b/>
          <w:color w:val="auto"/>
          <w:szCs w:val="21"/>
          <w:lang w:val="zh-CN"/>
        </w:rPr>
        <w:t>的生效</w:t>
      </w:r>
      <w:r>
        <w:rPr>
          <w:rFonts w:hint="eastAsia" w:ascii="宋体" w:hAnsi="宋体" w:eastAsia="宋体" w:cs="黑体"/>
          <w:b/>
          <w:color w:val="auto"/>
          <w:szCs w:val="21"/>
          <w:lang w:val="zh-CN"/>
        </w:rPr>
        <w:t>与终止</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w:t>
      </w:r>
      <w:r>
        <w:rPr>
          <w:rFonts w:ascii="宋体" w:hAnsi="宋体" w:eastAsia="宋体" w:cs="宋体"/>
          <w:color w:val="auto"/>
          <w:szCs w:val="21"/>
          <w:lang w:val="zh-CN"/>
        </w:rPr>
        <w:t>本</w:t>
      </w:r>
      <w:r>
        <w:rPr>
          <w:rFonts w:hint="eastAsia" w:ascii="宋体" w:hAnsi="宋体" w:eastAsia="宋体" w:cs="宋体"/>
          <w:color w:val="auto"/>
          <w:szCs w:val="21"/>
          <w:lang w:val="zh-CN"/>
        </w:rPr>
        <w:t>合同</w:t>
      </w:r>
      <w:r>
        <w:rPr>
          <w:rFonts w:ascii="宋体" w:hAnsi="宋体" w:eastAsia="宋体" w:cs="宋体"/>
          <w:color w:val="auto"/>
          <w:szCs w:val="21"/>
          <w:lang w:val="zh-CN"/>
        </w:rPr>
        <w:t>经</w:t>
      </w:r>
      <w:r>
        <w:rPr>
          <w:rFonts w:hint="eastAsia" w:ascii="宋体" w:hAnsi="宋体" w:eastAsia="宋体" w:cs="宋体"/>
          <w:color w:val="auto"/>
          <w:szCs w:val="21"/>
          <w:lang w:val="en-US" w:eastAsia="zh-CN"/>
        </w:rPr>
        <w:t>三方</w:t>
      </w:r>
      <w:r>
        <w:rPr>
          <w:rFonts w:ascii="宋体" w:hAnsi="宋体" w:eastAsia="宋体" w:cs="宋体"/>
          <w:color w:val="auto"/>
          <w:szCs w:val="21"/>
          <w:lang w:val="zh-CN"/>
        </w:rPr>
        <w:t>法定代表人</w:t>
      </w:r>
      <w:r>
        <w:rPr>
          <w:rFonts w:hint="eastAsia" w:ascii="宋体" w:hAnsi="宋体" w:eastAsia="宋体" w:cs="宋体"/>
          <w:color w:val="auto"/>
          <w:szCs w:val="21"/>
          <w:lang w:val="zh-CN"/>
        </w:rPr>
        <w:t>或</w:t>
      </w:r>
      <w:r>
        <w:rPr>
          <w:rFonts w:ascii="宋体" w:hAnsi="宋体" w:eastAsia="宋体" w:cs="宋体"/>
          <w:color w:val="auto"/>
          <w:szCs w:val="21"/>
          <w:lang w:val="zh-CN"/>
        </w:rPr>
        <w:t>其委托人签字并加盖公章</w:t>
      </w:r>
      <w:r>
        <w:rPr>
          <w:rFonts w:hint="eastAsia" w:ascii="宋体" w:hAnsi="宋体" w:eastAsia="宋体" w:cs="宋体"/>
          <w:color w:val="auto"/>
          <w:szCs w:val="21"/>
          <w:lang w:val="zh-CN"/>
        </w:rPr>
        <w:t>（或合同专用章）</w:t>
      </w:r>
      <w:r>
        <w:rPr>
          <w:rFonts w:ascii="宋体" w:hAnsi="宋体" w:eastAsia="宋体" w:cs="宋体"/>
          <w:color w:val="auto"/>
          <w:szCs w:val="21"/>
          <w:lang w:val="zh-CN"/>
        </w:rPr>
        <w:t>后生效。</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w:t>
      </w:r>
      <w:r>
        <w:rPr>
          <w:rFonts w:ascii="宋体" w:hAnsi="宋体" w:eastAsia="宋体" w:cs="宋体"/>
          <w:color w:val="auto"/>
          <w:szCs w:val="21"/>
          <w:lang w:val="zh-CN"/>
        </w:rPr>
        <w:t>本</w:t>
      </w:r>
      <w:r>
        <w:rPr>
          <w:rFonts w:hint="eastAsia" w:ascii="宋体" w:hAnsi="宋体" w:eastAsia="宋体" w:cs="宋体"/>
          <w:color w:val="auto"/>
          <w:szCs w:val="21"/>
          <w:lang w:val="zh-CN"/>
        </w:rPr>
        <w:t>合同</w:t>
      </w:r>
      <w:r>
        <w:rPr>
          <w:rFonts w:ascii="宋体" w:hAnsi="宋体" w:eastAsia="宋体" w:cs="宋体"/>
          <w:color w:val="auto"/>
          <w:szCs w:val="21"/>
          <w:lang w:val="zh-CN"/>
        </w:rPr>
        <w:t>有效期</w:t>
      </w:r>
      <w:r>
        <w:rPr>
          <w:rFonts w:hint="eastAsia" w:ascii="宋体" w:hAnsi="宋体" w:eastAsia="宋体" w:cs="宋体"/>
          <w:color w:val="auto"/>
          <w:szCs w:val="21"/>
          <w:lang w:val="zh-CN"/>
        </w:rPr>
        <w:t xml:space="preserve">至 </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 xml:space="preserve">年 </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 xml:space="preserve"> 月 </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 xml:space="preserve"> 日止。在本合同执行期内，如需要修改或补充合同内容，由双方另签书面修改或补充条款，作为本合同不可分割的一部分。</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3.如果乙方对本合同的执行情况没有达到合同的要求和投标服务承诺，甲方可在合同期内终止合同。终止合同后，除结清已到图书的书款外，甲方对已预订且未到货图书仍负有接受的义务，有效期限为60天，此后甲方有权拒绝接受所订图书。</w:t>
      </w:r>
    </w:p>
    <w:p>
      <w:pPr>
        <w:tabs>
          <w:tab w:val="left" w:pos="1560"/>
        </w:tabs>
        <w:autoSpaceDE w:val="0"/>
        <w:autoSpaceDN w:val="0"/>
        <w:adjustRightInd w:val="0"/>
        <w:snapToGrid w:val="0"/>
        <w:spacing w:line="288" w:lineRule="auto"/>
        <w:ind w:firstLine="420" w:firstLineChars="200"/>
        <w:rPr>
          <w:rFonts w:ascii="宋体" w:hAnsi="宋体" w:eastAsia="宋体" w:cs="Times New Roman"/>
          <w:color w:val="auto"/>
          <w:spacing w:val="-6"/>
          <w:szCs w:val="21"/>
        </w:rPr>
      </w:pPr>
      <w:r>
        <w:rPr>
          <w:rFonts w:ascii="宋体" w:hAnsi="宋体" w:eastAsia="宋体" w:cs="宋体"/>
          <w:color w:val="auto"/>
          <w:szCs w:val="21"/>
          <w:lang w:val="zh-CN"/>
        </w:rPr>
        <w:t>4</w:t>
      </w:r>
      <w:r>
        <w:rPr>
          <w:rFonts w:hint="eastAsia" w:ascii="宋体" w:hAnsi="宋体" w:eastAsia="宋体" w:cs="宋体"/>
          <w:color w:val="auto"/>
          <w:szCs w:val="21"/>
          <w:lang w:val="zh-CN"/>
        </w:rPr>
        <w:t>.</w:t>
      </w:r>
      <w:r>
        <w:rPr>
          <w:rFonts w:hint="eastAsia" w:ascii="宋体" w:hAnsi="宋体" w:eastAsia="宋体" w:cs="Times New Roman"/>
          <w:color w:val="auto"/>
          <w:spacing w:val="-6"/>
          <w:szCs w:val="21"/>
        </w:rPr>
        <w:t>本合同附件、招标文件、投标文件、询标澄清、中标通知书均为合同的组成部分，与本合同具有同等法律效力。</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第十四条：合同份数</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本合同一式五份，甲方执三份，乙方执一份，采购代理机构执一份。</w:t>
      </w: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甲方（需方）：（公章）</w:t>
            </w:r>
          </w:p>
        </w:tc>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甲方代表：</w:t>
            </w:r>
          </w:p>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（签字）</w:t>
            </w:r>
          </w:p>
        </w:tc>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乙方代表：</w:t>
            </w:r>
          </w:p>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rPr>
            </w:pPr>
            <w:r>
              <w:rPr>
                <w:rFonts w:hint="eastAsia" w:ascii="宋体" w:hAnsi="宋体" w:eastAsia="宋体" w:cs="Times New Roman"/>
                <w:color w:val="auto"/>
                <w:szCs w:val="21"/>
              </w:rPr>
              <w:t>地址：</w:t>
            </w:r>
          </w:p>
        </w:tc>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rPr>
            </w:pPr>
            <w:r>
              <w:rPr>
                <w:rFonts w:hint="eastAsia" w:ascii="宋体" w:hAnsi="宋体" w:eastAsia="宋体" w:cs="Times New Roman"/>
                <w:color w:val="auto"/>
                <w:szCs w:val="21"/>
              </w:rPr>
              <w:t>电话：</w:t>
            </w:r>
          </w:p>
        </w:tc>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rPr>
            </w:pPr>
            <w:r>
              <w:rPr>
                <w:rFonts w:hint="eastAsia" w:ascii="宋体" w:hAnsi="宋体" w:eastAsia="宋体" w:cs="Times New Roman"/>
                <w:color w:val="auto"/>
                <w:szCs w:val="21"/>
              </w:rPr>
              <w:t>开户银行：</w:t>
            </w:r>
          </w:p>
        </w:tc>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rPr>
            </w:pPr>
            <w:r>
              <w:rPr>
                <w:rFonts w:hint="eastAsia" w:ascii="宋体" w:hAnsi="宋体" w:eastAsia="宋体" w:cs="Times New Roman"/>
                <w:color w:val="auto"/>
                <w:szCs w:val="21"/>
              </w:rPr>
              <w:t>帐号：</w:t>
            </w:r>
          </w:p>
        </w:tc>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签字日期：      年    月    日</w:t>
            </w:r>
          </w:p>
        </w:tc>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合同鉴证方：浙江建友工程咨询有限公司（公章）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采购代理机构代表：</w:t>
            </w:r>
          </w:p>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rPr>
            </w:pPr>
            <w:r>
              <w:rPr>
                <w:rFonts w:hint="eastAsia" w:ascii="宋体" w:hAnsi="宋体" w:eastAsia="宋体" w:cs="宋体"/>
                <w:color w:val="auto"/>
                <w:szCs w:val="21"/>
              </w:rPr>
              <w:t>地址：杭州市西湖区振华路298号西港发展中心7幢7楼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rPr>
            </w:pPr>
            <w:r>
              <w:rPr>
                <w:rFonts w:hint="eastAsia" w:ascii="宋体" w:hAnsi="宋体" w:eastAsia="宋体" w:cs="宋体"/>
                <w:color w:val="auto"/>
                <w:szCs w:val="21"/>
              </w:rPr>
              <w:t>电话：0571-56075179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鉴证日期：      年    月    日</w:t>
            </w:r>
          </w:p>
        </w:tc>
      </w:tr>
    </w:tbl>
    <w:p>
      <w:pPr>
        <w:tabs>
          <w:tab w:val="left" w:pos="1560"/>
        </w:tabs>
        <w:autoSpaceDE w:val="0"/>
        <w:autoSpaceDN w:val="0"/>
        <w:adjustRightInd w:val="0"/>
        <w:spacing w:line="460" w:lineRule="exact"/>
        <w:rPr>
          <w:rFonts w:ascii="宋体" w:hAnsi="宋体" w:cs="宋体"/>
          <w:color w:val="auto"/>
          <w:sz w:val="24"/>
        </w:rPr>
      </w:pPr>
    </w:p>
    <w:p>
      <w:pPr>
        <w:spacing w:line="288" w:lineRule="auto"/>
        <w:rPr>
          <w:rFonts w:ascii="宋体" w:hAnsi="宋体" w:eastAsia="宋体" w:cs="Times New Roman"/>
          <w:b/>
          <w:color w:val="auto"/>
          <w:sz w:val="32"/>
          <w:szCs w:val="32"/>
        </w:rPr>
      </w:pPr>
    </w:p>
    <w:p>
      <w:pPr>
        <w:rPr>
          <w:rFonts w:ascii="宋体" w:hAnsi="宋体" w:eastAsia="宋体" w:cs="Times New Roman"/>
          <w:b/>
          <w:color w:val="auto"/>
          <w:sz w:val="32"/>
          <w:szCs w:val="32"/>
        </w:rPr>
      </w:pPr>
      <w:r>
        <w:rPr>
          <w:rFonts w:ascii="宋体" w:hAnsi="宋体" w:eastAsia="宋体" w:cs="Times New Roman"/>
          <w:b/>
          <w:color w:val="auto"/>
          <w:sz w:val="32"/>
          <w:szCs w:val="32"/>
        </w:rPr>
        <w:br w:type="page"/>
      </w:r>
    </w:p>
    <w:p>
      <w:pPr>
        <w:adjustRightInd w:val="0"/>
        <w:snapToGrid w:val="0"/>
        <w:spacing w:line="288" w:lineRule="auto"/>
        <w:ind w:firstLine="398" w:firstLineChars="200"/>
        <w:jc w:val="center"/>
        <w:outlineLvl w:val="1"/>
        <w:rPr>
          <w:rFonts w:ascii="宋体" w:hAnsi="宋体" w:eastAsia="宋体" w:cs="宋体"/>
          <w:color w:val="auto"/>
          <w:spacing w:val="-6"/>
          <w:szCs w:val="21"/>
        </w:rPr>
      </w:pPr>
      <w:r>
        <w:rPr>
          <w:rFonts w:hint="eastAsia" w:ascii="宋体" w:hAnsi="宋体" w:eastAsia="宋体" w:cs="宋体"/>
          <w:b/>
          <w:color w:val="auto"/>
          <w:spacing w:val="-6"/>
          <w:szCs w:val="21"/>
        </w:rPr>
        <w:t>浙江财经大学采购合同范本</w:t>
      </w:r>
    </w:p>
    <w:p>
      <w:pPr>
        <w:adjustRightInd w:val="0"/>
        <w:snapToGrid w:val="0"/>
        <w:spacing w:line="288" w:lineRule="auto"/>
        <w:ind w:firstLine="398" w:firstLineChars="200"/>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项目名称：</w:t>
      </w:r>
    </w:p>
    <w:p>
      <w:pPr>
        <w:adjustRightInd w:val="0"/>
        <w:snapToGrid w:val="0"/>
        <w:spacing w:line="288" w:lineRule="auto"/>
        <w:ind w:firstLine="398" w:firstLineChars="200"/>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项目编号：</w:t>
      </w:r>
    </w:p>
    <w:p>
      <w:pPr>
        <w:adjustRightInd w:val="0"/>
        <w:snapToGrid w:val="0"/>
        <w:spacing w:line="288" w:lineRule="auto"/>
        <w:ind w:firstLine="398" w:firstLineChars="200"/>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标项：六</w:t>
      </w:r>
    </w:p>
    <w:p>
      <w:pPr>
        <w:adjustRightInd w:val="0"/>
        <w:snapToGrid w:val="0"/>
        <w:spacing w:line="288" w:lineRule="auto"/>
        <w:ind w:firstLine="398" w:firstLineChars="200"/>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采购计划书：</w:t>
      </w:r>
    </w:p>
    <w:p>
      <w:pPr>
        <w:adjustRightInd w:val="0"/>
        <w:snapToGrid w:val="0"/>
        <w:spacing w:line="288" w:lineRule="auto"/>
        <w:ind w:firstLine="398" w:firstLineChars="200"/>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甲方（需方）：浙江财经大学</w:t>
      </w:r>
    </w:p>
    <w:p>
      <w:pPr>
        <w:adjustRightInd w:val="0"/>
        <w:snapToGrid w:val="0"/>
        <w:spacing w:line="288" w:lineRule="auto"/>
        <w:ind w:firstLine="398" w:firstLineChars="200"/>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乙方（供方）：</w:t>
      </w:r>
    </w:p>
    <w:p>
      <w:pPr>
        <w:adjustRightInd w:val="0"/>
        <w:snapToGrid w:val="0"/>
        <w:spacing w:line="288" w:lineRule="auto"/>
        <w:ind w:firstLine="398" w:firstLineChars="200"/>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采购代理机构：浙江建友工程咨询有限公司</w:t>
      </w:r>
    </w:p>
    <w:p>
      <w:pPr>
        <w:adjustRightInd w:val="0"/>
        <w:snapToGrid w:val="0"/>
        <w:spacing w:line="288" w:lineRule="auto"/>
        <w:ind w:firstLine="396" w:firstLineChars="200"/>
        <w:rPr>
          <w:rFonts w:ascii="宋体" w:hAnsi="宋体" w:eastAsia="宋体" w:cs="Times New Roman"/>
          <w:color w:val="auto"/>
          <w:spacing w:val="-6"/>
          <w:szCs w:val="21"/>
        </w:rPr>
      </w:pPr>
    </w:p>
    <w:p>
      <w:pPr>
        <w:tabs>
          <w:tab w:val="left" w:pos="4935"/>
        </w:tabs>
        <w:autoSpaceDE w:val="0"/>
        <w:autoSpaceDN w:val="0"/>
        <w:adjustRightInd w:val="0"/>
        <w:snapToGrid w:val="0"/>
        <w:spacing w:line="288" w:lineRule="auto"/>
        <w:ind w:firstLine="396" w:firstLineChars="200"/>
        <w:rPr>
          <w:rFonts w:ascii="宋体" w:hAnsi="宋体" w:eastAsia="宋体" w:cs="宋体"/>
          <w:color w:val="auto"/>
          <w:spacing w:val="-6"/>
          <w:szCs w:val="21"/>
        </w:rPr>
      </w:pPr>
      <w:r>
        <w:rPr>
          <w:rFonts w:hint="eastAsia" w:ascii="宋体" w:hAnsi="宋体" w:eastAsia="宋体" w:cs="宋体"/>
          <w:color w:val="auto"/>
          <w:spacing w:val="-6"/>
          <w:szCs w:val="21"/>
        </w:rPr>
        <w:t>根据《中华人民共和国政府采购法》等法律法规规定，浙江建友工程咨询有限公司受</w:t>
      </w:r>
      <w:r>
        <w:rPr>
          <w:rFonts w:hint="eastAsia" w:ascii="宋体" w:hAnsi="宋体" w:eastAsia="宋体" w:cs="宋体"/>
          <w:color w:val="auto"/>
          <w:spacing w:val="-6"/>
          <w:szCs w:val="21"/>
          <w:u w:val="single"/>
        </w:rPr>
        <w:t>浙江财经大学</w:t>
      </w:r>
      <w:r>
        <w:rPr>
          <w:rFonts w:hint="eastAsia" w:ascii="宋体" w:hAnsi="宋体" w:eastAsia="宋体" w:cs="宋体"/>
          <w:color w:val="auto"/>
          <w:spacing w:val="-6"/>
          <w:szCs w:val="21"/>
        </w:rPr>
        <w:t>委托，经</w:t>
      </w:r>
      <w:r>
        <w:rPr>
          <w:rFonts w:hint="eastAsia" w:ascii="宋体" w:hAnsi="宋体" w:eastAsia="宋体" w:cs="宋体"/>
          <w:color w:val="auto"/>
          <w:spacing w:val="-6"/>
          <w:szCs w:val="21"/>
          <w:u w:val="single"/>
        </w:rPr>
        <w:t>公开招标</w:t>
      </w:r>
      <w:r>
        <w:rPr>
          <w:rFonts w:hint="eastAsia" w:ascii="宋体" w:hAnsi="宋体" w:eastAsia="宋体" w:cs="宋体"/>
          <w:color w:val="auto"/>
          <w:spacing w:val="-6"/>
          <w:szCs w:val="21"/>
        </w:rPr>
        <w:t>，确定</w:t>
      </w:r>
      <w:r>
        <w:rPr>
          <w:rFonts w:hint="eastAsia" w:ascii="宋体" w:hAnsi="宋体" w:eastAsia="宋体" w:cs="宋体"/>
          <w:color w:val="auto"/>
          <w:spacing w:val="-6"/>
          <w:szCs w:val="21"/>
          <w:u w:val="single"/>
        </w:rPr>
        <w:t xml:space="preserve">              </w:t>
      </w:r>
      <w:r>
        <w:rPr>
          <w:rFonts w:hint="eastAsia" w:ascii="宋体" w:hAnsi="宋体" w:eastAsia="宋体" w:cs="宋体"/>
          <w:color w:val="auto"/>
          <w:spacing w:val="-6"/>
          <w:szCs w:val="21"/>
        </w:rPr>
        <w:t>为</w:t>
      </w:r>
      <w:r>
        <w:rPr>
          <w:rFonts w:hint="eastAsia" w:ascii="宋体" w:hAnsi="宋体" w:eastAsia="宋体" w:cs="宋体"/>
          <w:color w:val="auto"/>
          <w:spacing w:val="-6"/>
          <w:szCs w:val="21"/>
          <w:u w:val="single"/>
        </w:rPr>
        <w:t xml:space="preserve">              </w:t>
      </w:r>
      <w:r>
        <w:rPr>
          <w:rFonts w:hint="eastAsia" w:ascii="宋体" w:hAnsi="宋体" w:eastAsia="宋体" w:cs="宋体"/>
          <w:color w:val="auto"/>
          <w:spacing w:val="-6"/>
          <w:szCs w:val="21"/>
        </w:rPr>
        <w:t>项目编号</w:t>
      </w:r>
      <w:r>
        <w:rPr>
          <w:rFonts w:hint="eastAsia" w:ascii="宋体" w:hAnsi="宋体" w:eastAsia="宋体" w:cs="宋体"/>
          <w:color w:val="auto"/>
          <w:spacing w:val="-6"/>
          <w:szCs w:val="21"/>
          <w:u w:val="single"/>
        </w:rPr>
        <w:t>（    ）</w:t>
      </w:r>
      <w:r>
        <w:rPr>
          <w:rFonts w:hint="eastAsia" w:ascii="宋体" w:hAnsi="宋体" w:eastAsia="宋体" w:cs="宋体"/>
          <w:color w:val="auto"/>
          <w:spacing w:val="-6"/>
          <w:szCs w:val="21"/>
        </w:rPr>
        <w:t>标项</w:t>
      </w:r>
      <w:r>
        <w:rPr>
          <w:rFonts w:hint="eastAsia" w:ascii="宋体" w:hAnsi="宋体" w:eastAsia="宋体" w:cs="宋体"/>
          <w:color w:val="auto"/>
          <w:spacing w:val="-6"/>
          <w:szCs w:val="21"/>
          <w:u w:val="single"/>
        </w:rPr>
        <w:t xml:space="preserve">    </w:t>
      </w:r>
      <w:r>
        <w:rPr>
          <w:rFonts w:hint="eastAsia" w:ascii="宋体" w:hAnsi="宋体" w:eastAsia="宋体" w:cs="宋体"/>
          <w:color w:val="auto"/>
          <w:spacing w:val="-6"/>
          <w:szCs w:val="21"/>
          <w:u w:val="single"/>
          <w:lang w:val="en-US" w:eastAsia="zh-CN"/>
        </w:rPr>
        <w:t>标项名称</w:t>
      </w:r>
      <w:r>
        <w:rPr>
          <w:rFonts w:hint="eastAsia" w:ascii="宋体" w:hAnsi="宋体" w:eastAsia="宋体" w:cs="宋体"/>
          <w:color w:val="auto"/>
          <w:spacing w:val="-6"/>
          <w:szCs w:val="21"/>
          <w:u w:val="none"/>
          <w:lang w:val="en-US" w:eastAsia="zh-CN"/>
        </w:rPr>
        <w:t xml:space="preserve">       </w:t>
      </w:r>
      <w:r>
        <w:rPr>
          <w:rFonts w:hint="eastAsia" w:ascii="宋体" w:hAnsi="宋体" w:eastAsia="宋体" w:cs="宋体"/>
          <w:color w:val="auto"/>
          <w:spacing w:val="-6"/>
          <w:szCs w:val="21"/>
        </w:rPr>
        <w:t>的中标人。根据《中华人民共和国民法典》规定，签署本合同。</w:t>
      </w:r>
    </w:p>
    <w:p>
      <w:pPr>
        <w:tabs>
          <w:tab w:val="left" w:pos="4935"/>
        </w:tabs>
        <w:autoSpaceDE w:val="0"/>
        <w:autoSpaceDN w:val="0"/>
        <w:adjustRightInd w:val="0"/>
        <w:snapToGrid w:val="0"/>
        <w:spacing w:line="288" w:lineRule="auto"/>
        <w:ind w:firstLine="422" w:firstLineChars="200"/>
        <w:rPr>
          <w:rFonts w:ascii="宋体" w:hAnsi="宋体" w:eastAsia="宋体" w:cs="宋体"/>
          <w:b/>
          <w:color w:val="auto"/>
          <w:szCs w:val="21"/>
          <w:lang w:val="zh-CN"/>
        </w:rPr>
      </w:pPr>
      <w:r>
        <w:rPr>
          <w:rFonts w:hint="eastAsia" w:ascii="宋体" w:hAnsi="宋体" w:eastAsia="宋体" w:cs="黑体"/>
          <w:b/>
          <w:color w:val="auto"/>
          <w:szCs w:val="21"/>
          <w:lang w:val="zh-CN"/>
        </w:rPr>
        <w:t>第一条</w:t>
      </w:r>
      <w:r>
        <w:rPr>
          <w:rFonts w:hint="eastAsia" w:ascii="宋体" w:hAnsi="宋体" w:eastAsia="宋体" w:cs="宋体"/>
          <w:b/>
          <w:color w:val="auto"/>
          <w:szCs w:val="21"/>
          <w:lang w:val="zh-CN"/>
        </w:rPr>
        <w:t>：图书采购</w:t>
      </w:r>
      <w:r>
        <w:rPr>
          <w:rFonts w:hint="eastAsia" w:ascii="宋体" w:hAnsi="宋体" w:eastAsia="宋体" w:cs="宋体"/>
          <w:b/>
          <w:color w:val="auto"/>
          <w:szCs w:val="21"/>
          <w:lang w:val="zh-CN"/>
        </w:rPr>
        <w:tab/>
      </w:r>
    </w:p>
    <w:p>
      <w:pPr>
        <w:tabs>
          <w:tab w:val="left" w:pos="154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1.定单采购：乙方在最大范围内为甲方征集新书出版、发行信息，提高采购效率。乙方提供的自编采访书目数据、现货书目数据（要求能提供电子书目）、现货样书品种均要求符合本招投标文件中的规定。</w:t>
      </w:r>
    </w:p>
    <w:p>
      <w:pPr>
        <w:tabs>
          <w:tab w:val="left" w:pos="154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2.专题采购：根据图书馆的需要，做好专题书目的采购，以满足馆藏的特殊需要。</w:t>
      </w:r>
    </w:p>
    <w:p>
      <w:pPr>
        <w:tabs>
          <w:tab w:val="left" w:pos="154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3.其它方式：甲方随时进行图书增订、补订等工作。</w:t>
      </w:r>
    </w:p>
    <w:p>
      <w:pPr>
        <w:tabs>
          <w:tab w:val="left" w:pos="154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4.现场采购：全国大型书展或本校书展的现场采购。</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第二条：编目数据</w:t>
      </w:r>
    </w:p>
    <w:p>
      <w:pPr>
        <w:tabs>
          <w:tab w:val="left" w:pos="154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乙方根据甲方要求，为甲方所购的</w:t>
      </w:r>
      <w:r>
        <w:rPr>
          <w:rFonts w:hint="eastAsia" w:ascii="宋体" w:hAnsi="宋体" w:eastAsia="宋体" w:cs="宋体"/>
          <w:color w:val="auto"/>
          <w:szCs w:val="21"/>
          <w:lang w:val="en-US" w:eastAsia="zh-CN"/>
        </w:rPr>
        <w:t>境外出版</w:t>
      </w:r>
      <w:r>
        <w:rPr>
          <w:rFonts w:hint="eastAsia" w:ascii="宋体" w:hAnsi="宋体" w:eastAsia="宋体" w:cs="宋体"/>
          <w:color w:val="auto"/>
          <w:szCs w:val="21"/>
          <w:lang w:val="zh-CN"/>
        </w:rPr>
        <w:t>图书免费配送标准的编目数据,其格式完全符合中国机读目录格式或者CALIS格式标准。在每次送书前交给图书馆。</w:t>
      </w:r>
    </w:p>
    <w:p>
      <w:pPr>
        <w:tabs>
          <w:tab w:val="left" w:pos="154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第三条：供书时间</w:t>
      </w:r>
    </w:p>
    <w:p>
      <w:pPr>
        <w:tabs>
          <w:tab w:val="left" w:pos="1560"/>
        </w:tabs>
        <w:autoSpaceDE w:val="0"/>
        <w:autoSpaceDN w:val="0"/>
        <w:adjustRightInd w:val="0"/>
        <w:snapToGrid w:val="0"/>
        <w:spacing w:line="288" w:lineRule="auto"/>
        <w:ind w:firstLine="420" w:firstLineChars="200"/>
        <w:rPr>
          <w:rFonts w:ascii="宋体" w:hAnsi="宋体" w:eastAsia="宋体" w:cs="宋体"/>
          <w:strike/>
          <w:color w:val="auto"/>
          <w:szCs w:val="21"/>
          <w:lang w:val="zh-CN"/>
        </w:rPr>
      </w:pPr>
      <w:r>
        <w:rPr>
          <w:rFonts w:hint="eastAsia" w:ascii="宋体" w:hAnsi="宋体" w:eastAsia="宋体" w:cs="宋体"/>
          <w:color w:val="auto"/>
          <w:szCs w:val="21"/>
          <w:lang w:val="zh-CN"/>
        </w:rPr>
        <w:t>乙方收到甲方所确认的书目定单后，乙方应及时对甲方所报的图书订单汇总、查重，安排采购。甲方工作人员将每月统计一次图书到馆率。3个月的平均到馆率不得低于90%。</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第四条：图书加工及交货</w:t>
      </w:r>
    </w:p>
    <w:p>
      <w:pPr>
        <w:tabs>
          <w:tab w:val="left" w:pos="154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ascii="宋体" w:hAnsi="宋体" w:eastAsia="宋体" w:cs="宋体"/>
          <w:color w:val="auto"/>
          <w:szCs w:val="21"/>
          <w:lang w:val="zh-CN"/>
        </w:rPr>
        <w:t>1</w:t>
      </w:r>
      <w:r>
        <w:rPr>
          <w:rFonts w:hint="eastAsia" w:ascii="宋体" w:hAnsi="宋体" w:eastAsia="宋体" w:cs="宋体"/>
          <w:color w:val="auto"/>
          <w:szCs w:val="21"/>
          <w:lang w:val="zh-CN"/>
        </w:rPr>
        <w:t>.乙方在配送甲方选购的</w:t>
      </w:r>
      <w:r>
        <w:rPr>
          <w:rFonts w:hint="eastAsia" w:ascii="宋体" w:hAnsi="宋体" w:eastAsia="宋体" w:cs="宋体"/>
          <w:color w:val="auto"/>
          <w:szCs w:val="21"/>
          <w:lang w:val="en-US" w:eastAsia="zh-CN"/>
        </w:rPr>
        <w:t>境外出版</w:t>
      </w:r>
      <w:r>
        <w:rPr>
          <w:rFonts w:hint="eastAsia" w:ascii="宋体" w:hAnsi="宋体" w:eastAsia="宋体" w:cs="宋体"/>
          <w:color w:val="auto"/>
          <w:szCs w:val="21"/>
          <w:lang w:val="zh-CN"/>
        </w:rPr>
        <w:t>纸质图书时均应免费提供CN</w:t>
      </w:r>
      <w:r>
        <w:rPr>
          <w:rFonts w:ascii="宋体" w:hAnsi="宋体" w:eastAsia="宋体" w:cs="宋体"/>
          <w:color w:val="auto"/>
          <w:szCs w:val="21"/>
          <w:lang w:val="zh-CN"/>
        </w:rPr>
        <w:t>M</w:t>
      </w:r>
      <w:r>
        <w:rPr>
          <w:rFonts w:hint="eastAsia" w:ascii="宋体" w:hAnsi="宋体" w:eastAsia="宋体" w:cs="宋体"/>
          <w:color w:val="auto"/>
          <w:szCs w:val="21"/>
          <w:lang w:val="zh-CN"/>
        </w:rPr>
        <w:t>ARC/US</w:t>
      </w:r>
      <w:r>
        <w:rPr>
          <w:rFonts w:ascii="宋体" w:hAnsi="宋体" w:eastAsia="宋体" w:cs="宋体"/>
          <w:color w:val="auto"/>
          <w:szCs w:val="21"/>
          <w:lang w:val="zh-CN"/>
        </w:rPr>
        <w:t>M</w:t>
      </w:r>
      <w:r>
        <w:rPr>
          <w:rFonts w:hint="eastAsia" w:ascii="宋体" w:hAnsi="宋体" w:eastAsia="宋体" w:cs="宋体"/>
          <w:color w:val="auto"/>
          <w:szCs w:val="21"/>
          <w:lang w:val="zh-CN"/>
        </w:rPr>
        <w:t>ARC</w:t>
      </w:r>
      <w:r>
        <w:rPr>
          <w:rFonts w:ascii="宋体" w:hAnsi="宋体" w:eastAsia="宋体" w:cs="宋体"/>
          <w:color w:val="auto"/>
          <w:szCs w:val="21"/>
          <w:lang w:val="zh-CN"/>
        </w:rPr>
        <w:t>格式的编目数据，</w:t>
      </w:r>
      <w:r>
        <w:rPr>
          <w:rFonts w:hint="eastAsia" w:ascii="宋体" w:hAnsi="宋体" w:eastAsia="宋体" w:cs="宋体"/>
          <w:color w:val="auto"/>
          <w:szCs w:val="21"/>
          <w:lang w:val="zh-CN"/>
        </w:rPr>
        <w:t>同时</w:t>
      </w:r>
      <w:r>
        <w:rPr>
          <w:rFonts w:ascii="宋体" w:hAnsi="宋体" w:eastAsia="宋体" w:cs="宋体"/>
          <w:color w:val="auto"/>
          <w:szCs w:val="21"/>
          <w:lang w:val="zh-CN"/>
        </w:rPr>
        <w:t>为顺利导入甲方的</w:t>
      </w:r>
      <w:r>
        <w:rPr>
          <w:rFonts w:hint="eastAsia" w:ascii="宋体" w:hAnsi="宋体" w:eastAsia="宋体" w:cs="宋体"/>
          <w:color w:val="auto"/>
          <w:szCs w:val="21"/>
          <w:lang w:val="zh-CN"/>
        </w:rPr>
        <w:t>图书集成管理系统</w:t>
      </w:r>
      <w:r>
        <w:rPr>
          <w:rFonts w:ascii="宋体" w:hAnsi="宋体" w:eastAsia="宋体" w:cs="宋体"/>
          <w:color w:val="auto"/>
          <w:szCs w:val="21"/>
          <w:lang w:val="zh-CN"/>
        </w:rPr>
        <w:t>提供技术支持。编目数据应</w:t>
      </w:r>
      <w:r>
        <w:rPr>
          <w:rFonts w:hint="eastAsia" w:ascii="宋体" w:hAnsi="宋体" w:eastAsia="宋体" w:cs="宋体"/>
          <w:color w:val="auto"/>
          <w:szCs w:val="21"/>
          <w:lang w:val="zh-CN"/>
        </w:rPr>
        <w:t>在</w:t>
      </w:r>
      <w:r>
        <w:rPr>
          <w:rFonts w:ascii="宋体" w:hAnsi="宋体" w:eastAsia="宋体" w:cs="宋体"/>
          <w:color w:val="auto"/>
          <w:szCs w:val="21"/>
          <w:lang w:val="zh-CN"/>
        </w:rPr>
        <w:t>同批次图书送达前</w:t>
      </w:r>
      <w:r>
        <w:rPr>
          <w:rFonts w:hint="eastAsia" w:ascii="宋体" w:hAnsi="宋体" w:eastAsia="宋体" w:cs="宋体"/>
          <w:color w:val="auto"/>
          <w:szCs w:val="21"/>
          <w:lang w:val="zh-CN"/>
        </w:rPr>
        <w:t>发送到甲方指定邮箱，并达到100%的覆盖率</w:t>
      </w:r>
      <w:r>
        <w:rPr>
          <w:rFonts w:ascii="宋体" w:hAnsi="宋体" w:eastAsia="宋体" w:cs="宋体"/>
          <w:color w:val="auto"/>
          <w:szCs w:val="21"/>
          <w:lang w:val="zh-CN"/>
        </w:rPr>
        <w:t>。</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ascii="宋体" w:hAnsi="宋体" w:eastAsia="宋体" w:cs="宋体"/>
          <w:color w:val="auto"/>
          <w:szCs w:val="21"/>
          <w:lang w:val="zh-CN"/>
        </w:rPr>
        <w:t>2</w:t>
      </w:r>
      <w:r>
        <w:rPr>
          <w:rFonts w:hint="eastAsia" w:ascii="宋体" w:hAnsi="宋体" w:eastAsia="宋体" w:cs="宋体"/>
          <w:color w:val="auto"/>
          <w:szCs w:val="21"/>
          <w:lang w:val="zh-CN"/>
        </w:rPr>
        <w:t>.乙方到馆半加工，根据要求盖馆藏章以及其它相应章，加贴3M磁条。每册图书贴装</w:t>
      </w:r>
      <w:r>
        <w:rPr>
          <w:rFonts w:hint="eastAsia" w:ascii="宋体" w:hAnsi="宋体" w:eastAsia="宋体" w:cs="宋体"/>
          <w:color w:val="auto"/>
          <w:szCs w:val="21"/>
          <w:lang w:val="en-US" w:eastAsia="zh-CN"/>
        </w:rPr>
        <w:t>两</w:t>
      </w:r>
      <w:r>
        <w:rPr>
          <w:rFonts w:hint="eastAsia" w:ascii="宋体" w:hAnsi="宋体" w:eastAsia="宋体" w:cs="宋体"/>
          <w:color w:val="auto"/>
          <w:szCs w:val="21"/>
          <w:lang w:val="zh-CN"/>
        </w:rPr>
        <w:t>根磁条，贴装的磁条应该隐蔽、平整。因磁条的质量和贴装问题造成的后果由乙方承担。馆藏章要求：书名页（出版社上方正中合适位置），蓝色（中标后提供）。</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3.乙方按甲方提出的书目订单，将加工好的图书进行满足远距离运输、防湿和防破、装卸要求的包装后，及时送交到甲方指定地点，按指定位置摆放整齐，为此所发生的费用全部由乙方承担。在到达甲方指定地点前发生的不可预见的风险均由乙方负责。</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ascii="宋体" w:hAnsi="宋体" w:eastAsia="宋体" w:cs="宋体"/>
          <w:color w:val="auto"/>
          <w:szCs w:val="21"/>
          <w:lang w:val="zh-CN"/>
        </w:rPr>
        <w:t>4</w:t>
      </w:r>
      <w:r>
        <w:rPr>
          <w:rFonts w:hint="eastAsia" w:ascii="宋体" w:hAnsi="宋体" w:eastAsia="宋体" w:cs="宋体"/>
          <w:color w:val="auto"/>
          <w:szCs w:val="21"/>
          <w:lang w:val="zh-CN"/>
        </w:rPr>
        <w:t>.配送图书清单一式二份，内容一致，不得涂改。清单应包括：包号、书号、书名、出版社、品种、册数、原币码洋、人民币码洋，以及每包的种、册、人民币码洋的小计。一份附于包装货件内，一包一单；另一份要求以包装号为序，统计该批次图书的总种数、总册数及总码洋，并加盖公章，交图书馆接收人员。</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ascii="宋体" w:hAnsi="宋体" w:eastAsia="宋体" w:cs="宋体"/>
          <w:color w:val="auto"/>
          <w:szCs w:val="21"/>
          <w:lang w:val="zh-CN"/>
        </w:rPr>
        <w:t>5.乙方在图书发运的一天前（如发运地非本地，则应在发运手续办理的24小时内），用电话、信函或传真通知甲方，以</w:t>
      </w:r>
      <w:r>
        <w:rPr>
          <w:rFonts w:hint="eastAsia" w:ascii="宋体" w:hAnsi="宋体" w:eastAsia="宋体" w:cs="宋体"/>
          <w:color w:val="auto"/>
          <w:szCs w:val="21"/>
          <w:lang w:val="zh-CN"/>
        </w:rPr>
        <w:t>便</w:t>
      </w:r>
      <w:r>
        <w:rPr>
          <w:rFonts w:ascii="宋体" w:hAnsi="宋体" w:eastAsia="宋体" w:cs="宋体"/>
          <w:color w:val="auto"/>
          <w:szCs w:val="21"/>
          <w:lang w:val="zh-CN"/>
        </w:rPr>
        <w:t>甲方准备接货。</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第五条：图书质量保证</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1.乙方应按招投标文件规定和甲方图书订单要求，向甲方提供未经使用的全新正版的合法合格图书，附件齐全。</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2.因图书印刷、装帧等质量问题及附件缺损，乙方应负责包退、包换或贬值处理：</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（1）更换：由乙方承担所发生的全部费用。</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（2）贬值处理：由甲乙双方合议确定价格。</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（3）退货处理：乙方应退还甲方支付的货款，同时承担所退图书的运输费用。</w:t>
      </w:r>
    </w:p>
    <w:p>
      <w:pPr>
        <w:pStyle w:val="2"/>
        <w:spacing w:line="360" w:lineRule="auto"/>
        <w:ind w:firstLine="420" w:firstLineChars="200"/>
        <w:rPr>
          <w:rFonts w:ascii="宋体" w:hAnsi="宋体" w:cs="宋体"/>
          <w:color w:val="auto"/>
          <w:kern w:val="2"/>
          <w:sz w:val="21"/>
          <w:szCs w:val="21"/>
          <w:lang w:val="zh-CN"/>
        </w:rPr>
      </w:pPr>
      <w:r>
        <w:rPr>
          <w:rFonts w:hint="eastAsia" w:ascii="宋体" w:hAnsi="宋体" w:cs="宋体"/>
          <w:color w:val="auto"/>
          <w:kern w:val="2"/>
          <w:sz w:val="21"/>
          <w:szCs w:val="21"/>
          <w:lang w:val="zh-CN"/>
        </w:rPr>
        <w:t>3．如在使用过程中发生质量问题，乙方在接到甲方通告后五日内到达甲方现场。</w:t>
      </w:r>
    </w:p>
    <w:p>
      <w:pPr>
        <w:tabs>
          <w:tab w:val="left" w:pos="4935"/>
        </w:tabs>
        <w:autoSpaceDE w:val="0"/>
        <w:autoSpaceDN w:val="0"/>
        <w:adjustRightInd w:val="0"/>
        <w:snapToGrid w:val="0"/>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第六条：履约保证金和付款方式</w:t>
      </w:r>
    </w:p>
    <w:p>
      <w:pPr>
        <w:tabs>
          <w:tab w:val="left" w:pos="493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1.合同签订后一周内，乙方向甲方提交预算5%的</w:t>
      </w:r>
      <w:bookmarkStart w:id="35" w:name="_GoBack"/>
      <w:bookmarkEnd w:id="35"/>
      <w:r>
        <w:rPr>
          <w:rFonts w:hint="eastAsia" w:ascii="宋体" w:hAnsi="宋体" w:eastAsia="宋体" w:cs="宋体"/>
          <w:color w:val="auto"/>
          <w:szCs w:val="21"/>
          <w:lang w:val="zh-CN"/>
        </w:rPr>
        <w:t>履约保证金，履约保证金在质保期内无质量问题和维护问题，在质保期满，获得采购方认可后于一周内退还（不计息）；</w:t>
      </w:r>
    </w:p>
    <w:p>
      <w:pPr>
        <w:tabs>
          <w:tab w:val="left" w:pos="493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2.提交方式：支票、汇票、本票或金融机构、担保机构出具的保函等非现金形式。</w:t>
      </w:r>
    </w:p>
    <w:p>
      <w:pPr>
        <w:tabs>
          <w:tab w:val="left" w:pos="493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乙方提交银行、保险公司等金融机构出具的预付款保函；合同生效并具备实施条件后15日内，甲方向乙方支付预算金额30%的预付款。配送图书经甲方验收合格，按实际到货数量和实洋结算，甲方在合同履行结束前向乙方支付应付款项（预付款扣除优先），如遇寒暑假顺延；如遇到不可抗拒因素，双方协商解决。支付总金额不得超过预算金额。</w:t>
      </w:r>
    </w:p>
    <w:p>
      <w:pPr>
        <w:tabs>
          <w:tab w:val="left" w:pos="493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本次成交折扣率为</w:t>
      </w:r>
      <w:r>
        <w:rPr>
          <w:rFonts w:hint="eastAsia" w:ascii="宋体" w:hAnsi="宋体" w:eastAsia="宋体" w:cs="宋体"/>
          <w:color w:val="auto"/>
          <w:szCs w:val="21"/>
          <w:u w:val="single"/>
          <w:lang w:val="en-US" w:eastAsia="zh-CN"/>
        </w:rPr>
        <w:t xml:space="preserve">   %（含半加工）</w:t>
      </w:r>
      <w:r>
        <w:rPr>
          <w:rFonts w:hint="eastAsia" w:ascii="宋体" w:hAnsi="宋体" w:eastAsia="宋体" w:cs="宋体"/>
          <w:color w:val="auto"/>
          <w:szCs w:val="21"/>
          <w:lang w:val="zh-CN"/>
        </w:rPr>
        <w:t>在签订合同前，乙方主动要求降低预付款比例的，按实际比例计。乙方明确表示无需预付款的，采用下述付款方式：配送图书经甲方验收合格，按实际到货数量和实洋结算，甲方在合同履行结束前向乙方支付应付款项，如遇寒暑假顺延；如遇到不可抗拒因素，双方协商解决。支付总金额不得超过预算金额。配送图书经甲方验收合格，按实际到货数量和供货价格结算，甲方在合同履行结束前向乙方支付剩余应付款项。</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第七条：验收</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对甲方预订的图书品种，乙方须在图书报订前对已预订的图书进行查重，由此造成甲方误订的图书，乙方应予以退货。污染、图文不清、缺页、倒装、缺附件等不合格的图书，以及与订单不符的图书，一律予以退货，不能以已加工为理由拒绝，由此造成的损失及费用全部由乙方承担。若发现明显不适宜甲方收藏的图书，乙方应允许甲方无条件退还。乙方应保证送交的图书为正版，凡有版权问题的应无条件予以退回，问题严重的采购方有权终止采购合同，由此引发的法律纠纷乙方应承担全部责任。</w:t>
      </w:r>
    </w:p>
    <w:p>
      <w:pPr>
        <w:tabs>
          <w:tab w:val="left" w:pos="4935"/>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凡交到甲方的图书，以图书定价作为计算书款的依据，经验收发现书款与发货单不符的，甲方及时通知乙方派员到验收地核算，乙方接到通知之日起10个工作日内不能派员核算的，以甲方验收的实际数额计算书款金额。</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第八条：服务承诺</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1.乙方应按招投标文件的规定，满足甲方的所有技术要求和服务要求。</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w:t>
      </w:r>
      <w:r>
        <w:rPr>
          <w:rFonts w:ascii="宋体" w:hAnsi="宋体" w:eastAsia="宋体" w:cs="宋体"/>
          <w:color w:val="auto"/>
          <w:szCs w:val="21"/>
          <w:lang w:val="zh-CN"/>
        </w:rPr>
        <w:t>甲方</w:t>
      </w:r>
      <w:r>
        <w:rPr>
          <w:rFonts w:hint="eastAsia" w:ascii="宋体" w:hAnsi="宋体" w:eastAsia="宋体" w:cs="宋体"/>
          <w:color w:val="auto"/>
          <w:szCs w:val="21"/>
          <w:lang w:val="zh-CN"/>
        </w:rPr>
        <w:t>因</w:t>
      </w:r>
      <w:r>
        <w:rPr>
          <w:rFonts w:ascii="宋体" w:hAnsi="宋体" w:eastAsia="宋体" w:cs="宋体"/>
          <w:color w:val="auto"/>
          <w:szCs w:val="21"/>
          <w:lang w:val="zh-CN"/>
        </w:rPr>
        <w:t>误订</w:t>
      </w:r>
      <w:r>
        <w:rPr>
          <w:rFonts w:hint="eastAsia" w:ascii="宋体" w:hAnsi="宋体" w:eastAsia="宋体" w:cs="宋体"/>
          <w:color w:val="auto"/>
          <w:szCs w:val="21"/>
          <w:lang w:val="zh-CN"/>
        </w:rPr>
        <w:t>不适合馆藏的图书</w:t>
      </w:r>
      <w:r>
        <w:rPr>
          <w:rFonts w:ascii="宋体" w:hAnsi="宋体" w:eastAsia="宋体" w:cs="宋体"/>
          <w:color w:val="auto"/>
          <w:szCs w:val="21"/>
          <w:lang w:val="zh-CN"/>
        </w:rPr>
        <w:t>，</w:t>
      </w:r>
      <w:r>
        <w:rPr>
          <w:rFonts w:hint="eastAsia" w:ascii="宋体" w:hAnsi="宋体" w:eastAsia="宋体" w:cs="宋体"/>
          <w:color w:val="auto"/>
          <w:szCs w:val="21"/>
          <w:lang w:val="zh-CN"/>
        </w:rPr>
        <w:t>在未经加工、不影响第二次销售</w:t>
      </w:r>
      <w:r>
        <w:rPr>
          <w:rFonts w:ascii="宋体" w:hAnsi="宋体" w:eastAsia="宋体" w:cs="宋体"/>
          <w:color w:val="auto"/>
          <w:szCs w:val="21"/>
          <w:lang w:val="zh-CN"/>
        </w:rPr>
        <w:t>的</w:t>
      </w:r>
      <w:r>
        <w:rPr>
          <w:rFonts w:hint="eastAsia" w:ascii="宋体" w:hAnsi="宋体" w:eastAsia="宋体" w:cs="宋体"/>
          <w:color w:val="auto"/>
          <w:szCs w:val="21"/>
          <w:lang w:val="zh-CN"/>
        </w:rPr>
        <w:t>情况下，乙方应允许退货</w:t>
      </w:r>
      <w:r>
        <w:rPr>
          <w:rFonts w:ascii="宋体" w:hAnsi="宋体" w:eastAsia="宋体" w:cs="宋体"/>
          <w:color w:val="auto"/>
          <w:szCs w:val="21"/>
          <w:lang w:val="zh-CN"/>
        </w:rPr>
        <w:t>。</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3.出现以下情况乙方承诺无条件予以退换，并承担所退图书的运输费用：</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w:t>
      </w:r>
      <w:r>
        <w:rPr>
          <w:rFonts w:hint="eastAsia" w:ascii="宋体" w:hAnsi="宋体" w:eastAsia="宋体" w:cs="宋体"/>
          <w:color w:val="auto"/>
          <w:szCs w:val="21"/>
          <w:lang w:val="zh-CN"/>
        </w:rPr>
        <w:t>）运输过程中出现图书破损、污染；</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2</w:t>
      </w:r>
      <w:r>
        <w:rPr>
          <w:rFonts w:hint="eastAsia" w:ascii="宋体" w:hAnsi="宋体" w:eastAsia="宋体" w:cs="宋体"/>
          <w:color w:val="auto"/>
          <w:szCs w:val="21"/>
          <w:lang w:val="zh-CN"/>
        </w:rPr>
        <w:t>）出版社印刷、装订造成的图书质量问题；</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3</w:t>
      </w:r>
      <w:r>
        <w:rPr>
          <w:rFonts w:hint="eastAsia" w:ascii="宋体" w:hAnsi="宋体" w:eastAsia="宋体" w:cs="宋体"/>
          <w:color w:val="auto"/>
          <w:szCs w:val="21"/>
          <w:lang w:val="zh-CN"/>
        </w:rPr>
        <w:t>）购价格与实际价格有较大出入；订单层次与规定不符；单册码洋大于人民币100元且复本大于2册；单册码洋500元以上；特殊版本（活页书、线装书、64及以下开本、随书配送磁带另外收费的）以及其他特殊情况的图书采购前未跟甲方提前确认的；</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4</w:t>
      </w:r>
      <w:r>
        <w:rPr>
          <w:rFonts w:hint="eastAsia" w:ascii="宋体" w:hAnsi="宋体" w:eastAsia="宋体" w:cs="宋体"/>
          <w:color w:val="auto"/>
          <w:szCs w:val="21"/>
          <w:lang w:val="zh-CN"/>
        </w:rPr>
        <w:t>）明显不适宜甲方收藏的图书</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5</w:t>
      </w:r>
      <w:r>
        <w:rPr>
          <w:rFonts w:hint="eastAsia" w:ascii="宋体" w:hAnsi="宋体" w:eastAsia="宋体" w:cs="宋体"/>
          <w:color w:val="auto"/>
          <w:szCs w:val="21"/>
          <w:lang w:val="zh-CN"/>
        </w:rPr>
        <w:t xml:space="preserve">）实际到书与采访订单不符（书名、ISBN、出版年、价格等）的图书； </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6</w:t>
      </w:r>
      <w:r>
        <w:rPr>
          <w:rFonts w:hint="eastAsia" w:ascii="宋体" w:hAnsi="宋体" w:eastAsia="宋体" w:cs="宋体"/>
          <w:color w:val="auto"/>
          <w:szCs w:val="21"/>
          <w:lang w:val="zh-CN"/>
        </w:rPr>
        <w:t>）由于乙方原因造成的错发、重发的图书；</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7</w:t>
      </w:r>
      <w:r>
        <w:rPr>
          <w:rFonts w:hint="eastAsia" w:ascii="宋体" w:hAnsi="宋体" w:eastAsia="宋体" w:cs="宋体"/>
          <w:color w:val="auto"/>
          <w:szCs w:val="21"/>
          <w:lang w:val="zh-CN"/>
        </w:rPr>
        <w:t>）因乙方提供书目信息错误或不明确（如读者对象、版次未注明等）而造成甲方订购错误的图书；</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8</w:t>
      </w:r>
      <w:r>
        <w:rPr>
          <w:rFonts w:hint="eastAsia" w:ascii="宋体" w:hAnsi="宋体" w:eastAsia="宋体" w:cs="宋体"/>
          <w:color w:val="auto"/>
          <w:szCs w:val="21"/>
          <w:lang w:val="zh-CN"/>
        </w:rPr>
        <w:t>）有版权问题的图书。</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4</w:t>
      </w:r>
      <w:r>
        <w:rPr>
          <w:rFonts w:hint="eastAsia" w:ascii="宋体" w:hAnsi="宋体" w:eastAsia="宋体" w:cs="宋体"/>
          <w:color w:val="auto"/>
          <w:szCs w:val="21"/>
          <w:lang w:val="zh-CN"/>
        </w:rPr>
        <w:t>.除响应招投标文件的要求外，乙方还承诺以下服务和优惠措施：</w:t>
      </w:r>
      <w:r>
        <w:rPr>
          <w:rFonts w:hint="eastAsia" w:ascii="宋体" w:hAnsi="宋体" w:eastAsia="宋体" w:cs="宋体"/>
          <w:color w:val="auto"/>
          <w:szCs w:val="21"/>
          <w:u w:val="single"/>
        </w:rPr>
        <w:t xml:space="preserve">                           </w:t>
      </w:r>
    </w:p>
    <w:p>
      <w:pPr>
        <w:tabs>
          <w:tab w:val="left" w:pos="4935"/>
        </w:tabs>
        <w:autoSpaceDE w:val="0"/>
        <w:autoSpaceDN w:val="0"/>
        <w:adjustRightInd w:val="0"/>
        <w:snapToGrid w:val="0"/>
        <w:spacing w:line="288" w:lineRule="auto"/>
        <w:rPr>
          <w:rFonts w:ascii="宋体" w:hAnsi="宋体" w:eastAsia="宋体" w:cs="黑体"/>
          <w:b/>
          <w:color w:val="auto"/>
          <w:szCs w:val="21"/>
          <w:lang w:val="zh-CN"/>
        </w:rPr>
      </w:pPr>
      <w:r>
        <w:rPr>
          <w:rFonts w:hint="eastAsia" w:ascii="宋体" w:hAnsi="宋体" w:eastAsia="宋体" w:cs="黑体"/>
          <w:b/>
          <w:color w:val="auto"/>
          <w:szCs w:val="21"/>
          <w:lang w:val="zh-CN"/>
        </w:rPr>
        <w:t>第九条：违约责任</w:t>
      </w:r>
    </w:p>
    <w:p>
      <w:pPr>
        <w:tabs>
          <w:tab w:val="left" w:pos="1560"/>
        </w:tabs>
        <w:autoSpaceDE w:val="0"/>
        <w:autoSpaceDN w:val="0"/>
        <w:adjustRightInd w:val="0"/>
        <w:snapToGrid w:val="0"/>
        <w:spacing w:line="288" w:lineRule="auto"/>
        <w:ind w:firstLine="422" w:firstLineChars="200"/>
        <w:rPr>
          <w:rFonts w:ascii="宋体" w:hAnsi="宋体" w:eastAsia="宋体" w:cs="宋体"/>
          <w:b/>
          <w:color w:val="auto"/>
          <w:szCs w:val="21"/>
          <w:lang w:val="zh-CN"/>
        </w:rPr>
      </w:pPr>
      <w:r>
        <w:rPr>
          <w:rFonts w:hint="eastAsia" w:ascii="宋体" w:hAnsi="宋体" w:eastAsia="宋体" w:cs="宋体"/>
          <w:b/>
          <w:color w:val="auto"/>
          <w:szCs w:val="21"/>
          <w:lang w:val="zh-CN"/>
        </w:rPr>
        <w:t>乙方的违约责任</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1.产品错发到货地点或收货人的，乙方应负责将货物运交合同规定的到货地点或接货人，费用由乙方负责。</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2.乙方出现以下情况之一，将视为乙方违约，甲方有权终止合同，所产生的一切后果由乙方负责。</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（1）配发高价低折扣类图书、特价类图书；</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（2）未经甲方同意私自搭配图书；</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（3）配发盗版、盗印图书及其他非法出版物；</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（4）未按甲方要求提供承诺的加工服务，差错率高，经提醒未及时整改；</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（5）在本次招标中的承诺未能履行并经甲方提醒仍未能执行，如到书率不能满足85%以上、未到书长期不予回告等；</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（6）因触犯国家法律法规而受到有关部门调查起诉；</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（7）其他违反本合同及招标文件有关条款的行为。</w:t>
      </w:r>
    </w:p>
    <w:p>
      <w:pPr>
        <w:tabs>
          <w:tab w:val="left" w:pos="1560"/>
        </w:tabs>
        <w:autoSpaceDE w:val="0"/>
        <w:autoSpaceDN w:val="0"/>
        <w:adjustRightInd w:val="0"/>
        <w:snapToGrid w:val="0"/>
        <w:spacing w:line="288" w:lineRule="auto"/>
        <w:ind w:firstLine="422" w:firstLineChars="200"/>
        <w:rPr>
          <w:rFonts w:ascii="宋体" w:hAnsi="宋体" w:eastAsia="宋体" w:cs="宋体"/>
          <w:b/>
          <w:color w:val="auto"/>
          <w:szCs w:val="21"/>
          <w:lang w:val="zh-CN"/>
        </w:rPr>
      </w:pPr>
      <w:r>
        <w:rPr>
          <w:rFonts w:hint="eastAsia" w:ascii="宋体" w:hAnsi="宋体" w:eastAsia="宋体" w:cs="宋体"/>
          <w:b/>
          <w:color w:val="auto"/>
          <w:szCs w:val="21"/>
          <w:lang w:val="zh-CN"/>
        </w:rPr>
        <w:t>甲方的违约责任</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1.甲方违反合同拒绝收货或验货的，承担由此给乙方造成的损失和运输部门的相关费用。</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2.甲方错填到货地点或收货人，承担因此给乙方造成的损失。</w:t>
      </w:r>
    </w:p>
    <w:p>
      <w:pPr>
        <w:tabs>
          <w:tab w:val="left" w:pos="1560"/>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第十条：不可抗力事件处理</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因台风、地震、水灾以及其它非甲、乙方责任造成的，不能预见、不能避免、并不能克服的客观情况为不可抗力。遇有不可抗力的一方，应立即将事件情况通知对方，由双方协商解决。因与国家政策抵触，导致不能正常继续履行合同的，由双方协商解决。</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第十一条：争议的解决</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如因履行本合同发生争议时，双方应首先协商解决。协商不成时，任何一方均可向合同签订地的人民法院提起诉讼，通过法律程序予以解决。</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第十二条：本合同之未尽事宜</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olor w:val="auto"/>
          <w:szCs w:val="21"/>
        </w:rPr>
        <w:t>其他未尽事宜，双方本着友好协商的原则处理。</w:t>
      </w:r>
      <w:r>
        <w:rPr>
          <w:rFonts w:hint="eastAsia" w:ascii="宋体" w:hAnsi="宋体" w:eastAsia="宋体" w:cs="宋体"/>
          <w:color w:val="auto"/>
          <w:szCs w:val="21"/>
          <w:lang w:val="zh-CN"/>
        </w:rPr>
        <w:t>双方可以协商解决或另订补充合同，补充合同为本合同不可分割的组成部分。</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ascii="宋体" w:hAnsi="宋体" w:eastAsia="宋体" w:cs="黑体"/>
          <w:b/>
          <w:color w:val="auto"/>
          <w:szCs w:val="21"/>
          <w:lang w:val="zh-CN"/>
        </w:rPr>
        <w:t>第十</w:t>
      </w:r>
      <w:r>
        <w:rPr>
          <w:rFonts w:hint="eastAsia" w:ascii="宋体" w:hAnsi="宋体" w:eastAsia="宋体" w:cs="黑体"/>
          <w:b/>
          <w:color w:val="auto"/>
          <w:szCs w:val="21"/>
          <w:lang w:val="zh-CN"/>
        </w:rPr>
        <w:t>三</w:t>
      </w:r>
      <w:r>
        <w:rPr>
          <w:rFonts w:ascii="宋体" w:hAnsi="宋体" w:eastAsia="宋体" w:cs="黑体"/>
          <w:b/>
          <w:color w:val="auto"/>
          <w:szCs w:val="21"/>
          <w:lang w:val="zh-CN"/>
        </w:rPr>
        <w:t>条</w:t>
      </w:r>
      <w:r>
        <w:rPr>
          <w:rFonts w:hint="eastAsia" w:ascii="宋体" w:hAnsi="宋体" w:eastAsia="宋体" w:cs="黑体"/>
          <w:b/>
          <w:color w:val="auto"/>
          <w:szCs w:val="21"/>
          <w:lang w:val="zh-CN"/>
        </w:rPr>
        <w:t>：合同</w:t>
      </w:r>
      <w:r>
        <w:rPr>
          <w:rFonts w:ascii="宋体" w:hAnsi="宋体" w:eastAsia="宋体" w:cs="黑体"/>
          <w:b/>
          <w:color w:val="auto"/>
          <w:szCs w:val="21"/>
          <w:lang w:val="zh-CN"/>
        </w:rPr>
        <w:t>的生效</w:t>
      </w:r>
      <w:r>
        <w:rPr>
          <w:rFonts w:hint="eastAsia" w:ascii="宋体" w:hAnsi="宋体" w:eastAsia="宋体" w:cs="黑体"/>
          <w:b/>
          <w:color w:val="auto"/>
          <w:szCs w:val="21"/>
          <w:lang w:val="zh-CN"/>
        </w:rPr>
        <w:t>与终止</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w:t>
      </w:r>
      <w:r>
        <w:rPr>
          <w:rFonts w:ascii="宋体" w:hAnsi="宋体" w:eastAsia="宋体" w:cs="宋体"/>
          <w:color w:val="auto"/>
          <w:szCs w:val="21"/>
          <w:lang w:val="zh-CN"/>
        </w:rPr>
        <w:t>本</w:t>
      </w:r>
      <w:r>
        <w:rPr>
          <w:rFonts w:hint="eastAsia" w:ascii="宋体" w:hAnsi="宋体" w:eastAsia="宋体" w:cs="宋体"/>
          <w:color w:val="auto"/>
          <w:szCs w:val="21"/>
          <w:lang w:val="zh-CN"/>
        </w:rPr>
        <w:t>合同</w:t>
      </w:r>
      <w:r>
        <w:rPr>
          <w:rFonts w:ascii="宋体" w:hAnsi="宋体" w:eastAsia="宋体" w:cs="宋体"/>
          <w:color w:val="auto"/>
          <w:szCs w:val="21"/>
          <w:lang w:val="zh-CN"/>
        </w:rPr>
        <w:t>经</w:t>
      </w:r>
      <w:r>
        <w:rPr>
          <w:rFonts w:hint="eastAsia" w:ascii="宋体" w:hAnsi="宋体" w:eastAsia="宋体" w:cs="宋体"/>
          <w:color w:val="auto"/>
          <w:szCs w:val="21"/>
          <w:lang w:val="en-US" w:eastAsia="zh-CN"/>
        </w:rPr>
        <w:t>三方</w:t>
      </w:r>
      <w:r>
        <w:rPr>
          <w:rFonts w:ascii="宋体" w:hAnsi="宋体" w:eastAsia="宋体" w:cs="宋体"/>
          <w:color w:val="auto"/>
          <w:szCs w:val="21"/>
          <w:lang w:val="zh-CN"/>
        </w:rPr>
        <w:t>法定代表人</w:t>
      </w:r>
      <w:r>
        <w:rPr>
          <w:rFonts w:hint="eastAsia" w:ascii="宋体" w:hAnsi="宋体" w:eastAsia="宋体" w:cs="宋体"/>
          <w:color w:val="auto"/>
          <w:szCs w:val="21"/>
          <w:lang w:val="zh-CN"/>
        </w:rPr>
        <w:t>或</w:t>
      </w:r>
      <w:r>
        <w:rPr>
          <w:rFonts w:ascii="宋体" w:hAnsi="宋体" w:eastAsia="宋体" w:cs="宋体"/>
          <w:color w:val="auto"/>
          <w:szCs w:val="21"/>
          <w:lang w:val="zh-CN"/>
        </w:rPr>
        <w:t>其委托人签字并加盖公章</w:t>
      </w:r>
      <w:r>
        <w:rPr>
          <w:rFonts w:hint="eastAsia" w:ascii="宋体" w:hAnsi="宋体" w:eastAsia="宋体" w:cs="宋体"/>
          <w:color w:val="auto"/>
          <w:szCs w:val="21"/>
          <w:lang w:val="zh-CN"/>
        </w:rPr>
        <w:t>（或合同专用章）</w:t>
      </w:r>
      <w:r>
        <w:rPr>
          <w:rFonts w:ascii="宋体" w:hAnsi="宋体" w:eastAsia="宋体" w:cs="宋体"/>
          <w:color w:val="auto"/>
          <w:szCs w:val="21"/>
          <w:lang w:val="zh-CN"/>
        </w:rPr>
        <w:t>后生效。</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w:t>
      </w:r>
      <w:r>
        <w:rPr>
          <w:rFonts w:ascii="宋体" w:hAnsi="宋体" w:eastAsia="宋体" w:cs="宋体"/>
          <w:color w:val="auto"/>
          <w:szCs w:val="21"/>
          <w:lang w:val="zh-CN"/>
        </w:rPr>
        <w:t>本</w:t>
      </w:r>
      <w:r>
        <w:rPr>
          <w:rFonts w:hint="eastAsia" w:ascii="宋体" w:hAnsi="宋体" w:eastAsia="宋体" w:cs="宋体"/>
          <w:color w:val="auto"/>
          <w:szCs w:val="21"/>
          <w:lang w:val="zh-CN"/>
        </w:rPr>
        <w:t>合同</w:t>
      </w:r>
      <w:r>
        <w:rPr>
          <w:rFonts w:ascii="宋体" w:hAnsi="宋体" w:eastAsia="宋体" w:cs="宋体"/>
          <w:color w:val="auto"/>
          <w:szCs w:val="21"/>
          <w:lang w:val="zh-CN"/>
        </w:rPr>
        <w:t>有效期</w:t>
      </w:r>
      <w:r>
        <w:rPr>
          <w:rFonts w:hint="eastAsia" w:ascii="宋体" w:hAnsi="宋体" w:eastAsia="宋体" w:cs="宋体"/>
          <w:color w:val="auto"/>
          <w:szCs w:val="21"/>
          <w:lang w:val="zh-CN"/>
        </w:rPr>
        <w:t xml:space="preserve">至 </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 xml:space="preserve">年 </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 xml:space="preserve"> 月 </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 xml:space="preserve"> 日止。在本合同执行期内，如需要修改或补充合同内容，由双方另签书面修改或补充条款，作为本合同不可分割的一部分。</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3.如果乙方对本合同的执行情况没有达到合同的要求和投标服务承诺，甲方可在合同期内终止合同。终止合同后，除结清已到图书的书款外，甲方对已预订且未到货图书仍负有接受的义务，有效期限为60天，此后甲方有权拒绝接受所订图书。</w:t>
      </w:r>
    </w:p>
    <w:p>
      <w:pPr>
        <w:tabs>
          <w:tab w:val="left" w:pos="1560"/>
        </w:tabs>
        <w:autoSpaceDE w:val="0"/>
        <w:autoSpaceDN w:val="0"/>
        <w:adjustRightInd w:val="0"/>
        <w:snapToGrid w:val="0"/>
        <w:spacing w:line="288" w:lineRule="auto"/>
        <w:ind w:firstLine="420" w:firstLineChars="200"/>
        <w:rPr>
          <w:rFonts w:ascii="宋体" w:hAnsi="宋体" w:eastAsia="宋体" w:cs="Times New Roman"/>
          <w:color w:val="auto"/>
          <w:spacing w:val="-6"/>
          <w:szCs w:val="21"/>
        </w:rPr>
      </w:pPr>
      <w:r>
        <w:rPr>
          <w:rFonts w:ascii="宋体" w:hAnsi="宋体" w:eastAsia="宋体" w:cs="宋体"/>
          <w:color w:val="auto"/>
          <w:szCs w:val="21"/>
          <w:lang w:val="zh-CN"/>
        </w:rPr>
        <w:t>4</w:t>
      </w:r>
      <w:r>
        <w:rPr>
          <w:rFonts w:hint="eastAsia" w:ascii="宋体" w:hAnsi="宋体" w:eastAsia="宋体" w:cs="宋体"/>
          <w:color w:val="auto"/>
          <w:szCs w:val="21"/>
          <w:lang w:val="zh-CN"/>
        </w:rPr>
        <w:t>.</w:t>
      </w:r>
      <w:r>
        <w:rPr>
          <w:rFonts w:hint="eastAsia" w:ascii="宋体" w:hAnsi="宋体" w:eastAsia="宋体" w:cs="Times New Roman"/>
          <w:color w:val="auto"/>
          <w:spacing w:val="-6"/>
          <w:szCs w:val="21"/>
        </w:rPr>
        <w:t>本合同附件、招标文件、投标文件、询标澄清、中标通知书均为合同的组成部分，与本合同具有同等法律效力。</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lang w:val="zh-CN"/>
        </w:rPr>
      </w:pPr>
      <w:r>
        <w:rPr>
          <w:rFonts w:hint="eastAsia" w:ascii="宋体" w:hAnsi="宋体" w:eastAsia="宋体" w:cs="黑体"/>
          <w:b/>
          <w:color w:val="auto"/>
          <w:szCs w:val="21"/>
          <w:lang w:val="zh-CN"/>
        </w:rPr>
        <w:t>第十四条：合同份数</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本合同一式五份，甲方执三份，乙方执一份，采购代理机构执一份。</w:t>
      </w: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甲方（需方）：（公章）</w:t>
            </w:r>
          </w:p>
        </w:tc>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甲方代表：</w:t>
            </w:r>
          </w:p>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（签字）</w:t>
            </w:r>
          </w:p>
        </w:tc>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乙方代表：</w:t>
            </w:r>
          </w:p>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rPr>
            </w:pPr>
            <w:r>
              <w:rPr>
                <w:rFonts w:hint="eastAsia" w:ascii="宋体" w:hAnsi="宋体" w:eastAsia="宋体" w:cs="Times New Roman"/>
                <w:color w:val="auto"/>
                <w:szCs w:val="21"/>
              </w:rPr>
              <w:t>地址：</w:t>
            </w:r>
          </w:p>
        </w:tc>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rPr>
            </w:pPr>
            <w:r>
              <w:rPr>
                <w:rFonts w:hint="eastAsia" w:ascii="宋体" w:hAnsi="宋体" w:eastAsia="宋体" w:cs="Times New Roman"/>
                <w:color w:val="auto"/>
                <w:szCs w:val="21"/>
              </w:rPr>
              <w:t>电话：</w:t>
            </w:r>
          </w:p>
        </w:tc>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rPr>
            </w:pPr>
            <w:r>
              <w:rPr>
                <w:rFonts w:hint="eastAsia" w:ascii="宋体" w:hAnsi="宋体" w:eastAsia="宋体" w:cs="Times New Roman"/>
                <w:color w:val="auto"/>
                <w:szCs w:val="21"/>
              </w:rPr>
              <w:t>开户银行：</w:t>
            </w:r>
          </w:p>
        </w:tc>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rPr>
            </w:pPr>
            <w:r>
              <w:rPr>
                <w:rFonts w:hint="eastAsia" w:ascii="宋体" w:hAnsi="宋体" w:eastAsia="宋体" w:cs="Times New Roman"/>
                <w:color w:val="auto"/>
                <w:szCs w:val="21"/>
              </w:rPr>
              <w:t>帐号：</w:t>
            </w:r>
          </w:p>
        </w:tc>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签字日期：      年    月    日</w:t>
            </w:r>
          </w:p>
        </w:tc>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合同鉴证方：浙江建友工程咨询有限公司（公章）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采购代理机构代表：</w:t>
            </w:r>
          </w:p>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rPr>
            </w:pPr>
            <w:r>
              <w:rPr>
                <w:rFonts w:hint="eastAsia" w:ascii="宋体" w:hAnsi="宋体" w:eastAsia="宋体" w:cs="宋体"/>
                <w:color w:val="auto"/>
                <w:szCs w:val="21"/>
              </w:rPr>
              <w:t>地址：杭州市西湖区振华路298号西港发展中心7幢7楼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rPr>
            </w:pPr>
            <w:r>
              <w:rPr>
                <w:rFonts w:hint="eastAsia" w:ascii="宋体" w:hAnsi="宋体" w:eastAsia="宋体" w:cs="宋体"/>
                <w:color w:val="auto"/>
                <w:szCs w:val="21"/>
              </w:rPr>
              <w:t>电话：0571-56075179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鉴证日期：      年    月    日</w:t>
            </w:r>
          </w:p>
        </w:tc>
      </w:tr>
    </w:tbl>
    <w:p>
      <w:pPr>
        <w:tabs>
          <w:tab w:val="left" w:pos="1560"/>
        </w:tabs>
        <w:autoSpaceDE w:val="0"/>
        <w:autoSpaceDN w:val="0"/>
        <w:adjustRightInd w:val="0"/>
        <w:spacing w:line="460" w:lineRule="exact"/>
        <w:rPr>
          <w:rFonts w:ascii="宋体" w:hAnsi="宋体" w:cs="宋体"/>
          <w:color w:val="auto"/>
          <w:sz w:val="24"/>
        </w:rPr>
      </w:pPr>
    </w:p>
    <w:p>
      <w:pPr>
        <w:spacing w:line="288" w:lineRule="auto"/>
        <w:rPr>
          <w:rFonts w:ascii="宋体" w:hAnsi="宋体" w:eastAsia="宋体" w:cs="Times New Roman"/>
          <w:b/>
          <w:color w:val="auto"/>
          <w:sz w:val="32"/>
          <w:szCs w:val="32"/>
        </w:rPr>
      </w:pPr>
    </w:p>
    <w:p>
      <w:pPr>
        <w:rPr>
          <w:rFonts w:ascii="宋体" w:hAnsi="宋体" w:eastAsia="宋体" w:cs="Times New Roman"/>
          <w:b/>
          <w:color w:val="auto"/>
          <w:sz w:val="32"/>
          <w:szCs w:val="32"/>
        </w:rPr>
      </w:pPr>
      <w:r>
        <w:rPr>
          <w:rFonts w:ascii="宋体" w:hAnsi="宋体" w:eastAsia="宋体" w:cs="Times New Roman"/>
          <w:b/>
          <w:color w:val="auto"/>
          <w:sz w:val="32"/>
          <w:szCs w:val="32"/>
        </w:rPr>
        <w:br w:type="page"/>
      </w:r>
    </w:p>
    <w:p>
      <w:pPr>
        <w:spacing w:line="288" w:lineRule="auto"/>
        <w:jc w:val="center"/>
        <w:outlineLvl w:val="0"/>
        <w:rPr>
          <w:rFonts w:ascii="宋体" w:hAnsi="宋体" w:eastAsia="宋体" w:cs="Times New Roman"/>
          <w:color w:val="auto"/>
          <w:sz w:val="28"/>
          <w:szCs w:val="24"/>
        </w:rPr>
      </w:pPr>
      <w:r>
        <w:rPr>
          <w:rFonts w:ascii="宋体" w:hAnsi="宋体" w:eastAsia="宋体" w:cs="Times New Roman"/>
          <w:b/>
          <w:color w:val="auto"/>
          <w:sz w:val="32"/>
          <w:szCs w:val="32"/>
        </w:rPr>
        <w:t>第六章</w:t>
      </w:r>
      <w:r>
        <w:rPr>
          <w:rFonts w:hint="eastAsia" w:ascii="宋体" w:hAnsi="宋体" w:eastAsia="宋体" w:cs="Times New Roman"/>
          <w:b/>
          <w:color w:val="auto"/>
          <w:sz w:val="32"/>
          <w:szCs w:val="32"/>
        </w:rPr>
        <w:t xml:space="preserve">  </w:t>
      </w:r>
      <w:r>
        <w:rPr>
          <w:rFonts w:ascii="宋体" w:hAnsi="宋体" w:eastAsia="宋体" w:cs="Times New Roman"/>
          <w:b/>
          <w:color w:val="auto"/>
          <w:sz w:val="32"/>
          <w:szCs w:val="32"/>
        </w:rPr>
        <w:t>投标文件格式</w:t>
      </w:r>
    </w:p>
    <w:p>
      <w:pPr>
        <w:spacing w:line="360" w:lineRule="auto"/>
        <w:rPr>
          <w:rFonts w:ascii="宋体" w:hAnsi="宋体" w:eastAsia="宋体" w:cs="Times New Roman"/>
          <w:b/>
          <w:bCs/>
          <w:color w:val="auto"/>
          <w:spacing w:val="-6"/>
          <w:sz w:val="24"/>
          <w:szCs w:val="24"/>
        </w:rPr>
      </w:pPr>
    </w:p>
    <w:p>
      <w:pPr>
        <w:spacing w:line="360" w:lineRule="auto"/>
        <w:ind w:firstLine="398" w:firstLineChars="200"/>
        <w:jc w:val="center"/>
        <w:rPr>
          <w:rFonts w:ascii="宋体" w:hAnsi="宋体" w:eastAsia="宋体" w:cs="Times New Roman"/>
          <w:bCs/>
          <w:color w:val="auto"/>
          <w:spacing w:val="-6"/>
          <w:sz w:val="24"/>
          <w:szCs w:val="24"/>
        </w:rPr>
      </w:pPr>
      <w:r>
        <w:rPr>
          <w:rFonts w:hint="eastAsia" w:ascii="宋体" w:hAnsi="宋体" w:eastAsia="宋体" w:cs="Times New Roman"/>
          <w:b/>
          <w:bCs/>
          <w:color w:val="auto"/>
          <w:spacing w:val="-6"/>
          <w:szCs w:val="21"/>
        </w:rPr>
        <w:t>投标文件的编制应按照本项目：“第三章  投标人须知”</w:t>
      </w:r>
      <w:r>
        <w:rPr>
          <w:rFonts w:ascii="宋体" w:hAnsi="宋体" w:eastAsia="宋体" w:cs="Times New Roman"/>
          <w:b/>
          <w:color w:val="auto"/>
          <w:spacing w:val="-6"/>
          <w:szCs w:val="21"/>
        </w:rPr>
        <w:t>三</w:t>
      </w:r>
      <w:r>
        <w:rPr>
          <w:rFonts w:hint="eastAsia" w:ascii="宋体" w:hAnsi="宋体" w:eastAsia="宋体" w:cs="Times New Roman"/>
          <w:b/>
          <w:color w:val="auto"/>
          <w:spacing w:val="-6"/>
          <w:szCs w:val="21"/>
        </w:rPr>
        <w:t>、</w:t>
      </w:r>
      <w:r>
        <w:rPr>
          <w:rFonts w:ascii="宋体" w:hAnsi="宋体" w:eastAsia="宋体" w:cs="Times New Roman"/>
          <w:b/>
          <w:color w:val="auto"/>
          <w:spacing w:val="-6"/>
          <w:szCs w:val="21"/>
        </w:rPr>
        <w:t>投标文件的编制</w:t>
      </w:r>
      <w:r>
        <w:rPr>
          <w:rFonts w:hint="eastAsia" w:ascii="宋体" w:hAnsi="宋体" w:eastAsia="宋体" w:cs="Times New Roman"/>
          <w:b/>
          <w:color w:val="auto"/>
          <w:spacing w:val="-6"/>
          <w:szCs w:val="21"/>
        </w:rPr>
        <w:t>的要求编制。</w:t>
      </w:r>
    </w:p>
    <w:p>
      <w:pPr>
        <w:spacing w:line="360" w:lineRule="auto"/>
        <w:jc w:val="center"/>
        <w:outlineLvl w:val="1"/>
        <w:rPr>
          <w:rFonts w:ascii="宋体" w:hAnsi="宋体" w:eastAsia="宋体" w:cs="Times New Roman"/>
          <w:color w:val="auto"/>
          <w:spacing w:val="-6"/>
          <w:sz w:val="24"/>
          <w:szCs w:val="24"/>
        </w:rPr>
      </w:pPr>
      <w:r>
        <w:rPr>
          <w:rFonts w:ascii="宋体" w:hAnsi="宋体" w:eastAsia="宋体" w:cs="Times New Roman"/>
          <w:bCs/>
          <w:color w:val="auto"/>
          <w:spacing w:val="-6"/>
          <w:sz w:val="24"/>
          <w:szCs w:val="24"/>
        </w:rPr>
        <w:br w:type="page"/>
      </w:r>
      <w:r>
        <w:rPr>
          <w:rFonts w:hint="eastAsia" w:ascii="宋体" w:hAnsi="宋体" w:eastAsia="宋体" w:cs="Times New Roman"/>
          <w:bCs/>
          <w:color w:val="auto"/>
          <w:spacing w:val="-6"/>
          <w:sz w:val="24"/>
          <w:szCs w:val="24"/>
        </w:rPr>
        <w:t>投标</w:t>
      </w:r>
      <w:r>
        <w:rPr>
          <w:rFonts w:ascii="宋体" w:hAnsi="宋体" w:eastAsia="宋体" w:cs="Times New Roman"/>
          <w:bCs/>
          <w:color w:val="auto"/>
          <w:spacing w:val="-6"/>
          <w:sz w:val="24"/>
          <w:szCs w:val="24"/>
        </w:rPr>
        <w:t>文件</w:t>
      </w:r>
      <w:r>
        <w:rPr>
          <w:rFonts w:hint="eastAsia" w:ascii="宋体" w:hAnsi="宋体" w:eastAsia="宋体" w:cs="Times New Roman"/>
          <w:color w:val="auto"/>
          <w:spacing w:val="-6"/>
          <w:sz w:val="24"/>
          <w:szCs w:val="24"/>
        </w:rPr>
        <w:t>封面</w:t>
      </w:r>
    </w:p>
    <w:p>
      <w:pPr>
        <w:adjustRightInd w:val="0"/>
        <w:snapToGrid w:val="0"/>
        <w:spacing w:line="360" w:lineRule="auto"/>
        <w:rPr>
          <w:rFonts w:ascii="宋体" w:hAnsi="宋体" w:eastAsia="宋体" w:cs="Times New Roman"/>
          <w:color w:val="auto"/>
          <w:spacing w:val="-6"/>
          <w:sz w:val="24"/>
          <w:szCs w:val="24"/>
        </w:rPr>
      </w:pPr>
    </w:p>
    <w:p>
      <w:pPr>
        <w:autoSpaceDE w:val="0"/>
        <w:autoSpaceDN w:val="0"/>
        <w:adjustRightInd w:val="0"/>
        <w:jc w:val="left"/>
        <w:rPr>
          <w:rFonts w:ascii="宋体" w:hAnsi="宋体" w:eastAsia="宋体" w:cs="Arial"/>
          <w:color w:val="auto"/>
          <w:kern w:val="0"/>
          <w:sz w:val="24"/>
          <w:szCs w:val="24"/>
        </w:rPr>
      </w:pPr>
    </w:p>
    <w:p>
      <w:pPr>
        <w:adjustRightInd w:val="0"/>
        <w:snapToGrid w:val="0"/>
        <w:spacing w:line="360" w:lineRule="auto"/>
        <w:jc w:val="center"/>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u w:val="single"/>
        </w:rPr>
        <w:t xml:space="preserve">                    </w:t>
      </w:r>
      <w:r>
        <w:rPr>
          <w:rFonts w:hint="eastAsia" w:ascii="宋体" w:hAnsi="宋体" w:eastAsia="宋体" w:cs="Times New Roman"/>
          <w:bCs/>
          <w:color w:val="auto"/>
          <w:spacing w:val="-6"/>
          <w:sz w:val="24"/>
          <w:szCs w:val="24"/>
        </w:rPr>
        <w:t>（投标人名称）</w:t>
      </w:r>
    </w:p>
    <w:p>
      <w:pPr>
        <w:adjustRightInd w:val="0"/>
        <w:snapToGrid w:val="0"/>
        <w:spacing w:line="360" w:lineRule="auto"/>
        <w:rPr>
          <w:rFonts w:ascii="宋体" w:hAnsi="宋体" w:eastAsia="宋体" w:cs="Times New Roman"/>
          <w:color w:val="auto"/>
          <w:sz w:val="24"/>
          <w:szCs w:val="24"/>
        </w:rPr>
      </w:pPr>
    </w:p>
    <w:p>
      <w:pPr>
        <w:autoSpaceDE w:val="0"/>
        <w:autoSpaceDN w:val="0"/>
        <w:adjustRightInd w:val="0"/>
        <w:snapToGrid w:val="0"/>
        <w:spacing w:line="360" w:lineRule="auto"/>
        <w:jc w:val="left"/>
        <w:rPr>
          <w:rFonts w:ascii="宋体" w:hAnsi="宋体" w:eastAsia="宋体" w:cs="Arial"/>
          <w:color w:val="auto"/>
          <w:kern w:val="0"/>
          <w:sz w:val="24"/>
          <w:szCs w:val="24"/>
        </w:rPr>
      </w:pPr>
    </w:p>
    <w:p>
      <w:pPr>
        <w:autoSpaceDE w:val="0"/>
        <w:autoSpaceDN w:val="0"/>
        <w:adjustRightInd w:val="0"/>
        <w:snapToGrid w:val="0"/>
        <w:spacing w:line="360" w:lineRule="auto"/>
        <w:jc w:val="center"/>
        <w:rPr>
          <w:rFonts w:ascii="宋体" w:hAnsi="宋体" w:eastAsia="宋体" w:cs="Arial"/>
          <w:b/>
          <w:bCs/>
          <w:color w:val="auto"/>
          <w:kern w:val="0"/>
          <w:sz w:val="44"/>
          <w:szCs w:val="44"/>
        </w:rPr>
      </w:pPr>
      <w:r>
        <w:rPr>
          <w:rFonts w:hint="eastAsia" w:ascii="宋体" w:hAnsi="宋体" w:eastAsia="宋体" w:cs="Arial"/>
          <w:b/>
          <w:bCs/>
          <w:color w:val="auto"/>
          <w:kern w:val="0"/>
          <w:sz w:val="44"/>
          <w:szCs w:val="44"/>
        </w:rPr>
        <w:t>投标文件</w:t>
      </w:r>
    </w:p>
    <w:p>
      <w:pPr>
        <w:autoSpaceDE w:val="0"/>
        <w:autoSpaceDN w:val="0"/>
        <w:adjustRightInd w:val="0"/>
        <w:snapToGrid w:val="0"/>
        <w:spacing w:line="360" w:lineRule="auto"/>
        <w:jc w:val="left"/>
        <w:rPr>
          <w:rFonts w:ascii="宋体" w:hAnsi="宋体" w:eastAsia="宋体" w:cs="Arial"/>
          <w:color w:val="auto"/>
          <w:kern w:val="0"/>
          <w:sz w:val="24"/>
          <w:szCs w:val="24"/>
        </w:rPr>
      </w:pPr>
    </w:p>
    <w:p>
      <w:pPr>
        <w:autoSpaceDE w:val="0"/>
        <w:autoSpaceDN w:val="0"/>
        <w:adjustRightInd w:val="0"/>
        <w:snapToGrid w:val="0"/>
        <w:spacing w:line="360" w:lineRule="auto"/>
        <w:jc w:val="left"/>
        <w:rPr>
          <w:rFonts w:ascii="宋体" w:hAnsi="宋体" w:eastAsia="宋体" w:cs="Arial"/>
          <w:color w:val="auto"/>
          <w:kern w:val="0"/>
          <w:sz w:val="24"/>
          <w:szCs w:val="24"/>
        </w:rPr>
      </w:pPr>
    </w:p>
    <w:p>
      <w:pPr>
        <w:adjustRightInd w:val="0"/>
        <w:snapToGrid w:val="0"/>
        <w:spacing w:line="360" w:lineRule="auto"/>
        <w:jc w:val="center"/>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（报价文件/资格文件/商务和技术文件）</w:t>
      </w:r>
    </w:p>
    <w:p>
      <w:pPr>
        <w:adjustRightInd w:val="0"/>
        <w:snapToGrid w:val="0"/>
        <w:spacing w:line="360" w:lineRule="auto"/>
        <w:rPr>
          <w:rFonts w:ascii="宋体" w:hAnsi="宋体" w:eastAsia="宋体" w:cs="Times New Roman"/>
          <w:bCs/>
          <w:color w:val="auto"/>
          <w:spacing w:val="-6"/>
          <w:sz w:val="24"/>
          <w:szCs w:val="24"/>
        </w:rPr>
      </w:pPr>
    </w:p>
    <w:p>
      <w:pPr>
        <w:autoSpaceDE w:val="0"/>
        <w:autoSpaceDN w:val="0"/>
        <w:adjustRightInd w:val="0"/>
        <w:snapToGrid w:val="0"/>
        <w:spacing w:line="360" w:lineRule="auto"/>
        <w:jc w:val="left"/>
        <w:rPr>
          <w:rFonts w:ascii="宋体" w:hAnsi="宋体" w:eastAsia="宋体" w:cs="Arial"/>
          <w:color w:val="auto"/>
          <w:kern w:val="0"/>
          <w:sz w:val="24"/>
          <w:szCs w:val="24"/>
        </w:rPr>
      </w:pPr>
    </w:p>
    <w:p>
      <w:pPr>
        <w:adjustRightInd w:val="0"/>
        <w:snapToGrid w:val="0"/>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采 购 人：浙江财经大学</w:t>
      </w:r>
    </w:p>
    <w:p>
      <w:pPr>
        <w:adjustRightInd w:val="0"/>
        <w:snapToGrid w:val="0"/>
        <w:spacing w:line="360" w:lineRule="auto"/>
        <w:rPr>
          <w:rFonts w:hint="eastAsia" w:ascii="宋体" w:hAnsi="宋体" w:eastAsia="宋体" w:cs="Times New Roman"/>
          <w:bCs/>
          <w:color w:val="auto"/>
          <w:spacing w:val="-6"/>
          <w:sz w:val="24"/>
          <w:szCs w:val="24"/>
          <w:lang w:eastAsia="zh-CN"/>
        </w:rPr>
      </w:pPr>
      <w:r>
        <w:rPr>
          <w:rFonts w:hint="eastAsia" w:ascii="宋体" w:hAnsi="宋体" w:eastAsia="宋体" w:cs="Times New Roman"/>
          <w:bCs/>
          <w:color w:val="auto"/>
          <w:spacing w:val="-6"/>
          <w:sz w:val="24"/>
          <w:szCs w:val="24"/>
        </w:rPr>
        <w:t>项目名称：</w:t>
      </w:r>
      <w:r>
        <w:rPr>
          <w:rFonts w:hint="eastAsia" w:ascii="宋体" w:hAnsi="宋体" w:eastAsia="宋体" w:cs="Times New Roman"/>
          <w:bCs/>
          <w:color w:val="auto"/>
          <w:spacing w:val="-6"/>
          <w:sz w:val="24"/>
          <w:szCs w:val="24"/>
          <w:lang w:eastAsia="zh-CN"/>
        </w:rPr>
        <w:t>浙江财经大学中外文图书采购</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项目编号：ZJJY-20211018-02</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标    项：</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投标人名称（盖章）：</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投标人地址：</w:t>
      </w:r>
    </w:p>
    <w:p>
      <w:pPr>
        <w:spacing w:line="360" w:lineRule="auto"/>
        <w:rPr>
          <w:rFonts w:ascii="宋体" w:hAnsi="宋体" w:eastAsia="宋体" w:cs="Times New Roman"/>
          <w:bCs/>
          <w:color w:val="auto"/>
          <w:spacing w:val="-6"/>
          <w:sz w:val="24"/>
          <w:szCs w:val="24"/>
        </w:rPr>
      </w:pP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投标人代表签字：</w:t>
      </w:r>
    </w:p>
    <w:p>
      <w:pPr>
        <w:spacing w:line="360" w:lineRule="auto"/>
        <w:rPr>
          <w:rFonts w:ascii="宋体" w:hAnsi="宋体" w:eastAsia="宋体" w:cs="Times New Roman"/>
          <w:color w:val="auto"/>
          <w:spacing w:val="-6"/>
          <w:szCs w:val="21"/>
        </w:rPr>
      </w:pPr>
      <w:r>
        <w:rPr>
          <w:rFonts w:hint="eastAsia" w:ascii="宋体" w:hAnsi="宋体" w:eastAsia="宋体" w:cs="Times New Roman"/>
          <w:bCs/>
          <w:color w:val="auto"/>
          <w:spacing w:val="-6"/>
          <w:sz w:val="24"/>
          <w:szCs w:val="24"/>
        </w:rPr>
        <w:t>日期：     年   月   日</w:t>
      </w:r>
    </w:p>
    <w:p>
      <w:pPr>
        <w:widowControl/>
        <w:jc w:val="left"/>
        <w:rPr>
          <w:rFonts w:ascii="宋体" w:hAnsi="宋体" w:eastAsia="宋体" w:cs="Times New Roman"/>
          <w:b/>
          <w:color w:val="auto"/>
          <w:spacing w:val="-6"/>
          <w:sz w:val="24"/>
          <w:szCs w:val="20"/>
        </w:rPr>
      </w:pPr>
      <w:r>
        <w:rPr>
          <w:rFonts w:ascii="宋体" w:hAnsi="宋体" w:eastAsia="宋体" w:cs="Times New Roman"/>
          <w:b/>
          <w:color w:val="auto"/>
          <w:spacing w:val="-6"/>
          <w:sz w:val="24"/>
          <w:szCs w:val="20"/>
        </w:rPr>
        <w:br w:type="page"/>
      </w:r>
    </w:p>
    <w:p>
      <w:pPr>
        <w:spacing w:line="480" w:lineRule="auto"/>
        <w:jc w:val="center"/>
        <w:rPr>
          <w:rFonts w:ascii="宋体" w:hAnsi="宋体" w:eastAsia="宋体" w:cs="Times New Roman"/>
          <w:b/>
          <w:color w:val="auto"/>
          <w:spacing w:val="-6"/>
          <w:sz w:val="24"/>
          <w:szCs w:val="20"/>
        </w:rPr>
      </w:pPr>
    </w:p>
    <w:p>
      <w:pPr>
        <w:spacing w:line="480" w:lineRule="auto"/>
        <w:jc w:val="center"/>
        <w:rPr>
          <w:rFonts w:ascii="宋体" w:hAnsi="宋体" w:eastAsia="宋体" w:cs="Times New Roman"/>
          <w:b/>
          <w:color w:val="auto"/>
          <w:spacing w:val="-6"/>
          <w:sz w:val="24"/>
          <w:szCs w:val="20"/>
        </w:rPr>
      </w:pPr>
    </w:p>
    <w:p>
      <w:pPr>
        <w:spacing w:line="480" w:lineRule="auto"/>
        <w:jc w:val="center"/>
        <w:rPr>
          <w:rFonts w:ascii="宋体" w:hAnsi="宋体" w:eastAsia="宋体" w:cs="Times New Roman"/>
          <w:b/>
          <w:color w:val="auto"/>
          <w:spacing w:val="-6"/>
          <w:sz w:val="24"/>
          <w:szCs w:val="20"/>
        </w:rPr>
      </w:pPr>
    </w:p>
    <w:p>
      <w:pPr>
        <w:spacing w:line="480" w:lineRule="auto"/>
        <w:jc w:val="center"/>
        <w:rPr>
          <w:rFonts w:ascii="宋体" w:hAnsi="宋体" w:eastAsia="宋体" w:cs="Times New Roman"/>
          <w:b/>
          <w:color w:val="auto"/>
          <w:spacing w:val="-6"/>
          <w:sz w:val="24"/>
          <w:szCs w:val="20"/>
        </w:rPr>
      </w:pPr>
    </w:p>
    <w:p>
      <w:pPr>
        <w:spacing w:line="480" w:lineRule="auto"/>
        <w:jc w:val="center"/>
        <w:rPr>
          <w:rFonts w:ascii="宋体" w:hAnsi="宋体" w:eastAsia="宋体" w:cs="Times New Roman"/>
          <w:b/>
          <w:color w:val="auto"/>
          <w:spacing w:val="-6"/>
          <w:sz w:val="24"/>
          <w:szCs w:val="20"/>
        </w:rPr>
      </w:pPr>
    </w:p>
    <w:p>
      <w:pPr>
        <w:spacing w:line="480" w:lineRule="auto"/>
        <w:jc w:val="center"/>
        <w:rPr>
          <w:rFonts w:ascii="宋体" w:hAnsi="宋体" w:eastAsia="宋体" w:cs="Times New Roman"/>
          <w:b/>
          <w:color w:val="auto"/>
          <w:spacing w:val="-6"/>
          <w:sz w:val="24"/>
          <w:szCs w:val="20"/>
        </w:rPr>
      </w:pPr>
    </w:p>
    <w:p>
      <w:pPr>
        <w:spacing w:line="480" w:lineRule="auto"/>
        <w:jc w:val="center"/>
        <w:rPr>
          <w:rFonts w:ascii="宋体" w:hAnsi="宋体" w:eastAsia="宋体" w:cs="Times New Roman"/>
          <w:b/>
          <w:color w:val="auto"/>
          <w:spacing w:val="-6"/>
          <w:sz w:val="24"/>
          <w:szCs w:val="20"/>
        </w:rPr>
      </w:pPr>
    </w:p>
    <w:p>
      <w:pPr>
        <w:overflowPunct w:val="0"/>
        <w:spacing w:line="360" w:lineRule="auto"/>
        <w:jc w:val="center"/>
        <w:outlineLvl w:val="1"/>
        <w:rPr>
          <w:rFonts w:ascii="宋体" w:hAnsi="宋体" w:eastAsia="宋体" w:cs="Times New Roman"/>
          <w:b/>
          <w:color w:val="auto"/>
          <w:spacing w:val="-6"/>
          <w:sz w:val="84"/>
          <w:szCs w:val="84"/>
        </w:rPr>
      </w:pPr>
      <w:r>
        <w:rPr>
          <w:rFonts w:hint="eastAsia" w:ascii="宋体" w:hAnsi="宋体" w:eastAsia="宋体" w:cs="Times New Roman"/>
          <w:b/>
          <w:color w:val="auto"/>
          <w:spacing w:val="-6"/>
          <w:sz w:val="84"/>
          <w:szCs w:val="84"/>
        </w:rPr>
        <w:t>报价文件</w:t>
      </w:r>
    </w:p>
    <w:p>
      <w:pPr>
        <w:spacing w:line="360" w:lineRule="auto"/>
        <w:jc w:val="center"/>
        <w:outlineLvl w:val="2"/>
        <w:rPr>
          <w:rFonts w:ascii="宋体" w:hAnsi="宋体" w:eastAsia="宋体" w:cs="宋体"/>
          <w:b/>
          <w:color w:val="auto"/>
          <w:spacing w:val="-6"/>
          <w:sz w:val="24"/>
          <w:szCs w:val="24"/>
        </w:rPr>
      </w:pPr>
      <w:r>
        <w:rPr>
          <w:rFonts w:ascii="宋体" w:hAnsi="宋体" w:eastAsia="宋体" w:cs="Times New Roman"/>
          <w:b/>
          <w:color w:val="auto"/>
          <w:spacing w:val="-6"/>
          <w:sz w:val="52"/>
          <w:szCs w:val="52"/>
        </w:rPr>
        <w:br w:type="page"/>
      </w:r>
      <w:r>
        <w:rPr>
          <w:rFonts w:hint="eastAsia" w:ascii="宋体" w:hAnsi="宋体" w:eastAsia="宋体" w:cs="宋体"/>
          <w:b/>
          <w:color w:val="auto"/>
          <w:spacing w:val="-6"/>
          <w:sz w:val="24"/>
          <w:szCs w:val="24"/>
        </w:rPr>
        <w:t>（</w:t>
      </w:r>
      <w:r>
        <w:rPr>
          <w:rFonts w:ascii="宋体" w:hAnsi="宋体" w:eastAsia="宋体" w:cs="宋体"/>
          <w:b/>
          <w:color w:val="auto"/>
          <w:spacing w:val="-6"/>
          <w:sz w:val="24"/>
          <w:szCs w:val="24"/>
        </w:rPr>
        <w:t>1</w:t>
      </w:r>
      <w:r>
        <w:rPr>
          <w:rFonts w:hint="eastAsia" w:ascii="宋体" w:hAnsi="宋体" w:eastAsia="宋体" w:cs="宋体"/>
          <w:b/>
          <w:color w:val="auto"/>
          <w:spacing w:val="-6"/>
          <w:sz w:val="24"/>
          <w:szCs w:val="24"/>
        </w:rPr>
        <w:t>）开标一览表</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采 购 人：浙江财经大学</w:t>
      </w:r>
    </w:p>
    <w:p>
      <w:pPr>
        <w:spacing w:line="360" w:lineRule="auto"/>
        <w:rPr>
          <w:rFonts w:hint="eastAsia" w:ascii="宋体" w:hAnsi="宋体" w:eastAsia="宋体" w:cs="Times New Roman"/>
          <w:bCs/>
          <w:color w:val="auto"/>
          <w:spacing w:val="-6"/>
          <w:sz w:val="24"/>
          <w:szCs w:val="24"/>
          <w:lang w:eastAsia="zh-CN"/>
        </w:rPr>
      </w:pPr>
      <w:r>
        <w:rPr>
          <w:rFonts w:hint="eastAsia" w:ascii="宋体" w:hAnsi="宋体" w:eastAsia="宋体" w:cs="Times New Roman"/>
          <w:bCs/>
          <w:color w:val="auto"/>
          <w:spacing w:val="-6"/>
          <w:sz w:val="24"/>
          <w:szCs w:val="24"/>
        </w:rPr>
        <w:t>项目名称：</w:t>
      </w:r>
      <w:r>
        <w:rPr>
          <w:rFonts w:hint="eastAsia" w:ascii="宋体" w:hAnsi="宋体" w:eastAsia="宋体" w:cs="Times New Roman"/>
          <w:bCs/>
          <w:color w:val="auto"/>
          <w:spacing w:val="-6"/>
          <w:sz w:val="24"/>
          <w:szCs w:val="24"/>
          <w:lang w:eastAsia="zh-CN"/>
        </w:rPr>
        <w:t>浙江财经大学中外文图书采购</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项目编号：ZJJY-20211018-02</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标项一：境内出版—经济管理类图书</w:t>
      </w:r>
    </w:p>
    <w:tbl>
      <w:tblPr>
        <w:tblStyle w:val="26"/>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3"/>
        <w:gridCol w:w="3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 w:val="24"/>
                <w:szCs w:val="24"/>
              </w:rPr>
            </w:pPr>
            <w:r>
              <w:rPr>
                <w:rFonts w:hint="eastAsia" w:ascii="宋体" w:hAnsi="宋体" w:eastAsia="宋体"/>
                <w:b/>
                <w:bCs/>
                <w:color w:val="auto"/>
                <w:spacing w:val="-6"/>
                <w:sz w:val="24"/>
                <w:szCs w:val="24"/>
              </w:rPr>
              <w:t>投标总价（</w:t>
            </w:r>
            <w:r>
              <w:rPr>
                <w:rFonts w:hint="eastAsia" w:ascii="宋体" w:hAnsi="宋体" w:eastAsia="宋体"/>
                <w:b/>
                <w:bCs/>
                <w:color w:val="auto"/>
                <w:spacing w:val="-6"/>
                <w:sz w:val="24"/>
                <w:szCs w:val="24"/>
                <w:lang w:eastAsia="zh-CN"/>
              </w:rPr>
              <w:t>含全加工</w:t>
            </w:r>
            <w:r>
              <w:rPr>
                <w:rFonts w:hint="eastAsia" w:ascii="宋体" w:hAnsi="宋体" w:eastAsia="宋体"/>
                <w:b/>
                <w:bCs/>
                <w:color w:val="auto"/>
                <w:spacing w:val="-6"/>
                <w:sz w:val="24"/>
                <w:szCs w:val="24"/>
              </w:rPr>
              <w:t>折扣率）</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auto"/>
                <w:spacing w:val="-6"/>
                <w:sz w:val="24"/>
                <w:szCs w:val="24"/>
              </w:rPr>
            </w:pPr>
            <w:r>
              <w:rPr>
                <w:rFonts w:hint="eastAsia" w:ascii="宋体" w:hAnsi="宋体" w:eastAsia="宋体"/>
                <w:b/>
                <w:bCs/>
                <w:color w:val="auto"/>
                <w:spacing w:val="-6"/>
                <w:sz w:val="24"/>
                <w:szCs w:val="24"/>
              </w:rPr>
              <w:t>最高</w:t>
            </w:r>
            <w:r>
              <w:rPr>
                <w:rFonts w:hint="eastAsia" w:ascii="宋体" w:hAnsi="宋体" w:eastAsia="宋体"/>
                <w:b/>
                <w:bCs/>
                <w:color w:val="auto"/>
                <w:spacing w:val="-6"/>
                <w:sz w:val="24"/>
                <w:szCs w:val="24"/>
                <w:lang w:eastAsia="zh-CN"/>
              </w:rPr>
              <w:t>限制折扣率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6"/>
                <w:sz w:val="24"/>
                <w:szCs w:val="24"/>
              </w:rPr>
            </w:pPr>
            <w:r>
              <w:rPr>
                <w:rFonts w:hint="eastAsia" w:ascii="宋体" w:hAnsi="宋体" w:eastAsia="宋体"/>
                <w:color w:val="auto"/>
                <w:spacing w:val="-6"/>
                <w:sz w:val="24"/>
                <w:szCs w:val="24"/>
              </w:rPr>
              <w:t>金额大写：</w:t>
            </w:r>
            <w:r>
              <w:rPr>
                <w:rFonts w:hint="eastAsia" w:ascii="宋体" w:hAnsi="宋体" w:eastAsia="宋体"/>
                <w:color w:val="auto"/>
                <w:spacing w:val="-6"/>
                <w:sz w:val="24"/>
                <w:szCs w:val="24"/>
                <w:u w:val="single"/>
              </w:rPr>
              <w:t>百分之</w:t>
            </w:r>
            <w:r>
              <w:rPr>
                <w:rFonts w:hint="eastAsia" w:ascii="宋体" w:hAnsi="宋体" w:eastAsia="宋体"/>
                <w:color w:val="auto"/>
                <w:spacing w:val="-6"/>
                <w:sz w:val="24"/>
                <w:szCs w:val="24"/>
              </w:rPr>
              <w:t>_______</w:t>
            </w:r>
            <w:r>
              <w:rPr>
                <w:rFonts w:ascii="宋体" w:hAnsi="宋体" w:eastAsia="宋体"/>
                <w:color w:val="auto"/>
                <w:spacing w:val="-6"/>
                <w:sz w:val="24"/>
                <w:szCs w:val="24"/>
              </w:rPr>
              <w:t xml:space="preserve">     </w:t>
            </w:r>
            <w:r>
              <w:rPr>
                <w:rFonts w:hint="eastAsia" w:ascii="宋体" w:hAnsi="宋体" w:eastAsia="宋体"/>
                <w:color w:val="auto"/>
                <w:spacing w:val="-6"/>
                <w:sz w:val="24"/>
                <w:szCs w:val="24"/>
              </w:rPr>
              <w:t>小写：______</w:t>
            </w:r>
            <w:r>
              <w:rPr>
                <w:rFonts w:ascii="宋体" w:hAnsi="宋体" w:eastAsia="宋体"/>
                <w:color w:val="auto"/>
                <w:spacing w:val="-6"/>
                <w:sz w:val="24"/>
                <w:szCs w:val="24"/>
              </w:rPr>
              <w:t>%</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6"/>
                <w:sz w:val="24"/>
                <w:szCs w:val="24"/>
              </w:rPr>
            </w:pPr>
            <w:r>
              <w:rPr>
                <w:rFonts w:hint="eastAsia" w:ascii="宋体" w:hAnsi="宋体" w:eastAsia="宋体"/>
                <w:color w:val="auto"/>
                <w:spacing w:val="-6"/>
                <w:sz w:val="24"/>
                <w:szCs w:val="24"/>
              </w:rPr>
              <w:t>75%</w:t>
            </w:r>
          </w:p>
        </w:tc>
      </w:tr>
    </w:tbl>
    <w:p>
      <w:pPr>
        <w:spacing w:line="360" w:lineRule="auto"/>
        <w:rPr>
          <w:rFonts w:ascii="宋体" w:hAnsi="宋体" w:eastAsia="宋体" w:cs="Times New Roman"/>
          <w:color w:val="auto"/>
          <w:spacing w:val="-6"/>
          <w:sz w:val="24"/>
          <w:szCs w:val="24"/>
        </w:rPr>
      </w:pPr>
    </w:p>
    <w:p>
      <w:pPr>
        <w:spacing w:line="360"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说明：</w:t>
      </w:r>
    </w:p>
    <w:p>
      <w:pPr>
        <w:spacing w:line="360"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t>1、投标总价即书籍征订费、整理费、生产费、检测费、装卸费、运输费、人工费、仓储费用、税金等一切费用的报价，实行固定费用总包干。</w:t>
      </w:r>
    </w:p>
    <w:p>
      <w:pPr>
        <w:spacing w:line="360"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t>2、此表在不改变格式要求的情况下，可自行制作。</w:t>
      </w:r>
    </w:p>
    <w:p>
      <w:pPr>
        <w:spacing w:line="360"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t>3、折扣率=供货价格/出版社定价（码洋）</w:t>
      </w:r>
    </w:p>
    <w:p>
      <w:pPr>
        <w:spacing w:line="360" w:lineRule="auto"/>
        <w:rPr>
          <w:rFonts w:ascii="宋体" w:hAnsi="宋体" w:eastAsia="宋体" w:cs="Times New Roman"/>
          <w:b/>
          <w:bCs/>
          <w:color w:val="auto"/>
          <w:spacing w:val="-6"/>
          <w:sz w:val="24"/>
          <w:szCs w:val="24"/>
        </w:rPr>
      </w:pP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投标人名称（盖章）：</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投标人代表签字：</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日期：     年   月   日</w:t>
      </w:r>
    </w:p>
    <w:p>
      <w:pPr>
        <w:widowControl/>
        <w:jc w:val="left"/>
        <w:rPr>
          <w:rFonts w:ascii="宋体" w:hAnsi="宋体" w:eastAsia="宋体" w:cs="Times New Roman"/>
          <w:b/>
          <w:color w:val="auto"/>
          <w:spacing w:val="-6"/>
          <w:szCs w:val="21"/>
        </w:rPr>
      </w:pPr>
      <w:r>
        <w:rPr>
          <w:rFonts w:ascii="宋体" w:hAnsi="宋体" w:eastAsia="宋体" w:cs="Times New Roman"/>
          <w:b/>
          <w:color w:val="auto"/>
          <w:spacing w:val="-6"/>
          <w:szCs w:val="21"/>
        </w:rPr>
        <w:br w:type="page"/>
      </w:r>
    </w:p>
    <w:p>
      <w:pPr>
        <w:spacing w:line="360" w:lineRule="auto"/>
        <w:jc w:val="left"/>
        <w:rPr>
          <w:rFonts w:ascii="宋体" w:hAnsi="宋体" w:eastAsia="宋体" w:cs="Times New Roman"/>
          <w:b/>
          <w:color w:val="auto"/>
          <w:spacing w:val="-6"/>
          <w:szCs w:val="21"/>
        </w:rPr>
      </w:pP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采 购 人：浙江财经大学</w:t>
      </w:r>
    </w:p>
    <w:p>
      <w:pPr>
        <w:spacing w:line="360" w:lineRule="auto"/>
        <w:rPr>
          <w:rFonts w:hint="eastAsia" w:ascii="宋体" w:hAnsi="宋体" w:eastAsia="宋体" w:cs="Times New Roman"/>
          <w:bCs/>
          <w:color w:val="auto"/>
          <w:spacing w:val="-6"/>
          <w:sz w:val="24"/>
          <w:szCs w:val="24"/>
          <w:lang w:eastAsia="zh-CN"/>
        </w:rPr>
      </w:pPr>
      <w:r>
        <w:rPr>
          <w:rFonts w:hint="eastAsia" w:ascii="宋体" w:hAnsi="宋体" w:eastAsia="宋体" w:cs="Times New Roman"/>
          <w:bCs/>
          <w:color w:val="auto"/>
          <w:spacing w:val="-6"/>
          <w:sz w:val="24"/>
          <w:szCs w:val="24"/>
        </w:rPr>
        <w:t>项目名称：</w:t>
      </w:r>
      <w:r>
        <w:rPr>
          <w:rFonts w:hint="eastAsia" w:ascii="宋体" w:hAnsi="宋体" w:eastAsia="宋体" w:cs="Times New Roman"/>
          <w:bCs/>
          <w:color w:val="auto"/>
          <w:spacing w:val="-6"/>
          <w:sz w:val="24"/>
          <w:szCs w:val="24"/>
          <w:lang w:eastAsia="zh-CN"/>
        </w:rPr>
        <w:t>浙江财经大学中外文图书采购</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项目编号：ZJJY-20211018-02</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标项二：境内出版—社会科学类图书</w:t>
      </w:r>
    </w:p>
    <w:tbl>
      <w:tblPr>
        <w:tblStyle w:val="26"/>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3"/>
        <w:gridCol w:w="3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 w:val="24"/>
                <w:szCs w:val="24"/>
              </w:rPr>
            </w:pPr>
            <w:r>
              <w:rPr>
                <w:rFonts w:hint="eastAsia" w:ascii="宋体" w:hAnsi="宋体" w:eastAsia="宋体"/>
                <w:b/>
                <w:bCs/>
                <w:color w:val="auto"/>
                <w:spacing w:val="-6"/>
                <w:sz w:val="24"/>
                <w:szCs w:val="24"/>
              </w:rPr>
              <w:t>投标总价（</w:t>
            </w:r>
            <w:r>
              <w:rPr>
                <w:rFonts w:hint="eastAsia" w:ascii="宋体" w:hAnsi="宋体" w:eastAsia="宋体"/>
                <w:b/>
                <w:bCs/>
                <w:color w:val="auto"/>
                <w:spacing w:val="-6"/>
                <w:sz w:val="24"/>
                <w:szCs w:val="24"/>
                <w:lang w:eastAsia="zh-CN"/>
              </w:rPr>
              <w:t>含全加工</w:t>
            </w:r>
            <w:r>
              <w:rPr>
                <w:rFonts w:hint="eastAsia" w:ascii="宋体" w:hAnsi="宋体" w:eastAsia="宋体"/>
                <w:b/>
                <w:bCs/>
                <w:color w:val="auto"/>
                <w:spacing w:val="-6"/>
                <w:sz w:val="24"/>
                <w:szCs w:val="24"/>
              </w:rPr>
              <w:t>折扣率）</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auto"/>
                <w:spacing w:val="-6"/>
                <w:sz w:val="24"/>
                <w:szCs w:val="24"/>
              </w:rPr>
            </w:pPr>
            <w:r>
              <w:rPr>
                <w:rFonts w:hint="eastAsia" w:ascii="宋体" w:hAnsi="宋体" w:eastAsia="宋体"/>
                <w:b/>
                <w:bCs/>
                <w:color w:val="auto"/>
                <w:spacing w:val="-6"/>
                <w:sz w:val="24"/>
                <w:szCs w:val="24"/>
              </w:rPr>
              <w:t>最高</w:t>
            </w:r>
            <w:r>
              <w:rPr>
                <w:rFonts w:hint="eastAsia" w:ascii="宋体" w:hAnsi="宋体" w:eastAsia="宋体"/>
                <w:b/>
                <w:bCs/>
                <w:color w:val="auto"/>
                <w:spacing w:val="-6"/>
                <w:sz w:val="24"/>
                <w:szCs w:val="24"/>
                <w:lang w:eastAsia="zh-CN"/>
              </w:rPr>
              <w:t>限制折扣率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6"/>
                <w:sz w:val="24"/>
                <w:szCs w:val="24"/>
              </w:rPr>
            </w:pPr>
            <w:r>
              <w:rPr>
                <w:rFonts w:hint="eastAsia" w:ascii="宋体" w:hAnsi="宋体" w:eastAsia="宋体"/>
                <w:color w:val="auto"/>
                <w:spacing w:val="-6"/>
                <w:sz w:val="24"/>
                <w:szCs w:val="24"/>
              </w:rPr>
              <w:t>金额大写：</w:t>
            </w:r>
            <w:r>
              <w:rPr>
                <w:rFonts w:hint="eastAsia" w:ascii="宋体" w:hAnsi="宋体" w:eastAsia="宋体"/>
                <w:color w:val="auto"/>
                <w:spacing w:val="-6"/>
                <w:sz w:val="24"/>
                <w:szCs w:val="24"/>
                <w:u w:val="single"/>
              </w:rPr>
              <w:t>百分之</w:t>
            </w:r>
            <w:r>
              <w:rPr>
                <w:rFonts w:hint="eastAsia" w:ascii="宋体" w:hAnsi="宋体" w:eastAsia="宋体"/>
                <w:color w:val="auto"/>
                <w:spacing w:val="-6"/>
                <w:sz w:val="24"/>
                <w:szCs w:val="24"/>
              </w:rPr>
              <w:t>_______</w:t>
            </w:r>
            <w:r>
              <w:rPr>
                <w:rFonts w:ascii="宋体" w:hAnsi="宋体" w:eastAsia="宋体"/>
                <w:color w:val="auto"/>
                <w:spacing w:val="-6"/>
                <w:sz w:val="24"/>
                <w:szCs w:val="24"/>
              </w:rPr>
              <w:t xml:space="preserve">     </w:t>
            </w:r>
            <w:r>
              <w:rPr>
                <w:rFonts w:hint="eastAsia" w:ascii="宋体" w:hAnsi="宋体" w:eastAsia="宋体"/>
                <w:color w:val="auto"/>
                <w:spacing w:val="-6"/>
                <w:sz w:val="24"/>
                <w:szCs w:val="24"/>
              </w:rPr>
              <w:t>小写：______</w:t>
            </w:r>
            <w:r>
              <w:rPr>
                <w:rFonts w:ascii="宋体" w:hAnsi="宋体" w:eastAsia="宋体"/>
                <w:color w:val="auto"/>
                <w:spacing w:val="-6"/>
                <w:sz w:val="24"/>
                <w:szCs w:val="24"/>
              </w:rPr>
              <w:t>%</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6"/>
                <w:sz w:val="24"/>
                <w:szCs w:val="24"/>
              </w:rPr>
            </w:pPr>
            <w:r>
              <w:rPr>
                <w:rFonts w:hint="eastAsia" w:ascii="宋体" w:hAnsi="宋体" w:eastAsia="宋体"/>
                <w:color w:val="auto"/>
                <w:spacing w:val="-6"/>
                <w:sz w:val="24"/>
                <w:szCs w:val="24"/>
              </w:rPr>
              <w:t>75%</w:t>
            </w:r>
          </w:p>
        </w:tc>
      </w:tr>
    </w:tbl>
    <w:p>
      <w:pPr>
        <w:spacing w:line="360" w:lineRule="auto"/>
        <w:rPr>
          <w:rFonts w:ascii="宋体" w:hAnsi="宋体" w:eastAsia="宋体" w:cs="Times New Roman"/>
          <w:color w:val="auto"/>
          <w:spacing w:val="-6"/>
          <w:sz w:val="24"/>
          <w:szCs w:val="24"/>
        </w:rPr>
      </w:pPr>
    </w:p>
    <w:p>
      <w:pPr>
        <w:spacing w:line="360"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说明：</w:t>
      </w:r>
    </w:p>
    <w:p>
      <w:pPr>
        <w:spacing w:line="360"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t>1、投标总价即书籍征订费、整理费、生产费、检测费、装卸费、运输费、人工费、仓储费用、税金等一切费用的报价，实行固定费用总包干。</w:t>
      </w:r>
    </w:p>
    <w:p>
      <w:pPr>
        <w:spacing w:line="360"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t>2、此表在不改变格式要求的情况下，可自行制作。</w:t>
      </w:r>
    </w:p>
    <w:p>
      <w:pPr>
        <w:spacing w:line="360"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t>3、折扣率=供货价格/出版社定价（码洋）</w:t>
      </w:r>
    </w:p>
    <w:p>
      <w:pPr>
        <w:spacing w:line="360" w:lineRule="auto"/>
        <w:rPr>
          <w:rFonts w:ascii="宋体" w:hAnsi="宋体" w:eastAsia="宋体" w:cs="Times New Roman"/>
          <w:b/>
          <w:bCs/>
          <w:color w:val="auto"/>
          <w:spacing w:val="-6"/>
          <w:sz w:val="24"/>
          <w:szCs w:val="24"/>
        </w:rPr>
      </w:pP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投标人名称（盖章）：</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投标人代表签字：</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日期：     年   月   日</w:t>
      </w:r>
    </w:p>
    <w:p>
      <w:pPr>
        <w:widowControl/>
        <w:jc w:val="left"/>
        <w:rPr>
          <w:rFonts w:ascii="宋体" w:hAnsi="宋体" w:eastAsia="宋体" w:cs="Times New Roman"/>
          <w:bCs/>
          <w:color w:val="auto"/>
          <w:spacing w:val="-6"/>
          <w:sz w:val="24"/>
          <w:szCs w:val="24"/>
        </w:rPr>
      </w:pPr>
      <w:r>
        <w:rPr>
          <w:rFonts w:ascii="宋体" w:hAnsi="宋体" w:eastAsia="宋体" w:cs="Times New Roman"/>
          <w:bCs/>
          <w:color w:val="auto"/>
          <w:spacing w:val="-6"/>
          <w:sz w:val="24"/>
          <w:szCs w:val="24"/>
        </w:rPr>
        <w:br w:type="page"/>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采 购 人：浙江财经大学</w:t>
      </w:r>
    </w:p>
    <w:p>
      <w:pPr>
        <w:spacing w:line="360" w:lineRule="auto"/>
        <w:rPr>
          <w:rFonts w:hint="eastAsia" w:ascii="宋体" w:hAnsi="宋体" w:eastAsia="宋体" w:cs="Times New Roman"/>
          <w:bCs/>
          <w:color w:val="auto"/>
          <w:spacing w:val="-6"/>
          <w:sz w:val="24"/>
          <w:szCs w:val="24"/>
          <w:lang w:eastAsia="zh-CN"/>
        </w:rPr>
      </w:pPr>
      <w:r>
        <w:rPr>
          <w:rFonts w:hint="eastAsia" w:ascii="宋体" w:hAnsi="宋体" w:eastAsia="宋体" w:cs="Times New Roman"/>
          <w:bCs/>
          <w:color w:val="auto"/>
          <w:spacing w:val="-6"/>
          <w:sz w:val="24"/>
          <w:szCs w:val="24"/>
        </w:rPr>
        <w:t>项目名称：</w:t>
      </w:r>
      <w:r>
        <w:rPr>
          <w:rFonts w:hint="eastAsia" w:ascii="宋体" w:hAnsi="宋体" w:eastAsia="宋体" w:cs="Times New Roman"/>
          <w:bCs/>
          <w:color w:val="auto"/>
          <w:spacing w:val="-6"/>
          <w:sz w:val="24"/>
          <w:szCs w:val="24"/>
          <w:lang w:eastAsia="zh-CN"/>
        </w:rPr>
        <w:t>浙江财经大学中外文图书采购</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项目编号：ZJJY-20211018-02</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标项三：境内出版—自然科学、综合类图书</w:t>
      </w:r>
    </w:p>
    <w:tbl>
      <w:tblPr>
        <w:tblStyle w:val="26"/>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3"/>
        <w:gridCol w:w="3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 w:val="24"/>
                <w:szCs w:val="24"/>
              </w:rPr>
            </w:pPr>
            <w:r>
              <w:rPr>
                <w:rFonts w:hint="eastAsia" w:ascii="宋体" w:hAnsi="宋体" w:eastAsia="宋体"/>
                <w:b/>
                <w:bCs/>
                <w:color w:val="auto"/>
                <w:spacing w:val="-6"/>
                <w:sz w:val="24"/>
                <w:szCs w:val="24"/>
              </w:rPr>
              <w:t>投标总价（</w:t>
            </w:r>
            <w:r>
              <w:rPr>
                <w:rFonts w:hint="eastAsia" w:ascii="宋体" w:hAnsi="宋体" w:eastAsia="宋体"/>
                <w:b/>
                <w:bCs/>
                <w:color w:val="auto"/>
                <w:spacing w:val="-6"/>
                <w:sz w:val="24"/>
                <w:szCs w:val="24"/>
                <w:lang w:eastAsia="zh-CN"/>
              </w:rPr>
              <w:t>含全加工</w:t>
            </w:r>
            <w:r>
              <w:rPr>
                <w:rFonts w:hint="eastAsia" w:ascii="宋体" w:hAnsi="宋体" w:eastAsia="宋体"/>
                <w:b/>
                <w:bCs/>
                <w:color w:val="auto"/>
                <w:spacing w:val="-6"/>
                <w:sz w:val="24"/>
                <w:szCs w:val="24"/>
              </w:rPr>
              <w:t>折扣率）</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auto"/>
                <w:spacing w:val="-6"/>
                <w:sz w:val="24"/>
                <w:szCs w:val="24"/>
              </w:rPr>
            </w:pPr>
            <w:r>
              <w:rPr>
                <w:rFonts w:hint="eastAsia" w:ascii="宋体" w:hAnsi="宋体" w:eastAsia="宋体"/>
                <w:b/>
                <w:bCs/>
                <w:color w:val="auto"/>
                <w:spacing w:val="-6"/>
                <w:sz w:val="24"/>
                <w:szCs w:val="24"/>
              </w:rPr>
              <w:t>最高</w:t>
            </w:r>
            <w:r>
              <w:rPr>
                <w:rFonts w:hint="eastAsia" w:ascii="宋体" w:hAnsi="宋体" w:eastAsia="宋体"/>
                <w:b/>
                <w:bCs/>
                <w:color w:val="auto"/>
                <w:spacing w:val="-6"/>
                <w:sz w:val="24"/>
                <w:szCs w:val="24"/>
                <w:lang w:eastAsia="zh-CN"/>
              </w:rPr>
              <w:t>限制折扣率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6"/>
                <w:sz w:val="24"/>
                <w:szCs w:val="24"/>
              </w:rPr>
            </w:pPr>
            <w:r>
              <w:rPr>
                <w:rFonts w:hint="eastAsia" w:ascii="宋体" w:hAnsi="宋体" w:eastAsia="宋体"/>
                <w:color w:val="auto"/>
                <w:spacing w:val="-6"/>
                <w:sz w:val="24"/>
                <w:szCs w:val="24"/>
              </w:rPr>
              <w:t>金额大写：</w:t>
            </w:r>
            <w:r>
              <w:rPr>
                <w:rFonts w:hint="eastAsia" w:ascii="宋体" w:hAnsi="宋体" w:eastAsia="宋体"/>
                <w:color w:val="auto"/>
                <w:spacing w:val="-6"/>
                <w:sz w:val="24"/>
                <w:szCs w:val="24"/>
                <w:u w:val="single"/>
              </w:rPr>
              <w:t>百分之</w:t>
            </w:r>
            <w:r>
              <w:rPr>
                <w:rFonts w:hint="eastAsia" w:ascii="宋体" w:hAnsi="宋体" w:eastAsia="宋体"/>
                <w:color w:val="auto"/>
                <w:spacing w:val="-6"/>
                <w:sz w:val="24"/>
                <w:szCs w:val="24"/>
              </w:rPr>
              <w:t>_______</w:t>
            </w:r>
            <w:r>
              <w:rPr>
                <w:rFonts w:ascii="宋体" w:hAnsi="宋体" w:eastAsia="宋体"/>
                <w:color w:val="auto"/>
                <w:spacing w:val="-6"/>
                <w:sz w:val="24"/>
                <w:szCs w:val="24"/>
              </w:rPr>
              <w:t xml:space="preserve">     </w:t>
            </w:r>
            <w:r>
              <w:rPr>
                <w:rFonts w:hint="eastAsia" w:ascii="宋体" w:hAnsi="宋体" w:eastAsia="宋体"/>
                <w:color w:val="auto"/>
                <w:spacing w:val="-6"/>
                <w:sz w:val="24"/>
                <w:szCs w:val="24"/>
              </w:rPr>
              <w:t>小写：______</w:t>
            </w:r>
            <w:r>
              <w:rPr>
                <w:rFonts w:ascii="宋体" w:hAnsi="宋体" w:eastAsia="宋体"/>
                <w:color w:val="auto"/>
                <w:spacing w:val="-6"/>
                <w:sz w:val="24"/>
                <w:szCs w:val="24"/>
              </w:rPr>
              <w:t>%</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6"/>
                <w:sz w:val="24"/>
                <w:szCs w:val="24"/>
              </w:rPr>
            </w:pPr>
            <w:r>
              <w:rPr>
                <w:rFonts w:hint="eastAsia" w:ascii="宋体" w:hAnsi="宋体" w:eastAsia="宋体"/>
                <w:color w:val="auto"/>
                <w:spacing w:val="-6"/>
                <w:sz w:val="24"/>
                <w:szCs w:val="24"/>
              </w:rPr>
              <w:t>75%</w:t>
            </w:r>
          </w:p>
        </w:tc>
      </w:tr>
    </w:tbl>
    <w:p>
      <w:pPr>
        <w:spacing w:line="360" w:lineRule="auto"/>
        <w:rPr>
          <w:rFonts w:ascii="宋体" w:hAnsi="宋体" w:eastAsia="宋体" w:cs="Times New Roman"/>
          <w:color w:val="auto"/>
          <w:spacing w:val="-6"/>
          <w:sz w:val="24"/>
          <w:szCs w:val="24"/>
        </w:rPr>
      </w:pPr>
    </w:p>
    <w:p>
      <w:pPr>
        <w:spacing w:line="360"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说明：</w:t>
      </w:r>
    </w:p>
    <w:p>
      <w:pPr>
        <w:spacing w:line="360"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t>1、投标总价即书籍征订费、整理费、生产费、检测费、装卸费、运输费、人工费、仓储费用、税金等一切费用的报价，实行固定费用总包干。</w:t>
      </w:r>
    </w:p>
    <w:p>
      <w:pPr>
        <w:spacing w:line="360"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t>2、此表在不改变格式要求的情况下，可自行制作。</w:t>
      </w:r>
    </w:p>
    <w:p>
      <w:pPr>
        <w:spacing w:line="360"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t>3、折扣率=供货价格/出版社定价（码洋）</w:t>
      </w:r>
    </w:p>
    <w:p>
      <w:pPr>
        <w:spacing w:line="360" w:lineRule="auto"/>
        <w:rPr>
          <w:rFonts w:ascii="宋体" w:hAnsi="宋体" w:eastAsia="宋体" w:cs="Times New Roman"/>
          <w:b/>
          <w:bCs/>
          <w:color w:val="auto"/>
          <w:spacing w:val="-6"/>
          <w:sz w:val="24"/>
          <w:szCs w:val="24"/>
        </w:rPr>
      </w:pP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投标人名称（盖章）：</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投标人代表签字：</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日期：     年   月   日</w:t>
      </w:r>
    </w:p>
    <w:p>
      <w:pPr>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br w:type="page"/>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采 购 人：浙江财经大学</w:t>
      </w:r>
    </w:p>
    <w:p>
      <w:pPr>
        <w:spacing w:line="360" w:lineRule="auto"/>
        <w:rPr>
          <w:rFonts w:hint="eastAsia" w:ascii="宋体" w:hAnsi="宋体" w:eastAsia="宋体" w:cs="Times New Roman"/>
          <w:bCs/>
          <w:color w:val="auto"/>
          <w:spacing w:val="-6"/>
          <w:sz w:val="24"/>
          <w:szCs w:val="24"/>
          <w:lang w:eastAsia="zh-CN"/>
        </w:rPr>
      </w:pPr>
      <w:r>
        <w:rPr>
          <w:rFonts w:hint="eastAsia" w:ascii="宋体" w:hAnsi="宋体" w:eastAsia="宋体" w:cs="Times New Roman"/>
          <w:bCs/>
          <w:color w:val="auto"/>
          <w:spacing w:val="-6"/>
          <w:sz w:val="24"/>
          <w:szCs w:val="24"/>
        </w:rPr>
        <w:t>项目名称：</w:t>
      </w:r>
      <w:r>
        <w:rPr>
          <w:rFonts w:hint="eastAsia" w:ascii="宋体" w:hAnsi="宋体" w:eastAsia="宋体" w:cs="Times New Roman"/>
          <w:bCs/>
          <w:color w:val="auto"/>
          <w:spacing w:val="-6"/>
          <w:sz w:val="24"/>
          <w:szCs w:val="24"/>
          <w:lang w:eastAsia="zh-CN"/>
        </w:rPr>
        <w:t>浙江财经大学中外文图书采购</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项目编号：ZJJY-20211018-02</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标项四：境内出版—人文科学类图书</w:t>
      </w:r>
    </w:p>
    <w:tbl>
      <w:tblPr>
        <w:tblStyle w:val="26"/>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3"/>
        <w:gridCol w:w="3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 w:val="24"/>
                <w:szCs w:val="24"/>
              </w:rPr>
            </w:pPr>
            <w:r>
              <w:rPr>
                <w:rFonts w:hint="eastAsia" w:ascii="宋体" w:hAnsi="宋体" w:eastAsia="宋体"/>
                <w:b/>
                <w:bCs/>
                <w:color w:val="auto"/>
                <w:spacing w:val="-6"/>
                <w:sz w:val="24"/>
                <w:szCs w:val="24"/>
              </w:rPr>
              <w:t>投标总价（</w:t>
            </w:r>
            <w:r>
              <w:rPr>
                <w:rFonts w:hint="eastAsia" w:ascii="宋体" w:hAnsi="宋体" w:eastAsia="宋体"/>
                <w:b/>
                <w:bCs/>
                <w:color w:val="auto"/>
                <w:spacing w:val="-6"/>
                <w:sz w:val="24"/>
                <w:szCs w:val="24"/>
                <w:lang w:eastAsia="zh-CN"/>
              </w:rPr>
              <w:t>含全加工</w:t>
            </w:r>
            <w:r>
              <w:rPr>
                <w:rFonts w:hint="eastAsia" w:ascii="宋体" w:hAnsi="宋体" w:eastAsia="宋体"/>
                <w:b/>
                <w:bCs/>
                <w:color w:val="auto"/>
                <w:spacing w:val="-6"/>
                <w:sz w:val="24"/>
                <w:szCs w:val="24"/>
              </w:rPr>
              <w:t>折扣率）</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auto"/>
                <w:spacing w:val="-6"/>
                <w:sz w:val="24"/>
                <w:szCs w:val="24"/>
              </w:rPr>
            </w:pPr>
            <w:r>
              <w:rPr>
                <w:rFonts w:hint="eastAsia" w:ascii="宋体" w:hAnsi="宋体" w:eastAsia="宋体"/>
                <w:b/>
                <w:bCs/>
                <w:color w:val="auto"/>
                <w:spacing w:val="-6"/>
                <w:sz w:val="24"/>
                <w:szCs w:val="24"/>
              </w:rPr>
              <w:t>最高</w:t>
            </w:r>
            <w:r>
              <w:rPr>
                <w:rFonts w:hint="eastAsia" w:ascii="宋体" w:hAnsi="宋体" w:eastAsia="宋体"/>
                <w:b/>
                <w:bCs/>
                <w:color w:val="auto"/>
                <w:spacing w:val="-6"/>
                <w:sz w:val="24"/>
                <w:szCs w:val="24"/>
                <w:lang w:eastAsia="zh-CN"/>
              </w:rPr>
              <w:t>限制折扣率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6"/>
                <w:sz w:val="24"/>
                <w:szCs w:val="24"/>
              </w:rPr>
            </w:pPr>
            <w:r>
              <w:rPr>
                <w:rFonts w:hint="eastAsia" w:ascii="宋体" w:hAnsi="宋体" w:eastAsia="宋体"/>
                <w:color w:val="auto"/>
                <w:spacing w:val="-6"/>
                <w:sz w:val="24"/>
                <w:szCs w:val="24"/>
              </w:rPr>
              <w:t>金额大写：</w:t>
            </w:r>
            <w:r>
              <w:rPr>
                <w:rFonts w:hint="eastAsia" w:ascii="宋体" w:hAnsi="宋体" w:eastAsia="宋体"/>
                <w:color w:val="auto"/>
                <w:spacing w:val="-6"/>
                <w:sz w:val="24"/>
                <w:szCs w:val="24"/>
                <w:u w:val="single"/>
              </w:rPr>
              <w:t>百分之</w:t>
            </w:r>
            <w:r>
              <w:rPr>
                <w:rFonts w:hint="eastAsia" w:ascii="宋体" w:hAnsi="宋体" w:eastAsia="宋体"/>
                <w:color w:val="auto"/>
                <w:spacing w:val="-6"/>
                <w:sz w:val="24"/>
                <w:szCs w:val="24"/>
              </w:rPr>
              <w:t>_______</w:t>
            </w:r>
            <w:r>
              <w:rPr>
                <w:rFonts w:ascii="宋体" w:hAnsi="宋体" w:eastAsia="宋体"/>
                <w:color w:val="auto"/>
                <w:spacing w:val="-6"/>
                <w:sz w:val="24"/>
                <w:szCs w:val="24"/>
              </w:rPr>
              <w:t xml:space="preserve">     </w:t>
            </w:r>
            <w:r>
              <w:rPr>
                <w:rFonts w:hint="eastAsia" w:ascii="宋体" w:hAnsi="宋体" w:eastAsia="宋体"/>
                <w:color w:val="auto"/>
                <w:spacing w:val="-6"/>
                <w:sz w:val="24"/>
                <w:szCs w:val="24"/>
              </w:rPr>
              <w:t>小写：______</w:t>
            </w:r>
            <w:r>
              <w:rPr>
                <w:rFonts w:ascii="宋体" w:hAnsi="宋体" w:eastAsia="宋体"/>
                <w:color w:val="auto"/>
                <w:spacing w:val="-6"/>
                <w:sz w:val="24"/>
                <w:szCs w:val="24"/>
              </w:rPr>
              <w:t>%</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6"/>
                <w:sz w:val="24"/>
                <w:szCs w:val="24"/>
              </w:rPr>
            </w:pPr>
            <w:r>
              <w:rPr>
                <w:rFonts w:hint="eastAsia" w:ascii="宋体" w:hAnsi="宋体" w:eastAsia="宋体"/>
                <w:color w:val="auto"/>
                <w:spacing w:val="-6"/>
                <w:sz w:val="24"/>
                <w:szCs w:val="24"/>
              </w:rPr>
              <w:t>75%</w:t>
            </w:r>
          </w:p>
        </w:tc>
      </w:tr>
    </w:tbl>
    <w:p>
      <w:pPr>
        <w:spacing w:line="360" w:lineRule="auto"/>
        <w:rPr>
          <w:rFonts w:ascii="宋体" w:hAnsi="宋体" w:eastAsia="宋体" w:cs="Times New Roman"/>
          <w:color w:val="auto"/>
          <w:spacing w:val="-6"/>
          <w:sz w:val="24"/>
          <w:szCs w:val="24"/>
        </w:rPr>
      </w:pPr>
    </w:p>
    <w:p>
      <w:pPr>
        <w:spacing w:line="360"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说明：</w:t>
      </w:r>
    </w:p>
    <w:p>
      <w:pPr>
        <w:spacing w:line="360"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t>1、投标总价即书籍征订费、整理费、生产费、检测费、装卸费、运输费、人工费、仓储费用、税金等一切费用的报价，实行固定费用总包干。</w:t>
      </w:r>
    </w:p>
    <w:p>
      <w:pPr>
        <w:spacing w:line="360"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t>2、此表在不改变格式要求的情况下，可自行制作。</w:t>
      </w:r>
    </w:p>
    <w:p>
      <w:pPr>
        <w:spacing w:line="360"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t>3、折扣率=供货价格/出版社定价（码洋）</w:t>
      </w:r>
    </w:p>
    <w:p>
      <w:pPr>
        <w:spacing w:line="360" w:lineRule="auto"/>
        <w:rPr>
          <w:rFonts w:ascii="宋体" w:hAnsi="宋体" w:eastAsia="宋体" w:cs="Times New Roman"/>
          <w:b/>
          <w:bCs/>
          <w:color w:val="auto"/>
          <w:spacing w:val="-6"/>
          <w:sz w:val="24"/>
          <w:szCs w:val="24"/>
        </w:rPr>
      </w:pP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投标人名称（盖章）：</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投标人代表签字：</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日期：     年   月   日</w:t>
      </w:r>
    </w:p>
    <w:p>
      <w:pPr>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br w:type="page"/>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采 购 人：浙江财经大学</w:t>
      </w:r>
    </w:p>
    <w:p>
      <w:pPr>
        <w:spacing w:line="360" w:lineRule="auto"/>
        <w:rPr>
          <w:rFonts w:hint="eastAsia" w:ascii="宋体" w:hAnsi="宋体" w:eastAsia="宋体" w:cs="Times New Roman"/>
          <w:bCs/>
          <w:color w:val="auto"/>
          <w:spacing w:val="-6"/>
          <w:sz w:val="24"/>
          <w:szCs w:val="24"/>
          <w:lang w:eastAsia="zh-CN"/>
        </w:rPr>
      </w:pPr>
      <w:r>
        <w:rPr>
          <w:rFonts w:hint="eastAsia" w:ascii="宋体" w:hAnsi="宋体" w:eastAsia="宋体" w:cs="Times New Roman"/>
          <w:bCs/>
          <w:color w:val="auto"/>
          <w:spacing w:val="-6"/>
          <w:sz w:val="24"/>
          <w:szCs w:val="24"/>
        </w:rPr>
        <w:t>项目名称：</w:t>
      </w:r>
      <w:r>
        <w:rPr>
          <w:rFonts w:hint="eastAsia" w:ascii="宋体" w:hAnsi="宋体" w:eastAsia="宋体" w:cs="Times New Roman"/>
          <w:bCs/>
          <w:color w:val="auto"/>
          <w:spacing w:val="-6"/>
          <w:sz w:val="24"/>
          <w:szCs w:val="24"/>
          <w:lang w:eastAsia="zh-CN"/>
        </w:rPr>
        <w:t>浙江财经大学中外文图书采购</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项目编号：ZJJY-20211018-02</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标项五：境内出版—零星采购类图书</w:t>
      </w:r>
    </w:p>
    <w:tbl>
      <w:tblPr>
        <w:tblStyle w:val="26"/>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3"/>
        <w:gridCol w:w="3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 w:val="24"/>
                <w:szCs w:val="24"/>
              </w:rPr>
            </w:pPr>
            <w:r>
              <w:rPr>
                <w:rFonts w:hint="eastAsia" w:ascii="宋体" w:hAnsi="宋体" w:eastAsia="宋体"/>
                <w:b/>
                <w:bCs/>
                <w:color w:val="auto"/>
                <w:spacing w:val="-6"/>
                <w:sz w:val="24"/>
                <w:szCs w:val="24"/>
              </w:rPr>
              <w:t>投标总价（</w:t>
            </w:r>
            <w:r>
              <w:rPr>
                <w:rFonts w:hint="eastAsia" w:ascii="宋体" w:hAnsi="宋体" w:eastAsia="宋体"/>
                <w:b/>
                <w:bCs/>
                <w:color w:val="auto"/>
                <w:spacing w:val="-6"/>
                <w:sz w:val="24"/>
                <w:szCs w:val="24"/>
                <w:lang w:eastAsia="zh-CN"/>
              </w:rPr>
              <w:t>含全加工</w:t>
            </w:r>
            <w:r>
              <w:rPr>
                <w:rFonts w:hint="eastAsia" w:ascii="宋体" w:hAnsi="宋体" w:eastAsia="宋体"/>
                <w:b/>
                <w:bCs/>
                <w:color w:val="auto"/>
                <w:spacing w:val="-6"/>
                <w:sz w:val="24"/>
                <w:szCs w:val="24"/>
              </w:rPr>
              <w:t>折扣率）</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auto"/>
                <w:spacing w:val="-6"/>
                <w:sz w:val="24"/>
                <w:szCs w:val="24"/>
              </w:rPr>
            </w:pPr>
            <w:r>
              <w:rPr>
                <w:rFonts w:hint="eastAsia" w:ascii="宋体" w:hAnsi="宋体" w:eastAsia="宋体"/>
                <w:b/>
                <w:bCs/>
                <w:color w:val="auto"/>
                <w:spacing w:val="-6"/>
                <w:sz w:val="24"/>
                <w:szCs w:val="24"/>
              </w:rPr>
              <w:t>最高</w:t>
            </w:r>
            <w:r>
              <w:rPr>
                <w:rFonts w:hint="eastAsia" w:ascii="宋体" w:hAnsi="宋体" w:eastAsia="宋体"/>
                <w:b/>
                <w:bCs/>
                <w:color w:val="auto"/>
                <w:spacing w:val="-6"/>
                <w:sz w:val="24"/>
                <w:szCs w:val="24"/>
                <w:lang w:eastAsia="zh-CN"/>
              </w:rPr>
              <w:t>限制折扣率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6"/>
                <w:sz w:val="24"/>
                <w:szCs w:val="24"/>
              </w:rPr>
            </w:pPr>
            <w:r>
              <w:rPr>
                <w:rFonts w:hint="eastAsia" w:ascii="宋体" w:hAnsi="宋体" w:eastAsia="宋体"/>
                <w:color w:val="auto"/>
                <w:spacing w:val="-6"/>
                <w:sz w:val="24"/>
                <w:szCs w:val="24"/>
              </w:rPr>
              <w:t>金额大写：</w:t>
            </w:r>
            <w:r>
              <w:rPr>
                <w:rFonts w:hint="eastAsia" w:ascii="宋体" w:hAnsi="宋体" w:eastAsia="宋体"/>
                <w:color w:val="auto"/>
                <w:spacing w:val="-6"/>
                <w:sz w:val="24"/>
                <w:szCs w:val="24"/>
                <w:u w:val="single"/>
              </w:rPr>
              <w:t>百分之</w:t>
            </w:r>
            <w:r>
              <w:rPr>
                <w:rFonts w:hint="eastAsia" w:ascii="宋体" w:hAnsi="宋体" w:eastAsia="宋体"/>
                <w:color w:val="auto"/>
                <w:spacing w:val="-6"/>
                <w:sz w:val="24"/>
                <w:szCs w:val="24"/>
              </w:rPr>
              <w:t>_______</w:t>
            </w:r>
            <w:r>
              <w:rPr>
                <w:rFonts w:ascii="宋体" w:hAnsi="宋体" w:eastAsia="宋体"/>
                <w:color w:val="auto"/>
                <w:spacing w:val="-6"/>
                <w:sz w:val="24"/>
                <w:szCs w:val="24"/>
              </w:rPr>
              <w:t xml:space="preserve">     </w:t>
            </w:r>
            <w:r>
              <w:rPr>
                <w:rFonts w:hint="eastAsia" w:ascii="宋体" w:hAnsi="宋体" w:eastAsia="宋体"/>
                <w:color w:val="auto"/>
                <w:spacing w:val="-6"/>
                <w:sz w:val="24"/>
                <w:szCs w:val="24"/>
              </w:rPr>
              <w:t>小写：______</w:t>
            </w:r>
            <w:r>
              <w:rPr>
                <w:rFonts w:ascii="宋体" w:hAnsi="宋体" w:eastAsia="宋体"/>
                <w:color w:val="auto"/>
                <w:spacing w:val="-6"/>
                <w:sz w:val="24"/>
                <w:szCs w:val="24"/>
              </w:rPr>
              <w:t>%</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6"/>
                <w:sz w:val="24"/>
                <w:szCs w:val="24"/>
              </w:rPr>
            </w:pPr>
            <w:r>
              <w:rPr>
                <w:rFonts w:hint="eastAsia" w:ascii="宋体" w:hAnsi="宋体" w:eastAsia="宋体"/>
                <w:color w:val="auto"/>
                <w:spacing w:val="-6"/>
                <w:sz w:val="24"/>
                <w:szCs w:val="24"/>
              </w:rPr>
              <w:t>75%</w:t>
            </w:r>
          </w:p>
        </w:tc>
      </w:tr>
    </w:tbl>
    <w:p>
      <w:pPr>
        <w:spacing w:line="360" w:lineRule="auto"/>
        <w:rPr>
          <w:rFonts w:ascii="宋体" w:hAnsi="宋体" w:eastAsia="宋体" w:cs="Times New Roman"/>
          <w:color w:val="auto"/>
          <w:spacing w:val="-6"/>
          <w:sz w:val="24"/>
          <w:szCs w:val="24"/>
        </w:rPr>
      </w:pPr>
    </w:p>
    <w:p>
      <w:pPr>
        <w:spacing w:line="360"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说明：</w:t>
      </w:r>
    </w:p>
    <w:p>
      <w:pPr>
        <w:spacing w:line="360"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t>1、投标总价即书籍征订费、整理费、生产费、检测费、装卸费、运输费、人工费、仓储费用、税金等一切费用的报价，实行固定费用总包干。</w:t>
      </w:r>
    </w:p>
    <w:p>
      <w:pPr>
        <w:spacing w:line="360"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t>2、此表在不改变格式要求的情况下，可自行制作。</w:t>
      </w:r>
    </w:p>
    <w:p>
      <w:pPr>
        <w:spacing w:line="360"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t>3、折扣率=供货价格/出版社定价（码洋）</w:t>
      </w:r>
    </w:p>
    <w:p>
      <w:pPr>
        <w:spacing w:line="360" w:lineRule="auto"/>
        <w:rPr>
          <w:rFonts w:ascii="宋体" w:hAnsi="宋体" w:eastAsia="宋体" w:cs="Times New Roman"/>
          <w:b/>
          <w:bCs/>
          <w:color w:val="auto"/>
          <w:spacing w:val="-6"/>
          <w:sz w:val="24"/>
          <w:szCs w:val="24"/>
        </w:rPr>
      </w:pP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投标人名称（盖章）：</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投标人代表签字：</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日期：     年   月   日</w:t>
      </w:r>
    </w:p>
    <w:p>
      <w:pPr>
        <w:spacing w:line="240" w:lineRule="auto"/>
        <w:outlineLvl w:val="9"/>
        <w:rPr>
          <w:color w:val="auto"/>
        </w:rPr>
      </w:pPr>
      <w:r>
        <w:rPr>
          <w:color w:val="auto"/>
        </w:rPr>
        <w:br w:type="page"/>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采 购 人：浙江财经大学</w:t>
      </w:r>
    </w:p>
    <w:p>
      <w:pPr>
        <w:spacing w:line="360" w:lineRule="auto"/>
        <w:rPr>
          <w:rFonts w:hint="eastAsia" w:ascii="宋体" w:hAnsi="宋体" w:eastAsia="宋体" w:cs="Times New Roman"/>
          <w:bCs/>
          <w:color w:val="auto"/>
          <w:spacing w:val="-6"/>
          <w:sz w:val="24"/>
          <w:szCs w:val="24"/>
          <w:lang w:eastAsia="zh-CN"/>
        </w:rPr>
      </w:pPr>
      <w:r>
        <w:rPr>
          <w:rFonts w:hint="eastAsia" w:ascii="宋体" w:hAnsi="宋体" w:eastAsia="宋体" w:cs="Times New Roman"/>
          <w:bCs/>
          <w:color w:val="auto"/>
          <w:spacing w:val="-6"/>
          <w:sz w:val="24"/>
          <w:szCs w:val="24"/>
        </w:rPr>
        <w:t>项目名称：</w:t>
      </w:r>
      <w:r>
        <w:rPr>
          <w:rFonts w:hint="eastAsia" w:ascii="宋体" w:hAnsi="宋体" w:eastAsia="宋体" w:cs="Times New Roman"/>
          <w:bCs/>
          <w:color w:val="auto"/>
          <w:spacing w:val="-6"/>
          <w:sz w:val="24"/>
          <w:szCs w:val="24"/>
          <w:lang w:eastAsia="zh-CN"/>
        </w:rPr>
        <w:t>浙江财经大学中外文图书采购</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项目编号：ZJJY-20211018-02</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标项六：境外出版图书</w:t>
      </w:r>
    </w:p>
    <w:tbl>
      <w:tblPr>
        <w:tblStyle w:val="26"/>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3"/>
        <w:gridCol w:w="3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 w:val="24"/>
                <w:szCs w:val="24"/>
              </w:rPr>
            </w:pPr>
            <w:r>
              <w:rPr>
                <w:rFonts w:hint="eastAsia" w:ascii="宋体" w:hAnsi="宋体" w:eastAsia="宋体"/>
                <w:b/>
                <w:bCs/>
                <w:color w:val="auto"/>
                <w:spacing w:val="-6"/>
                <w:sz w:val="24"/>
                <w:szCs w:val="24"/>
              </w:rPr>
              <w:t>投标总价（</w:t>
            </w:r>
            <w:r>
              <w:rPr>
                <w:rFonts w:hint="eastAsia" w:ascii="宋体" w:hAnsi="宋体" w:eastAsia="宋体"/>
                <w:b/>
                <w:bCs/>
                <w:color w:val="auto"/>
                <w:spacing w:val="-6"/>
                <w:sz w:val="24"/>
                <w:szCs w:val="24"/>
                <w:lang w:eastAsia="zh-CN"/>
              </w:rPr>
              <w:t>含半加工</w:t>
            </w:r>
            <w:r>
              <w:rPr>
                <w:rFonts w:hint="eastAsia" w:ascii="宋体" w:hAnsi="宋体" w:eastAsia="宋体"/>
                <w:b/>
                <w:bCs/>
                <w:color w:val="auto"/>
                <w:spacing w:val="-6"/>
                <w:sz w:val="24"/>
                <w:szCs w:val="24"/>
              </w:rPr>
              <w:t>折扣率）</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auto"/>
                <w:spacing w:val="-6"/>
                <w:sz w:val="24"/>
                <w:szCs w:val="24"/>
              </w:rPr>
            </w:pPr>
            <w:r>
              <w:rPr>
                <w:rFonts w:hint="eastAsia" w:ascii="宋体" w:hAnsi="宋体" w:eastAsia="宋体"/>
                <w:b/>
                <w:bCs/>
                <w:color w:val="auto"/>
                <w:spacing w:val="-6"/>
                <w:sz w:val="24"/>
                <w:szCs w:val="24"/>
              </w:rPr>
              <w:t>最高</w:t>
            </w:r>
            <w:r>
              <w:rPr>
                <w:rFonts w:hint="eastAsia" w:ascii="宋体" w:hAnsi="宋体" w:eastAsia="宋体"/>
                <w:b/>
                <w:bCs/>
                <w:color w:val="auto"/>
                <w:spacing w:val="-6"/>
                <w:sz w:val="24"/>
                <w:szCs w:val="24"/>
                <w:lang w:eastAsia="zh-CN"/>
              </w:rPr>
              <w:t>限制折扣率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6"/>
                <w:sz w:val="24"/>
                <w:szCs w:val="24"/>
              </w:rPr>
            </w:pPr>
            <w:r>
              <w:rPr>
                <w:rFonts w:hint="eastAsia" w:ascii="宋体" w:hAnsi="宋体" w:eastAsia="宋体"/>
                <w:color w:val="auto"/>
                <w:spacing w:val="-6"/>
                <w:sz w:val="24"/>
                <w:szCs w:val="24"/>
              </w:rPr>
              <w:t>金额大写：</w:t>
            </w:r>
            <w:r>
              <w:rPr>
                <w:rFonts w:hint="eastAsia" w:ascii="宋体" w:hAnsi="宋体" w:eastAsia="宋体"/>
                <w:color w:val="auto"/>
                <w:spacing w:val="-6"/>
                <w:sz w:val="24"/>
                <w:szCs w:val="24"/>
                <w:u w:val="single"/>
              </w:rPr>
              <w:t>百分之</w:t>
            </w:r>
            <w:r>
              <w:rPr>
                <w:rFonts w:hint="eastAsia" w:ascii="宋体" w:hAnsi="宋体" w:eastAsia="宋体"/>
                <w:color w:val="auto"/>
                <w:spacing w:val="-6"/>
                <w:sz w:val="24"/>
                <w:szCs w:val="24"/>
              </w:rPr>
              <w:t>_______</w:t>
            </w:r>
            <w:r>
              <w:rPr>
                <w:rFonts w:ascii="宋体" w:hAnsi="宋体" w:eastAsia="宋体"/>
                <w:color w:val="auto"/>
                <w:spacing w:val="-6"/>
                <w:sz w:val="24"/>
                <w:szCs w:val="24"/>
              </w:rPr>
              <w:t xml:space="preserve">     </w:t>
            </w:r>
            <w:r>
              <w:rPr>
                <w:rFonts w:hint="eastAsia" w:ascii="宋体" w:hAnsi="宋体" w:eastAsia="宋体"/>
                <w:color w:val="auto"/>
                <w:spacing w:val="-6"/>
                <w:sz w:val="24"/>
                <w:szCs w:val="24"/>
              </w:rPr>
              <w:t>小写：______</w:t>
            </w:r>
            <w:r>
              <w:rPr>
                <w:rFonts w:ascii="宋体" w:hAnsi="宋体" w:eastAsia="宋体"/>
                <w:color w:val="auto"/>
                <w:spacing w:val="-6"/>
                <w:sz w:val="24"/>
                <w:szCs w:val="24"/>
              </w:rPr>
              <w:t>%</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6"/>
                <w:sz w:val="24"/>
                <w:szCs w:val="24"/>
              </w:rPr>
            </w:pPr>
            <w:r>
              <w:rPr>
                <w:rFonts w:hint="eastAsia" w:ascii="宋体" w:hAnsi="宋体" w:eastAsia="宋体"/>
                <w:color w:val="auto"/>
                <w:spacing w:val="-6"/>
                <w:sz w:val="24"/>
                <w:szCs w:val="24"/>
              </w:rPr>
              <w:t>84%</w:t>
            </w:r>
          </w:p>
        </w:tc>
      </w:tr>
    </w:tbl>
    <w:p>
      <w:pPr>
        <w:spacing w:line="360" w:lineRule="auto"/>
        <w:rPr>
          <w:rFonts w:ascii="宋体" w:hAnsi="宋体" w:eastAsia="宋体" w:cs="Times New Roman"/>
          <w:color w:val="auto"/>
          <w:spacing w:val="-6"/>
          <w:sz w:val="24"/>
          <w:szCs w:val="24"/>
        </w:rPr>
      </w:pPr>
    </w:p>
    <w:p>
      <w:pPr>
        <w:spacing w:line="360"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说明：</w:t>
      </w:r>
    </w:p>
    <w:p>
      <w:pPr>
        <w:spacing w:line="360"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t>1、投标总价即书籍征订费、整理费、生产费、检测费、装卸费、运输费、人工费、仓储费用、税金等一切费用的报价，实行固定费用总包干。</w:t>
      </w:r>
    </w:p>
    <w:p>
      <w:pPr>
        <w:spacing w:line="360"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t>2、此表在不改变格式要求的情况下，可自行制作。</w:t>
      </w:r>
    </w:p>
    <w:p>
      <w:pPr>
        <w:spacing w:line="360"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t>3、折扣率=供货价格/出版社定价（码洋）</w:t>
      </w:r>
    </w:p>
    <w:p>
      <w:pPr>
        <w:spacing w:line="360" w:lineRule="auto"/>
        <w:rPr>
          <w:rFonts w:ascii="宋体" w:hAnsi="宋体" w:eastAsia="宋体" w:cs="Times New Roman"/>
          <w:b/>
          <w:bCs/>
          <w:color w:val="auto"/>
          <w:spacing w:val="-6"/>
          <w:sz w:val="24"/>
          <w:szCs w:val="24"/>
        </w:rPr>
      </w:pP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投标人名称（盖章）：</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投标人代表签字：</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日期：     年   月   日</w:t>
      </w:r>
    </w:p>
    <w:p>
      <w:pPr>
        <w:spacing w:line="360" w:lineRule="auto"/>
        <w:jc w:val="center"/>
        <w:outlineLvl w:val="2"/>
        <w:rPr>
          <w:rFonts w:hint="eastAsia" w:ascii="宋体" w:hAnsi="宋体" w:eastAsia="宋体" w:cs="宋体"/>
          <w:b/>
          <w:color w:val="auto"/>
          <w:spacing w:val="-6"/>
          <w:sz w:val="24"/>
          <w:szCs w:val="24"/>
        </w:rPr>
      </w:pPr>
      <w:r>
        <w:rPr>
          <w:rFonts w:ascii="宋体" w:hAnsi="宋体" w:eastAsia="宋体" w:cs="Times New Roman"/>
          <w:b/>
          <w:color w:val="auto"/>
          <w:spacing w:val="-6"/>
          <w:sz w:val="24"/>
          <w:szCs w:val="24"/>
        </w:rPr>
        <w:br w:type="page"/>
      </w:r>
      <w:r>
        <w:rPr>
          <w:rFonts w:hint="eastAsia" w:ascii="宋体" w:hAnsi="宋体" w:eastAsia="宋体" w:cs="宋体"/>
          <w:b/>
          <w:color w:val="auto"/>
          <w:spacing w:val="-6"/>
          <w:sz w:val="24"/>
          <w:szCs w:val="24"/>
        </w:rPr>
        <w:t>（</w:t>
      </w:r>
      <w:r>
        <w:rPr>
          <w:rFonts w:hint="eastAsia" w:ascii="宋体" w:hAnsi="宋体" w:eastAsia="宋体" w:cs="宋体"/>
          <w:b/>
          <w:color w:val="auto"/>
          <w:spacing w:val="-6"/>
          <w:sz w:val="24"/>
          <w:szCs w:val="24"/>
          <w:lang w:val="en-US" w:eastAsia="zh-CN"/>
        </w:rPr>
        <w:t>2</w:t>
      </w:r>
      <w:r>
        <w:rPr>
          <w:rFonts w:hint="eastAsia" w:ascii="宋体" w:hAnsi="宋体" w:eastAsia="宋体" w:cs="宋体"/>
          <w:b/>
          <w:color w:val="auto"/>
          <w:spacing w:val="-6"/>
          <w:sz w:val="24"/>
          <w:szCs w:val="24"/>
        </w:rPr>
        <w:t>）</w:t>
      </w:r>
      <w:r>
        <w:rPr>
          <w:rFonts w:hint="eastAsia" w:ascii="宋体" w:hAnsi="宋体" w:eastAsia="宋体" w:cs="宋体"/>
          <w:b/>
          <w:bCs w:val="0"/>
          <w:color w:val="auto"/>
          <w:spacing w:val="-6"/>
          <w:sz w:val="24"/>
          <w:szCs w:val="24"/>
        </w:rPr>
        <w:t>中小企业声明函（服务）</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本公司郑重声明，根据《政府采购促进中小企业发展管理办法》（财库（2020）46号）的规定，本公司参加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（单位名称）的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（项目名称）采购活动，服务全部由符合政策要求的中小企业承接。相关企业（含联合体中的中小企业、签订分包意向协议的中小企业）的具体情况如下：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（标的名称），属于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批发业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（采购文件中明确的所属行业）；承接企业为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（企业名称），从业人员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中型企业、小型企业、微型企业）。</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w:t>
      </w:r>
    </w:p>
    <w:p>
      <w:pPr>
        <w:autoSpaceDE w:val="0"/>
        <w:autoSpaceDN w:val="0"/>
        <w:adjustRightIn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以上企业，不属于大企业的分支机构，不存在控股股东为大型企业的情形，也不存在与大企业的负责人为同一人的情形。</w:t>
      </w:r>
    </w:p>
    <w:p>
      <w:pPr>
        <w:autoSpaceDE w:val="0"/>
        <w:autoSpaceDN w:val="0"/>
        <w:adjustRightInd w:val="0"/>
        <w:spacing w:line="360" w:lineRule="auto"/>
        <w:ind w:firstLine="480" w:firstLineChars="200"/>
        <w:jc w:val="left"/>
        <w:outlineLvl w:val="9"/>
        <w:rPr>
          <w:rFonts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autoSpaceDE/>
        <w:autoSpaceDN/>
        <w:adjustRightInd/>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autoSpaceDE/>
        <w:autoSpaceDN/>
        <w:adjustRightInd/>
        <w:spacing w:line="360" w:lineRule="auto"/>
        <w:ind w:firstLine="480" w:firstLineChars="200"/>
        <w:jc w:val="left"/>
        <w:rPr>
          <w:rFonts w:hint="eastAsia" w:ascii="宋体" w:hAnsi="宋体" w:eastAsia="宋体" w:cs="宋体"/>
          <w:color w:val="auto"/>
          <w:sz w:val="24"/>
          <w:szCs w:val="24"/>
        </w:rPr>
      </w:pP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2.根据国务院四部门联合制定《中小企业划型标准规定》，所属行业为</w:t>
      </w:r>
      <w:r>
        <w:rPr>
          <w:rFonts w:hint="eastAsia" w:ascii="宋体" w:hAnsi="宋体" w:eastAsia="宋体" w:cs="宋体"/>
          <w:i w:val="0"/>
          <w:iCs w:val="0"/>
          <w:caps w:val="0"/>
          <w:color w:val="auto"/>
          <w:spacing w:val="0"/>
          <w:sz w:val="24"/>
          <w:szCs w:val="24"/>
          <w:shd w:val="clear" w:fill="FFFFFF"/>
        </w:rPr>
        <w:t>批发业。从业人员</w:t>
      </w:r>
      <w:r>
        <w:rPr>
          <w:rFonts w:hint="default" w:ascii="Times New Roman" w:hAnsi="Times New Roman" w:eastAsia="宋体" w:cs="Times New Roman"/>
          <w:i w:val="0"/>
          <w:iCs w:val="0"/>
          <w:caps w:val="0"/>
          <w:color w:val="auto"/>
          <w:spacing w:val="0"/>
          <w:sz w:val="24"/>
          <w:szCs w:val="24"/>
          <w:shd w:val="clear" w:fill="FFFFFF"/>
          <w:lang w:val="en-US"/>
        </w:rPr>
        <w:t>200</w:t>
      </w:r>
      <w:r>
        <w:rPr>
          <w:rFonts w:hint="eastAsia" w:ascii="宋体" w:hAnsi="宋体" w:eastAsia="宋体" w:cs="宋体"/>
          <w:i w:val="0"/>
          <w:iCs w:val="0"/>
          <w:caps w:val="0"/>
          <w:color w:val="auto"/>
          <w:spacing w:val="0"/>
          <w:sz w:val="24"/>
          <w:szCs w:val="24"/>
          <w:shd w:val="clear" w:fill="FFFFFF"/>
        </w:rPr>
        <w:t>人以下或营业收入</w:t>
      </w:r>
      <w:r>
        <w:rPr>
          <w:rFonts w:hint="default" w:ascii="Times New Roman" w:hAnsi="Times New Roman" w:eastAsia="宋体" w:cs="Times New Roman"/>
          <w:i w:val="0"/>
          <w:iCs w:val="0"/>
          <w:caps w:val="0"/>
          <w:color w:val="auto"/>
          <w:spacing w:val="0"/>
          <w:sz w:val="24"/>
          <w:szCs w:val="24"/>
          <w:shd w:val="clear" w:fill="FFFFFF"/>
          <w:lang w:val="en-US"/>
        </w:rPr>
        <w:t>40000</w:t>
      </w:r>
      <w:r>
        <w:rPr>
          <w:rFonts w:hint="eastAsia" w:ascii="宋体" w:hAnsi="宋体" w:eastAsia="宋体" w:cs="宋体"/>
          <w:i w:val="0"/>
          <w:iCs w:val="0"/>
          <w:caps w:val="0"/>
          <w:color w:val="auto"/>
          <w:spacing w:val="0"/>
          <w:sz w:val="24"/>
          <w:szCs w:val="24"/>
          <w:shd w:val="clear" w:fill="FFFFFF"/>
        </w:rPr>
        <w:t>万元以下的为中小微型企业。其中，从业人员</w:t>
      </w:r>
      <w:r>
        <w:rPr>
          <w:rFonts w:hint="default" w:ascii="Times New Roman" w:hAnsi="Times New Roman" w:eastAsia="宋体" w:cs="Times New Roman"/>
          <w:i w:val="0"/>
          <w:iCs w:val="0"/>
          <w:caps w:val="0"/>
          <w:color w:val="auto"/>
          <w:spacing w:val="0"/>
          <w:sz w:val="24"/>
          <w:szCs w:val="24"/>
          <w:shd w:val="clear" w:fill="FFFFFF"/>
          <w:lang w:val="en-US"/>
        </w:rPr>
        <w:t>20</w:t>
      </w:r>
      <w:r>
        <w:rPr>
          <w:rFonts w:hint="eastAsia" w:ascii="宋体" w:hAnsi="宋体" w:eastAsia="宋体" w:cs="宋体"/>
          <w:i w:val="0"/>
          <w:iCs w:val="0"/>
          <w:caps w:val="0"/>
          <w:color w:val="auto"/>
          <w:spacing w:val="0"/>
          <w:sz w:val="24"/>
          <w:szCs w:val="24"/>
          <w:shd w:val="clear" w:fill="FFFFFF"/>
        </w:rPr>
        <w:t>人及以上，且营业收入</w:t>
      </w:r>
      <w:r>
        <w:rPr>
          <w:rFonts w:hint="default" w:ascii="Times New Roman" w:hAnsi="Times New Roman" w:eastAsia="宋体" w:cs="Times New Roman"/>
          <w:i w:val="0"/>
          <w:iCs w:val="0"/>
          <w:caps w:val="0"/>
          <w:color w:val="auto"/>
          <w:spacing w:val="0"/>
          <w:sz w:val="24"/>
          <w:szCs w:val="24"/>
          <w:shd w:val="clear" w:fill="FFFFFF"/>
          <w:lang w:val="en-US"/>
        </w:rPr>
        <w:t>5000</w:t>
      </w:r>
      <w:r>
        <w:rPr>
          <w:rFonts w:hint="eastAsia" w:ascii="宋体" w:hAnsi="宋体" w:eastAsia="宋体" w:cs="宋体"/>
          <w:i w:val="0"/>
          <w:iCs w:val="0"/>
          <w:caps w:val="0"/>
          <w:color w:val="auto"/>
          <w:spacing w:val="0"/>
          <w:sz w:val="24"/>
          <w:szCs w:val="24"/>
          <w:shd w:val="clear" w:fill="FFFFFF"/>
        </w:rPr>
        <w:t>万元及以上的为中型企业；从业人员</w:t>
      </w:r>
      <w:r>
        <w:rPr>
          <w:rFonts w:hint="default" w:ascii="Times New Roman" w:hAnsi="Times New Roman" w:eastAsia="宋体" w:cs="Times New Roman"/>
          <w:i w:val="0"/>
          <w:iCs w:val="0"/>
          <w:caps w:val="0"/>
          <w:color w:val="auto"/>
          <w:spacing w:val="0"/>
          <w:sz w:val="24"/>
          <w:szCs w:val="24"/>
          <w:shd w:val="clear" w:fill="FFFFFF"/>
          <w:lang w:val="en-US"/>
        </w:rPr>
        <w:t>5</w:t>
      </w:r>
      <w:r>
        <w:rPr>
          <w:rFonts w:hint="eastAsia" w:ascii="宋体" w:hAnsi="宋体" w:eastAsia="宋体" w:cs="宋体"/>
          <w:i w:val="0"/>
          <w:iCs w:val="0"/>
          <w:caps w:val="0"/>
          <w:color w:val="auto"/>
          <w:spacing w:val="0"/>
          <w:sz w:val="24"/>
          <w:szCs w:val="24"/>
          <w:shd w:val="clear" w:fill="FFFFFF"/>
        </w:rPr>
        <w:t>人及以上，且营业收入</w:t>
      </w:r>
      <w:r>
        <w:rPr>
          <w:rFonts w:hint="default" w:ascii="Times New Roman" w:hAnsi="Times New Roman" w:eastAsia="宋体" w:cs="Times New Roman"/>
          <w:i w:val="0"/>
          <w:iCs w:val="0"/>
          <w:caps w:val="0"/>
          <w:color w:val="auto"/>
          <w:spacing w:val="0"/>
          <w:sz w:val="24"/>
          <w:szCs w:val="24"/>
          <w:shd w:val="clear" w:fill="FFFFFF"/>
          <w:lang w:val="en-US"/>
        </w:rPr>
        <w:t>1000</w:t>
      </w:r>
      <w:r>
        <w:rPr>
          <w:rFonts w:hint="eastAsia" w:ascii="宋体" w:hAnsi="宋体" w:eastAsia="宋体" w:cs="宋体"/>
          <w:i w:val="0"/>
          <w:iCs w:val="0"/>
          <w:caps w:val="0"/>
          <w:color w:val="auto"/>
          <w:spacing w:val="0"/>
          <w:sz w:val="24"/>
          <w:szCs w:val="24"/>
          <w:shd w:val="clear" w:fill="FFFFFF"/>
        </w:rPr>
        <w:t>万元及以上的为小型企业；从业人员</w:t>
      </w:r>
      <w:r>
        <w:rPr>
          <w:rFonts w:hint="default" w:ascii="Times New Roman" w:hAnsi="Times New Roman" w:eastAsia="宋体" w:cs="Times New Roman"/>
          <w:i w:val="0"/>
          <w:iCs w:val="0"/>
          <w:caps w:val="0"/>
          <w:color w:val="auto"/>
          <w:spacing w:val="0"/>
          <w:sz w:val="24"/>
          <w:szCs w:val="24"/>
          <w:shd w:val="clear" w:fill="FFFFFF"/>
          <w:lang w:val="en-US"/>
        </w:rPr>
        <w:t>5</w:t>
      </w:r>
      <w:r>
        <w:rPr>
          <w:rFonts w:hint="eastAsia" w:ascii="宋体" w:hAnsi="宋体" w:eastAsia="宋体" w:cs="宋体"/>
          <w:i w:val="0"/>
          <w:iCs w:val="0"/>
          <w:caps w:val="0"/>
          <w:color w:val="auto"/>
          <w:spacing w:val="0"/>
          <w:sz w:val="24"/>
          <w:szCs w:val="24"/>
          <w:shd w:val="clear" w:fill="FFFFFF"/>
        </w:rPr>
        <w:t>人以下或营业收入</w:t>
      </w:r>
      <w:r>
        <w:rPr>
          <w:rFonts w:hint="default" w:ascii="Times New Roman" w:hAnsi="Times New Roman" w:eastAsia="宋体" w:cs="Times New Roman"/>
          <w:i w:val="0"/>
          <w:iCs w:val="0"/>
          <w:caps w:val="0"/>
          <w:color w:val="auto"/>
          <w:spacing w:val="0"/>
          <w:sz w:val="24"/>
          <w:szCs w:val="24"/>
          <w:shd w:val="clear" w:fill="FFFFFF"/>
          <w:lang w:val="en-US"/>
        </w:rPr>
        <w:t>1000</w:t>
      </w:r>
      <w:r>
        <w:rPr>
          <w:rFonts w:hint="eastAsia" w:ascii="宋体" w:hAnsi="宋体" w:eastAsia="宋体" w:cs="宋体"/>
          <w:i w:val="0"/>
          <w:iCs w:val="0"/>
          <w:caps w:val="0"/>
          <w:color w:val="auto"/>
          <w:spacing w:val="0"/>
          <w:sz w:val="24"/>
          <w:szCs w:val="24"/>
          <w:shd w:val="clear" w:fill="FFFFFF"/>
        </w:rPr>
        <w:t>万元以下的为微型企业。</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3.投标人提供《中小企业声明函》内容不实的，属于提供虚假材料谋取中标、成交，依照《中华人民共和国政府采购法》等国家有关规定追究相应责任。</w:t>
      </w:r>
    </w:p>
    <w:p>
      <w:pPr>
        <w:spacing w:line="360" w:lineRule="auto"/>
        <w:ind w:firstLine="480" w:firstLineChars="200"/>
        <w:jc w:val="left"/>
        <w:outlineLvl w:val="9"/>
        <w:rPr>
          <w:rFonts w:ascii="宋体" w:hAnsi="宋体" w:eastAsia="宋体" w:cs="宋体"/>
          <w:color w:val="auto"/>
          <w:sz w:val="24"/>
          <w:szCs w:val="24"/>
        </w:rPr>
      </w:pPr>
      <w:r>
        <w:rPr>
          <w:rFonts w:hint="eastAsia" w:ascii="宋体" w:hAnsi="宋体" w:eastAsia="宋体" w:cs="宋体"/>
          <w:color w:val="auto"/>
          <w:sz w:val="24"/>
          <w:szCs w:val="24"/>
        </w:rPr>
        <w:t>4.本项目只以《中小企业声明函》作为评判投标人是否属于中小企业的唯一依据。</w:t>
      </w:r>
    </w:p>
    <w:p>
      <w:pPr>
        <w:spacing w:line="240" w:lineRule="auto"/>
        <w:jc w:val="left"/>
        <w:outlineLvl w:val="9"/>
        <w:rPr>
          <w:rFonts w:hint="eastAsia"/>
          <w:color w:val="auto"/>
        </w:rPr>
      </w:pPr>
    </w:p>
    <w:p>
      <w:pPr>
        <w:spacing w:line="240" w:lineRule="auto"/>
        <w:jc w:val="left"/>
        <w:outlineLvl w:val="9"/>
        <w:rPr>
          <w:rFonts w:hint="eastAsia"/>
          <w:color w:val="auto"/>
        </w:rPr>
      </w:pPr>
    </w:p>
    <w:p>
      <w:pPr>
        <w:spacing w:line="360" w:lineRule="auto"/>
        <w:jc w:val="left"/>
        <w:outlineLvl w:val="2"/>
        <w:rPr>
          <w:rFonts w:ascii="宋体" w:hAnsi="宋体" w:eastAsia="宋体" w:cs="宋体"/>
          <w:color w:val="auto"/>
          <w:sz w:val="24"/>
          <w:szCs w:val="24"/>
        </w:rPr>
      </w:pPr>
      <w:r>
        <w:rPr>
          <w:rFonts w:hint="eastAsia" w:ascii="宋体" w:hAnsi="宋体" w:eastAsia="宋体" w:cs="宋体"/>
          <w:color w:val="auto"/>
          <w:sz w:val="24"/>
          <w:szCs w:val="24"/>
        </w:rPr>
        <w:t>供应商名称（盖章）：</w:t>
      </w:r>
    </w:p>
    <w:p>
      <w:pPr>
        <w:spacing w:line="360" w:lineRule="auto"/>
        <w:jc w:val="left"/>
        <w:outlineLvl w:val="2"/>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widowControl/>
        <w:adjustRightInd w:val="0"/>
        <w:snapToGrid w:val="0"/>
        <w:spacing w:line="360" w:lineRule="auto"/>
        <w:ind w:firstLine="495" w:firstLineChars="236"/>
        <w:jc w:val="left"/>
        <w:rPr>
          <w:rFonts w:ascii="宋体" w:hAnsi="宋体" w:eastAsia="宋体" w:cs="Times New Roman"/>
          <w:color w:val="auto"/>
          <w:szCs w:val="21"/>
        </w:rPr>
      </w:pPr>
      <w:r>
        <w:rPr>
          <w:rFonts w:ascii="宋体" w:hAnsi="宋体" w:eastAsia="宋体" w:cs="Times New Roman"/>
          <w:color w:val="auto"/>
          <w:szCs w:val="21"/>
        </w:rPr>
        <w:br w:type="page"/>
      </w:r>
    </w:p>
    <w:p>
      <w:pPr>
        <w:spacing w:line="360" w:lineRule="auto"/>
        <w:jc w:val="center"/>
        <w:outlineLvl w:val="2"/>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（4）监狱企业资格证明材料</w:t>
      </w:r>
    </w:p>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【省级以上监狱管理局、戒毒管理局（含新疆生产建设兵团）出具的属于监狱企业的证明文件】</w:t>
      </w:r>
    </w:p>
    <w:p>
      <w:pPr>
        <w:spacing w:line="360" w:lineRule="auto"/>
        <w:jc w:val="center"/>
        <w:outlineLvl w:val="2"/>
        <w:rPr>
          <w:rFonts w:ascii="宋体" w:hAnsi="宋体" w:eastAsia="宋体" w:cs="宋体"/>
          <w:b/>
          <w:color w:val="auto"/>
          <w:spacing w:val="-6"/>
          <w:sz w:val="24"/>
          <w:szCs w:val="24"/>
        </w:rPr>
      </w:pPr>
      <w:r>
        <w:rPr>
          <w:rFonts w:ascii="宋体" w:hAnsi="宋体" w:eastAsia="宋体" w:cs="Times New Roman"/>
          <w:color w:val="auto"/>
          <w:spacing w:val="-6"/>
          <w:sz w:val="28"/>
          <w:szCs w:val="24"/>
        </w:rPr>
        <w:br w:type="page"/>
      </w:r>
      <w:r>
        <w:rPr>
          <w:rFonts w:hint="eastAsia" w:ascii="宋体" w:hAnsi="宋体" w:eastAsia="宋体" w:cs="宋体"/>
          <w:b/>
          <w:color w:val="auto"/>
          <w:spacing w:val="-6"/>
          <w:sz w:val="24"/>
          <w:szCs w:val="24"/>
        </w:rPr>
        <w:t>（5）残疾人福利性单位声明函</w:t>
      </w:r>
    </w:p>
    <w:p>
      <w:pPr>
        <w:spacing w:line="360" w:lineRule="auto"/>
        <w:ind w:firstLine="504"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Times New Roman"/>
          <w:color w:val="auto"/>
          <w:sz w:val="24"/>
          <w:szCs w:val="24"/>
        </w:rPr>
        <w:t>浙江财经大学</w:t>
      </w:r>
      <w:r>
        <w:rPr>
          <w:rFonts w:hint="eastAsia" w:ascii="宋体" w:hAnsi="宋体" w:eastAsia="宋体" w:cs="Times New Roman"/>
          <w:color w:val="auto"/>
          <w:spacing w:val="6"/>
          <w:sz w:val="24"/>
          <w:szCs w:val="24"/>
        </w:rPr>
        <w:t>的中外文图书采购采购活动由本单位提供服务。</w:t>
      </w:r>
    </w:p>
    <w:p>
      <w:pPr>
        <w:spacing w:line="360" w:lineRule="auto"/>
        <w:ind w:firstLine="504"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本单位对上述声明的真实性负责。如有虚假，将依法承担相应责任。</w:t>
      </w:r>
    </w:p>
    <w:p>
      <w:pPr>
        <w:spacing w:line="360" w:lineRule="auto"/>
        <w:rPr>
          <w:rFonts w:ascii="宋体" w:hAnsi="宋体" w:eastAsia="宋体" w:cs="Times New Roman"/>
          <w:color w:val="auto"/>
          <w:spacing w:val="-6"/>
          <w:sz w:val="24"/>
          <w:szCs w:val="24"/>
        </w:rPr>
      </w:pP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投标人名称（盖章）：</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投标人代表签字：</w:t>
      </w:r>
    </w:p>
    <w:p>
      <w:pPr>
        <w:spacing w:line="360" w:lineRule="auto"/>
        <w:jc w:val="left"/>
        <w:rPr>
          <w:rFonts w:ascii="宋体" w:hAnsi="宋体" w:eastAsia="宋体" w:cs="Times New Roman"/>
          <w:b/>
          <w:bCs/>
          <w:color w:val="auto"/>
          <w:szCs w:val="21"/>
        </w:rPr>
      </w:pPr>
      <w:r>
        <w:rPr>
          <w:rFonts w:hint="eastAsia" w:ascii="宋体" w:hAnsi="宋体" w:eastAsia="宋体" w:cs="Times New Roman"/>
          <w:b/>
          <w:bCs/>
          <w:color w:val="auto"/>
          <w:spacing w:val="-6"/>
          <w:sz w:val="24"/>
          <w:szCs w:val="24"/>
        </w:rPr>
        <w:t>日期：     年   月   日</w:t>
      </w:r>
    </w:p>
    <w:p>
      <w:pPr>
        <w:spacing w:line="360" w:lineRule="auto"/>
        <w:rPr>
          <w:rFonts w:ascii="宋体" w:hAnsi="宋体" w:eastAsia="宋体" w:cs="Times New Roman"/>
          <w:b/>
          <w:bCs/>
          <w:color w:val="auto"/>
          <w:szCs w:val="21"/>
        </w:rPr>
      </w:pPr>
    </w:p>
    <w:p>
      <w:pPr>
        <w:spacing w:line="360" w:lineRule="auto"/>
        <w:rPr>
          <w:rFonts w:ascii="宋体" w:hAnsi="宋体" w:eastAsia="宋体" w:cs="Times New Roman"/>
          <w:b/>
          <w:bCs/>
          <w:color w:val="auto"/>
          <w:szCs w:val="21"/>
        </w:rPr>
      </w:pPr>
      <w:r>
        <w:rPr>
          <w:rFonts w:hint="eastAsia" w:ascii="宋体" w:hAnsi="宋体" w:eastAsia="宋体" w:cs="Times New Roman"/>
          <w:b/>
          <w:bCs/>
          <w:color w:val="auto"/>
          <w:szCs w:val="21"/>
        </w:rPr>
        <w:t>说明</w:t>
      </w:r>
      <w:r>
        <w:rPr>
          <w:rFonts w:ascii="宋体" w:hAnsi="宋体" w:eastAsia="宋体" w:cs="Times New Roman"/>
          <w:b/>
          <w:bCs/>
          <w:color w:val="auto"/>
          <w:szCs w:val="21"/>
        </w:rPr>
        <w:t>：</w:t>
      </w:r>
    </w:p>
    <w:p>
      <w:pPr>
        <w:spacing w:line="360" w:lineRule="auto"/>
        <w:ind w:firstLine="420" w:firstLineChars="200"/>
        <w:jc w:val="left"/>
        <w:rPr>
          <w:rFonts w:ascii="宋体" w:hAnsi="宋体" w:eastAsia="宋体" w:cs="Times New Roman"/>
          <w:color w:val="auto"/>
          <w:spacing w:val="6"/>
          <w:szCs w:val="21"/>
        </w:rPr>
      </w:pPr>
      <w:r>
        <w:rPr>
          <w:rFonts w:hint="eastAsia" w:ascii="宋体" w:hAnsi="宋体" w:eastAsia="宋体" w:cs="Times New Roman"/>
          <w:bCs/>
          <w:color w:val="auto"/>
          <w:szCs w:val="21"/>
        </w:rPr>
        <w:t>1</w:t>
      </w:r>
      <w:r>
        <w:rPr>
          <w:rFonts w:ascii="宋体" w:hAnsi="宋体" w:eastAsia="宋体" w:cs="Times New Roman"/>
          <w:bCs/>
          <w:color w:val="auto"/>
          <w:szCs w:val="21"/>
        </w:rPr>
        <w:t>.</w:t>
      </w:r>
      <w:r>
        <w:rPr>
          <w:rFonts w:hint="eastAsia" w:ascii="宋体" w:hAnsi="宋体" w:eastAsia="宋体" w:cs="Times New Roman"/>
          <w:color w:val="auto"/>
          <w:spacing w:val="6"/>
          <w:szCs w:val="21"/>
        </w:rPr>
        <w:t>若投标人同时满足以下条件，则属于依法享受政府采购支持政策的残疾人福利性单位，可提供《残疾人福利性单位声明函》，并对声明的真实性负责：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（二）依法与安置的每位残疾人签订了一年以上（含一年）的劳动合同或服务协议；</w:t>
      </w:r>
    </w:p>
    <w:p>
      <w:pPr>
        <w:widowControl/>
        <w:shd w:val="clear" w:color="auto" w:fill="FFFFFF"/>
        <w:spacing w:line="360" w:lineRule="auto"/>
        <w:ind w:firstLine="444"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jc w:val="left"/>
        <w:rPr>
          <w:rFonts w:ascii="宋体" w:hAnsi="宋体" w:eastAsia="宋体" w:cs="Times New Roman"/>
          <w:bCs/>
          <w:color w:val="auto"/>
          <w:szCs w:val="21"/>
        </w:rPr>
      </w:pPr>
      <w:r>
        <w:rPr>
          <w:rFonts w:hint="eastAsia" w:ascii="宋体" w:hAnsi="宋体" w:eastAsia="宋体" w:cs="Times New Roman"/>
          <w:bCs/>
          <w:color w:val="auto"/>
          <w:szCs w:val="21"/>
        </w:rPr>
        <w:t>2.中标人为残疾人福利性单位的，《残疾人福利性单位声明函》随中标结果同时公告，接受社会监督。</w:t>
      </w:r>
    </w:p>
    <w:p>
      <w:pPr>
        <w:overflowPunct w:val="0"/>
        <w:spacing w:line="360" w:lineRule="auto"/>
        <w:jc w:val="center"/>
        <w:rPr>
          <w:rFonts w:ascii="宋体" w:hAnsi="宋体" w:eastAsia="宋体" w:cs="Times New Roman"/>
          <w:bCs/>
          <w:color w:val="auto"/>
          <w:szCs w:val="21"/>
        </w:rPr>
      </w:pPr>
      <w:r>
        <w:rPr>
          <w:rFonts w:hint="eastAsia" w:ascii="宋体" w:hAnsi="宋体" w:eastAsia="宋体" w:cs="Times New Roman"/>
          <w:b/>
          <w:color w:val="auto"/>
          <w:spacing w:val="6"/>
          <w:szCs w:val="21"/>
        </w:rPr>
        <w:t>投标人不属于残疾人福利性单位的，无需提供此声明函，如提供所引起的后果由投标人承担。</w:t>
      </w:r>
    </w:p>
    <w:p>
      <w:pPr>
        <w:spacing w:line="360" w:lineRule="auto"/>
        <w:rPr>
          <w:rFonts w:ascii="宋体" w:hAnsi="宋体" w:eastAsia="宋体" w:cs="Times New Roman"/>
          <w:b/>
          <w:color w:val="auto"/>
          <w:spacing w:val="-6"/>
          <w:sz w:val="24"/>
          <w:szCs w:val="24"/>
        </w:rPr>
      </w:pPr>
      <w:r>
        <w:rPr>
          <w:rFonts w:ascii="宋体" w:hAnsi="宋体" w:eastAsia="宋体" w:cs="Times New Roman"/>
          <w:b/>
          <w:color w:val="auto"/>
          <w:spacing w:val="-6"/>
          <w:sz w:val="52"/>
          <w:szCs w:val="52"/>
        </w:rPr>
        <w:br w:type="page"/>
      </w:r>
    </w:p>
    <w:p>
      <w:pPr>
        <w:spacing w:line="480" w:lineRule="auto"/>
        <w:jc w:val="center"/>
        <w:rPr>
          <w:rFonts w:ascii="宋体" w:hAnsi="宋体" w:eastAsia="宋体" w:cs="Times New Roman"/>
          <w:b/>
          <w:color w:val="auto"/>
          <w:spacing w:val="-6"/>
          <w:sz w:val="24"/>
          <w:szCs w:val="20"/>
        </w:rPr>
      </w:pPr>
    </w:p>
    <w:p>
      <w:pPr>
        <w:spacing w:line="480" w:lineRule="auto"/>
        <w:jc w:val="center"/>
        <w:rPr>
          <w:rFonts w:ascii="宋体" w:hAnsi="宋体" w:eastAsia="宋体" w:cs="Times New Roman"/>
          <w:b/>
          <w:color w:val="auto"/>
          <w:spacing w:val="-6"/>
          <w:sz w:val="24"/>
          <w:szCs w:val="20"/>
        </w:rPr>
      </w:pPr>
    </w:p>
    <w:p>
      <w:pPr>
        <w:spacing w:line="480" w:lineRule="auto"/>
        <w:jc w:val="center"/>
        <w:rPr>
          <w:rFonts w:ascii="宋体" w:hAnsi="宋体" w:eastAsia="宋体" w:cs="Times New Roman"/>
          <w:b/>
          <w:color w:val="auto"/>
          <w:spacing w:val="-6"/>
          <w:sz w:val="24"/>
          <w:szCs w:val="20"/>
        </w:rPr>
      </w:pPr>
    </w:p>
    <w:p>
      <w:pPr>
        <w:spacing w:line="480" w:lineRule="auto"/>
        <w:jc w:val="center"/>
        <w:rPr>
          <w:rFonts w:ascii="宋体" w:hAnsi="宋体" w:eastAsia="宋体" w:cs="Times New Roman"/>
          <w:b/>
          <w:color w:val="auto"/>
          <w:spacing w:val="-6"/>
          <w:sz w:val="24"/>
          <w:szCs w:val="20"/>
        </w:rPr>
      </w:pPr>
    </w:p>
    <w:p>
      <w:pPr>
        <w:spacing w:line="480" w:lineRule="auto"/>
        <w:jc w:val="center"/>
        <w:rPr>
          <w:rFonts w:ascii="宋体" w:hAnsi="宋体" w:eastAsia="宋体" w:cs="Times New Roman"/>
          <w:b/>
          <w:color w:val="auto"/>
          <w:spacing w:val="-6"/>
          <w:sz w:val="24"/>
          <w:szCs w:val="20"/>
        </w:rPr>
      </w:pPr>
    </w:p>
    <w:p>
      <w:pPr>
        <w:spacing w:line="480" w:lineRule="auto"/>
        <w:jc w:val="center"/>
        <w:rPr>
          <w:rFonts w:ascii="宋体" w:hAnsi="宋体" w:eastAsia="宋体" w:cs="Times New Roman"/>
          <w:b/>
          <w:color w:val="auto"/>
          <w:spacing w:val="-6"/>
          <w:sz w:val="24"/>
          <w:szCs w:val="20"/>
        </w:rPr>
      </w:pPr>
    </w:p>
    <w:p>
      <w:pPr>
        <w:spacing w:line="480" w:lineRule="auto"/>
        <w:jc w:val="center"/>
        <w:rPr>
          <w:rFonts w:ascii="宋体" w:hAnsi="宋体" w:eastAsia="宋体" w:cs="Times New Roman"/>
          <w:b/>
          <w:color w:val="auto"/>
          <w:spacing w:val="-6"/>
          <w:sz w:val="24"/>
          <w:szCs w:val="20"/>
        </w:rPr>
      </w:pPr>
    </w:p>
    <w:p>
      <w:pPr>
        <w:spacing w:line="360" w:lineRule="auto"/>
        <w:jc w:val="center"/>
        <w:outlineLvl w:val="1"/>
        <w:rPr>
          <w:rFonts w:ascii="宋体" w:hAnsi="宋体" w:eastAsia="宋体" w:cs="Times New Roman"/>
          <w:b/>
          <w:color w:val="auto"/>
          <w:spacing w:val="-6"/>
          <w:sz w:val="84"/>
          <w:szCs w:val="84"/>
        </w:rPr>
      </w:pPr>
      <w:r>
        <w:rPr>
          <w:rFonts w:hint="eastAsia" w:ascii="宋体" w:hAnsi="宋体" w:eastAsia="宋体" w:cs="Times New Roman"/>
          <w:b/>
          <w:color w:val="auto"/>
          <w:spacing w:val="-6"/>
          <w:sz w:val="84"/>
          <w:szCs w:val="84"/>
        </w:rPr>
        <w:t>资格文件</w:t>
      </w:r>
    </w:p>
    <w:p>
      <w:pPr>
        <w:spacing w:line="360" w:lineRule="auto"/>
        <w:jc w:val="center"/>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资格审查要求的资格证明材料（均需加盖公章）</w:t>
      </w:r>
    </w:p>
    <w:p>
      <w:pPr>
        <w:spacing w:line="360" w:lineRule="auto"/>
        <w:jc w:val="center"/>
        <w:outlineLvl w:val="2"/>
        <w:rPr>
          <w:rFonts w:ascii="宋体" w:hAnsi="宋体" w:eastAsia="宋体" w:cs="宋体"/>
          <w:b/>
          <w:color w:val="auto"/>
          <w:spacing w:val="-6"/>
          <w:sz w:val="24"/>
          <w:szCs w:val="24"/>
        </w:rPr>
      </w:pPr>
      <w:r>
        <w:rPr>
          <w:rFonts w:hint="eastAsia" w:ascii="宋体" w:hAnsi="宋体" w:eastAsia="宋体" w:cs="Times New Roman"/>
          <w:b/>
          <w:bCs/>
          <w:color w:val="auto"/>
          <w:spacing w:val="-6"/>
          <w:sz w:val="24"/>
          <w:szCs w:val="24"/>
        </w:rPr>
        <w:br w:type="page"/>
      </w:r>
      <w:r>
        <w:rPr>
          <w:rFonts w:hint="eastAsia" w:ascii="宋体" w:hAnsi="宋体" w:eastAsia="宋体" w:cs="宋体"/>
          <w:b/>
          <w:color w:val="auto"/>
          <w:spacing w:val="-6"/>
          <w:sz w:val="24"/>
          <w:szCs w:val="24"/>
        </w:rPr>
        <w:t>（</w:t>
      </w:r>
      <w:r>
        <w:rPr>
          <w:rFonts w:ascii="宋体" w:hAnsi="宋体" w:eastAsia="宋体" w:cs="宋体"/>
          <w:b/>
          <w:color w:val="auto"/>
          <w:spacing w:val="-6"/>
          <w:sz w:val="24"/>
          <w:szCs w:val="24"/>
        </w:rPr>
        <w:t>1</w:t>
      </w:r>
      <w:r>
        <w:rPr>
          <w:rFonts w:hint="eastAsia" w:ascii="宋体" w:hAnsi="宋体" w:eastAsia="宋体" w:cs="宋体"/>
          <w:b/>
          <w:color w:val="auto"/>
          <w:spacing w:val="-6"/>
          <w:sz w:val="24"/>
          <w:szCs w:val="24"/>
        </w:rPr>
        <w:t>）有效的法人或者其他组织的营业执照等证明文件，自然人的身份证明</w:t>
      </w:r>
    </w:p>
    <w:p>
      <w:pPr>
        <w:spacing w:line="360" w:lineRule="auto"/>
        <w:jc w:val="center"/>
        <w:rPr>
          <w:rFonts w:ascii="宋体" w:hAnsi="宋体" w:eastAsia="宋体" w:cs="Times New Roman"/>
          <w:b/>
          <w:color w:val="auto"/>
          <w:spacing w:val="-6"/>
          <w:szCs w:val="21"/>
        </w:rPr>
      </w:pPr>
      <w:r>
        <w:rPr>
          <w:rFonts w:hint="eastAsia" w:ascii="宋体" w:hAnsi="宋体" w:eastAsia="宋体" w:cs="Times New Roman"/>
          <w:b/>
          <w:color w:val="auto"/>
          <w:spacing w:val="-6"/>
          <w:szCs w:val="21"/>
        </w:rPr>
        <w:t>（扫描件）</w:t>
      </w:r>
    </w:p>
    <w:p>
      <w:pPr>
        <w:spacing w:line="360" w:lineRule="auto"/>
        <w:jc w:val="center"/>
        <w:rPr>
          <w:rFonts w:ascii="宋体" w:hAnsi="宋体" w:eastAsia="宋体" w:cs="Times New Roman"/>
          <w:b/>
          <w:color w:val="auto"/>
          <w:spacing w:val="-6"/>
          <w:szCs w:val="21"/>
        </w:rPr>
      </w:pPr>
    </w:p>
    <w:p>
      <w:pPr>
        <w:spacing w:line="360" w:lineRule="auto"/>
        <w:jc w:val="center"/>
        <w:rPr>
          <w:rFonts w:ascii="宋体" w:hAnsi="宋体" w:eastAsia="宋体" w:cs="Times New Roman"/>
          <w:b/>
          <w:color w:val="auto"/>
          <w:spacing w:val="-6"/>
          <w:sz w:val="24"/>
          <w:szCs w:val="24"/>
        </w:rPr>
      </w:pPr>
    </w:p>
    <w:p>
      <w:pPr>
        <w:spacing w:line="360" w:lineRule="auto"/>
        <w:jc w:val="center"/>
        <w:rPr>
          <w:rFonts w:ascii="宋体" w:hAnsi="宋体" w:eastAsia="宋体" w:cs="Times New Roman"/>
          <w:b/>
          <w:color w:val="auto"/>
          <w:spacing w:val="-6"/>
          <w:sz w:val="24"/>
          <w:szCs w:val="24"/>
        </w:rPr>
      </w:pPr>
    </w:p>
    <w:p>
      <w:pPr>
        <w:spacing w:line="360"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说明</w:t>
      </w:r>
      <w:r>
        <w:rPr>
          <w:rFonts w:ascii="宋体" w:hAnsi="宋体" w:eastAsia="宋体" w:cs="Times New Roman"/>
          <w:b/>
          <w:color w:val="auto"/>
          <w:spacing w:val="-6"/>
          <w:szCs w:val="21"/>
        </w:rPr>
        <w:t>：</w:t>
      </w:r>
    </w:p>
    <w:p>
      <w:pPr>
        <w:spacing w:line="360" w:lineRule="auto"/>
        <w:ind w:left="398" w:hanging="398" w:hangingChars="200"/>
        <w:rPr>
          <w:rFonts w:ascii="宋体" w:hAnsi="宋体" w:eastAsia="宋体" w:cs="Times New Roman"/>
          <w:b/>
          <w:color w:val="auto"/>
          <w:spacing w:val="-6"/>
          <w:szCs w:val="21"/>
        </w:rPr>
      </w:pPr>
      <w:r>
        <w:rPr>
          <w:rFonts w:hint="eastAsia" w:ascii="宋体" w:hAnsi="宋体" w:eastAsia="宋体" w:cs="Times New Roman"/>
          <w:b/>
          <w:color w:val="auto"/>
          <w:spacing w:val="-6"/>
          <w:szCs w:val="21"/>
        </w:rPr>
        <w:t>1</w:t>
      </w: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如投标人是企业（包括合伙企业），提供在工商部门注册的有效“企业法人营业执照”或“营业执照”；</w:t>
      </w:r>
    </w:p>
    <w:p>
      <w:pPr>
        <w:spacing w:line="360" w:lineRule="auto"/>
        <w:ind w:left="398" w:hanging="398" w:hangingChars="200"/>
        <w:rPr>
          <w:rFonts w:ascii="宋体" w:hAnsi="宋体" w:eastAsia="宋体" w:cs="Times New Roman"/>
          <w:b/>
          <w:color w:val="auto"/>
          <w:spacing w:val="-6"/>
          <w:szCs w:val="21"/>
        </w:rPr>
      </w:pPr>
      <w:r>
        <w:rPr>
          <w:rFonts w:hint="eastAsia" w:ascii="宋体" w:hAnsi="宋体" w:eastAsia="宋体" w:cs="Times New Roman"/>
          <w:b/>
          <w:color w:val="auto"/>
          <w:spacing w:val="-6"/>
          <w:szCs w:val="21"/>
        </w:rPr>
        <w:t>2</w:t>
      </w: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如投标人是事业单位，提供有效的“事业单位法人证书”；</w:t>
      </w:r>
    </w:p>
    <w:p>
      <w:pPr>
        <w:spacing w:line="360" w:lineRule="auto"/>
        <w:ind w:left="398" w:hanging="398" w:hangingChars="200"/>
        <w:rPr>
          <w:rFonts w:ascii="宋体" w:hAnsi="宋体" w:eastAsia="宋体" w:cs="Times New Roman"/>
          <w:b/>
          <w:color w:val="auto"/>
          <w:spacing w:val="-6"/>
          <w:szCs w:val="21"/>
        </w:rPr>
      </w:pPr>
      <w:r>
        <w:rPr>
          <w:rFonts w:hint="eastAsia" w:ascii="宋体" w:hAnsi="宋体" w:eastAsia="宋体" w:cs="Times New Roman"/>
          <w:b/>
          <w:color w:val="auto"/>
          <w:spacing w:val="-6"/>
          <w:szCs w:val="21"/>
        </w:rPr>
        <w:t>3</w:t>
      </w: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如投标人是非企业专业服务机构的，提供执业许可证等证明文件；</w:t>
      </w:r>
    </w:p>
    <w:p>
      <w:pPr>
        <w:spacing w:line="360" w:lineRule="auto"/>
        <w:ind w:left="398" w:hanging="398" w:hangingChars="200"/>
        <w:rPr>
          <w:rFonts w:ascii="宋体" w:hAnsi="宋体" w:eastAsia="宋体" w:cs="Times New Roman"/>
          <w:b/>
          <w:color w:val="auto"/>
          <w:spacing w:val="-6"/>
          <w:szCs w:val="21"/>
        </w:rPr>
      </w:pPr>
      <w:r>
        <w:rPr>
          <w:rFonts w:hint="eastAsia" w:ascii="宋体" w:hAnsi="宋体" w:eastAsia="宋体" w:cs="Times New Roman"/>
          <w:b/>
          <w:color w:val="auto"/>
          <w:spacing w:val="-6"/>
          <w:szCs w:val="21"/>
        </w:rPr>
        <w:t>4</w:t>
      </w: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如投标人是个体工商户，提供有效的“个体工商户营业执照”；</w:t>
      </w:r>
    </w:p>
    <w:p>
      <w:pPr>
        <w:spacing w:line="360" w:lineRule="auto"/>
        <w:ind w:left="398" w:hanging="398" w:hangingChars="200"/>
        <w:rPr>
          <w:rFonts w:ascii="宋体" w:hAnsi="宋体" w:eastAsia="宋体" w:cs="Times New Roman"/>
          <w:b/>
          <w:color w:val="auto"/>
          <w:spacing w:val="-6"/>
          <w:szCs w:val="21"/>
        </w:rPr>
      </w:pPr>
      <w:r>
        <w:rPr>
          <w:rFonts w:hint="eastAsia" w:ascii="宋体" w:hAnsi="宋体" w:eastAsia="宋体" w:cs="Times New Roman"/>
          <w:b/>
          <w:color w:val="auto"/>
          <w:spacing w:val="-6"/>
          <w:szCs w:val="21"/>
        </w:rPr>
        <w:t>5</w:t>
      </w: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如投标人是自然人，提供有效的自然人身份证明。</w:t>
      </w:r>
    </w:p>
    <w:p>
      <w:pPr>
        <w:spacing w:line="360" w:lineRule="auto"/>
        <w:jc w:val="center"/>
        <w:outlineLvl w:val="2"/>
        <w:rPr>
          <w:rFonts w:ascii="宋体" w:hAnsi="宋体" w:eastAsia="宋体" w:cs="宋体"/>
          <w:b/>
          <w:color w:val="auto"/>
          <w:spacing w:val="-6"/>
          <w:sz w:val="24"/>
          <w:szCs w:val="24"/>
        </w:rPr>
      </w:pPr>
      <w:r>
        <w:rPr>
          <w:rFonts w:ascii="宋体" w:hAnsi="宋体" w:eastAsia="宋体" w:cs="Times New Roman"/>
          <w:bCs/>
          <w:color w:val="auto"/>
          <w:spacing w:val="-6"/>
          <w:sz w:val="24"/>
          <w:szCs w:val="24"/>
        </w:rPr>
        <w:br w:type="page"/>
      </w:r>
      <w:r>
        <w:rPr>
          <w:rFonts w:hint="eastAsia" w:ascii="宋体" w:hAnsi="宋体" w:eastAsia="宋体" w:cs="宋体"/>
          <w:b/>
          <w:color w:val="auto"/>
          <w:spacing w:val="-6"/>
          <w:sz w:val="24"/>
          <w:szCs w:val="24"/>
        </w:rPr>
        <w:t>（</w:t>
      </w:r>
      <w:r>
        <w:rPr>
          <w:rFonts w:ascii="宋体" w:hAnsi="宋体" w:eastAsia="宋体" w:cs="宋体"/>
          <w:b/>
          <w:color w:val="auto"/>
          <w:spacing w:val="-6"/>
          <w:sz w:val="24"/>
          <w:szCs w:val="24"/>
        </w:rPr>
        <w:t>2）资格条件承诺函</w:t>
      </w:r>
    </w:p>
    <w:p>
      <w:pPr>
        <w:adjustRightInd w:val="0"/>
        <w:snapToGrid w:val="0"/>
        <w:spacing w:line="360" w:lineRule="auto"/>
        <w:rPr>
          <w:rFonts w:ascii="宋体" w:hAnsi="宋体" w:eastAsia="宋体" w:cs="Times New Roman"/>
          <w:color w:val="auto"/>
          <w:sz w:val="24"/>
          <w:szCs w:val="24"/>
          <w:shd w:val="clear" w:color="auto" w:fill="FFFFFF"/>
        </w:rPr>
      </w:pPr>
    </w:p>
    <w:p>
      <w:pPr>
        <w:adjustRightInd w:val="0"/>
        <w:snapToGrid w:val="0"/>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致：浙江财经大学、浙江建友工程咨询有限公司</w:t>
      </w:r>
    </w:p>
    <w:p>
      <w:pPr>
        <w:adjustRightInd w:val="0"/>
        <w:snapToGrid w:val="0"/>
        <w:spacing w:line="360" w:lineRule="auto"/>
        <w:ind w:firstLine="456" w:firstLineChars="200"/>
        <w:rPr>
          <w:rFonts w:ascii="宋体" w:hAnsi="宋体" w:eastAsia="宋体" w:cs="Times New Roman"/>
          <w:color w:val="auto"/>
          <w:spacing w:val="-6"/>
          <w:sz w:val="24"/>
          <w:szCs w:val="24"/>
        </w:rPr>
      </w:pPr>
    </w:p>
    <w:p>
      <w:pPr>
        <w:adjustRightInd w:val="0"/>
        <w:snapToGrid w:val="0"/>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我方</w:t>
      </w:r>
      <w:r>
        <w:rPr>
          <w:rFonts w:hint="eastAsia" w:ascii="宋体" w:hAnsi="宋体" w:eastAsia="宋体" w:cs="Times New Roman"/>
          <w:color w:val="auto"/>
          <w:spacing w:val="-6"/>
          <w:sz w:val="24"/>
          <w:szCs w:val="24"/>
          <w:u w:val="single"/>
        </w:rPr>
        <w:t xml:space="preserve">（投标人名称） </w:t>
      </w:r>
      <w:r>
        <w:rPr>
          <w:rFonts w:ascii="宋体" w:hAnsi="宋体" w:eastAsia="宋体" w:cs="Times New Roman"/>
          <w:color w:val="auto"/>
          <w:spacing w:val="-6"/>
          <w:sz w:val="24"/>
          <w:szCs w:val="24"/>
          <w:u w:val="single"/>
        </w:rPr>
        <w:t xml:space="preserve">     </w:t>
      </w:r>
      <w:r>
        <w:rPr>
          <w:rFonts w:hint="eastAsia" w:ascii="宋体" w:hAnsi="宋体" w:eastAsia="宋体" w:cs="Times New Roman"/>
          <w:color w:val="auto"/>
          <w:spacing w:val="-6"/>
          <w:sz w:val="24"/>
          <w:szCs w:val="24"/>
          <w:u w:val="single"/>
        </w:rPr>
        <w:t xml:space="preserve"> </w:t>
      </w:r>
      <w:r>
        <w:rPr>
          <w:rFonts w:ascii="宋体" w:hAnsi="宋体" w:eastAsia="宋体" w:cs="Times New Roman"/>
          <w:color w:val="auto"/>
          <w:spacing w:val="-6"/>
          <w:sz w:val="24"/>
          <w:szCs w:val="24"/>
          <w:u w:val="single"/>
        </w:rPr>
        <w:t xml:space="preserve"> </w:t>
      </w:r>
      <w:r>
        <w:rPr>
          <w:rFonts w:hint="eastAsia" w:ascii="宋体" w:hAnsi="宋体" w:eastAsia="宋体" w:cs="Times New Roman"/>
          <w:color w:val="auto"/>
          <w:spacing w:val="-6"/>
          <w:sz w:val="24"/>
          <w:szCs w:val="24"/>
        </w:rPr>
        <w:t>参加</w:t>
      </w:r>
      <w:r>
        <w:rPr>
          <w:rFonts w:hint="eastAsia" w:ascii="宋体" w:hAnsi="宋体" w:eastAsia="宋体" w:cs="Times New Roman"/>
          <w:color w:val="auto"/>
          <w:spacing w:val="-6"/>
          <w:sz w:val="24"/>
          <w:szCs w:val="24"/>
          <w:u w:val="single"/>
        </w:rPr>
        <w:t xml:space="preserve">（项目名称） </w:t>
      </w:r>
      <w:r>
        <w:rPr>
          <w:rFonts w:ascii="宋体" w:hAnsi="宋体" w:eastAsia="宋体" w:cs="Times New Roman"/>
          <w:color w:val="auto"/>
          <w:spacing w:val="-6"/>
          <w:sz w:val="24"/>
          <w:szCs w:val="24"/>
          <w:u w:val="single"/>
        </w:rPr>
        <w:t xml:space="preserve">      </w:t>
      </w:r>
      <w:r>
        <w:rPr>
          <w:rFonts w:hint="eastAsia" w:ascii="宋体" w:hAnsi="宋体" w:eastAsia="宋体" w:cs="Times New Roman"/>
          <w:color w:val="auto"/>
          <w:spacing w:val="-6"/>
          <w:sz w:val="24"/>
          <w:szCs w:val="24"/>
          <w:u w:val="single"/>
        </w:rPr>
        <w:t xml:space="preserve"> </w:t>
      </w:r>
      <w:r>
        <w:rPr>
          <w:rFonts w:hint="eastAsia" w:ascii="宋体" w:hAnsi="宋体" w:eastAsia="宋体" w:cs="Times New Roman"/>
          <w:color w:val="auto"/>
          <w:spacing w:val="-6"/>
          <w:sz w:val="24"/>
          <w:szCs w:val="24"/>
        </w:rPr>
        <w:t>项目的采购活动并承诺如下：</w:t>
      </w:r>
    </w:p>
    <w:p>
      <w:pPr>
        <w:adjustRightInd w:val="0"/>
        <w:snapToGrid w:val="0"/>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我方满足《中华人民共和国政府采购法》第二十二条规定：</w:t>
      </w:r>
    </w:p>
    <w:p>
      <w:pPr>
        <w:adjustRightInd w:val="0"/>
        <w:snapToGrid w:val="0"/>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（一）具有独立承担民事责任的能力；</w:t>
      </w:r>
    </w:p>
    <w:p>
      <w:pPr>
        <w:adjustRightInd w:val="0"/>
        <w:snapToGrid w:val="0"/>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（二）具有良好的商业信誉和健全的财务会计制度；</w:t>
      </w:r>
    </w:p>
    <w:p>
      <w:pPr>
        <w:adjustRightInd w:val="0"/>
        <w:snapToGrid w:val="0"/>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（三）具有履行合同所必需的设备和专业技术能力；</w:t>
      </w:r>
    </w:p>
    <w:p>
      <w:pPr>
        <w:adjustRightInd w:val="0"/>
        <w:snapToGrid w:val="0"/>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（四）有依法缴纳税收和社会保障资金的良好记录；</w:t>
      </w:r>
    </w:p>
    <w:p>
      <w:pPr>
        <w:adjustRightInd w:val="0"/>
        <w:snapToGrid w:val="0"/>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（五）参加本项目政府采购活动前三年内，在经营活动中</w:t>
      </w:r>
      <w:r>
        <w:rPr>
          <w:rFonts w:hint="eastAsia" w:ascii="宋体" w:hAnsi="宋体" w:eastAsia="宋体" w:cs="Times New Roman"/>
          <w:b/>
          <w:color w:val="auto"/>
          <w:spacing w:val="-6"/>
          <w:sz w:val="24"/>
          <w:szCs w:val="24"/>
          <w:u w:val="single"/>
        </w:rPr>
        <w:t xml:space="preserve">  没有  </w:t>
      </w:r>
      <w:r>
        <w:rPr>
          <w:rFonts w:hint="eastAsia" w:ascii="宋体" w:hAnsi="宋体" w:eastAsia="宋体" w:cs="Times New Roman"/>
          <w:color w:val="auto"/>
          <w:spacing w:val="-6"/>
          <w:sz w:val="24"/>
          <w:szCs w:val="24"/>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（六）法律、行政法规规定的其他条件。</w:t>
      </w:r>
    </w:p>
    <w:p>
      <w:pPr>
        <w:adjustRightInd w:val="0"/>
        <w:snapToGrid w:val="0"/>
        <w:spacing w:line="360" w:lineRule="auto"/>
        <w:ind w:firstLine="456" w:firstLineChars="200"/>
        <w:rPr>
          <w:rFonts w:ascii="宋体" w:hAnsi="宋体" w:eastAsia="宋体" w:cs="Times New Roman"/>
          <w:color w:val="auto"/>
          <w:spacing w:val="-6"/>
          <w:sz w:val="24"/>
          <w:szCs w:val="24"/>
        </w:rPr>
      </w:pPr>
      <w:r>
        <w:rPr>
          <w:rFonts w:ascii="宋体" w:hAnsi="宋体" w:eastAsia="宋体" w:cs="Times New Roman"/>
          <w:color w:val="auto"/>
          <w:spacing w:val="-6"/>
          <w:sz w:val="24"/>
          <w:szCs w:val="24"/>
        </w:rPr>
        <w:t>以上事项如有虚假或隐瞒，我方愿意承担一切后果和责任。</w:t>
      </w:r>
    </w:p>
    <w:p>
      <w:pPr>
        <w:adjustRightInd w:val="0"/>
        <w:snapToGrid w:val="0"/>
        <w:spacing w:line="360" w:lineRule="auto"/>
        <w:rPr>
          <w:rFonts w:ascii="宋体" w:hAnsi="宋体" w:eastAsia="宋体" w:cs="Times New Roman"/>
          <w:color w:val="auto"/>
          <w:sz w:val="24"/>
          <w:szCs w:val="24"/>
        </w:rPr>
      </w:pPr>
    </w:p>
    <w:p>
      <w:pPr>
        <w:adjustRightInd w:val="0"/>
        <w:snapToGrid w:val="0"/>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投标人名称（盖章）：</w:t>
      </w:r>
    </w:p>
    <w:p>
      <w:pPr>
        <w:adjustRightInd w:val="0"/>
        <w:snapToGrid w:val="0"/>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投标人代表签字：</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日期：     年   月   日</w:t>
      </w:r>
    </w:p>
    <w:p>
      <w:pPr>
        <w:spacing w:line="360" w:lineRule="auto"/>
        <w:rPr>
          <w:rFonts w:ascii="宋体" w:hAnsi="宋体" w:eastAsia="宋体" w:cs="Times New Roman"/>
          <w:b/>
          <w:bCs/>
          <w:color w:val="auto"/>
          <w:spacing w:val="-6"/>
          <w:sz w:val="24"/>
          <w:szCs w:val="24"/>
        </w:rPr>
      </w:pPr>
    </w:p>
    <w:p>
      <w:pPr>
        <w:widowControl/>
        <w:adjustRightInd/>
        <w:snapToGrid/>
        <w:spacing w:line="240" w:lineRule="auto"/>
        <w:ind w:firstLine="0" w:firstLineChars="0"/>
        <w:jc w:val="left"/>
        <w:rPr>
          <w:rFonts w:hint="eastAsia" w:ascii="宋体" w:hAnsi="宋体" w:eastAsia="宋体" w:cs="Times New Roman"/>
          <w:b/>
          <w:color w:val="auto"/>
          <w:spacing w:val="-6"/>
          <w:sz w:val="24"/>
          <w:szCs w:val="20"/>
          <w:lang w:eastAsia="zh-CN"/>
        </w:rPr>
      </w:pPr>
      <w:r>
        <w:rPr>
          <w:rFonts w:ascii="宋体" w:hAnsi="宋体" w:eastAsia="宋体" w:cs="Times New Roman"/>
          <w:b/>
          <w:color w:val="auto"/>
          <w:spacing w:val="-6"/>
          <w:sz w:val="24"/>
          <w:szCs w:val="20"/>
        </w:rPr>
        <w:br w:type="page"/>
      </w:r>
      <w:r>
        <w:rPr>
          <w:rFonts w:hint="eastAsia" w:ascii="宋体" w:hAnsi="宋体" w:eastAsia="宋体" w:cs="Times New Roman"/>
          <w:b/>
          <w:color w:val="auto"/>
          <w:spacing w:val="-6"/>
          <w:sz w:val="24"/>
          <w:szCs w:val="20"/>
          <w:lang w:eastAsia="zh-CN"/>
        </w:rPr>
        <w:t>特定资格条件：</w:t>
      </w:r>
    </w:p>
    <w:p>
      <w:pPr>
        <w:pStyle w:val="2"/>
        <w:rPr>
          <w:rFonts w:hint="eastAsia"/>
          <w:color w:val="auto"/>
          <w:lang w:eastAsia="zh-CN"/>
        </w:rPr>
      </w:pPr>
    </w:p>
    <w:p>
      <w:pPr>
        <w:widowControl/>
        <w:adjustRightInd/>
        <w:snapToGrid/>
        <w:spacing w:line="360" w:lineRule="auto"/>
        <w:ind w:firstLine="0" w:firstLineChars="0"/>
        <w:jc w:val="left"/>
        <w:rPr>
          <w:rFonts w:hint="eastAsia" w:ascii="宋体" w:hAnsi="宋体" w:eastAsia="宋体" w:cs="Times New Roman"/>
          <w:color w:val="auto"/>
          <w:szCs w:val="21"/>
        </w:rPr>
      </w:pPr>
      <w:r>
        <w:rPr>
          <w:rFonts w:hint="eastAsia" w:ascii="宋体" w:hAnsi="宋体" w:eastAsia="宋体" w:cs="Times New Roman"/>
          <w:color w:val="auto"/>
          <w:szCs w:val="21"/>
          <w:lang w:eastAsia="zh-CN"/>
        </w:rPr>
        <w:t>标项一、二、三、四、五：提供</w:t>
      </w:r>
      <w:r>
        <w:rPr>
          <w:rFonts w:hint="eastAsia" w:ascii="宋体" w:hAnsi="宋体" w:eastAsia="宋体" w:cs="Times New Roman"/>
          <w:color w:val="auto"/>
          <w:szCs w:val="21"/>
        </w:rPr>
        <w:t>省级（含）以上新闻出版行政部门颁发的出版物经营许可证</w:t>
      </w:r>
      <w:r>
        <w:rPr>
          <w:rFonts w:hint="eastAsia" w:ascii="宋体" w:hAnsi="宋体" w:eastAsia="宋体" w:cs="Times New Roman"/>
          <w:color w:val="auto"/>
          <w:szCs w:val="21"/>
          <w:lang w:val="en-US" w:eastAsia="zh-CN"/>
        </w:rPr>
        <w:t>(扫描件加盖公章）</w:t>
      </w:r>
      <w:r>
        <w:rPr>
          <w:rFonts w:hint="eastAsia" w:ascii="宋体" w:hAnsi="宋体" w:eastAsia="宋体" w:cs="Times New Roman"/>
          <w:color w:val="auto"/>
          <w:szCs w:val="21"/>
        </w:rPr>
        <w:t>，且经营范围有图书；</w:t>
      </w:r>
    </w:p>
    <w:p>
      <w:pPr>
        <w:widowControl/>
        <w:adjustRightInd/>
        <w:snapToGrid/>
        <w:spacing w:line="360" w:lineRule="auto"/>
        <w:ind w:firstLine="0" w:firstLineChars="0"/>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标项六：提供</w:t>
      </w:r>
      <w:r>
        <w:rPr>
          <w:rFonts w:hint="eastAsia" w:ascii="宋体" w:hAnsi="宋体" w:eastAsia="宋体" w:cs="Times New Roman"/>
          <w:color w:val="auto"/>
          <w:szCs w:val="21"/>
        </w:rPr>
        <w:t>省级（含）以上新闻</w:t>
      </w:r>
      <w:r>
        <w:rPr>
          <w:rFonts w:hint="eastAsia" w:ascii="宋体" w:hAnsi="宋体" w:eastAsia="宋体" w:cs="Times New Roman"/>
          <w:color w:val="auto"/>
          <w:szCs w:val="21"/>
          <w:lang w:eastAsia="zh-CN"/>
        </w:rPr>
        <w:t>行政主管部门核发的出版物进口经营许可证</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且经营范围有图书</w:t>
      </w:r>
      <w:r>
        <w:rPr>
          <w:rFonts w:hint="eastAsia" w:ascii="宋体" w:hAnsi="宋体" w:eastAsia="宋体" w:cs="Times New Roman"/>
          <w:color w:val="auto"/>
          <w:szCs w:val="21"/>
          <w:lang w:val="en-US" w:eastAsia="zh-CN"/>
        </w:rPr>
        <w:t>(扫描件加盖公章）</w:t>
      </w:r>
      <w:r>
        <w:rPr>
          <w:rFonts w:hint="eastAsia" w:ascii="宋体" w:hAnsi="宋体" w:eastAsia="宋体" w:cs="Times New Roman"/>
          <w:color w:val="auto"/>
          <w:szCs w:val="21"/>
          <w:lang w:eastAsia="zh-CN"/>
        </w:rPr>
        <w:t>。</w:t>
      </w:r>
    </w:p>
    <w:p>
      <w:pPr>
        <w:widowControl/>
        <w:adjustRightInd/>
        <w:snapToGrid/>
        <w:spacing w:line="360" w:lineRule="auto"/>
        <w:ind w:firstLine="0" w:firstLineChars="0"/>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br w:type="page"/>
      </w:r>
    </w:p>
    <w:p>
      <w:pPr>
        <w:pStyle w:val="2"/>
        <w:rPr>
          <w:rFonts w:hint="eastAsia"/>
          <w:color w:val="auto"/>
          <w:lang w:eastAsia="zh-CN"/>
        </w:rPr>
      </w:pPr>
    </w:p>
    <w:p>
      <w:pPr>
        <w:spacing w:line="240" w:lineRule="auto"/>
        <w:jc w:val="left"/>
        <w:rPr>
          <w:rFonts w:ascii="宋体" w:hAnsi="宋体" w:eastAsia="宋体" w:cs="Times New Roman"/>
          <w:b/>
          <w:color w:val="auto"/>
          <w:spacing w:val="-6"/>
          <w:sz w:val="24"/>
          <w:szCs w:val="20"/>
        </w:rPr>
      </w:pPr>
    </w:p>
    <w:p>
      <w:pPr>
        <w:pStyle w:val="2"/>
        <w:rPr>
          <w:color w:val="auto"/>
        </w:rPr>
      </w:pPr>
    </w:p>
    <w:p>
      <w:pPr>
        <w:spacing w:line="480" w:lineRule="auto"/>
        <w:jc w:val="center"/>
        <w:rPr>
          <w:rFonts w:ascii="宋体" w:hAnsi="宋体" w:eastAsia="宋体" w:cs="Times New Roman"/>
          <w:b/>
          <w:color w:val="auto"/>
          <w:spacing w:val="-6"/>
          <w:sz w:val="24"/>
          <w:szCs w:val="20"/>
        </w:rPr>
      </w:pPr>
    </w:p>
    <w:p>
      <w:pPr>
        <w:spacing w:line="480" w:lineRule="auto"/>
        <w:jc w:val="center"/>
        <w:rPr>
          <w:rFonts w:ascii="宋体" w:hAnsi="宋体" w:eastAsia="宋体" w:cs="Times New Roman"/>
          <w:b/>
          <w:color w:val="auto"/>
          <w:spacing w:val="-6"/>
          <w:sz w:val="24"/>
          <w:szCs w:val="20"/>
        </w:rPr>
      </w:pPr>
    </w:p>
    <w:p>
      <w:pPr>
        <w:spacing w:line="480" w:lineRule="auto"/>
        <w:jc w:val="center"/>
        <w:rPr>
          <w:rFonts w:ascii="宋体" w:hAnsi="宋体" w:eastAsia="宋体" w:cs="Times New Roman"/>
          <w:b/>
          <w:color w:val="auto"/>
          <w:spacing w:val="-6"/>
          <w:sz w:val="24"/>
          <w:szCs w:val="20"/>
        </w:rPr>
      </w:pPr>
    </w:p>
    <w:p>
      <w:pPr>
        <w:spacing w:line="480" w:lineRule="auto"/>
        <w:jc w:val="center"/>
        <w:rPr>
          <w:rFonts w:ascii="宋体" w:hAnsi="宋体" w:eastAsia="宋体" w:cs="Times New Roman"/>
          <w:b/>
          <w:color w:val="auto"/>
          <w:spacing w:val="-6"/>
          <w:sz w:val="24"/>
          <w:szCs w:val="20"/>
        </w:rPr>
      </w:pPr>
    </w:p>
    <w:p>
      <w:pPr>
        <w:spacing w:line="480" w:lineRule="auto"/>
        <w:jc w:val="center"/>
        <w:rPr>
          <w:rFonts w:ascii="宋体" w:hAnsi="宋体" w:eastAsia="宋体" w:cs="Times New Roman"/>
          <w:b/>
          <w:color w:val="auto"/>
          <w:spacing w:val="-6"/>
          <w:sz w:val="24"/>
          <w:szCs w:val="20"/>
        </w:rPr>
      </w:pPr>
    </w:p>
    <w:p>
      <w:pPr>
        <w:spacing w:line="480" w:lineRule="auto"/>
        <w:jc w:val="center"/>
        <w:rPr>
          <w:rFonts w:ascii="宋体" w:hAnsi="宋体" w:eastAsia="宋体" w:cs="Times New Roman"/>
          <w:b/>
          <w:color w:val="auto"/>
          <w:spacing w:val="-6"/>
          <w:sz w:val="24"/>
          <w:szCs w:val="20"/>
        </w:rPr>
      </w:pPr>
    </w:p>
    <w:p>
      <w:pPr>
        <w:overflowPunct w:val="0"/>
        <w:spacing w:line="360" w:lineRule="auto"/>
        <w:jc w:val="center"/>
        <w:outlineLvl w:val="1"/>
        <w:rPr>
          <w:rFonts w:ascii="宋体" w:hAnsi="宋体" w:eastAsia="宋体" w:cs="Times New Roman"/>
          <w:bCs/>
          <w:color w:val="auto"/>
          <w:spacing w:val="-6"/>
          <w:sz w:val="24"/>
          <w:szCs w:val="20"/>
        </w:rPr>
      </w:pPr>
      <w:r>
        <w:rPr>
          <w:rFonts w:hint="eastAsia" w:ascii="宋体" w:hAnsi="宋体" w:eastAsia="宋体" w:cs="Times New Roman"/>
          <w:b/>
          <w:color w:val="auto"/>
          <w:spacing w:val="-6"/>
          <w:sz w:val="84"/>
          <w:szCs w:val="84"/>
        </w:rPr>
        <w:t>商务和技术文件</w:t>
      </w:r>
    </w:p>
    <w:p>
      <w:pPr>
        <w:spacing w:line="360" w:lineRule="auto"/>
        <w:jc w:val="center"/>
        <w:rPr>
          <w:rFonts w:ascii="宋体" w:hAnsi="宋体" w:eastAsia="宋体" w:cs="Times New Roman"/>
          <w:b/>
          <w:color w:val="auto"/>
          <w:spacing w:val="-6"/>
          <w:sz w:val="24"/>
          <w:szCs w:val="24"/>
        </w:rPr>
      </w:pPr>
      <w:r>
        <w:rPr>
          <w:rFonts w:hint="eastAsia" w:ascii="宋体" w:hAnsi="宋体" w:eastAsia="宋体" w:cs="Times New Roman"/>
          <w:b/>
          <w:color w:val="auto"/>
          <w:spacing w:val="-6"/>
          <w:sz w:val="24"/>
          <w:szCs w:val="24"/>
        </w:rPr>
        <w:br w:type="page"/>
      </w:r>
    </w:p>
    <w:p>
      <w:pPr>
        <w:spacing w:line="360" w:lineRule="auto"/>
        <w:jc w:val="center"/>
        <w:outlineLvl w:val="2"/>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（1）投标函</w:t>
      </w:r>
    </w:p>
    <w:p>
      <w:pPr>
        <w:spacing w:line="360" w:lineRule="auto"/>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致：浙江建友工程咨询有限公司</w:t>
      </w:r>
    </w:p>
    <w:p>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根据贵方为</w:t>
      </w:r>
      <w:r>
        <w:rPr>
          <w:rFonts w:hint="eastAsia" w:ascii="宋体" w:hAnsi="宋体" w:eastAsia="宋体" w:cs="Times New Roman"/>
          <w:bCs/>
          <w:color w:val="auto"/>
          <w:spacing w:val="-6"/>
          <w:sz w:val="24"/>
          <w:szCs w:val="24"/>
        </w:rPr>
        <w:t>浙江财经大学中外文图书采购</w:t>
      </w:r>
      <w:r>
        <w:rPr>
          <w:rFonts w:hint="eastAsia" w:ascii="宋体" w:hAnsi="宋体" w:eastAsia="宋体" w:cs="Times New Roman"/>
          <w:color w:val="auto"/>
          <w:spacing w:val="-6"/>
          <w:sz w:val="24"/>
          <w:szCs w:val="24"/>
        </w:rPr>
        <w:t>的投标邀请【项目编号</w:t>
      </w:r>
      <w:r>
        <w:rPr>
          <w:rFonts w:hint="eastAsia" w:ascii="宋体" w:hAnsi="宋体" w:eastAsia="宋体" w:cs="Times New Roman"/>
          <w:bCs/>
          <w:color w:val="auto"/>
          <w:spacing w:val="-6"/>
          <w:sz w:val="24"/>
          <w:szCs w:val="24"/>
        </w:rPr>
        <w:t>：ZJJY-20211018-02】</w:t>
      </w:r>
      <w:r>
        <w:rPr>
          <w:rFonts w:hint="eastAsia" w:ascii="宋体" w:hAnsi="宋体" w:eastAsia="宋体" w:cs="Times New Roman"/>
          <w:color w:val="auto"/>
          <w:spacing w:val="-6"/>
          <w:sz w:val="24"/>
          <w:szCs w:val="24"/>
        </w:rPr>
        <w:t>，签字代表</w:t>
      </w:r>
      <w:r>
        <w:rPr>
          <w:rFonts w:hint="eastAsia" w:ascii="宋体" w:hAnsi="宋体" w:eastAsia="宋体" w:cs="Times New Roman"/>
          <w:bCs/>
          <w:color w:val="auto"/>
          <w:spacing w:val="-6"/>
          <w:sz w:val="24"/>
          <w:szCs w:val="24"/>
        </w:rPr>
        <w:t>____________（</w:t>
      </w:r>
      <w:r>
        <w:rPr>
          <w:rFonts w:hint="eastAsia" w:ascii="宋体" w:hAnsi="宋体" w:eastAsia="宋体" w:cs="Times New Roman"/>
          <w:color w:val="auto"/>
          <w:spacing w:val="-6"/>
          <w:sz w:val="24"/>
          <w:szCs w:val="24"/>
        </w:rPr>
        <w:t>全名）经正式授权并代表投标人</w:t>
      </w:r>
      <w:r>
        <w:rPr>
          <w:rFonts w:hint="eastAsia" w:ascii="宋体" w:hAnsi="宋体" w:eastAsia="宋体" w:cs="Times New Roman"/>
          <w:bCs/>
          <w:color w:val="auto"/>
          <w:spacing w:val="-6"/>
          <w:sz w:val="24"/>
          <w:szCs w:val="24"/>
        </w:rPr>
        <w:t>__________________________（</w:t>
      </w:r>
      <w:r>
        <w:rPr>
          <w:rFonts w:hint="eastAsia" w:ascii="宋体" w:hAnsi="宋体" w:eastAsia="宋体" w:cs="Times New Roman"/>
          <w:color w:val="auto"/>
          <w:spacing w:val="-6"/>
          <w:sz w:val="24"/>
          <w:szCs w:val="24"/>
        </w:rPr>
        <w:t>投标人名称）提交电子加密投标文件一份、以介质（U盘）存储的数据电文形式的备份投标文件___份。</w:t>
      </w:r>
    </w:p>
    <w:p>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据此函，签字代表宣布同意如下：</w:t>
      </w:r>
    </w:p>
    <w:p>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1</w:t>
      </w:r>
      <w:r>
        <w:rPr>
          <w:rFonts w:ascii="宋体" w:hAnsi="宋体" w:eastAsia="宋体" w:cs="Times New Roman"/>
          <w:color w:val="auto"/>
          <w:spacing w:val="-6"/>
          <w:sz w:val="24"/>
          <w:szCs w:val="24"/>
        </w:rPr>
        <w:t>.</w:t>
      </w:r>
      <w:r>
        <w:rPr>
          <w:rFonts w:hint="eastAsia" w:ascii="宋体" w:hAnsi="宋体" w:eastAsia="宋体" w:cs="Times New Roman"/>
          <w:color w:val="auto"/>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2</w:t>
      </w:r>
      <w:r>
        <w:rPr>
          <w:rFonts w:ascii="宋体" w:hAnsi="宋体" w:eastAsia="宋体" w:cs="Times New Roman"/>
          <w:color w:val="auto"/>
          <w:spacing w:val="-6"/>
          <w:sz w:val="24"/>
          <w:szCs w:val="24"/>
        </w:rPr>
        <w:t>.</w:t>
      </w:r>
      <w:r>
        <w:rPr>
          <w:rFonts w:hint="eastAsia" w:ascii="宋体" w:hAnsi="宋体" w:eastAsia="宋体" w:cs="Times New Roman"/>
          <w:color w:val="auto"/>
          <w:spacing w:val="-6"/>
          <w:sz w:val="24"/>
          <w:szCs w:val="24"/>
        </w:rPr>
        <w:t>我方在投标之前已经与贵方进行了充分的沟通，完全理解并接受招标文件的各项规定和要求，对招标文件的合理性、合法性不再有异议。</w:t>
      </w:r>
    </w:p>
    <w:p>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3</w:t>
      </w:r>
      <w:r>
        <w:rPr>
          <w:rFonts w:ascii="宋体" w:hAnsi="宋体" w:eastAsia="宋体" w:cs="Times New Roman"/>
          <w:color w:val="auto"/>
          <w:spacing w:val="-6"/>
          <w:sz w:val="24"/>
          <w:szCs w:val="24"/>
        </w:rPr>
        <w:t>.</w:t>
      </w:r>
      <w:r>
        <w:rPr>
          <w:rFonts w:hint="eastAsia" w:ascii="宋体" w:hAnsi="宋体" w:eastAsia="宋体" w:cs="Times New Roman"/>
          <w:color w:val="auto"/>
          <w:spacing w:val="-6"/>
          <w:sz w:val="24"/>
          <w:szCs w:val="24"/>
        </w:rPr>
        <w:t>投标有效期自提交投标文件的截止之日起</w:t>
      </w:r>
      <w:r>
        <w:rPr>
          <w:rFonts w:hint="eastAsia" w:ascii="宋体" w:hAnsi="宋体" w:eastAsia="宋体" w:cs="Times New Roman"/>
          <w:bCs/>
          <w:color w:val="auto"/>
          <w:spacing w:val="-6"/>
          <w:sz w:val="24"/>
          <w:szCs w:val="24"/>
          <w:u w:val="single"/>
        </w:rPr>
        <w:t xml:space="preserve"> 90</w:t>
      </w:r>
      <w:r>
        <w:rPr>
          <w:rFonts w:ascii="宋体" w:hAnsi="宋体" w:eastAsia="宋体" w:cs="Times New Roman"/>
          <w:bCs/>
          <w:color w:val="auto"/>
          <w:spacing w:val="-6"/>
          <w:sz w:val="24"/>
          <w:szCs w:val="24"/>
          <w:u w:val="single"/>
        </w:rPr>
        <w:t xml:space="preserve"> </w:t>
      </w:r>
      <w:r>
        <w:rPr>
          <w:rFonts w:hint="eastAsia" w:ascii="宋体" w:hAnsi="宋体" w:eastAsia="宋体" w:cs="Times New Roman"/>
          <w:color w:val="auto"/>
          <w:spacing w:val="-6"/>
          <w:sz w:val="24"/>
          <w:szCs w:val="24"/>
        </w:rPr>
        <w:t>天。</w:t>
      </w:r>
    </w:p>
    <w:p>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4</w:t>
      </w:r>
      <w:r>
        <w:rPr>
          <w:rFonts w:ascii="宋体" w:hAnsi="宋体" w:eastAsia="宋体" w:cs="Times New Roman"/>
          <w:color w:val="auto"/>
          <w:spacing w:val="-6"/>
          <w:sz w:val="24"/>
          <w:szCs w:val="24"/>
        </w:rPr>
        <w:t>.</w:t>
      </w:r>
      <w:r>
        <w:rPr>
          <w:rFonts w:hint="eastAsia" w:ascii="宋体" w:hAnsi="宋体" w:eastAsia="宋体" w:cs="Times New Roman"/>
          <w:color w:val="auto"/>
          <w:spacing w:val="-6"/>
          <w:sz w:val="24"/>
          <w:szCs w:val="24"/>
        </w:rPr>
        <w:t>如中标，本投标文件至本项目合同履行完毕止均保持有效，我方将按“招标文件”及政府采购法律、法规的规定履行合同责任和义务。关于代理服务费，我方承诺按照招标文件的规定履行并承担相应的责任。</w:t>
      </w:r>
    </w:p>
    <w:p>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5</w:t>
      </w:r>
      <w:r>
        <w:rPr>
          <w:rFonts w:ascii="宋体" w:hAnsi="宋体" w:eastAsia="宋体" w:cs="Times New Roman"/>
          <w:color w:val="auto"/>
          <w:spacing w:val="-6"/>
          <w:sz w:val="24"/>
          <w:szCs w:val="24"/>
        </w:rPr>
        <w:t>.</w:t>
      </w:r>
      <w:r>
        <w:rPr>
          <w:rFonts w:hint="eastAsia" w:ascii="宋体" w:hAnsi="宋体" w:eastAsia="宋体" w:cs="Times New Roman"/>
          <w:color w:val="auto"/>
          <w:spacing w:val="-6"/>
          <w:sz w:val="24"/>
          <w:szCs w:val="24"/>
        </w:rPr>
        <w:t>我方同意按照贵方要求提供与投标有关的一切数据或资料。</w:t>
      </w:r>
    </w:p>
    <w:p>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6</w:t>
      </w:r>
      <w:r>
        <w:rPr>
          <w:rFonts w:ascii="宋体" w:hAnsi="宋体" w:eastAsia="宋体" w:cs="Times New Roman"/>
          <w:color w:val="auto"/>
          <w:spacing w:val="-6"/>
          <w:sz w:val="24"/>
          <w:szCs w:val="24"/>
        </w:rPr>
        <w:t>.</w:t>
      </w:r>
      <w:r>
        <w:rPr>
          <w:rFonts w:hint="eastAsia" w:ascii="宋体" w:hAnsi="宋体" w:eastAsia="宋体" w:cs="Times New Roman"/>
          <w:color w:val="auto"/>
          <w:spacing w:val="-6"/>
          <w:sz w:val="24"/>
          <w:szCs w:val="24"/>
        </w:rPr>
        <w:t>与本投标有关的一切正式往来信函请寄：</w:t>
      </w:r>
    </w:p>
    <w:p>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 xml:space="preserve">地址：                         </w:t>
      </w:r>
      <w:r>
        <w:rPr>
          <w:rFonts w:ascii="宋体" w:hAnsi="宋体" w:eastAsia="宋体" w:cs="Times New Roman"/>
          <w:color w:val="auto"/>
          <w:spacing w:val="-6"/>
          <w:sz w:val="24"/>
          <w:szCs w:val="24"/>
        </w:rPr>
        <w:t xml:space="preserve">     </w:t>
      </w:r>
      <w:r>
        <w:rPr>
          <w:rFonts w:hint="eastAsia" w:ascii="宋体" w:hAnsi="宋体" w:eastAsia="宋体" w:cs="Times New Roman"/>
          <w:color w:val="auto"/>
          <w:spacing w:val="-6"/>
          <w:sz w:val="24"/>
          <w:szCs w:val="24"/>
        </w:rPr>
        <w:t>邮编：</w:t>
      </w:r>
      <w:r>
        <w:rPr>
          <w:rFonts w:hint="eastAsia" w:ascii="宋体" w:hAnsi="宋体" w:eastAsia="宋体" w:cs="Times New Roman"/>
          <w:color w:val="auto"/>
          <w:spacing w:val="-6"/>
          <w:sz w:val="24"/>
          <w:szCs w:val="24"/>
          <w:u w:val="single"/>
        </w:rPr>
        <w:t xml:space="preserve">                         </w:t>
      </w:r>
    </w:p>
    <w:p>
      <w:pPr>
        <w:spacing w:line="360" w:lineRule="auto"/>
        <w:ind w:firstLine="456" w:firstLineChars="200"/>
        <w:rPr>
          <w:rFonts w:ascii="宋体" w:hAnsi="宋体" w:eastAsia="宋体" w:cs="Times New Roman"/>
          <w:color w:val="auto"/>
          <w:spacing w:val="-6"/>
          <w:sz w:val="24"/>
          <w:szCs w:val="24"/>
          <w:u w:val="single"/>
        </w:rPr>
      </w:pPr>
      <w:r>
        <w:rPr>
          <w:rFonts w:hint="eastAsia" w:ascii="宋体" w:hAnsi="宋体" w:eastAsia="宋体" w:cs="Times New Roman"/>
          <w:color w:val="auto"/>
          <w:spacing w:val="-6"/>
          <w:sz w:val="24"/>
          <w:szCs w:val="24"/>
        </w:rPr>
        <w:t xml:space="preserve">电话：                         </w:t>
      </w:r>
      <w:r>
        <w:rPr>
          <w:rFonts w:ascii="宋体" w:hAnsi="宋体" w:eastAsia="宋体" w:cs="Times New Roman"/>
          <w:color w:val="auto"/>
          <w:spacing w:val="-6"/>
          <w:sz w:val="24"/>
          <w:szCs w:val="24"/>
        </w:rPr>
        <w:t xml:space="preserve">     </w:t>
      </w:r>
      <w:r>
        <w:rPr>
          <w:rFonts w:hint="eastAsia" w:ascii="宋体" w:hAnsi="宋体" w:eastAsia="宋体" w:cs="Times New Roman"/>
          <w:color w:val="auto"/>
          <w:spacing w:val="-6"/>
          <w:sz w:val="24"/>
          <w:szCs w:val="24"/>
        </w:rPr>
        <w:t xml:space="preserve">传真：                         </w:t>
      </w:r>
    </w:p>
    <w:p>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 xml:space="preserve">投标人代表姓名：               </w:t>
      </w:r>
      <w:r>
        <w:rPr>
          <w:rFonts w:ascii="宋体" w:hAnsi="宋体" w:eastAsia="宋体" w:cs="Times New Roman"/>
          <w:color w:val="auto"/>
          <w:spacing w:val="-6"/>
          <w:sz w:val="24"/>
          <w:szCs w:val="24"/>
        </w:rPr>
        <w:t xml:space="preserve">     </w:t>
      </w:r>
      <w:r>
        <w:rPr>
          <w:rFonts w:hint="eastAsia" w:ascii="宋体" w:hAnsi="宋体" w:eastAsia="宋体" w:cs="Times New Roman"/>
          <w:color w:val="auto"/>
          <w:spacing w:val="-6"/>
          <w:sz w:val="24"/>
          <w:szCs w:val="24"/>
        </w:rPr>
        <w:t xml:space="preserve">职务：                        </w:t>
      </w:r>
    </w:p>
    <w:p>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开户银行：</w:t>
      </w:r>
    </w:p>
    <w:p>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银行账号：</w:t>
      </w:r>
    </w:p>
    <w:p>
      <w:pPr>
        <w:spacing w:line="360" w:lineRule="auto"/>
        <w:rPr>
          <w:rFonts w:ascii="宋体" w:hAnsi="宋体" w:eastAsia="宋体" w:cs="Times New Roman"/>
          <w:color w:val="auto"/>
          <w:spacing w:val="-6"/>
          <w:sz w:val="24"/>
          <w:szCs w:val="24"/>
        </w:rPr>
      </w:pP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投标人名称（盖章）：</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投标人代表签字：</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日期：     年   月   日</w:t>
      </w:r>
    </w:p>
    <w:p>
      <w:pPr>
        <w:widowControl/>
        <w:jc w:val="left"/>
        <w:rPr>
          <w:rFonts w:ascii="宋体" w:hAnsi="宋体" w:eastAsia="宋体" w:cs="Times New Roman"/>
          <w:b/>
          <w:color w:val="auto"/>
          <w:spacing w:val="-6"/>
          <w:sz w:val="24"/>
          <w:szCs w:val="24"/>
        </w:rPr>
      </w:pPr>
      <w:r>
        <w:rPr>
          <w:rFonts w:ascii="宋体" w:hAnsi="宋体" w:eastAsia="宋体" w:cs="Times New Roman"/>
          <w:b/>
          <w:color w:val="auto"/>
          <w:spacing w:val="-6"/>
          <w:sz w:val="24"/>
          <w:szCs w:val="24"/>
        </w:rPr>
        <w:br w:type="page"/>
      </w:r>
    </w:p>
    <w:p>
      <w:pPr>
        <w:spacing w:line="360" w:lineRule="auto"/>
        <w:jc w:val="center"/>
        <w:outlineLvl w:val="2"/>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（2）投标声明书</w:t>
      </w:r>
    </w:p>
    <w:p>
      <w:pPr>
        <w:spacing w:line="360" w:lineRule="auto"/>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致：浙江建友工程咨询有限公司</w:t>
      </w:r>
    </w:p>
    <w:p>
      <w:pPr>
        <w:spacing w:line="360" w:lineRule="auto"/>
        <w:ind w:firstLine="456" w:firstLineChars="200"/>
        <w:rPr>
          <w:rFonts w:ascii="宋体" w:hAnsi="宋体" w:eastAsia="宋体" w:cs="Times New Roman"/>
          <w:color w:val="auto"/>
          <w:spacing w:val="-6"/>
          <w:sz w:val="24"/>
          <w:szCs w:val="24"/>
        </w:rPr>
      </w:pPr>
      <w:r>
        <w:rPr>
          <w:rFonts w:ascii="宋体" w:hAnsi="宋体" w:eastAsia="宋体" w:cs="Times New Roman"/>
          <w:color w:val="auto"/>
          <w:spacing w:val="-6"/>
          <w:sz w:val="24"/>
          <w:szCs w:val="24"/>
        </w:rPr>
        <w:t>___________________________________</w:t>
      </w:r>
      <w:r>
        <w:rPr>
          <w:rFonts w:hint="eastAsia" w:ascii="宋体" w:hAnsi="宋体" w:eastAsia="宋体" w:cs="Times New Roman"/>
          <w:color w:val="auto"/>
          <w:spacing w:val="-6"/>
          <w:sz w:val="24"/>
          <w:szCs w:val="24"/>
        </w:rPr>
        <w:t>（投标人名称）系中华人民共和国合法企业，经营地址</w:t>
      </w:r>
      <w:r>
        <w:rPr>
          <w:rFonts w:ascii="宋体" w:hAnsi="宋体" w:eastAsia="宋体" w:cs="Times New Roman"/>
          <w:color w:val="auto"/>
          <w:spacing w:val="-6"/>
          <w:sz w:val="24"/>
          <w:szCs w:val="24"/>
        </w:rPr>
        <w:t>___________________________________</w:t>
      </w:r>
      <w:r>
        <w:rPr>
          <w:rFonts w:hint="eastAsia" w:ascii="宋体" w:hAnsi="宋体" w:eastAsia="宋体" w:cs="Times New Roman"/>
          <w:color w:val="auto"/>
          <w:spacing w:val="-6"/>
          <w:sz w:val="24"/>
          <w:szCs w:val="24"/>
        </w:rPr>
        <w:t>。</w:t>
      </w:r>
    </w:p>
    <w:p>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我方愿意参加贵方组织的浙江财经大学中外文图书采购标项</w:t>
      </w:r>
      <w:r>
        <w:rPr>
          <w:rFonts w:hint="eastAsia" w:ascii="宋体" w:hAnsi="宋体" w:eastAsia="宋体" w:cs="Times New Roman"/>
          <w:color w:val="auto"/>
          <w:spacing w:val="-6"/>
          <w:sz w:val="24"/>
          <w:szCs w:val="24"/>
          <w:u w:val="single"/>
        </w:rPr>
        <w:t xml:space="preserve">    </w:t>
      </w:r>
      <w:r>
        <w:rPr>
          <w:rFonts w:hint="eastAsia" w:ascii="宋体" w:hAnsi="宋体" w:eastAsia="宋体" w:cs="Times New Roman"/>
          <w:color w:val="auto"/>
          <w:spacing w:val="-6"/>
          <w:sz w:val="24"/>
          <w:szCs w:val="24"/>
        </w:rPr>
        <w:t>的投标，为便于贵方公正、择优地确定中标人及其产品和服务，我方就本次投标有关事项郑重声明如下：</w:t>
      </w:r>
    </w:p>
    <w:p>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1</w:t>
      </w:r>
      <w:r>
        <w:rPr>
          <w:rFonts w:ascii="宋体" w:hAnsi="宋体" w:eastAsia="宋体" w:cs="Times New Roman"/>
          <w:color w:val="auto"/>
          <w:spacing w:val="-6"/>
          <w:sz w:val="24"/>
          <w:szCs w:val="24"/>
        </w:rPr>
        <w:t>.</w:t>
      </w:r>
      <w:r>
        <w:rPr>
          <w:rFonts w:hint="eastAsia" w:ascii="宋体" w:hAnsi="宋体" w:eastAsia="宋体" w:cs="Times New Roman"/>
          <w:color w:val="auto"/>
          <w:spacing w:val="-6"/>
          <w:sz w:val="24"/>
          <w:szCs w:val="24"/>
        </w:rPr>
        <w:t>我方向贵方提交的所有投标文件、资料都是准确的和真实的；</w:t>
      </w:r>
    </w:p>
    <w:p>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2</w:t>
      </w:r>
      <w:r>
        <w:rPr>
          <w:rFonts w:ascii="宋体" w:hAnsi="宋体" w:eastAsia="宋体" w:cs="Times New Roman"/>
          <w:color w:val="auto"/>
          <w:spacing w:val="-6"/>
          <w:sz w:val="24"/>
          <w:szCs w:val="24"/>
        </w:rPr>
        <w:t>.</w:t>
      </w:r>
      <w:r>
        <w:rPr>
          <w:rFonts w:hint="eastAsia" w:ascii="宋体" w:hAnsi="宋体" w:eastAsia="宋体" w:cs="Times New Roman"/>
          <w:color w:val="auto"/>
          <w:spacing w:val="-6"/>
          <w:sz w:val="24"/>
          <w:szCs w:val="24"/>
        </w:rPr>
        <w:t>我方不是采购人的附属机构；在获知本项目采购信息后，与采购人聘请的为此项目提供咨询服务的公司及其附属机构没有任何联系。</w:t>
      </w:r>
    </w:p>
    <w:p>
      <w:pPr>
        <w:spacing w:line="360" w:lineRule="auto"/>
        <w:ind w:firstLine="456" w:firstLineChars="200"/>
        <w:rPr>
          <w:rFonts w:ascii="宋体" w:hAnsi="宋体" w:eastAsia="宋体" w:cs="Times New Roman"/>
          <w:color w:val="auto"/>
          <w:spacing w:val="-6"/>
          <w:sz w:val="24"/>
          <w:szCs w:val="24"/>
        </w:rPr>
      </w:pPr>
      <w:r>
        <w:rPr>
          <w:rFonts w:ascii="宋体" w:hAnsi="宋体" w:eastAsia="宋体" w:cs="Times New Roman"/>
          <w:color w:val="auto"/>
          <w:spacing w:val="-6"/>
          <w:sz w:val="24"/>
          <w:szCs w:val="24"/>
        </w:rPr>
        <w:t>3.我方</w:t>
      </w:r>
      <w:r>
        <w:rPr>
          <w:rFonts w:hint="eastAsia" w:ascii="宋体" w:hAnsi="宋体" w:eastAsia="宋体" w:cs="Times New Roman"/>
          <w:color w:val="auto"/>
          <w:spacing w:val="-6"/>
          <w:sz w:val="24"/>
          <w:szCs w:val="24"/>
        </w:rPr>
        <w:t>在参加政府采购活动前3年内：</w:t>
      </w:r>
      <w:r>
        <w:rPr>
          <w:rFonts w:hint="eastAsia" w:ascii="宋体" w:hAnsi="宋体" w:eastAsia="宋体" w:cs="Times New Roman"/>
          <w:b/>
          <w:color w:val="auto"/>
          <w:spacing w:val="-6"/>
          <w:sz w:val="24"/>
          <w:szCs w:val="24"/>
          <w:u w:val="single"/>
        </w:rPr>
        <w:t xml:space="preserve">     </w:t>
      </w:r>
      <w:r>
        <w:rPr>
          <w:rFonts w:hint="eastAsia" w:ascii="宋体" w:hAnsi="宋体" w:eastAsia="宋体" w:cs="Times New Roman"/>
          <w:b/>
          <w:color w:val="auto"/>
          <w:spacing w:val="-6"/>
          <w:sz w:val="24"/>
          <w:szCs w:val="24"/>
        </w:rPr>
        <w:t>（填写“有”或“没有”，如实填写，如不填写视同未按要求填写）</w:t>
      </w:r>
      <w:r>
        <w:rPr>
          <w:rFonts w:hint="eastAsia" w:ascii="宋体" w:hAnsi="宋体" w:eastAsia="宋体" w:cs="Times New Roman"/>
          <w:color w:val="auto"/>
          <w:spacing w:val="-6"/>
          <w:sz w:val="24"/>
          <w:szCs w:val="24"/>
        </w:rPr>
        <w:t>因违法经营被禁止在一定期限内参加政府采购活动,且期限未满的情形。</w:t>
      </w:r>
    </w:p>
    <w:p>
      <w:pPr>
        <w:spacing w:line="360" w:lineRule="auto"/>
        <w:ind w:firstLine="456" w:firstLineChars="200"/>
        <w:rPr>
          <w:rFonts w:ascii="宋体" w:hAnsi="宋体" w:eastAsia="宋体" w:cs="Times New Roman"/>
          <w:color w:val="auto"/>
          <w:spacing w:val="-6"/>
          <w:sz w:val="24"/>
          <w:szCs w:val="24"/>
        </w:rPr>
      </w:pPr>
      <w:r>
        <w:rPr>
          <w:rFonts w:ascii="宋体" w:hAnsi="宋体" w:eastAsia="宋体" w:cs="Times New Roman"/>
          <w:color w:val="auto"/>
          <w:spacing w:val="-6"/>
          <w:sz w:val="24"/>
          <w:szCs w:val="24"/>
        </w:rPr>
        <w:t>4.以上事项如有虚假或隐瞒，我方愿意承担一切后果和责任。</w:t>
      </w:r>
    </w:p>
    <w:p>
      <w:pPr>
        <w:spacing w:line="360" w:lineRule="auto"/>
        <w:rPr>
          <w:rFonts w:ascii="宋体" w:hAnsi="宋体" w:eastAsia="宋体" w:cs="Times New Roman"/>
          <w:color w:val="auto"/>
          <w:spacing w:val="-6"/>
          <w:sz w:val="24"/>
          <w:szCs w:val="24"/>
        </w:rPr>
      </w:pPr>
    </w:p>
    <w:p>
      <w:pPr>
        <w:spacing w:line="360" w:lineRule="auto"/>
        <w:rPr>
          <w:rFonts w:ascii="宋体" w:hAnsi="宋体" w:eastAsia="宋体" w:cs="Times New Roman"/>
          <w:color w:val="auto"/>
          <w:spacing w:val="-6"/>
          <w:sz w:val="24"/>
          <w:szCs w:val="24"/>
        </w:rPr>
      </w:pPr>
    </w:p>
    <w:p>
      <w:pPr>
        <w:spacing w:line="360" w:lineRule="auto"/>
        <w:rPr>
          <w:rFonts w:ascii="宋体" w:hAnsi="宋体" w:eastAsia="宋体" w:cs="Times New Roman"/>
          <w:color w:val="auto"/>
          <w:spacing w:val="-6"/>
          <w:sz w:val="24"/>
          <w:szCs w:val="24"/>
        </w:rPr>
      </w:pP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投标人名称（盖章）：</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投标人代表签字：</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日期：     年   月   日</w:t>
      </w:r>
    </w:p>
    <w:p>
      <w:pPr>
        <w:spacing w:line="360" w:lineRule="auto"/>
        <w:jc w:val="center"/>
        <w:outlineLvl w:val="2"/>
        <w:rPr>
          <w:rFonts w:ascii="宋体" w:hAnsi="宋体" w:eastAsia="宋体" w:cs="宋体"/>
          <w:b/>
          <w:color w:val="auto"/>
          <w:spacing w:val="-6"/>
          <w:sz w:val="24"/>
          <w:szCs w:val="24"/>
        </w:rPr>
      </w:pPr>
      <w:r>
        <w:rPr>
          <w:rFonts w:ascii="宋体" w:hAnsi="宋体" w:eastAsia="宋体" w:cs="Times New Roman"/>
          <w:b/>
          <w:color w:val="auto"/>
          <w:spacing w:val="-6"/>
          <w:sz w:val="24"/>
          <w:szCs w:val="24"/>
        </w:rPr>
        <w:br w:type="page"/>
      </w:r>
      <w:r>
        <w:rPr>
          <w:rFonts w:hint="eastAsia" w:ascii="宋体" w:hAnsi="宋体" w:eastAsia="宋体" w:cs="宋体"/>
          <w:b/>
          <w:color w:val="auto"/>
          <w:spacing w:val="-6"/>
          <w:sz w:val="24"/>
          <w:szCs w:val="24"/>
        </w:rPr>
        <w:t>（</w:t>
      </w:r>
      <w:r>
        <w:rPr>
          <w:rFonts w:ascii="宋体" w:hAnsi="宋体" w:eastAsia="宋体" w:cs="宋体"/>
          <w:b/>
          <w:color w:val="auto"/>
          <w:spacing w:val="-6"/>
          <w:sz w:val="24"/>
          <w:szCs w:val="24"/>
        </w:rPr>
        <w:t>3</w:t>
      </w:r>
      <w:r>
        <w:rPr>
          <w:rFonts w:hint="eastAsia" w:ascii="宋体" w:hAnsi="宋体" w:eastAsia="宋体" w:cs="宋体"/>
          <w:b/>
          <w:color w:val="auto"/>
          <w:spacing w:val="-6"/>
          <w:sz w:val="24"/>
          <w:szCs w:val="24"/>
        </w:rPr>
        <w:t>）法定代表人资格证明书</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致：浙江财经大学、浙江建友工程咨询有限公司</w:t>
      </w:r>
    </w:p>
    <w:p>
      <w:pPr>
        <w:spacing w:line="360" w:lineRule="auto"/>
        <w:ind w:firstLine="456" w:firstLineChars="200"/>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我</w:t>
      </w:r>
      <w:r>
        <w:rPr>
          <w:rFonts w:ascii="宋体" w:hAnsi="宋体" w:eastAsia="宋体" w:cs="Times New Roman"/>
          <w:color w:val="auto"/>
          <w:spacing w:val="-6"/>
          <w:sz w:val="24"/>
          <w:szCs w:val="24"/>
        </w:rPr>
        <w:t>________________</w:t>
      </w:r>
      <w:r>
        <w:rPr>
          <w:rFonts w:hint="eastAsia" w:ascii="宋体" w:hAnsi="宋体" w:eastAsia="宋体" w:cs="Times New Roman"/>
          <w:color w:val="auto"/>
          <w:spacing w:val="-6"/>
          <w:sz w:val="24"/>
          <w:szCs w:val="24"/>
        </w:rPr>
        <w:t>（</w:t>
      </w:r>
      <w:r>
        <w:rPr>
          <w:rFonts w:ascii="宋体" w:hAnsi="宋体" w:eastAsia="宋体" w:cs="Times New Roman"/>
          <w:bCs/>
          <w:color w:val="auto"/>
          <w:spacing w:val="-6"/>
          <w:sz w:val="24"/>
          <w:szCs w:val="24"/>
        </w:rPr>
        <w:t>姓名</w:t>
      </w:r>
      <w:r>
        <w:rPr>
          <w:rFonts w:hint="eastAsia" w:ascii="宋体" w:hAnsi="宋体" w:eastAsia="宋体" w:cs="Times New Roman"/>
          <w:bCs/>
          <w:color w:val="auto"/>
          <w:spacing w:val="-6"/>
          <w:sz w:val="24"/>
          <w:szCs w:val="24"/>
        </w:rPr>
        <w:t>）</w:t>
      </w:r>
      <w:r>
        <w:rPr>
          <w:rFonts w:ascii="宋体" w:hAnsi="宋体" w:eastAsia="宋体" w:cs="Times New Roman"/>
          <w:bCs/>
          <w:color w:val="auto"/>
          <w:spacing w:val="-6"/>
          <w:sz w:val="24"/>
          <w:szCs w:val="24"/>
        </w:rPr>
        <w:t>系</w:t>
      </w:r>
      <w:r>
        <w:rPr>
          <w:rFonts w:hint="eastAsia" w:ascii="宋体" w:hAnsi="宋体" w:eastAsia="宋体" w:cs="Times New Roman"/>
          <w:bCs/>
          <w:color w:val="auto"/>
          <w:spacing w:val="-6"/>
          <w:sz w:val="24"/>
          <w:szCs w:val="24"/>
        </w:rPr>
        <w:t>_________________________（投标人名称）</w:t>
      </w:r>
      <w:r>
        <w:rPr>
          <w:rFonts w:ascii="宋体" w:hAnsi="宋体" w:eastAsia="宋体" w:cs="Times New Roman"/>
          <w:bCs/>
          <w:color w:val="auto"/>
          <w:spacing w:val="-6"/>
          <w:sz w:val="24"/>
          <w:szCs w:val="24"/>
        </w:rPr>
        <w:t>的法定代表人，身份证</w:t>
      </w:r>
      <w:r>
        <w:rPr>
          <w:rFonts w:hint="eastAsia" w:ascii="宋体" w:hAnsi="宋体" w:eastAsia="宋体" w:cs="Times New Roman"/>
          <w:bCs/>
          <w:color w:val="auto"/>
          <w:spacing w:val="-6"/>
          <w:sz w:val="24"/>
          <w:szCs w:val="24"/>
        </w:rPr>
        <w:t>号码：_________________________________。</w:t>
      </w:r>
    </w:p>
    <w:p>
      <w:pPr>
        <w:spacing w:line="360" w:lineRule="auto"/>
        <w:ind w:firstLine="456" w:firstLineChars="200"/>
        <w:rPr>
          <w:rFonts w:ascii="宋体" w:hAnsi="宋体" w:eastAsia="宋体" w:cs="Times New Roman"/>
          <w:bCs/>
          <w:color w:val="auto"/>
          <w:spacing w:val="-6"/>
          <w:sz w:val="24"/>
          <w:szCs w:val="24"/>
        </w:rPr>
      </w:pPr>
      <w:r>
        <w:rPr>
          <w:rFonts w:ascii="宋体" w:hAnsi="宋体" w:eastAsia="宋体" w:cs="Times New Roman"/>
          <w:bCs/>
          <w:color w:val="auto"/>
          <w:spacing w:val="-6"/>
          <w:sz w:val="24"/>
          <w:szCs w:val="24"/>
        </w:rPr>
        <w:t>特此证明。</w:t>
      </w:r>
    </w:p>
    <w:p>
      <w:pPr>
        <w:spacing w:line="360" w:lineRule="auto"/>
        <w:rPr>
          <w:rFonts w:ascii="宋体" w:hAnsi="宋体" w:eastAsia="宋体" w:cs="Times New Roman"/>
          <w:bCs/>
          <w:color w:val="auto"/>
          <w:spacing w:val="-6"/>
          <w:sz w:val="24"/>
          <w:szCs w:val="2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2" w:hRule="atLeast"/>
          <w:jc w:val="center"/>
        </w:trPr>
        <w:tc>
          <w:tcPr>
            <w:tcW w:w="9628" w:type="dxa"/>
            <w:vAlign w:val="center"/>
          </w:tcPr>
          <w:p>
            <w:pPr>
              <w:spacing w:line="360" w:lineRule="auto"/>
              <w:jc w:val="center"/>
              <w:rPr>
                <w:rFonts w:ascii="宋体" w:hAnsi="宋体" w:eastAsia="宋体" w:cs="Times New Roman"/>
                <w:bCs/>
                <w:color w:val="auto"/>
                <w:spacing w:val="-6"/>
                <w:sz w:val="24"/>
                <w:szCs w:val="24"/>
              </w:rPr>
            </w:pPr>
            <w:r>
              <w:rPr>
                <w:rFonts w:hint="eastAsia" w:ascii="宋体" w:hAnsi="宋体" w:eastAsia="宋体" w:cs="Times New Roman"/>
                <w:color w:val="auto"/>
                <w:sz w:val="24"/>
                <w:szCs w:val="24"/>
              </w:rPr>
              <w:t>法定代表人身份证扫描件粘贴处</w:t>
            </w:r>
          </w:p>
        </w:tc>
      </w:tr>
    </w:tbl>
    <w:p>
      <w:pPr>
        <w:spacing w:line="360" w:lineRule="auto"/>
        <w:rPr>
          <w:rFonts w:ascii="宋体" w:hAnsi="宋体" w:eastAsia="宋体" w:cs="Times New Roman"/>
          <w:bCs/>
          <w:color w:val="auto"/>
          <w:spacing w:val="-6"/>
          <w:sz w:val="24"/>
          <w:szCs w:val="24"/>
        </w:rPr>
      </w:pPr>
    </w:p>
    <w:p>
      <w:pPr>
        <w:spacing w:line="360" w:lineRule="auto"/>
        <w:rPr>
          <w:rFonts w:ascii="宋体" w:hAnsi="宋体" w:eastAsia="宋体" w:cs="Times New Roman"/>
          <w:b/>
          <w:bCs/>
          <w:color w:val="auto"/>
          <w:spacing w:val="-6"/>
          <w:sz w:val="24"/>
          <w:szCs w:val="24"/>
        </w:rPr>
      </w:pPr>
    </w:p>
    <w:p>
      <w:pPr>
        <w:spacing w:line="360" w:lineRule="auto"/>
        <w:rPr>
          <w:rFonts w:ascii="宋体" w:hAnsi="宋体" w:eastAsia="宋体" w:cs="Times New Roman"/>
          <w:b/>
          <w:bCs/>
          <w:color w:val="auto"/>
          <w:spacing w:val="-6"/>
          <w:sz w:val="24"/>
          <w:szCs w:val="24"/>
        </w:rPr>
      </w:pP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投标人名称（盖章）：</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日期：     年   月   日</w:t>
      </w:r>
    </w:p>
    <w:p>
      <w:pPr>
        <w:spacing w:line="360" w:lineRule="auto"/>
        <w:jc w:val="center"/>
        <w:outlineLvl w:val="2"/>
        <w:rPr>
          <w:rFonts w:ascii="宋体" w:hAnsi="宋体" w:eastAsia="宋体" w:cs="宋体"/>
          <w:b/>
          <w:color w:val="auto"/>
          <w:spacing w:val="-6"/>
          <w:sz w:val="24"/>
          <w:szCs w:val="24"/>
        </w:rPr>
      </w:pPr>
      <w:r>
        <w:rPr>
          <w:rFonts w:ascii="宋体" w:hAnsi="宋体" w:eastAsia="宋体" w:cs="Times New Roman"/>
          <w:b/>
          <w:color w:val="auto"/>
          <w:spacing w:val="-6"/>
          <w:sz w:val="24"/>
          <w:szCs w:val="24"/>
        </w:rPr>
        <w:br w:type="page"/>
      </w:r>
      <w:r>
        <w:rPr>
          <w:rFonts w:hint="eastAsia" w:ascii="宋体" w:hAnsi="宋体" w:eastAsia="宋体" w:cs="宋体"/>
          <w:b/>
          <w:color w:val="auto"/>
          <w:spacing w:val="-6"/>
          <w:sz w:val="24"/>
          <w:szCs w:val="24"/>
        </w:rPr>
        <w:t>（</w:t>
      </w:r>
      <w:r>
        <w:rPr>
          <w:rFonts w:ascii="宋体" w:hAnsi="宋体" w:eastAsia="宋体" w:cs="宋体"/>
          <w:b/>
          <w:color w:val="auto"/>
          <w:spacing w:val="-6"/>
          <w:sz w:val="24"/>
          <w:szCs w:val="24"/>
        </w:rPr>
        <w:t>3</w:t>
      </w:r>
      <w:r>
        <w:rPr>
          <w:rFonts w:hint="eastAsia" w:ascii="宋体" w:hAnsi="宋体" w:eastAsia="宋体" w:cs="宋体"/>
          <w:b/>
          <w:color w:val="auto"/>
          <w:spacing w:val="-6"/>
          <w:sz w:val="24"/>
          <w:szCs w:val="24"/>
        </w:rPr>
        <w:t>）法定代表人授权委托书</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Cs/>
          <w:color w:val="auto"/>
          <w:spacing w:val="-6"/>
          <w:sz w:val="24"/>
          <w:szCs w:val="24"/>
        </w:rPr>
        <w:t>致：浙江财经大学、浙江建友工程咨询有限公司</w:t>
      </w:r>
    </w:p>
    <w:p>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我____________（姓名）系</w:t>
      </w:r>
      <w:r>
        <w:rPr>
          <w:rFonts w:ascii="宋体" w:hAnsi="宋体" w:eastAsia="宋体" w:cs="Times New Roman"/>
          <w:color w:val="auto"/>
          <w:spacing w:val="-6"/>
          <w:sz w:val="24"/>
          <w:szCs w:val="24"/>
        </w:rPr>
        <w:t>__________________________</w:t>
      </w:r>
      <w:r>
        <w:rPr>
          <w:rFonts w:hint="eastAsia" w:ascii="宋体" w:hAnsi="宋体" w:eastAsia="宋体" w:cs="Times New Roman"/>
          <w:color w:val="auto"/>
          <w:spacing w:val="-6"/>
          <w:sz w:val="24"/>
          <w:szCs w:val="24"/>
        </w:rPr>
        <w:t>（投标人名称）的法定代表人，现授权委托本单位在职职工：</w:t>
      </w:r>
      <w:r>
        <w:rPr>
          <w:rFonts w:ascii="宋体" w:hAnsi="宋体" w:eastAsia="宋体" w:cs="Times New Roman"/>
          <w:color w:val="auto"/>
          <w:spacing w:val="-6"/>
          <w:sz w:val="24"/>
          <w:szCs w:val="24"/>
        </w:rPr>
        <w:t>_________</w:t>
      </w:r>
      <w:r>
        <w:rPr>
          <w:rFonts w:hint="eastAsia" w:ascii="宋体" w:hAnsi="宋体" w:eastAsia="宋体" w:cs="Times New Roman"/>
          <w:color w:val="auto"/>
          <w:spacing w:val="-6"/>
          <w:sz w:val="24"/>
          <w:szCs w:val="24"/>
        </w:rPr>
        <w:t>（姓名），身份证号码：</w:t>
      </w:r>
      <w:r>
        <w:rPr>
          <w:rFonts w:ascii="宋体" w:hAnsi="宋体" w:eastAsia="宋体" w:cs="Times New Roman"/>
          <w:color w:val="auto"/>
          <w:spacing w:val="-6"/>
          <w:sz w:val="24"/>
          <w:szCs w:val="24"/>
        </w:rPr>
        <w:t>_________________________</w:t>
      </w:r>
      <w:r>
        <w:rPr>
          <w:rFonts w:hint="eastAsia" w:ascii="宋体" w:hAnsi="宋体" w:eastAsia="宋体" w:cs="Times New Roman"/>
          <w:color w:val="auto"/>
          <w:spacing w:val="-6"/>
          <w:sz w:val="24"/>
          <w:szCs w:val="24"/>
        </w:rPr>
        <w:t>以我方的名义参加</w:t>
      </w:r>
      <w:r>
        <w:rPr>
          <w:rFonts w:hint="eastAsia" w:ascii="宋体" w:hAnsi="宋体" w:eastAsia="宋体" w:cs="Times New Roman"/>
          <w:bCs/>
          <w:color w:val="auto"/>
          <w:spacing w:val="-6"/>
          <w:sz w:val="24"/>
          <w:szCs w:val="24"/>
        </w:rPr>
        <w:t>浙江财经大学中外文图书采购标项</w:t>
      </w:r>
      <w:r>
        <w:rPr>
          <w:rFonts w:hint="eastAsia" w:ascii="宋体" w:hAnsi="宋体" w:eastAsia="宋体" w:cs="Times New Roman"/>
          <w:bCs/>
          <w:color w:val="auto"/>
          <w:spacing w:val="-6"/>
          <w:sz w:val="24"/>
          <w:szCs w:val="24"/>
          <w:u w:val="single"/>
        </w:rPr>
        <w:t xml:space="preserve">   </w:t>
      </w:r>
      <w:r>
        <w:rPr>
          <w:rFonts w:hint="eastAsia" w:ascii="宋体" w:hAnsi="宋体" w:eastAsia="宋体" w:cs="Times New Roman"/>
          <w:color w:val="auto"/>
          <w:spacing w:val="-6"/>
          <w:sz w:val="24"/>
          <w:szCs w:val="24"/>
        </w:rPr>
        <w:t>的投标活动，并代表我方全权办理针对上述项目的投标、开标、评标、签约等具体事务和签署相关文件。</w:t>
      </w:r>
    </w:p>
    <w:p>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我方对被授权人的签名负全部责任。</w:t>
      </w:r>
    </w:p>
    <w:p>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被授权人无转委托权，特此委托。</w:t>
      </w:r>
    </w:p>
    <w:p>
      <w:pPr>
        <w:spacing w:line="360" w:lineRule="auto"/>
        <w:ind w:firstLine="424" w:firstLineChars="186"/>
        <w:rPr>
          <w:rFonts w:ascii="宋体" w:hAnsi="宋体" w:eastAsia="宋体" w:cs="Times New Roman"/>
          <w:color w:val="auto"/>
          <w:spacing w:val="-6"/>
          <w:sz w:val="24"/>
          <w:szCs w:val="24"/>
          <w:u w:val="single"/>
        </w:rPr>
      </w:pPr>
      <w:r>
        <w:rPr>
          <w:rFonts w:hint="eastAsia" w:ascii="宋体" w:hAnsi="宋体" w:eastAsia="宋体" w:cs="Times New Roman"/>
          <w:color w:val="auto"/>
          <w:spacing w:val="-6"/>
          <w:sz w:val="24"/>
          <w:szCs w:val="24"/>
          <w:u w:val="single"/>
        </w:rPr>
        <w:t>▲投标人授权代表必须为投标人本单位在职职工，并提供2020年12月（含）以后任意一月社保缴纳证明。</w:t>
      </w:r>
    </w:p>
    <w:p>
      <w:pPr>
        <w:spacing w:line="360" w:lineRule="auto"/>
        <w:ind w:firstLine="426" w:firstLineChars="186"/>
        <w:rPr>
          <w:rFonts w:ascii="宋体" w:hAnsi="宋体" w:eastAsia="宋体" w:cs="Times New Roman"/>
          <w:b/>
          <w:bCs/>
          <w:color w:val="auto"/>
          <w:spacing w:val="-6"/>
          <w:sz w:val="24"/>
          <w:szCs w:val="24"/>
          <w:u w:val="single"/>
        </w:rPr>
      </w:pPr>
      <w:r>
        <w:rPr>
          <w:rFonts w:hint="eastAsia" w:ascii="宋体" w:hAnsi="宋体" w:eastAsia="宋体" w:cs="Times New Roman"/>
          <w:b/>
          <w:bCs/>
          <w:color w:val="auto"/>
          <w:spacing w:val="-6"/>
          <w:sz w:val="24"/>
          <w:szCs w:val="24"/>
        </w:rPr>
        <w:t>法定代表人（签字或盖章）：</w:t>
      </w:r>
    </w:p>
    <w:p>
      <w:pPr>
        <w:spacing w:line="360" w:lineRule="auto"/>
        <w:ind w:firstLine="424" w:firstLineChars="186"/>
        <w:rPr>
          <w:rFonts w:ascii="宋体" w:hAnsi="宋体" w:eastAsia="宋体" w:cs="Times New Roman"/>
          <w:color w:val="auto"/>
          <w:spacing w:val="-6"/>
          <w:sz w:val="24"/>
          <w:szCs w:val="24"/>
        </w:rPr>
      </w:pP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投标人名称（盖章）：</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日期：     年   月   日</w:t>
      </w:r>
    </w:p>
    <w:p>
      <w:pPr>
        <w:spacing w:line="360" w:lineRule="auto"/>
        <w:ind w:firstLine="301"/>
        <w:rPr>
          <w:rFonts w:ascii="宋体" w:hAnsi="宋体" w:eastAsia="宋体" w:cs="Times New Roman"/>
          <w:color w:val="auto"/>
          <w:spacing w:val="-4"/>
          <w:sz w:val="18"/>
          <w:szCs w:val="2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2" w:hRule="atLeast"/>
          <w:jc w:val="center"/>
        </w:trPr>
        <w:tc>
          <w:tcPr>
            <w:tcW w:w="9628" w:type="dxa"/>
            <w:vAlign w:val="center"/>
          </w:tcPr>
          <w:p>
            <w:pPr>
              <w:spacing w:line="360" w:lineRule="auto"/>
              <w:jc w:val="center"/>
              <w:rPr>
                <w:rFonts w:ascii="宋体" w:hAnsi="宋体" w:eastAsia="宋体" w:cs="Times New Roman"/>
                <w:bCs/>
                <w:color w:val="auto"/>
                <w:spacing w:val="-6"/>
                <w:sz w:val="24"/>
                <w:szCs w:val="24"/>
              </w:rPr>
            </w:pPr>
            <w:r>
              <w:rPr>
                <w:rFonts w:hint="eastAsia" w:ascii="宋体" w:hAnsi="宋体" w:eastAsia="宋体" w:cs="Times New Roman"/>
                <w:color w:val="auto"/>
                <w:sz w:val="24"/>
                <w:szCs w:val="24"/>
              </w:rPr>
              <w:t>授权代表身份证扫描件粘贴处</w:t>
            </w:r>
          </w:p>
        </w:tc>
      </w:tr>
    </w:tbl>
    <w:p>
      <w:pPr>
        <w:spacing w:line="360" w:lineRule="auto"/>
        <w:rPr>
          <w:rFonts w:ascii="宋体" w:hAnsi="宋体" w:eastAsia="宋体" w:cs="Times New Roman"/>
          <w:b/>
          <w:color w:val="auto"/>
          <w:spacing w:val="-6"/>
          <w:sz w:val="24"/>
          <w:szCs w:val="24"/>
        </w:rPr>
      </w:pPr>
    </w:p>
    <w:p>
      <w:pPr>
        <w:spacing w:line="360"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说明：</w:t>
      </w:r>
    </w:p>
    <w:p>
      <w:pPr>
        <w:spacing w:line="360"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1</w:t>
      </w:r>
      <w:r>
        <w:rPr>
          <w:rFonts w:ascii="宋体" w:hAnsi="宋体" w:eastAsia="宋体" w:cs="Times New Roman"/>
          <w:b/>
          <w:bCs/>
          <w:color w:val="auto"/>
          <w:spacing w:val="-6"/>
          <w:szCs w:val="21"/>
        </w:rPr>
        <w:t>.</w:t>
      </w:r>
      <w:r>
        <w:rPr>
          <w:rFonts w:hint="eastAsia" w:ascii="宋体" w:hAnsi="宋体" w:eastAsia="宋体" w:cs="Times New Roman"/>
          <w:b/>
          <w:bCs/>
          <w:color w:val="auto"/>
          <w:spacing w:val="-6"/>
          <w:szCs w:val="21"/>
        </w:rPr>
        <w:t>投标人的</w:t>
      </w:r>
      <w:r>
        <w:rPr>
          <w:rFonts w:ascii="宋体" w:hAnsi="宋体" w:eastAsia="宋体" w:cs="Times New Roman"/>
          <w:b/>
          <w:bCs/>
          <w:color w:val="auto"/>
          <w:spacing w:val="-6"/>
          <w:szCs w:val="21"/>
        </w:rPr>
        <w:t>法定代表人参加投标，须在投标文件中提供</w:t>
      </w:r>
      <w:r>
        <w:rPr>
          <w:rFonts w:hint="eastAsia" w:ascii="宋体" w:hAnsi="宋体" w:eastAsia="宋体" w:cs="Times New Roman"/>
          <w:b/>
          <w:bCs/>
          <w:color w:val="auto"/>
          <w:spacing w:val="-6"/>
          <w:szCs w:val="21"/>
        </w:rPr>
        <w:t>：</w:t>
      </w:r>
      <w:r>
        <w:rPr>
          <w:rFonts w:ascii="宋体" w:hAnsi="宋体" w:eastAsia="宋体" w:cs="Times New Roman"/>
          <w:b/>
          <w:bCs/>
          <w:color w:val="auto"/>
          <w:spacing w:val="-6"/>
          <w:szCs w:val="21"/>
        </w:rPr>
        <w:t>法定代表人资格证明</w:t>
      </w:r>
      <w:r>
        <w:rPr>
          <w:rFonts w:hint="eastAsia" w:ascii="宋体" w:hAnsi="宋体" w:eastAsia="宋体" w:cs="Times New Roman"/>
          <w:b/>
          <w:bCs/>
          <w:color w:val="auto"/>
          <w:spacing w:val="-6"/>
          <w:szCs w:val="21"/>
        </w:rPr>
        <w:t>书；</w:t>
      </w:r>
    </w:p>
    <w:p>
      <w:pPr>
        <w:spacing w:line="360"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2</w:t>
      </w:r>
      <w:r>
        <w:rPr>
          <w:rFonts w:ascii="宋体" w:hAnsi="宋体" w:eastAsia="宋体" w:cs="Times New Roman"/>
          <w:b/>
          <w:bCs/>
          <w:color w:val="auto"/>
          <w:spacing w:val="-6"/>
          <w:szCs w:val="21"/>
        </w:rPr>
        <w:t>.</w:t>
      </w:r>
      <w:r>
        <w:rPr>
          <w:rFonts w:hint="eastAsia" w:ascii="宋体" w:hAnsi="宋体" w:eastAsia="宋体" w:cs="Times New Roman"/>
          <w:b/>
          <w:bCs/>
          <w:color w:val="auto"/>
          <w:spacing w:val="-6"/>
          <w:szCs w:val="21"/>
        </w:rPr>
        <w:t>投标人的法定代表人委托授权代表</w:t>
      </w:r>
      <w:r>
        <w:rPr>
          <w:rFonts w:ascii="宋体" w:hAnsi="宋体" w:eastAsia="宋体" w:cs="Times New Roman"/>
          <w:b/>
          <w:bCs/>
          <w:color w:val="auto"/>
          <w:spacing w:val="-6"/>
          <w:szCs w:val="21"/>
        </w:rPr>
        <w:t>参加投标，须在投标文件中提供</w:t>
      </w:r>
      <w:r>
        <w:rPr>
          <w:rFonts w:hint="eastAsia" w:ascii="宋体" w:hAnsi="宋体" w:eastAsia="宋体" w:cs="Times New Roman"/>
          <w:b/>
          <w:bCs/>
          <w:color w:val="auto"/>
          <w:spacing w:val="-6"/>
          <w:szCs w:val="21"/>
        </w:rPr>
        <w:t>：</w:t>
      </w:r>
      <w:r>
        <w:rPr>
          <w:rFonts w:ascii="宋体" w:hAnsi="宋体" w:eastAsia="宋体" w:cs="Times New Roman"/>
          <w:b/>
          <w:bCs/>
          <w:color w:val="auto"/>
          <w:spacing w:val="-6"/>
          <w:szCs w:val="21"/>
        </w:rPr>
        <w:t>法定代表人资格证明</w:t>
      </w:r>
      <w:r>
        <w:rPr>
          <w:rFonts w:hint="eastAsia" w:ascii="宋体" w:hAnsi="宋体" w:eastAsia="宋体" w:cs="Times New Roman"/>
          <w:b/>
          <w:bCs/>
          <w:color w:val="auto"/>
          <w:spacing w:val="-6"/>
          <w:szCs w:val="21"/>
        </w:rPr>
        <w:t>书和</w:t>
      </w:r>
      <w:r>
        <w:rPr>
          <w:rFonts w:ascii="宋体" w:hAnsi="宋体" w:eastAsia="宋体" w:cs="Times New Roman"/>
          <w:b/>
          <w:bCs/>
          <w:color w:val="auto"/>
          <w:spacing w:val="-6"/>
          <w:szCs w:val="21"/>
        </w:rPr>
        <w:t>法定代表人授权</w:t>
      </w:r>
      <w:r>
        <w:rPr>
          <w:rFonts w:hint="eastAsia" w:ascii="宋体" w:hAnsi="宋体" w:eastAsia="宋体" w:cs="Times New Roman"/>
          <w:b/>
          <w:bCs/>
          <w:color w:val="auto"/>
          <w:spacing w:val="-6"/>
          <w:szCs w:val="21"/>
        </w:rPr>
        <w:t>委托</w:t>
      </w:r>
      <w:r>
        <w:rPr>
          <w:rFonts w:ascii="宋体" w:hAnsi="宋体" w:eastAsia="宋体" w:cs="Times New Roman"/>
          <w:b/>
          <w:bCs/>
          <w:color w:val="auto"/>
          <w:spacing w:val="-6"/>
          <w:szCs w:val="21"/>
        </w:rPr>
        <w:t>书</w:t>
      </w:r>
      <w:r>
        <w:rPr>
          <w:rFonts w:hint="eastAsia" w:ascii="宋体" w:hAnsi="宋体" w:eastAsia="宋体" w:cs="Times New Roman"/>
          <w:b/>
          <w:bCs/>
          <w:color w:val="auto"/>
          <w:spacing w:val="-6"/>
          <w:szCs w:val="21"/>
        </w:rPr>
        <w:t>。</w:t>
      </w:r>
    </w:p>
    <w:p>
      <w:pPr>
        <w:spacing w:line="360" w:lineRule="auto"/>
        <w:jc w:val="center"/>
        <w:outlineLvl w:val="2"/>
        <w:rPr>
          <w:rFonts w:ascii="宋体" w:hAnsi="宋体" w:eastAsia="宋体" w:cs="宋体"/>
          <w:b/>
          <w:color w:val="auto"/>
          <w:spacing w:val="-6"/>
          <w:sz w:val="24"/>
          <w:szCs w:val="24"/>
        </w:rPr>
      </w:pPr>
      <w:r>
        <w:rPr>
          <w:rFonts w:ascii="宋体" w:hAnsi="宋体" w:eastAsia="宋体" w:cs="Times New Roman"/>
          <w:b/>
          <w:color w:val="auto"/>
          <w:spacing w:val="-6"/>
          <w:sz w:val="24"/>
          <w:szCs w:val="24"/>
        </w:rPr>
        <w:br w:type="page"/>
      </w:r>
      <w:r>
        <w:rPr>
          <w:rFonts w:hint="eastAsia" w:ascii="宋体" w:hAnsi="宋体" w:eastAsia="宋体" w:cs="宋体"/>
          <w:b/>
          <w:color w:val="auto"/>
          <w:spacing w:val="-6"/>
          <w:sz w:val="24"/>
          <w:szCs w:val="24"/>
        </w:rPr>
        <w:t>（</w:t>
      </w:r>
      <w:r>
        <w:rPr>
          <w:rFonts w:ascii="宋体" w:hAnsi="宋体" w:eastAsia="宋体" w:cs="宋体"/>
          <w:b/>
          <w:color w:val="auto"/>
          <w:spacing w:val="-6"/>
          <w:sz w:val="24"/>
          <w:szCs w:val="24"/>
        </w:rPr>
        <w:t>4</w:t>
      </w:r>
      <w:r>
        <w:rPr>
          <w:rFonts w:hint="eastAsia" w:ascii="宋体" w:hAnsi="宋体" w:eastAsia="宋体" w:cs="宋体"/>
          <w:b/>
          <w:color w:val="auto"/>
          <w:spacing w:val="-6"/>
          <w:sz w:val="24"/>
          <w:szCs w:val="24"/>
        </w:rPr>
        <w:t>）2020年12月（含）以后任意一月投标授权代表社保缴纳证明</w:t>
      </w:r>
    </w:p>
    <w:p>
      <w:pPr>
        <w:spacing w:line="200" w:lineRule="atLeast"/>
        <w:ind w:firstLine="420"/>
        <w:jc w:val="center"/>
        <w:rPr>
          <w:rFonts w:ascii="宋体" w:hAnsi="宋体" w:eastAsia="宋体" w:cs="Times New Roman"/>
          <w:b/>
          <w:color w:val="auto"/>
          <w:spacing w:val="-4"/>
          <w:sz w:val="18"/>
          <w:szCs w:val="20"/>
        </w:rPr>
      </w:pPr>
      <w:r>
        <w:rPr>
          <w:rFonts w:hint="eastAsia" w:ascii="宋体" w:hAnsi="宋体" w:eastAsia="宋体" w:cs="Times New Roman"/>
          <w:b/>
          <w:color w:val="auto"/>
          <w:spacing w:val="-6"/>
          <w:szCs w:val="21"/>
        </w:rPr>
        <w:t>（授权代表为法定代表人可不提供）</w:t>
      </w:r>
    </w:p>
    <w:p>
      <w:pPr>
        <w:spacing w:line="360" w:lineRule="auto"/>
        <w:jc w:val="center"/>
        <w:rPr>
          <w:rFonts w:ascii="宋体" w:hAnsi="宋体" w:eastAsia="宋体" w:cs="Times New Roman"/>
          <w:b/>
          <w:color w:val="auto"/>
          <w:spacing w:val="-6"/>
          <w:sz w:val="24"/>
          <w:szCs w:val="24"/>
        </w:rPr>
      </w:pPr>
      <w:r>
        <w:rPr>
          <w:rFonts w:ascii="宋体" w:hAnsi="宋体" w:eastAsia="宋体" w:cs="Times New Roman"/>
          <w:b/>
          <w:color w:val="auto"/>
          <w:spacing w:val="-6"/>
          <w:sz w:val="24"/>
          <w:szCs w:val="24"/>
        </w:rPr>
        <w:br w:type="page"/>
      </w:r>
    </w:p>
    <w:p>
      <w:pPr>
        <w:spacing w:line="360" w:lineRule="auto"/>
        <w:jc w:val="center"/>
        <w:outlineLvl w:val="2"/>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（5）投标人情况介绍</w:t>
      </w:r>
    </w:p>
    <w:tbl>
      <w:tblPr>
        <w:tblStyle w:val="26"/>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1</w:t>
            </w:r>
          </w:p>
        </w:tc>
        <w:tc>
          <w:tcPr>
            <w:tcW w:w="8868" w:type="dxa"/>
            <w:gridSpan w:val="3"/>
            <w:vAlign w:val="center"/>
          </w:tcPr>
          <w:p>
            <w:pPr>
              <w:rPr>
                <w:rFonts w:ascii="宋体" w:hAnsi="宋体" w:eastAsia="宋体" w:cs="宋体"/>
                <w:color w:val="auto"/>
                <w:szCs w:val="21"/>
              </w:rPr>
            </w:pPr>
            <w:r>
              <w:rPr>
                <w:rFonts w:hint="eastAsia" w:ascii="宋体" w:hAnsi="宋体" w:eastAsia="宋体" w:cs="宋体"/>
                <w:color w:val="auto"/>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2</w:t>
            </w:r>
          </w:p>
        </w:tc>
        <w:tc>
          <w:tcPr>
            <w:tcW w:w="8868" w:type="dxa"/>
            <w:gridSpan w:val="3"/>
            <w:vAlign w:val="center"/>
          </w:tcPr>
          <w:p>
            <w:pPr>
              <w:rPr>
                <w:rFonts w:ascii="宋体" w:hAnsi="宋体" w:eastAsia="宋体" w:cs="宋体"/>
                <w:color w:val="auto"/>
                <w:szCs w:val="21"/>
              </w:rPr>
            </w:pPr>
            <w:r>
              <w:rPr>
                <w:rFonts w:hint="eastAsia" w:ascii="宋体" w:hAnsi="宋体" w:eastAsia="宋体" w:cs="宋体"/>
                <w:color w:val="auto"/>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3</w:t>
            </w:r>
          </w:p>
        </w:tc>
        <w:tc>
          <w:tcPr>
            <w:tcW w:w="8868" w:type="dxa"/>
            <w:gridSpan w:val="3"/>
            <w:vAlign w:val="center"/>
          </w:tcPr>
          <w:p>
            <w:pPr>
              <w:rPr>
                <w:rFonts w:ascii="宋体" w:hAnsi="宋体" w:eastAsia="宋体" w:cs="宋体"/>
                <w:color w:val="auto"/>
                <w:szCs w:val="21"/>
              </w:rPr>
            </w:pPr>
            <w:r>
              <w:rPr>
                <w:rFonts w:hint="eastAsia" w:ascii="宋体" w:hAnsi="宋体" w:eastAsia="宋体" w:cs="宋体"/>
                <w:color w:val="auto"/>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4</w:t>
            </w:r>
          </w:p>
        </w:tc>
        <w:tc>
          <w:tcPr>
            <w:tcW w:w="4305" w:type="dxa"/>
            <w:gridSpan w:val="2"/>
            <w:vAlign w:val="center"/>
          </w:tcPr>
          <w:p>
            <w:pPr>
              <w:rPr>
                <w:rFonts w:ascii="宋体" w:hAnsi="宋体" w:eastAsia="宋体" w:cs="宋体"/>
                <w:color w:val="auto"/>
                <w:szCs w:val="21"/>
              </w:rPr>
            </w:pPr>
            <w:r>
              <w:rPr>
                <w:rFonts w:hint="eastAsia" w:ascii="宋体" w:hAnsi="宋体" w:eastAsia="宋体" w:cs="宋体"/>
                <w:color w:val="auto"/>
                <w:szCs w:val="21"/>
              </w:rPr>
              <w:t>电话：</w:t>
            </w:r>
          </w:p>
        </w:tc>
        <w:tc>
          <w:tcPr>
            <w:tcW w:w="4563" w:type="dxa"/>
            <w:vAlign w:val="center"/>
          </w:tcPr>
          <w:p>
            <w:pPr>
              <w:rPr>
                <w:rFonts w:ascii="宋体" w:hAnsi="宋体" w:eastAsia="宋体" w:cs="宋体"/>
                <w:color w:val="auto"/>
                <w:szCs w:val="21"/>
              </w:rPr>
            </w:pPr>
            <w:r>
              <w:rPr>
                <w:rFonts w:hint="eastAsia" w:ascii="宋体" w:hAnsi="宋体" w:eastAsia="宋体" w:cs="宋体"/>
                <w:color w:val="auto"/>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5</w:t>
            </w:r>
          </w:p>
        </w:tc>
        <w:tc>
          <w:tcPr>
            <w:tcW w:w="4305" w:type="dxa"/>
            <w:gridSpan w:val="2"/>
            <w:vAlign w:val="center"/>
          </w:tcPr>
          <w:p>
            <w:pPr>
              <w:rPr>
                <w:rFonts w:ascii="宋体" w:hAnsi="宋体" w:eastAsia="宋体" w:cs="宋体"/>
                <w:color w:val="auto"/>
                <w:szCs w:val="21"/>
              </w:rPr>
            </w:pPr>
            <w:r>
              <w:rPr>
                <w:rFonts w:hint="eastAsia" w:ascii="宋体" w:hAnsi="宋体" w:eastAsia="宋体" w:cs="宋体"/>
                <w:color w:val="auto"/>
                <w:szCs w:val="21"/>
              </w:rPr>
              <w:t>传真：</w:t>
            </w:r>
          </w:p>
        </w:tc>
        <w:tc>
          <w:tcPr>
            <w:tcW w:w="4563" w:type="dxa"/>
            <w:vAlign w:val="center"/>
          </w:tcPr>
          <w:p>
            <w:pPr>
              <w:rPr>
                <w:rFonts w:ascii="宋体" w:hAnsi="宋体" w:eastAsia="宋体" w:cs="宋体"/>
                <w:color w:val="auto"/>
                <w:szCs w:val="21"/>
              </w:rPr>
            </w:pPr>
            <w:r>
              <w:rPr>
                <w:rFonts w:hint="eastAsia" w:ascii="宋体" w:hAnsi="宋体" w:eastAsia="宋体" w:cs="宋体"/>
                <w:color w:val="auto"/>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6</w:t>
            </w:r>
          </w:p>
        </w:tc>
        <w:tc>
          <w:tcPr>
            <w:tcW w:w="4305" w:type="dxa"/>
            <w:gridSpan w:val="2"/>
            <w:vAlign w:val="center"/>
          </w:tcPr>
          <w:p>
            <w:pPr>
              <w:rPr>
                <w:rFonts w:ascii="宋体" w:hAnsi="宋体" w:eastAsia="宋体" w:cs="宋体"/>
                <w:color w:val="auto"/>
                <w:szCs w:val="21"/>
              </w:rPr>
            </w:pPr>
            <w:r>
              <w:rPr>
                <w:rFonts w:hint="eastAsia" w:ascii="宋体" w:hAnsi="宋体" w:eastAsia="宋体" w:cs="宋体"/>
                <w:color w:val="auto"/>
                <w:szCs w:val="21"/>
              </w:rPr>
              <w:t>注册地：</w:t>
            </w:r>
          </w:p>
        </w:tc>
        <w:tc>
          <w:tcPr>
            <w:tcW w:w="4563" w:type="dxa"/>
            <w:vAlign w:val="center"/>
          </w:tcPr>
          <w:p>
            <w:pPr>
              <w:rPr>
                <w:rFonts w:ascii="宋体" w:hAnsi="宋体" w:eastAsia="宋体" w:cs="宋体"/>
                <w:color w:val="auto"/>
                <w:szCs w:val="21"/>
              </w:rPr>
            </w:pPr>
            <w:r>
              <w:rPr>
                <w:rFonts w:hint="eastAsia" w:ascii="宋体" w:hAnsi="宋体" w:eastAsia="宋体" w:cs="宋体"/>
                <w:color w:val="auto"/>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7</w:t>
            </w:r>
          </w:p>
        </w:tc>
        <w:tc>
          <w:tcPr>
            <w:tcW w:w="8868" w:type="dxa"/>
            <w:gridSpan w:val="3"/>
            <w:vAlign w:val="center"/>
          </w:tcPr>
          <w:p>
            <w:pPr>
              <w:rPr>
                <w:rFonts w:ascii="宋体" w:hAnsi="宋体" w:eastAsia="宋体" w:cs="宋体"/>
                <w:color w:val="auto"/>
                <w:szCs w:val="21"/>
              </w:rPr>
            </w:pPr>
            <w:r>
              <w:rPr>
                <w:rFonts w:hint="eastAsia" w:ascii="宋体" w:hAnsi="宋体" w:eastAsia="宋体" w:cs="宋体"/>
                <w:color w:val="auto"/>
                <w:szCs w:val="21"/>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8</w:t>
            </w:r>
          </w:p>
        </w:tc>
        <w:tc>
          <w:tcPr>
            <w:tcW w:w="8868" w:type="dxa"/>
            <w:gridSpan w:val="3"/>
            <w:vAlign w:val="center"/>
          </w:tcPr>
          <w:p>
            <w:pPr>
              <w:rPr>
                <w:rFonts w:ascii="宋体" w:hAnsi="宋体" w:eastAsia="宋体" w:cs="宋体"/>
                <w:color w:val="auto"/>
                <w:szCs w:val="21"/>
              </w:rPr>
            </w:pPr>
            <w:r>
              <w:rPr>
                <w:rFonts w:hint="eastAsia" w:ascii="宋体" w:hAnsi="宋体" w:eastAsia="宋体" w:cs="宋体"/>
                <w:color w:val="auto"/>
                <w:szCs w:val="21"/>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9</w:t>
            </w:r>
          </w:p>
        </w:tc>
        <w:tc>
          <w:tcPr>
            <w:tcW w:w="2520" w:type="dxa"/>
            <w:vAlign w:val="center"/>
          </w:tcPr>
          <w:p>
            <w:pPr>
              <w:rPr>
                <w:rFonts w:ascii="宋体" w:hAnsi="宋体" w:eastAsia="宋体" w:cs="宋体"/>
                <w:color w:val="auto"/>
                <w:szCs w:val="21"/>
              </w:rPr>
            </w:pPr>
            <w:r>
              <w:rPr>
                <w:rFonts w:hint="eastAsia" w:ascii="宋体" w:hAnsi="宋体" w:eastAsia="宋体" w:cs="宋体"/>
                <w:color w:val="auto"/>
                <w:szCs w:val="21"/>
              </w:rPr>
              <w:t>从业经历年数</w:t>
            </w:r>
          </w:p>
        </w:tc>
        <w:tc>
          <w:tcPr>
            <w:tcW w:w="6348" w:type="dxa"/>
            <w:gridSpan w:val="2"/>
            <w:vAlign w:val="center"/>
          </w:tcPr>
          <w:p>
            <w:pP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10</w:t>
            </w:r>
          </w:p>
        </w:tc>
        <w:tc>
          <w:tcPr>
            <w:tcW w:w="2520" w:type="dxa"/>
            <w:vAlign w:val="center"/>
          </w:tcPr>
          <w:p>
            <w:pPr>
              <w:rPr>
                <w:rFonts w:ascii="宋体" w:hAnsi="宋体" w:eastAsia="宋体" w:cs="宋体"/>
                <w:color w:val="auto"/>
                <w:szCs w:val="21"/>
              </w:rPr>
            </w:pPr>
            <w:r>
              <w:rPr>
                <w:rFonts w:hint="eastAsia" w:ascii="宋体" w:hAnsi="宋体" w:eastAsia="宋体" w:cs="宋体"/>
                <w:color w:val="auto"/>
                <w:szCs w:val="21"/>
              </w:rPr>
              <w:t>其他需要说明的情况</w:t>
            </w:r>
          </w:p>
        </w:tc>
        <w:tc>
          <w:tcPr>
            <w:tcW w:w="6348" w:type="dxa"/>
            <w:gridSpan w:val="2"/>
            <w:vAlign w:val="center"/>
          </w:tcPr>
          <w:p>
            <w:pPr>
              <w:rPr>
                <w:rFonts w:ascii="宋体" w:hAnsi="宋体" w:eastAsia="宋体" w:cs="宋体"/>
                <w:color w:val="auto"/>
                <w:szCs w:val="21"/>
              </w:rPr>
            </w:pPr>
          </w:p>
        </w:tc>
      </w:tr>
    </w:tbl>
    <w:p>
      <w:pPr>
        <w:spacing w:line="360" w:lineRule="auto"/>
        <w:rPr>
          <w:rFonts w:ascii="宋体" w:hAnsi="宋体" w:eastAsia="宋体" w:cs="Times New Roman"/>
          <w:color w:val="auto"/>
          <w:spacing w:val="-6"/>
          <w:szCs w:val="21"/>
        </w:rPr>
      </w:pPr>
    </w:p>
    <w:p>
      <w:pPr>
        <w:spacing w:line="360"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说明：所有投标人都须填写此表。</w:t>
      </w:r>
    </w:p>
    <w:p>
      <w:pPr>
        <w:spacing w:line="360" w:lineRule="auto"/>
        <w:rPr>
          <w:rFonts w:ascii="宋体" w:hAnsi="宋体" w:eastAsia="宋体" w:cs="Times New Roman"/>
          <w:color w:val="auto"/>
          <w:spacing w:val="-6"/>
          <w:sz w:val="24"/>
          <w:szCs w:val="24"/>
        </w:rPr>
      </w:pPr>
    </w:p>
    <w:p>
      <w:pPr>
        <w:spacing w:line="360" w:lineRule="auto"/>
        <w:rPr>
          <w:rFonts w:ascii="宋体" w:hAnsi="宋体" w:eastAsia="宋体" w:cs="Times New Roman"/>
          <w:color w:val="auto"/>
          <w:spacing w:val="-6"/>
          <w:sz w:val="24"/>
          <w:szCs w:val="24"/>
        </w:rPr>
      </w:pPr>
    </w:p>
    <w:p>
      <w:pPr>
        <w:spacing w:line="360" w:lineRule="auto"/>
        <w:rPr>
          <w:rFonts w:ascii="宋体" w:hAnsi="宋体" w:eastAsia="宋体" w:cs="Times New Roman"/>
          <w:color w:val="auto"/>
          <w:spacing w:val="-6"/>
          <w:sz w:val="24"/>
          <w:szCs w:val="24"/>
        </w:rPr>
      </w:pP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投标人名称（盖章）：</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投标人代表签字：</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日期：     年   月   日</w:t>
      </w:r>
    </w:p>
    <w:p>
      <w:pPr>
        <w:spacing w:line="360" w:lineRule="auto"/>
        <w:jc w:val="center"/>
        <w:rPr>
          <w:rFonts w:ascii="宋体" w:hAnsi="宋体" w:eastAsia="宋体" w:cs="Times New Roman"/>
          <w:b/>
          <w:color w:val="auto"/>
          <w:spacing w:val="-6"/>
          <w:sz w:val="24"/>
          <w:szCs w:val="24"/>
        </w:rPr>
      </w:pPr>
      <w:r>
        <w:rPr>
          <w:rFonts w:hint="eastAsia" w:ascii="宋体" w:hAnsi="宋体" w:eastAsia="宋体" w:cs="Times New Roman"/>
          <w:color w:val="auto"/>
          <w:spacing w:val="-6"/>
          <w:sz w:val="24"/>
          <w:szCs w:val="24"/>
        </w:rPr>
        <w:br w:type="page"/>
      </w:r>
    </w:p>
    <w:p>
      <w:pPr>
        <w:spacing w:line="360" w:lineRule="auto"/>
        <w:jc w:val="center"/>
        <w:outlineLvl w:val="2"/>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（6）投标人同类项目实施情况一览表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合同金额</w:t>
            </w:r>
          </w:p>
          <w:p>
            <w:pPr>
              <w:jc w:val="center"/>
              <w:rPr>
                <w:rFonts w:ascii="宋体" w:hAnsi="宋体" w:eastAsia="宋体" w:cs="宋体"/>
                <w:b/>
                <w:bCs/>
                <w:color w:val="auto"/>
                <w:szCs w:val="21"/>
              </w:rPr>
            </w:pPr>
            <w:r>
              <w:rPr>
                <w:rFonts w:hint="eastAsia" w:ascii="宋体" w:hAnsi="宋体" w:eastAsia="宋体" w:cs="宋体"/>
                <w:b/>
                <w:bCs/>
                <w:color w:val="auto"/>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采购人联系人</w:t>
            </w:r>
          </w:p>
          <w:p>
            <w:pPr>
              <w:jc w:val="center"/>
              <w:rPr>
                <w:rFonts w:ascii="宋体" w:hAnsi="宋体" w:eastAsia="宋体" w:cs="宋体"/>
                <w:b/>
                <w:bCs/>
                <w:color w:val="auto"/>
                <w:szCs w:val="21"/>
              </w:rPr>
            </w:pPr>
            <w:r>
              <w:rPr>
                <w:rFonts w:hint="eastAsia" w:ascii="宋体" w:hAnsi="宋体" w:eastAsia="宋体" w:cs="宋体"/>
                <w:b/>
                <w:bCs/>
                <w:color w:val="auto"/>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rPr>
            </w:pPr>
          </w:p>
        </w:tc>
        <w:tc>
          <w:tcPr>
            <w:tcW w:w="1983" w:type="dxa"/>
            <w:tcBorders>
              <w:top w:val="single" w:color="auto" w:sz="4" w:space="0"/>
              <w:left w:val="single" w:color="auto" w:sz="4" w:space="0"/>
              <w:bottom w:val="single" w:color="auto" w:sz="4" w:space="0"/>
              <w:right w:val="single" w:color="auto" w:sz="4" w:space="0"/>
            </w:tcBorders>
          </w:tcPr>
          <w:p>
            <w:pPr>
              <w:rPr>
                <w:rFonts w:ascii="宋体" w:hAnsi="宋体" w:eastAsia="宋体" w:cs="宋体"/>
                <w:b/>
                <w:bCs/>
                <w:color w:val="auto"/>
                <w:szCs w:val="21"/>
              </w:rPr>
            </w:pPr>
          </w:p>
        </w:tc>
      </w:tr>
    </w:tbl>
    <w:p>
      <w:pPr>
        <w:spacing w:line="360" w:lineRule="auto"/>
        <w:rPr>
          <w:rFonts w:ascii="宋体" w:hAnsi="宋体" w:eastAsia="宋体" w:cs="Times New Roman"/>
          <w:color w:val="auto"/>
          <w:sz w:val="24"/>
          <w:szCs w:val="24"/>
        </w:rPr>
      </w:pPr>
    </w:p>
    <w:p>
      <w:pPr>
        <w:spacing w:line="360"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说明：</w:t>
      </w:r>
    </w:p>
    <w:p>
      <w:pPr>
        <w:spacing w:line="360"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1</w:t>
      </w: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投标人须提供上述业绩合同扫描件；</w:t>
      </w:r>
    </w:p>
    <w:p>
      <w:pPr>
        <w:spacing w:line="360"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2</w:t>
      </w: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所有合同扫描件应清晰，应能体现合同签订时间、双方签字盖章等内容；</w:t>
      </w:r>
    </w:p>
    <w:p>
      <w:pPr>
        <w:spacing w:line="360"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3</w:t>
      </w: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投标人应在不涉及商业秘密的前提下尽可能提供详细的合同扫描件内容。</w:t>
      </w:r>
    </w:p>
    <w:p>
      <w:pPr>
        <w:spacing w:line="360" w:lineRule="auto"/>
        <w:rPr>
          <w:rFonts w:ascii="宋体" w:hAnsi="宋体" w:eastAsia="宋体" w:cs="Times New Roman"/>
          <w:color w:val="auto"/>
          <w:spacing w:val="-6"/>
          <w:sz w:val="24"/>
          <w:szCs w:val="24"/>
        </w:rPr>
      </w:pPr>
    </w:p>
    <w:p>
      <w:pPr>
        <w:spacing w:line="360" w:lineRule="auto"/>
        <w:rPr>
          <w:rFonts w:ascii="宋体" w:hAnsi="宋体" w:eastAsia="宋体" w:cs="Times New Roman"/>
          <w:color w:val="auto"/>
          <w:spacing w:val="-6"/>
          <w:sz w:val="24"/>
          <w:szCs w:val="20"/>
        </w:rPr>
      </w:pPr>
    </w:p>
    <w:p>
      <w:pPr>
        <w:spacing w:line="360" w:lineRule="auto"/>
        <w:rPr>
          <w:rFonts w:ascii="宋体" w:hAnsi="宋体" w:eastAsia="宋体" w:cs="Times New Roman"/>
          <w:color w:val="auto"/>
          <w:spacing w:val="-6"/>
          <w:sz w:val="24"/>
          <w:szCs w:val="20"/>
        </w:rPr>
      </w:pP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投标人名称（盖章）：</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投标人代表签字：</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日期：     年   月   日</w:t>
      </w:r>
    </w:p>
    <w:p>
      <w:pPr>
        <w:widowControl/>
        <w:jc w:val="left"/>
        <w:rPr>
          <w:rFonts w:ascii="宋体" w:hAnsi="宋体" w:eastAsia="宋体" w:cs="Times New Roman"/>
          <w:b/>
          <w:bCs/>
          <w:color w:val="auto"/>
          <w:spacing w:val="-6"/>
          <w:szCs w:val="21"/>
        </w:rPr>
      </w:pPr>
      <w:r>
        <w:rPr>
          <w:rFonts w:ascii="宋体" w:hAnsi="宋体" w:eastAsia="宋体" w:cs="Times New Roman"/>
          <w:b/>
          <w:bCs/>
          <w:color w:val="auto"/>
          <w:spacing w:val="-6"/>
          <w:sz w:val="24"/>
          <w:szCs w:val="24"/>
        </w:rPr>
        <w:br w:type="page"/>
      </w:r>
    </w:p>
    <w:p>
      <w:pPr>
        <w:spacing w:line="360" w:lineRule="auto"/>
        <w:jc w:val="center"/>
        <w:outlineLvl w:val="2"/>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（7）体系认证</w:t>
      </w:r>
    </w:p>
    <w:p>
      <w:pPr>
        <w:spacing w:line="360" w:lineRule="auto"/>
        <w:jc w:val="left"/>
        <w:rPr>
          <w:rFonts w:ascii="宋体" w:hAnsi="宋体" w:eastAsia="宋体" w:cs="Times New Roman"/>
          <w:bCs/>
          <w:color w:val="auto"/>
          <w:szCs w:val="21"/>
        </w:rPr>
      </w:pPr>
      <w:r>
        <w:rPr>
          <w:rFonts w:hint="eastAsia" w:ascii="宋体" w:hAnsi="宋体" w:eastAsia="宋体" w:cs="Times New Roman"/>
          <w:bCs/>
          <w:color w:val="auto"/>
          <w:szCs w:val="21"/>
        </w:rPr>
        <w:t>说明：有效的质量管理体系认证、环境管理体系认证、职业健康安全管理体系认证。</w:t>
      </w:r>
    </w:p>
    <w:p>
      <w:pPr>
        <w:widowControl/>
        <w:jc w:val="left"/>
        <w:rPr>
          <w:rFonts w:ascii="宋体" w:hAnsi="宋体" w:eastAsia="宋体" w:cs="Times New Roman"/>
          <w:b/>
          <w:color w:val="auto"/>
          <w:szCs w:val="21"/>
        </w:rPr>
      </w:pPr>
    </w:p>
    <w:p>
      <w:pPr>
        <w:pStyle w:val="2"/>
        <w:rPr>
          <w:rFonts w:ascii="宋体" w:hAnsi="宋体" w:cs="Times New Roman"/>
          <w:b/>
          <w:color w:val="auto"/>
          <w:szCs w:val="21"/>
        </w:rPr>
      </w:pPr>
    </w:p>
    <w:p>
      <w:pPr>
        <w:pStyle w:val="3"/>
        <w:rPr>
          <w:rFonts w:ascii="宋体" w:hAnsi="宋体"/>
          <w:b/>
          <w:color w:val="auto"/>
          <w:szCs w:val="21"/>
        </w:rPr>
      </w:pPr>
    </w:p>
    <w:p>
      <w:pPr>
        <w:rPr>
          <w:color w:val="auto"/>
        </w:rPr>
      </w:pPr>
    </w:p>
    <w:p>
      <w:pPr>
        <w:spacing w:line="360" w:lineRule="auto"/>
        <w:jc w:val="center"/>
        <w:outlineLvl w:val="2"/>
        <w:rPr>
          <w:rFonts w:ascii="宋体" w:hAnsi="宋体" w:eastAsia="宋体" w:cs="宋体"/>
          <w:b/>
          <w:bCs/>
          <w:color w:val="auto"/>
          <w:sz w:val="24"/>
          <w:szCs w:val="24"/>
        </w:rPr>
      </w:pPr>
      <w:r>
        <w:rPr>
          <w:rFonts w:hint="eastAsia" w:ascii="宋体" w:hAnsi="宋体" w:eastAsia="宋体" w:cs="宋体"/>
          <w:b/>
          <w:color w:val="auto"/>
          <w:spacing w:val="-6"/>
          <w:sz w:val="24"/>
          <w:szCs w:val="24"/>
        </w:rPr>
        <w:t>（8）</w:t>
      </w:r>
      <w:r>
        <w:rPr>
          <w:rFonts w:hint="eastAsia" w:ascii="宋体" w:hAnsi="宋体" w:eastAsia="宋体" w:cs="宋体"/>
          <w:b/>
          <w:bCs/>
          <w:color w:val="auto"/>
          <w:sz w:val="24"/>
          <w:szCs w:val="24"/>
        </w:rPr>
        <w:t>信誉情况</w:t>
      </w:r>
    </w:p>
    <w:p>
      <w:pPr>
        <w:rPr>
          <w:rFonts w:ascii="宋体" w:hAnsi="宋体" w:eastAsia="宋体"/>
          <w:color w:val="auto"/>
        </w:rPr>
      </w:pPr>
      <w:r>
        <w:rPr>
          <w:rFonts w:hint="eastAsia" w:ascii="宋体" w:hAnsi="宋体" w:eastAsia="宋体"/>
          <w:color w:val="auto"/>
        </w:rPr>
        <w:t>投标人市场信誉，提供宣传、教育、出版部门颁发的荣誉证书扫描件并加盖公章。</w:t>
      </w:r>
    </w:p>
    <w:p>
      <w:pPr>
        <w:widowControl/>
        <w:jc w:val="left"/>
        <w:rPr>
          <w:rFonts w:ascii="宋体" w:hAnsi="宋体" w:eastAsia="宋体"/>
          <w:color w:val="auto"/>
        </w:rPr>
      </w:pPr>
    </w:p>
    <w:p>
      <w:pPr>
        <w:rPr>
          <w:color w:val="auto"/>
        </w:rPr>
      </w:pPr>
    </w:p>
    <w:p>
      <w:pPr>
        <w:spacing w:line="360" w:lineRule="auto"/>
        <w:jc w:val="center"/>
        <w:outlineLvl w:val="2"/>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（9）供货能力</w:t>
      </w:r>
    </w:p>
    <w:p>
      <w:pPr>
        <w:spacing w:line="360" w:lineRule="auto"/>
        <w:jc w:val="left"/>
        <w:rPr>
          <w:rFonts w:ascii="宋体" w:hAnsi="宋体" w:eastAsia="宋体" w:cs="Times New Roman"/>
          <w:b/>
          <w:color w:val="auto"/>
          <w:sz w:val="52"/>
          <w:szCs w:val="52"/>
        </w:rPr>
      </w:pPr>
      <w:r>
        <w:rPr>
          <w:rFonts w:hint="eastAsia" w:ascii="宋体" w:hAnsi="宋体" w:eastAsia="宋体"/>
          <w:color w:val="auto"/>
          <w:szCs w:val="21"/>
        </w:rPr>
        <w:t>需提供与图书出版单位的供货合同或授权书扫描件。</w:t>
      </w:r>
      <w:r>
        <w:rPr>
          <w:rFonts w:hint="eastAsia" w:ascii="宋体" w:hAnsi="宋体" w:eastAsia="宋体" w:cs="Times New Roman"/>
          <w:color w:val="auto"/>
          <w:spacing w:val="-6"/>
          <w:sz w:val="24"/>
          <w:szCs w:val="20"/>
        </w:rPr>
        <w:br w:type="page"/>
      </w:r>
    </w:p>
    <w:p>
      <w:pPr>
        <w:spacing w:line="360" w:lineRule="auto"/>
        <w:jc w:val="center"/>
        <w:outlineLvl w:val="2"/>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w:t>
      </w:r>
      <w:r>
        <w:rPr>
          <w:rFonts w:ascii="宋体" w:hAnsi="宋体" w:eastAsia="宋体" w:cs="宋体"/>
          <w:b/>
          <w:color w:val="auto"/>
          <w:spacing w:val="-6"/>
          <w:sz w:val="24"/>
          <w:szCs w:val="24"/>
        </w:rPr>
        <w:t>10</w:t>
      </w:r>
      <w:r>
        <w:rPr>
          <w:rFonts w:hint="eastAsia" w:ascii="宋体" w:hAnsi="宋体" w:eastAsia="宋体" w:cs="宋体"/>
          <w:b/>
          <w:color w:val="auto"/>
          <w:spacing w:val="-6"/>
          <w:sz w:val="24"/>
          <w:szCs w:val="24"/>
        </w:rPr>
        <w:t>）采购需求偏离表</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采 购 人：浙江财经大学</w:t>
      </w:r>
    </w:p>
    <w:p>
      <w:pPr>
        <w:spacing w:line="360" w:lineRule="auto"/>
        <w:rPr>
          <w:rFonts w:hint="eastAsia" w:ascii="宋体" w:hAnsi="宋体" w:eastAsia="宋体" w:cs="Times New Roman"/>
          <w:bCs/>
          <w:color w:val="auto"/>
          <w:spacing w:val="-6"/>
          <w:sz w:val="24"/>
          <w:szCs w:val="24"/>
          <w:lang w:eastAsia="zh-CN"/>
        </w:rPr>
      </w:pPr>
      <w:r>
        <w:rPr>
          <w:rFonts w:hint="eastAsia" w:ascii="宋体" w:hAnsi="宋体" w:eastAsia="宋体" w:cs="Times New Roman"/>
          <w:bCs/>
          <w:color w:val="auto"/>
          <w:spacing w:val="-6"/>
          <w:sz w:val="24"/>
          <w:szCs w:val="24"/>
        </w:rPr>
        <w:t>项目名称：</w:t>
      </w:r>
      <w:r>
        <w:rPr>
          <w:rFonts w:hint="eastAsia" w:ascii="宋体" w:hAnsi="宋体" w:eastAsia="宋体" w:cs="Times New Roman"/>
          <w:bCs/>
          <w:color w:val="auto"/>
          <w:spacing w:val="-6"/>
          <w:sz w:val="24"/>
          <w:szCs w:val="24"/>
          <w:lang w:eastAsia="zh-CN"/>
        </w:rPr>
        <w:t>浙江财经大学中外文图书采购</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项目编号：ZJJY-20211018-02</w:t>
      </w:r>
    </w:p>
    <w:p>
      <w:pPr>
        <w:spacing w:line="360" w:lineRule="auto"/>
        <w:rPr>
          <w:rFonts w:ascii="宋体" w:hAnsi="宋体" w:eastAsia="宋体" w:cs="Times New Roman"/>
          <w:bCs/>
          <w:color w:val="auto"/>
          <w:spacing w:val="-6"/>
          <w:sz w:val="24"/>
          <w:szCs w:val="24"/>
        </w:rPr>
      </w:pPr>
      <w:r>
        <w:rPr>
          <w:rFonts w:hint="eastAsia" w:ascii="宋体" w:hAnsi="宋体" w:eastAsia="宋体" w:cs="Times New Roman"/>
          <w:bCs/>
          <w:color w:val="auto"/>
          <w:spacing w:val="-6"/>
          <w:sz w:val="24"/>
          <w:szCs w:val="24"/>
        </w:rPr>
        <w:t>标    项：</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eastAsia="宋体" w:cs="宋体"/>
                <w:color w:val="auto"/>
                <w:szCs w:val="21"/>
              </w:rPr>
            </w:pPr>
            <w:r>
              <w:rPr>
                <w:rFonts w:hint="eastAsia" w:ascii="宋体" w:hAnsi="宋体" w:eastAsia="宋体" w:cs="宋体"/>
                <w:b/>
                <w:bCs/>
                <w:color w:val="auto"/>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1</w:t>
            </w:r>
          </w:p>
        </w:tc>
        <w:tc>
          <w:tcPr>
            <w:tcW w:w="4254" w:type="dxa"/>
            <w:vAlign w:val="center"/>
          </w:tcPr>
          <w:p>
            <w:pPr>
              <w:rPr>
                <w:rFonts w:ascii="宋体" w:hAnsi="宋体" w:eastAsia="宋体" w:cs="宋体"/>
                <w:color w:val="auto"/>
                <w:szCs w:val="21"/>
              </w:rPr>
            </w:pPr>
          </w:p>
        </w:tc>
        <w:tc>
          <w:tcPr>
            <w:tcW w:w="2574" w:type="dxa"/>
            <w:vAlign w:val="center"/>
          </w:tcPr>
          <w:p>
            <w:pPr>
              <w:rPr>
                <w:rFonts w:ascii="宋体" w:hAnsi="宋体" w:eastAsia="宋体" w:cs="宋体"/>
                <w:color w:val="auto"/>
                <w:szCs w:val="21"/>
              </w:rPr>
            </w:pPr>
          </w:p>
        </w:tc>
        <w:tc>
          <w:tcPr>
            <w:tcW w:w="2124" w:type="dxa"/>
            <w:vAlign w:val="center"/>
          </w:tcPr>
          <w:p>
            <w:pP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2</w:t>
            </w:r>
          </w:p>
        </w:tc>
        <w:tc>
          <w:tcPr>
            <w:tcW w:w="4254" w:type="dxa"/>
            <w:vAlign w:val="center"/>
          </w:tcPr>
          <w:p>
            <w:pPr>
              <w:rPr>
                <w:rFonts w:ascii="宋体" w:hAnsi="宋体" w:eastAsia="宋体" w:cs="宋体"/>
                <w:color w:val="auto"/>
                <w:szCs w:val="21"/>
              </w:rPr>
            </w:pPr>
          </w:p>
        </w:tc>
        <w:tc>
          <w:tcPr>
            <w:tcW w:w="2574" w:type="dxa"/>
            <w:vAlign w:val="center"/>
          </w:tcPr>
          <w:p>
            <w:pPr>
              <w:rPr>
                <w:rFonts w:ascii="宋体" w:hAnsi="宋体" w:eastAsia="宋体" w:cs="宋体"/>
                <w:color w:val="auto"/>
                <w:szCs w:val="21"/>
              </w:rPr>
            </w:pPr>
          </w:p>
        </w:tc>
        <w:tc>
          <w:tcPr>
            <w:tcW w:w="2124" w:type="dxa"/>
            <w:vAlign w:val="center"/>
          </w:tcPr>
          <w:p>
            <w:pP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w:t>
            </w:r>
          </w:p>
        </w:tc>
        <w:tc>
          <w:tcPr>
            <w:tcW w:w="4254" w:type="dxa"/>
            <w:vAlign w:val="center"/>
          </w:tcPr>
          <w:p>
            <w:pPr>
              <w:rPr>
                <w:rFonts w:ascii="宋体" w:hAnsi="宋体" w:eastAsia="宋体" w:cs="宋体"/>
                <w:color w:val="auto"/>
                <w:szCs w:val="21"/>
              </w:rPr>
            </w:pPr>
          </w:p>
        </w:tc>
        <w:tc>
          <w:tcPr>
            <w:tcW w:w="2574" w:type="dxa"/>
            <w:vAlign w:val="center"/>
          </w:tcPr>
          <w:p>
            <w:pPr>
              <w:rPr>
                <w:rFonts w:ascii="宋体" w:hAnsi="宋体" w:eastAsia="宋体" w:cs="宋体"/>
                <w:color w:val="auto"/>
                <w:szCs w:val="21"/>
              </w:rPr>
            </w:pPr>
          </w:p>
        </w:tc>
        <w:tc>
          <w:tcPr>
            <w:tcW w:w="2124" w:type="dxa"/>
            <w:vAlign w:val="center"/>
          </w:tcPr>
          <w:p>
            <w:pP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eastAsia="宋体" w:cs="宋体"/>
                <w:color w:val="auto"/>
                <w:szCs w:val="21"/>
              </w:rPr>
            </w:pPr>
            <w:r>
              <w:rPr>
                <w:rFonts w:hint="eastAsia" w:ascii="宋体" w:hAnsi="宋体" w:eastAsia="宋体" w:cs="宋体"/>
                <w:b/>
                <w:bCs/>
                <w:color w:val="auto"/>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1</w:t>
            </w:r>
          </w:p>
        </w:tc>
        <w:tc>
          <w:tcPr>
            <w:tcW w:w="4254" w:type="dxa"/>
            <w:vAlign w:val="center"/>
          </w:tcPr>
          <w:p>
            <w:pPr>
              <w:jc w:val="left"/>
              <w:rPr>
                <w:rFonts w:ascii="宋体" w:hAnsi="宋体" w:eastAsia="宋体" w:cs="宋体"/>
                <w:color w:val="auto"/>
                <w:szCs w:val="21"/>
              </w:rPr>
            </w:pPr>
          </w:p>
        </w:tc>
        <w:tc>
          <w:tcPr>
            <w:tcW w:w="2574" w:type="dxa"/>
            <w:vAlign w:val="center"/>
          </w:tcPr>
          <w:p>
            <w:pPr>
              <w:jc w:val="left"/>
              <w:rPr>
                <w:rFonts w:ascii="宋体" w:hAnsi="宋体" w:eastAsia="宋体" w:cs="宋体"/>
                <w:color w:val="auto"/>
                <w:szCs w:val="21"/>
              </w:rPr>
            </w:pPr>
          </w:p>
        </w:tc>
        <w:tc>
          <w:tcPr>
            <w:tcW w:w="2124" w:type="dxa"/>
            <w:vAlign w:val="center"/>
          </w:tcPr>
          <w:p>
            <w:pPr>
              <w:jc w:val="lef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2</w:t>
            </w:r>
          </w:p>
        </w:tc>
        <w:tc>
          <w:tcPr>
            <w:tcW w:w="4254" w:type="dxa"/>
            <w:vAlign w:val="center"/>
          </w:tcPr>
          <w:p>
            <w:pPr>
              <w:jc w:val="left"/>
              <w:rPr>
                <w:rFonts w:ascii="宋体" w:hAnsi="宋体" w:eastAsia="宋体" w:cs="宋体"/>
                <w:color w:val="auto"/>
                <w:szCs w:val="21"/>
              </w:rPr>
            </w:pPr>
          </w:p>
        </w:tc>
        <w:tc>
          <w:tcPr>
            <w:tcW w:w="2574" w:type="dxa"/>
            <w:vAlign w:val="center"/>
          </w:tcPr>
          <w:p>
            <w:pPr>
              <w:jc w:val="left"/>
              <w:rPr>
                <w:rFonts w:ascii="宋体" w:hAnsi="宋体" w:eastAsia="宋体" w:cs="宋体"/>
                <w:color w:val="auto"/>
                <w:szCs w:val="21"/>
              </w:rPr>
            </w:pPr>
          </w:p>
        </w:tc>
        <w:tc>
          <w:tcPr>
            <w:tcW w:w="2124" w:type="dxa"/>
            <w:vAlign w:val="center"/>
          </w:tcPr>
          <w:p>
            <w:pPr>
              <w:jc w:val="lef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w:t>
            </w:r>
          </w:p>
        </w:tc>
        <w:tc>
          <w:tcPr>
            <w:tcW w:w="4254" w:type="dxa"/>
            <w:vAlign w:val="center"/>
          </w:tcPr>
          <w:p>
            <w:pPr>
              <w:jc w:val="left"/>
              <w:rPr>
                <w:rFonts w:ascii="宋体" w:hAnsi="宋体" w:eastAsia="宋体" w:cs="宋体"/>
                <w:color w:val="auto"/>
                <w:szCs w:val="21"/>
              </w:rPr>
            </w:pPr>
          </w:p>
        </w:tc>
        <w:tc>
          <w:tcPr>
            <w:tcW w:w="2574" w:type="dxa"/>
            <w:vAlign w:val="center"/>
          </w:tcPr>
          <w:p>
            <w:pPr>
              <w:jc w:val="left"/>
              <w:rPr>
                <w:rFonts w:ascii="宋体" w:hAnsi="宋体" w:eastAsia="宋体" w:cs="宋体"/>
                <w:color w:val="auto"/>
                <w:szCs w:val="21"/>
              </w:rPr>
            </w:pPr>
          </w:p>
        </w:tc>
        <w:tc>
          <w:tcPr>
            <w:tcW w:w="2124" w:type="dxa"/>
            <w:vAlign w:val="center"/>
          </w:tcPr>
          <w:p>
            <w:pPr>
              <w:jc w:val="lef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eastAsia="宋体" w:cs="宋体"/>
                <w:b/>
                <w:bCs/>
                <w:color w:val="auto"/>
                <w:szCs w:val="21"/>
              </w:rPr>
            </w:pPr>
            <w:r>
              <w:rPr>
                <w:rFonts w:hint="eastAsia" w:ascii="宋体" w:hAnsi="宋体" w:eastAsia="宋体" w:cs="宋体"/>
                <w:b/>
                <w:bCs/>
                <w:color w:val="auto"/>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1</w:t>
            </w:r>
          </w:p>
        </w:tc>
        <w:tc>
          <w:tcPr>
            <w:tcW w:w="4254" w:type="dxa"/>
            <w:vAlign w:val="center"/>
          </w:tcPr>
          <w:p>
            <w:pPr>
              <w:rPr>
                <w:rFonts w:ascii="宋体" w:hAnsi="宋体" w:eastAsia="宋体" w:cs="宋体"/>
                <w:color w:val="auto"/>
                <w:szCs w:val="21"/>
              </w:rPr>
            </w:pPr>
          </w:p>
        </w:tc>
        <w:tc>
          <w:tcPr>
            <w:tcW w:w="2574" w:type="dxa"/>
            <w:vAlign w:val="center"/>
          </w:tcPr>
          <w:p>
            <w:pPr>
              <w:rPr>
                <w:rFonts w:ascii="宋体" w:hAnsi="宋体" w:eastAsia="宋体" w:cs="宋体"/>
                <w:color w:val="auto"/>
                <w:szCs w:val="21"/>
              </w:rPr>
            </w:pPr>
          </w:p>
        </w:tc>
        <w:tc>
          <w:tcPr>
            <w:tcW w:w="2124" w:type="dxa"/>
            <w:vAlign w:val="center"/>
          </w:tcPr>
          <w:p>
            <w:pP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2</w:t>
            </w:r>
          </w:p>
        </w:tc>
        <w:tc>
          <w:tcPr>
            <w:tcW w:w="4254" w:type="dxa"/>
            <w:vAlign w:val="center"/>
          </w:tcPr>
          <w:p>
            <w:pPr>
              <w:rPr>
                <w:rFonts w:ascii="宋体" w:hAnsi="宋体" w:eastAsia="宋体" w:cs="宋体"/>
                <w:color w:val="auto"/>
                <w:szCs w:val="21"/>
              </w:rPr>
            </w:pPr>
          </w:p>
        </w:tc>
        <w:tc>
          <w:tcPr>
            <w:tcW w:w="2574" w:type="dxa"/>
            <w:vAlign w:val="center"/>
          </w:tcPr>
          <w:p>
            <w:pPr>
              <w:rPr>
                <w:rFonts w:ascii="宋体" w:hAnsi="宋体" w:eastAsia="宋体" w:cs="宋体"/>
                <w:color w:val="auto"/>
                <w:szCs w:val="21"/>
              </w:rPr>
            </w:pPr>
          </w:p>
        </w:tc>
        <w:tc>
          <w:tcPr>
            <w:tcW w:w="2124" w:type="dxa"/>
            <w:vAlign w:val="center"/>
          </w:tcPr>
          <w:p>
            <w:pP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w:t>
            </w:r>
          </w:p>
        </w:tc>
        <w:tc>
          <w:tcPr>
            <w:tcW w:w="4254" w:type="dxa"/>
            <w:vAlign w:val="center"/>
          </w:tcPr>
          <w:p>
            <w:pPr>
              <w:rPr>
                <w:rFonts w:ascii="宋体" w:hAnsi="宋体" w:eastAsia="宋体" w:cs="宋体"/>
                <w:color w:val="auto"/>
                <w:szCs w:val="21"/>
              </w:rPr>
            </w:pPr>
          </w:p>
        </w:tc>
        <w:tc>
          <w:tcPr>
            <w:tcW w:w="2574" w:type="dxa"/>
            <w:vAlign w:val="center"/>
          </w:tcPr>
          <w:p>
            <w:pPr>
              <w:rPr>
                <w:rFonts w:ascii="宋体" w:hAnsi="宋体" w:eastAsia="宋体" w:cs="宋体"/>
                <w:color w:val="auto"/>
                <w:szCs w:val="21"/>
              </w:rPr>
            </w:pPr>
          </w:p>
        </w:tc>
        <w:tc>
          <w:tcPr>
            <w:tcW w:w="2124" w:type="dxa"/>
            <w:vAlign w:val="center"/>
          </w:tcPr>
          <w:p>
            <w:pPr>
              <w:rPr>
                <w:rFonts w:ascii="宋体" w:hAnsi="宋体" w:eastAsia="宋体" w:cs="宋体"/>
                <w:color w:val="auto"/>
                <w:szCs w:val="21"/>
              </w:rPr>
            </w:pPr>
          </w:p>
        </w:tc>
      </w:tr>
    </w:tbl>
    <w:p>
      <w:pPr>
        <w:spacing w:line="360" w:lineRule="auto"/>
        <w:rPr>
          <w:rFonts w:ascii="宋体" w:hAnsi="宋体" w:eastAsia="宋体" w:cs="Times New Roman"/>
          <w:b/>
          <w:bCs/>
          <w:color w:val="auto"/>
          <w:spacing w:val="-6"/>
          <w:sz w:val="24"/>
          <w:szCs w:val="24"/>
        </w:rPr>
      </w:pPr>
    </w:p>
    <w:p>
      <w:pPr>
        <w:spacing w:line="360"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说明：</w:t>
      </w:r>
    </w:p>
    <w:p>
      <w:pPr>
        <w:spacing w:line="360"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1</w:t>
      </w:r>
      <w:r>
        <w:rPr>
          <w:rFonts w:ascii="宋体" w:hAnsi="宋体" w:eastAsia="宋体" w:cs="Times New Roman"/>
          <w:b/>
          <w:bCs/>
          <w:color w:val="auto"/>
          <w:spacing w:val="-6"/>
          <w:szCs w:val="21"/>
        </w:rPr>
        <w:t>.</w:t>
      </w:r>
      <w:r>
        <w:rPr>
          <w:rFonts w:hint="eastAsia" w:ascii="宋体" w:hAnsi="宋体" w:eastAsia="宋体" w:cs="Times New Roman"/>
          <w:b/>
          <w:bCs/>
          <w:color w:val="auto"/>
          <w:spacing w:val="-6"/>
          <w:szCs w:val="21"/>
        </w:rPr>
        <w:t>逐项按照招标文件要求填写响应规格；</w:t>
      </w:r>
    </w:p>
    <w:p>
      <w:pPr>
        <w:spacing w:line="360"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2</w:t>
      </w:r>
      <w:r>
        <w:rPr>
          <w:rFonts w:ascii="宋体" w:hAnsi="宋体" w:eastAsia="宋体" w:cs="Times New Roman"/>
          <w:b/>
          <w:bCs/>
          <w:color w:val="auto"/>
          <w:spacing w:val="-6"/>
          <w:szCs w:val="21"/>
        </w:rPr>
        <w:t>.</w:t>
      </w:r>
      <w:r>
        <w:rPr>
          <w:rFonts w:hint="eastAsia" w:ascii="宋体" w:hAnsi="宋体" w:eastAsia="宋体" w:cs="Times New Roman"/>
          <w:b/>
          <w:bCs/>
          <w:color w:val="auto"/>
          <w:spacing w:val="-6"/>
          <w:szCs w:val="21"/>
        </w:rPr>
        <w:t>偏离说明是指对招标文件要求存在不同之处的解释说明。偏离系指：正偏离（高于采购需求）、负偏离（低于采购需求）、无偏离（满足采购需求）；</w:t>
      </w:r>
    </w:p>
    <w:p>
      <w:pPr>
        <w:spacing w:line="360" w:lineRule="auto"/>
        <w:rPr>
          <w:rFonts w:ascii="宋体" w:hAnsi="宋体" w:eastAsia="宋体" w:cs="Times New Roman"/>
          <w:b/>
          <w:color w:val="auto"/>
          <w:spacing w:val="-6"/>
          <w:szCs w:val="21"/>
        </w:rPr>
      </w:pPr>
      <w:r>
        <w:rPr>
          <w:rFonts w:hint="eastAsia" w:ascii="宋体" w:hAnsi="宋体" w:eastAsia="宋体" w:cs="Times New Roman"/>
          <w:b/>
          <w:bCs/>
          <w:color w:val="auto"/>
          <w:spacing w:val="-6"/>
          <w:szCs w:val="21"/>
        </w:rPr>
        <w:t>3</w:t>
      </w:r>
      <w:r>
        <w:rPr>
          <w:rFonts w:ascii="宋体" w:hAnsi="宋体" w:eastAsia="宋体" w:cs="Times New Roman"/>
          <w:b/>
          <w:bCs/>
          <w:color w:val="auto"/>
          <w:spacing w:val="-6"/>
          <w:szCs w:val="21"/>
        </w:rPr>
        <w:t>.</w:t>
      </w:r>
      <w:r>
        <w:rPr>
          <w:rFonts w:hint="eastAsia" w:ascii="宋体" w:hAnsi="宋体" w:eastAsia="宋体" w:cs="Times New Roman"/>
          <w:b/>
          <w:bCs/>
          <w:color w:val="auto"/>
          <w:spacing w:val="-6"/>
          <w:szCs w:val="21"/>
        </w:rPr>
        <w:t>如不填写或未如实填写</w:t>
      </w:r>
      <w:r>
        <w:rPr>
          <w:rFonts w:hint="eastAsia" w:ascii="宋体" w:hAnsi="宋体" w:eastAsia="宋体" w:cs="Times New Roman"/>
          <w:b/>
          <w:color w:val="auto"/>
          <w:spacing w:val="-6"/>
          <w:szCs w:val="21"/>
        </w:rPr>
        <w:t>，自行承担投标风险。</w:t>
      </w:r>
    </w:p>
    <w:p>
      <w:pPr>
        <w:spacing w:line="360" w:lineRule="auto"/>
        <w:rPr>
          <w:rFonts w:ascii="宋体" w:hAnsi="宋体" w:eastAsia="宋体" w:cs="Times New Roman"/>
          <w:color w:val="auto"/>
          <w:spacing w:val="-6"/>
          <w:sz w:val="24"/>
          <w:szCs w:val="20"/>
        </w:rPr>
      </w:pPr>
    </w:p>
    <w:p>
      <w:pPr>
        <w:spacing w:line="360" w:lineRule="auto"/>
        <w:rPr>
          <w:rFonts w:ascii="宋体" w:hAnsi="宋体" w:eastAsia="宋体" w:cs="Times New Roman"/>
          <w:color w:val="auto"/>
          <w:spacing w:val="-6"/>
          <w:sz w:val="24"/>
          <w:szCs w:val="20"/>
        </w:rPr>
      </w:pPr>
    </w:p>
    <w:p>
      <w:pPr>
        <w:spacing w:line="360" w:lineRule="auto"/>
        <w:rPr>
          <w:rFonts w:ascii="宋体" w:hAnsi="宋体" w:eastAsia="宋体" w:cs="Times New Roman"/>
          <w:color w:val="auto"/>
          <w:spacing w:val="-6"/>
          <w:sz w:val="24"/>
          <w:szCs w:val="20"/>
        </w:rPr>
      </w:pP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投标人名称（盖章）：</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投标人代表签字：</w:t>
      </w:r>
    </w:p>
    <w:p>
      <w:pPr>
        <w:spacing w:line="360" w:lineRule="auto"/>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日期：     年   月   日</w:t>
      </w:r>
      <w:r>
        <w:rPr>
          <w:rFonts w:ascii="宋体" w:hAnsi="宋体" w:eastAsia="宋体" w:cs="宋体"/>
          <w:b/>
          <w:color w:val="auto"/>
          <w:spacing w:val="-6"/>
          <w:szCs w:val="21"/>
        </w:rPr>
        <w:t xml:space="preserve"> </w:t>
      </w:r>
    </w:p>
    <w:p>
      <w:pPr>
        <w:spacing w:line="360" w:lineRule="auto"/>
        <w:jc w:val="center"/>
        <w:outlineLvl w:val="2"/>
        <w:rPr>
          <w:rFonts w:ascii="宋体" w:hAnsi="宋体" w:eastAsia="宋体" w:cs="宋体"/>
          <w:b/>
          <w:color w:val="auto"/>
          <w:spacing w:val="-6"/>
          <w:sz w:val="24"/>
          <w:szCs w:val="24"/>
        </w:rPr>
      </w:pPr>
      <w:r>
        <w:rPr>
          <w:rFonts w:hint="eastAsia" w:ascii="宋体" w:hAnsi="宋体" w:eastAsia="宋体" w:cs="宋体"/>
          <w:b/>
          <w:color w:val="auto"/>
          <w:spacing w:val="-6"/>
          <w:szCs w:val="21"/>
        </w:rPr>
        <w:br w:type="page"/>
      </w:r>
    </w:p>
    <w:p>
      <w:pPr>
        <w:spacing w:line="360" w:lineRule="auto"/>
        <w:jc w:val="center"/>
        <w:outlineLvl w:val="2"/>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技术方案（以下内容根据标项特点及评分办法自拟）</w:t>
      </w:r>
    </w:p>
    <w:p>
      <w:pPr>
        <w:spacing w:line="360" w:lineRule="auto"/>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标项一、二、三、四：</w:t>
      </w:r>
    </w:p>
    <w:p>
      <w:pPr>
        <w:spacing w:line="360" w:lineRule="auto"/>
        <w:jc w:val="left"/>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（11）项目组成人员情况</w:t>
      </w:r>
    </w:p>
    <w:p>
      <w:pPr>
        <w:spacing w:line="360" w:lineRule="auto"/>
        <w:jc w:val="left"/>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（12）采访数据质量</w:t>
      </w:r>
    </w:p>
    <w:p>
      <w:pPr>
        <w:spacing w:line="360" w:lineRule="auto"/>
        <w:jc w:val="left"/>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（13）图书编目数据质量</w:t>
      </w:r>
    </w:p>
    <w:p>
      <w:pPr>
        <w:spacing w:line="360" w:lineRule="auto"/>
        <w:jc w:val="left"/>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（14）采访书目覆盖程度和时效性</w:t>
      </w:r>
    </w:p>
    <w:p>
      <w:pPr>
        <w:spacing w:line="360" w:lineRule="auto"/>
        <w:jc w:val="left"/>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（15）到书率</w:t>
      </w:r>
    </w:p>
    <w:p>
      <w:pPr>
        <w:spacing w:line="360" w:lineRule="auto"/>
        <w:jc w:val="left"/>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（16）现采能力</w:t>
      </w:r>
    </w:p>
    <w:p>
      <w:pPr>
        <w:spacing w:line="360" w:lineRule="auto"/>
        <w:jc w:val="left"/>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（17）到馆加工服务</w:t>
      </w:r>
    </w:p>
    <w:p>
      <w:pPr>
        <w:spacing w:line="360" w:lineRule="auto"/>
        <w:jc w:val="left"/>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（18）特需图书书目服务</w:t>
      </w:r>
    </w:p>
    <w:p>
      <w:pPr>
        <w:spacing w:line="360" w:lineRule="auto"/>
        <w:jc w:val="left"/>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（19）对订单调整要求的反应能力</w:t>
      </w:r>
    </w:p>
    <w:p>
      <w:pPr>
        <w:spacing w:line="360" w:lineRule="auto"/>
        <w:jc w:val="left"/>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（20）对未能采购图书订单的处理方案</w:t>
      </w:r>
    </w:p>
    <w:p>
      <w:pPr>
        <w:spacing w:line="360" w:lineRule="auto"/>
        <w:jc w:val="left"/>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（21）退书的处理</w:t>
      </w:r>
    </w:p>
    <w:p>
      <w:pPr>
        <w:spacing w:line="360" w:lineRule="auto"/>
        <w:jc w:val="left"/>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（22）搬运运输方案</w:t>
      </w:r>
    </w:p>
    <w:p>
      <w:pPr>
        <w:spacing w:line="360" w:lineRule="auto"/>
        <w:jc w:val="left"/>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（23）售后服务方案</w:t>
      </w:r>
    </w:p>
    <w:p>
      <w:pPr>
        <w:spacing w:line="360" w:lineRule="auto"/>
        <w:jc w:val="left"/>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（24）特色服务</w:t>
      </w:r>
    </w:p>
    <w:p>
      <w:pPr>
        <w:spacing w:line="360" w:lineRule="auto"/>
        <w:jc w:val="left"/>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（25）投标人需要说明的其他文件和材料</w:t>
      </w:r>
    </w:p>
    <w:p>
      <w:pPr>
        <w:spacing w:line="360" w:lineRule="auto"/>
        <w:rPr>
          <w:rFonts w:ascii="宋体" w:hAnsi="宋体" w:eastAsia="宋体" w:cs="宋体"/>
          <w:b/>
          <w:color w:val="auto"/>
          <w:spacing w:val="-6"/>
          <w:sz w:val="24"/>
          <w:szCs w:val="24"/>
        </w:rPr>
      </w:pPr>
    </w:p>
    <w:p>
      <w:pPr>
        <w:pStyle w:val="2"/>
        <w:rPr>
          <w:color w:val="auto"/>
        </w:rPr>
      </w:pPr>
    </w:p>
    <w:p>
      <w:pPr>
        <w:spacing w:line="360" w:lineRule="auto"/>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标项</w:t>
      </w:r>
      <w:r>
        <w:rPr>
          <w:rFonts w:hint="eastAsia" w:ascii="宋体" w:hAnsi="宋体" w:eastAsia="宋体" w:cs="宋体"/>
          <w:b/>
          <w:color w:val="auto"/>
          <w:spacing w:val="-6"/>
          <w:sz w:val="24"/>
          <w:szCs w:val="24"/>
          <w:lang w:eastAsia="zh-CN"/>
        </w:rPr>
        <w:t>五</w:t>
      </w:r>
      <w:r>
        <w:rPr>
          <w:rFonts w:hint="eastAsia" w:ascii="宋体" w:hAnsi="宋体" w:eastAsia="宋体" w:cs="宋体"/>
          <w:b/>
          <w:color w:val="auto"/>
          <w:spacing w:val="-6"/>
          <w:sz w:val="24"/>
          <w:szCs w:val="24"/>
        </w:rPr>
        <w:t>：</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（11）项目组成人员情况</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（12）采访数据质量</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（13）图书编目数据质量</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（14）采访书目覆盖程度和时效性</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（15）到书率</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（16）服务平台</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（17）到馆加工服务</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（18）特需图书书目服务</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（19）对订单调整要求的反应能力</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（20）对未能采购图书订单的处理方案</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（21）退书的处理</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（22）搬运运输方案</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（23）售后服务方案</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（24）特色服务</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（25）投标人需要说明的其他文件和材料</w:t>
      </w:r>
    </w:p>
    <w:p>
      <w:pPr>
        <w:spacing w:line="360" w:lineRule="auto"/>
        <w:rPr>
          <w:rFonts w:hint="eastAsia" w:ascii="宋体" w:hAnsi="宋体" w:eastAsia="宋体" w:cs="宋体"/>
          <w:b/>
          <w:color w:val="auto"/>
          <w:spacing w:val="-6"/>
          <w:sz w:val="24"/>
          <w:szCs w:val="24"/>
        </w:rPr>
      </w:pPr>
    </w:p>
    <w:p>
      <w:pPr>
        <w:pStyle w:val="2"/>
        <w:rPr>
          <w:rFonts w:hint="eastAsia"/>
          <w:color w:val="auto"/>
        </w:rPr>
      </w:pPr>
    </w:p>
    <w:p>
      <w:pPr>
        <w:spacing w:line="360" w:lineRule="auto"/>
        <w:rPr>
          <w:rFonts w:ascii="宋体" w:hAnsi="宋体" w:eastAsia="宋体" w:cs="宋体"/>
          <w:b/>
          <w:color w:val="auto"/>
          <w:spacing w:val="-6"/>
          <w:sz w:val="24"/>
          <w:szCs w:val="24"/>
        </w:rPr>
      </w:pPr>
      <w:r>
        <w:rPr>
          <w:rFonts w:hint="eastAsia" w:ascii="宋体" w:hAnsi="宋体" w:eastAsia="宋体" w:cs="宋体"/>
          <w:b/>
          <w:color w:val="auto"/>
          <w:spacing w:val="-6"/>
          <w:sz w:val="24"/>
          <w:szCs w:val="24"/>
        </w:rPr>
        <w:t>标项六：</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（11）项目组成人员情况</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（12）进口审查承诺</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（13）采访数据质量</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（14）图书编目数据质量</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（15）采访书目覆盖程度和时效性</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（16）到书率</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（17）特需图书书目服务</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（18）对订单调整要求的反应能力</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（19）对未能采购图书订单的处理方案</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（20）退书的处理</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（21）搬运运输方案</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（22）售后服务方案</w:t>
      </w:r>
    </w:p>
    <w:p>
      <w:pPr>
        <w:spacing w:line="360" w:lineRule="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（23）特色服务</w:t>
      </w:r>
    </w:p>
    <w:p>
      <w:pPr>
        <w:rPr>
          <w:color w:val="auto"/>
        </w:rPr>
      </w:pPr>
      <w:r>
        <w:rPr>
          <w:rFonts w:hint="eastAsia" w:ascii="宋体" w:hAnsi="宋体" w:eastAsia="宋体" w:cs="宋体"/>
          <w:b/>
          <w:color w:val="auto"/>
          <w:spacing w:val="-6"/>
          <w:sz w:val="24"/>
          <w:szCs w:val="24"/>
        </w:rPr>
        <w:t>（24）投标人需要说明的其他文件和材料</w:t>
      </w:r>
    </w:p>
    <w:p>
      <w:pPr>
        <w:rPr>
          <w:color w:val="auto"/>
        </w:rPr>
      </w:pPr>
    </w:p>
    <w:sectPr>
      <w:pgSz w:w="11906" w:h="16838"/>
      <w:pgMar w:top="1247" w:right="1247" w:bottom="1247" w:left="1247" w:header="0" w:footer="694"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0000012" w:usb3="00000000" w:csb0="4002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18</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F49EF1"/>
    <w:multiLevelType w:val="singleLevel"/>
    <w:tmpl w:val="64F49EF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2E"/>
    <w:rsid w:val="000058FF"/>
    <w:rsid w:val="00013B07"/>
    <w:rsid w:val="0002737A"/>
    <w:rsid w:val="0002759D"/>
    <w:rsid w:val="000326A2"/>
    <w:rsid w:val="00034F85"/>
    <w:rsid w:val="00037A55"/>
    <w:rsid w:val="00037F12"/>
    <w:rsid w:val="00043D3F"/>
    <w:rsid w:val="00044994"/>
    <w:rsid w:val="00047FBE"/>
    <w:rsid w:val="000543FF"/>
    <w:rsid w:val="00057A43"/>
    <w:rsid w:val="00057E8D"/>
    <w:rsid w:val="00060589"/>
    <w:rsid w:val="0006261B"/>
    <w:rsid w:val="00067CDC"/>
    <w:rsid w:val="000741CD"/>
    <w:rsid w:val="0007598E"/>
    <w:rsid w:val="00080197"/>
    <w:rsid w:val="000862D3"/>
    <w:rsid w:val="00091FF9"/>
    <w:rsid w:val="00094AF2"/>
    <w:rsid w:val="00094BC8"/>
    <w:rsid w:val="000A66C5"/>
    <w:rsid w:val="000B1012"/>
    <w:rsid w:val="000B186D"/>
    <w:rsid w:val="000B61E6"/>
    <w:rsid w:val="000C1EF8"/>
    <w:rsid w:val="000C6C86"/>
    <w:rsid w:val="000D107B"/>
    <w:rsid w:val="000D1E3D"/>
    <w:rsid w:val="000D2BFE"/>
    <w:rsid w:val="000D4121"/>
    <w:rsid w:val="000D61C6"/>
    <w:rsid w:val="000E0C79"/>
    <w:rsid w:val="000E6420"/>
    <w:rsid w:val="000F1990"/>
    <w:rsid w:val="000F1D61"/>
    <w:rsid w:val="000F1F62"/>
    <w:rsid w:val="001018DF"/>
    <w:rsid w:val="00103101"/>
    <w:rsid w:val="00105033"/>
    <w:rsid w:val="00105C2F"/>
    <w:rsid w:val="00107363"/>
    <w:rsid w:val="00107EDA"/>
    <w:rsid w:val="0011051C"/>
    <w:rsid w:val="00117EF1"/>
    <w:rsid w:val="00117F82"/>
    <w:rsid w:val="001203D7"/>
    <w:rsid w:val="00120781"/>
    <w:rsid w:val="00122019"/>
    <w:rsid w:val="0012469F"/>
    <w:rsid w:val="001254AD"/>
    <w:rsid w:val="00130294"/>
    <w:rsid w:val="001309B3"/>
    <w:rsid w:val="00133FC4"/>
    <w:rsid w:val="00145002"/>
    <w:rsid w:val="001524F1"/>
    <w:rsid w:val="00154110"/>
    <w:rsid w:val="00160F71"/>
    <w:rsid w:val="00161BD5"/>
    <w:rsid w:val="00162355"/>
    <w:rsid w:val="001659F6"/>
    <w:rsid w:val="00166D36"/>
    <w:rsid w:val="00167EC3"/>
    <w:rsid w:val="001714D8"/>
    <w:rsid w:val="00172A27"/>
    <w:rsid w:val="001838F8"/>
    <w:rsid w:val="00183AD9"/>
    <w:rsid w:val="001845DE"/>
    <w:rsid w:val="00190286"/>
    <w:rsid w:val="00191471"/>
    <w:rsid w:val="001A3970"/>
    <w:rsid w:val="001B4023"/>
    <w:rsid w:val="001C15FD"/>
    <w:rsid w:val="001D157A"/>
    <w:rsid w:val="001D2D58"/>
    <w:rsid w:val="001D6FAC"/>
    <w:rsid w:val="001E4E99"/>
    <w:rsid w:val="001F4453"/>
    <w:rsid w:val="001F6F4A"/>
    <w:rsid w:val="002004E1"/>
    <w:rsid w:val="00206934"/>
    <w:rsid w:val="00216393"/>
    <w:rsid w:val="002164EC"/>
    <w:rsid w:val="00223595"/>
    <w:rsid w:val="00224BD6"/>
    <w:rsid w:val="00230192"/>
    <w:rsid w:val="002341FA"/>
    <w:rsid w:val="00236327"/>
    <w:rsid w:val="00237EBB"/>
    <w:rsid w:val="002401F1"/>
    <w:rsid w:val="002402D1"/>
    <w:rsid w:val="00241798"/>
    <w:rsid w:val="002435F2"/>
    <w:rsid w:val="00243D1E"/>
    <w:rsid w:val="0025524A"/>
    <w:rsid w:val="00255F77"/>
    <w:rsid w:val="00257110"/>
    <w:rsid w:val="00264D84"/>
    <w:rsid w:val="002657A9"/>
    <w:rsid w:val="00286248"/>
    <w:rsid w:val="00295F12"/>
    <w:rsid w:val="002A14F6"/>
    <w:rsid w:val="002A1A3C"/>
    <w:rsid w:val="002A4D47"/>
    <w:rsid w:val="002A799A"/>
    <w:rsid w:val="002B1048"/>
    <w:rsid w:val="002B24D7"/>
    <w:rsid w:val="002B4AE9"/>
    <w:rsid w:val="002D3A28"/>
    <w:rsid w:val="002E3D9F"/>
    <w:rsid w:val="002E3E0B"/>
    <w:rsid w:val="002E7350"/>
    <w:rsid w:val="002F0F4E"/>
    <w:rsid w:val="002F1BE8"/>
    <w:rsid w:val="002F6FE3"/>
    <w:rsid w:val="002F7AB4"/>
    <w:rsid w:val="002F7F81"/>
    <w:rsid w:val="00300274"/>
    <w:rsid w:val="0030226C"/>
    <w:rsid w:val="00307023"/>
    <w:rsid w:val="003110A0"/>
    <w:rsid w:val="003110F5"/>
    <w:rsid w:val="00311C13"/>
    <w:rsid w:val="00316051"/>
    <w:rsid w:val="003247ED"/>
    <w:rsid w:val="003259ED"/>
    <w:rsid w:val="00327618"/>
    <w:rsid w:val="003401E6"/>
    <w:rsid w:val="00341604"/>
    <w:rsid w:val="00342CB4"/>
    <w:rsid w:val="00346938"/>
    <w:rsid w:val="00350113"/>
    <w:rsid w:val="00357CF0"/>
    <w:rsid w:val="00363F3D"/>
    <w:rsid w:val="003665F6"/>
    <w:rsid w:val="0037017D"/>
    <w:rsid w:val="00375F8D"/>
    <w:rsid w:val="0037710E"/>
    <w:rsid w:val="00385C78"/>
    <w:rsid w:val="00392BF4"/>
    <w:rsid w:val="003959FD"/>
    <w:rsid w:val="003961ED"/>
    <w:rsid w:val="003A2DAB"/>
    <w:rsid w:val="003A78AD"/>
    <w:rsid w:val="003B31F9"/>
    <w:rsid w:val="003B3605"/>
    <w:rsid w:val="003B55C6"/>
    <w:rsid w:val="003B5B05"/>
    <w:rsid w:val="003B6948"/>
    <w:rsid w:val="003C5BAF"/>
    <w:rsid w:val="003D6E1E"/>
    <w:rsid w:val="003E60E1"/>
    <w:rsid w:val="003F1014"/>
    <w:rsid w:val="003F1135"/>
    <w:rsid w:val="003F44E3"/>
    <w:rsid w:val="0040017B"/>
    <w:rsid w:val="004013B7"/>
    <w:rsid w:val="004230CD"/>
    <w:rsid w:val="00430BA3"/>
    <w:rsid w:val="00431562"/>
    <w:rsid w:val="00433671"/>
    <w:rsid w:val="0043773B"/>
    <w:rsid w:val="00440F31"/>
    <w:rsid w:val="0044397D"/>
    <w:rsid w:val="00456B10"/>
    <w:rsid w:val="00460888"/>
    <w:rsid w:val="00460E90"/>
    <w:rsid w:val="00464BCF"/>
    <w:rsid w:val="0047208C"/>
    <w:rsid w:val="0047231B"/>
    <w:rsid w:val="00474D44"/>
    <w:rsid w:val="00481CDF"/>
    <w:rsid w:val="00492626"/>
    <w:rsid w:val="00493D7F"/>
    <w:rsid w:val="004966A8"/>
    <w:rsid w:val="00497EDE"/>
    <w:rsid w:val="004A4A9B"/>
    <w:rsid w:val="004A5F62"/>
    <w:rsid w:val="004A6A52"/>
    <w:rsid w:val="004A758D"/>
    <w:rsid w:val="004B0BAD"/>
    <w:rsid w:val="004B224E"/>
    <w:rsid w:val="004B2A9F"/>
    <w:rsid w:val="004B5067"/>
    <w:rsid w:val="004B5D12"/>
    <w:rsid w:val="004B6379"/>
    <w:rsid w:val="004C13EC"/>
    <w:rsid w:val="004C23EC"/>
    <w:rsid w:val="004C4AEA"/>
    <w:rsid w:val="004C4E4E"/>
    <w:rsid w:val="004D08F6"/>
    <w:rsid w:val="004D6D2F"/>
    <w:rsid w:val="004D7C3C"/>
    <w:rsid w:val="004E373B"/>
    <w:rsid w:val="004F7F56"/>
    <w:rsid w:val="0050432A"/>
    <w:rsid w:val="0051098F"/>
    <w:rsid w:val="00514DE5"/>
    <w:rsid w:val="00515605"/>
    <w:rsid w:val="00517F0F"/>
    <w:rsid w:val="005201A7"/>
    <w:rsid w:val="00520509"/>
    <w:rsid w:val="00520566"/>
    <w:rsid w:val="00520CCA"/>
    <w:rsid w:val="0052243D"/>
    <w:rsid w:val="005238C8"/>
    <w:rsid w:val="0053075F"/>
    <w:rsid w:val="00533573"/>
    <w:rsid w:val="00535198"/>
    <w:rsid w:val="005354FA"/>
    <w:rsid w:val="00536277"/>
    <w:rsid w:val="00537013"/>
    <w:rsid w:val="00541951"/>
    <w:rsid w:val="00546282"/>
    <w:rsid w:val="00555329"/>
    <w:rsid w:val="0056031C"/>
    <w:rsid w:val="00561115"/>
    <w:rsid w:val="00563A2C"/>
    <w:rsid w:val="00565695"/>
    <w:rsid w:val="00565EDF"/>
    <w:rsid w:val="005823AA"/>
    <w:rsid w:val="00592BC6"/>
    <w:rsid w:val="00593624"/>
    <w:rsid w:val="005938EE"/>
    <w:rsid w:val="00595A42"/>
    <w:rsid w:val="00596705"/>
    <w:rsid w:val="00597C69"/>
    <w:rsid w:val="005A0EF4"/>
    <w:rsid w:val="005A2EDB"/>
    <w:rsid w:val="005A603C"/>
    <w:rsid w:val="005A6A8A"/>
    <w:rsid w:val="005A7554"/>
    <w:rsid w:val="005B1BEE"/>
    <w:rsid w:val="005B6DC8"/>
    <w:rsid w:val="005C5D1D"/>
    <w:rsid w:val="005C684F"/>
    <w:rsid w:val="005C6B4C"/>
    <w:rsid w:val="005D0C62"/>
    <w:rsid w:val="005E32C1"/>
    <w:rsid w:val="005E491D"/>
    <w:rsid w:val="005E74BA"/>
    <w:rsid w:val="005E7DDA"/>
    <w:rsid w:val="005F1144"/>
    <w:rsid w:val="005F14E1"/>
    <w:rsid w:val="005F2651"/>
    <w:rsid w:val="005F3AB0"/>
    <w:rsid w:val="005F6FA0"/>
    <w:rsid w:val="005F772B"/>
    <w:rsid w:val="00602DB5"/>
    <w:rsid w:val="006070EC"/>
    <w:rsid w:val="00607E19"/>
    <w:rsid w:val="00613A62"/>
    <w:rsid w:val="006241DD"/>
    <w:rsid w:val="0062427B"/>
    <w:rsid w:val="0063384B"/>
    <w:rsid w:val="00634BB8"/>
    <w:rsid w:val="00642A44"/>
    <w:rsid w:val="00644646"/>
    <w:rsid w:val="006573D4"/>
    <w:rsid w:val="00657774"/>
    <w:rsid w:val="00660BB7"/>
    <w:rsid w:val="00663214"/>
    <w:rsid w:val="0067118F"/>
    <w:rsid w:val="006763DA"/>
    <w:rsid w:val="0068459B"/>
    <w:rsid w:val="00687DC2"/>
    <w:rsid w:val="00694F08"/>
    <w:rsid w:val="00697CA8"/>
    <w:rsid w:val="006A16F4"/>
    <w:rsid w:val="006A4264"/>
    <w:rsid w:val="006B3A76"/>
    <w:rsid w:val="006B60FC"/>
    <w:rsid w:val="006C6C30"/>
    <w:rsid w:val="006D5DA2"/>
    <w:rsid w:val="006D6ED1"/>
    <w:rsid w:val="006F36D9"/>
    <w:rsid w:val="006F7270"/>
    <w:rsid w:val="0070395E"/>
    <w:rsid w:val="00710D74"/>
    <w:rsid w:val="00710E91"/>
    <w:rsid w:val="007114D9"/>
    <w:rsid w:val="007154A4"/>
    <w:rsid w:val="0071668C"/>
    <w:rsid w:val="0072261B"/>
    <w:rsid w:val="00722B86"/>
    <w:rsid w:val="0072493F"/>
    <w:rsid w:val="00726EB1"/>
    <w:rsid w:val="00730BF4"/>
    <w:rsid w:val="00733E88"/>
    <w:rsid w:val="00737B87"/>
    <w:rsid w:val="00741623"/>
    <w:rsid w:val="00742745"/>
    <w:rsid w:val="00746F70"/>
    <w:rsid w:val="00747C5F"/>
    <w:rsid w:val="00752BA8"/>
    <w:rsid w:val="007535C2"/>
    <w:rsid w:val="00753720"/>
    <w:rsid w:val="00756626"/>
    <w:rsid w:val="00761603"/>
    <w:rsid w:val="007620D2"/>
    <w:rsid w:val="00764B19"/>
    <w:rsid w:val="00765853"/>
    <w:rsid w:val="00770446"/>
    <w:rsid w:val="007769B2"/>
    <w:rsid w:val="00777FB5"/>
    <w:rsid w:val="0078494B"/>
    <w:rsid w:val="00784A57"/>
    <w:rsid w:val="00785D4D"/>
    <w:rsid w:val="007A1535"/>
    <w:rsid w:val="007A3332"/>
    <w:rsid w:val="007A6DC4"/>
    <w:rsid w:val="007B607F"/>
    <w:rsid w:val="007B6631"/>
    <w:rsid w:val="007C6027"/>
    <w:rsid w:val="007D0DB5"/>
    <w:rsid w:val="007D7DBA"/>
    <w:rsid w:val="007E0063"/>
    <w:rsid w:val="007E08EB"/>
    <w:rsid w:val="007E3753"/>
    <w:rsid w:val="007E7D3E"/>
    <w:rsid w:val="007F46A2"/>
    <w:rsid w:val="007F58B9"/>
    <w:rsid w:val="008024B1"/>
    <w:rsid w:val="008051E9"/>
    <w:rsid w:val="00805BA7"/>
    <w:rsid w:val="008133AA"/>
    <w:rsid w:val="00815647"/>
    <w:rsid w:val="00826BEC"/>
    <w:rsid w:val="008309E3"/>
    <w:rsid w:val="00835258"/>
    <w:rsid w:val="0083675F"/>
    <w:rsid w:val="00837A11"/>
    <w:rsid w:val="00845E82"/>
    <w:rsid w:val="0084708D"/>
    <w:rsid w:val="00853109"/>
    <w:rsid w:val="008620F8"/>
    <w:rsid w:val="008629F4"/>
    <w:rsid w:val="008643BE"/>
    <w:rsid w:val="0086572E"/>
    <w:rsid w:val="0087038D"/>
    <w:rsid w:val="00872DED"/>
    <w:rsid w:val="008734A2"/>
    <w:rsid w:val="008A15B9"/>
    <w:rsid w:val="008A6B2F"/>
    <w:rsid w:val="008A6EF0"/>
    <w:rsid w:val="008B102E"/>
    <w:rsid w:val="008B2F33"/>
    <w:rsid w:val="008B336F"/>
    <w:rsid w:val="008D0FB0"/>
    <w:rsid w:val="008D39D3"/>
    <w:rsid w:val="008D6BE2"/>
    <w:rsid w:val="008E2B1B"/>
    <w:rsid w:val="008E7989"/>
    <w:rsid w:val="008F2C46"/>
    <w:rsid w:val="008F4562"/>
    <w:rsid w:val="00912D92"/>
    <w:rsid w:val="009135A1"/>
    <w:rsid w:val="009207E0"/>
    <w:rsid w:val="00923299"/>
    <w:rsid w:val="009249E7"/>
    <w:rsid w:val="00936DCC"/>
    <w:rsid w:val="0093766F"/>
    <w:rsid w:val="0093779E"/>
    <w:rsid w:val="00941825"/>
    <w:rsid w:val="00944C1C"/>
    <w:rsid w:val="00945580"/>
    <w:rsid w:val="00947462"/>
    <w:rsid w:val="009509E7"/>
    <w:rsid w:val="009548AD"/>
    <w:rsid w:val="00963274"/>
    <w:rsid w:val="00966789"/>
    <w:rsid w:val="0097222E"/>
    <w:rsid w:val="00975107"/>
    <w:rsid w:val="00975203"/>
    <w:rsid w:val="0098048E"/>
    <w:rsid w:val="0098180D"/>
    <w:rsid w:val="00991551"/>
    <w:rsid w:val="00991D38"/>
    <w:rsid w:val="009A55BF"/>
    <w:rsid w:val="009B0065"/>
    <w:rsid w:val="009B08D2"/>
    <w:rsid w:val="009B2BCD"/>
    <w:rsid w:val="009B2CDC"/>
    <w:rsid w:val="009C11CF"/>
    <w:rsid w:val="009C165C"/>
    <w:rsid w:val="009C4B7A"/>
    <w:rsid w:val="009C5F48"/>
    <w:rsid w:val="009C6098"/>
    <w:rsid w:val="009D1EC6"/>
    <w:rsid w:val="009D24B8"/>
    <w:rsid w:val="009D6B74"/>
    <w:rsid w:val="009D79D9"/>
    <w:rsid w:val="009E2C98"/>
    <w:rsid w:val="009E65AC"/>
    <w:rsid w:val="009F00CA"/>
    <w:rsid w:val="009F05DD"/>
    <w:rsid w:val="00A01CA9"/>
    <w:rsid w:val="00A02B70"/>
    <w:rsid w:val="00A02EC0"/>
    <w:rsid w:val="00A06809"/>
    <w:rsid w:val="00A07345"/>
    <w:rsid w:val="00A11009"/>
    <w:rsid w:val="00A12824"/>
    <w:rsid w:val="00A12BFB"/>
    <w:rsid w:val="00A176ED"/>
    <w:rsid w:val="00A2218A"/>
    <w:rsid w:val="00A22DD8"/>
    <w:rsid w:val="00A30B83"/>
    <w:rsid w:val="00A32353"/>
    <w:rsid w:val="00A3497F"/>
    <w:rsid w:val="00A36534"/>
    <w:rsid w:val="00A36C88"/>
    <w:rsid w:val="00A37F7F"/>
    <w:rsid w:val="00A41840"/>
    <w:rsid w:val="00A41BF4"/>
    <w:rsid w:val="00A46611"/>
    <w:rsid w:val="00A500FC"/>
    <w:rsid w:val="00A63F72"/>
    <w:rsid w:val="00A65B7E"/>
    <w:rsid w:val="00A67BD2"/>
    <w:rsid w:val="00A739E7"/>
    <w:rsid w:val="00A75C85"/>
    <w:rsid w:val="00A81007"/>
    <w:rsid w:val="00A82E4E"/>
    <w:rsid w:val="00A8439E"/>
    <w:rsid w:val="00A93BEF"/>
    <w:rsid w:val="00AA3F18"/>
    <w:rsid w:val="00AA5761"/>
    <w:rsid w:val="00AA5FE2"/>
    <w:rsid w:val="00AB538C"/>
    <w:rsid w:val="00AB63D4"/>
    <w:rsid w:val="00AB6DC3"/>
    <w:rsid w:val="00AC2AE1"/>
    <w:rsid w:val="00AC60C9"/>
    <w:rsid w:val="00AC62E4"/>
    <w:rsid w:val="00AC729C"/>
    <w:rsid w:val="00AC781F"/>
    <w:rsid w:val="00AE2D51"/>
    <w:rsid w:val="00AE6143"/>
    <w:rsid w:val="00AE6EED"/>
    <w:rsid w:val="00AF4159"/>
    <w:rsid w:val="00AF7E39"/>
    <w:rsid w:val="00B03E9A"/>
    <w:rsid w:val="00B06EB0"/>
    <w:rsid w:val="00B13389"/>
    <w:rsid w:val="00B2224D"/>
    <w:rsid w:val="00B34170"/>
    <w:rsid w:val="00B36E2D"/>
    <w:rsid w:val="00B411B3"/>
    <w:rsid w:val="00B425C8"/>
    <w:rsid w:val="00B454D8"/>
    <w:rsid w:val="00B54F8A"/>
    <w:rsid w:val="00B60A41"/>
    <w:rsid w:val="00B6179A"/>
    <w:rsid w:val="00B624E1"/>
    <w:rsid w:val="00B63121"/>
    <w:rsid w:val="00B6513B"/>
    <w:rsid w:val="00B67EF0"/>
    <w:rsid w:val="00B73D1A"/>
    <w:rsid w:val="00B755DE"/>
    <w:rsid w:val="00B80350"/>
    <w:rsid w:val="00B83888"/>
    <w:rsid w:val="00B911AD"/>
    <w:rsid w:val="00B91B56"/>
    <w:rsid w:val="00B9331C"/>
    <w:rsid w:val="00B94604"/>
    <w:rsid w:val="00B94FB0"/>
    <w:rsid w:val="00BB07FB"/>
    <w:rsid w:val="00BC7A28"/>
    <w:rsid w:val="00BD7446"/>
    <w:rsid w:val="00BD75E7"/>
    <w:rsid w:val="00BF659B"/>
    <w:rsid w:val="00BF722B"/>
    <w:rsid w:val="00C049FB"/>
    <w:rsid w:val="00C128A1"/>
    <w:rsid w:val="00C134B0"/>
    <w:rsid w:val="00C16A82"/>
    <w:rsid w:val="00C23D21"/>
    <w:rsid w:val="00C32FE8"/>
    <w:rsid w:val="00C34D08"/>
    <w:rsid w:val="00C373A3"/>
    <w:rsid w:val="00C41BEC"/>
    <w:rsid w:val="00C4435A"/>
    <w:rsid w:val="00C61726"/>
    <w:rsid w:val="00C667C1"/>
    <w:rsid w:val="00C674A0"/>
    <w:rsid w:val="00C70501"/>
    <w:rsid w:val="00C71F89"/>
    <w:rsid w:val="00C72FB9"/>
    <w:rsid w:val="00C73ADE"/>
    <w:rsid w:val="00C81A24"/>
    <w:rsid w:val="00C86371"/>
    <w:rsid w:val="00C86EB1"/>
    <w:rsid w:val="00C96C41"/>
    <w:rsid w:val="00CA0521"/>
    <w:rsid w:val="00CA17ED"/>
    <w:rsid w:val="00CA3FFB"/>
    <w:rsid w:val="00CB1761"/>
    <w:rsid w:val="00CB3776"/>
    <w:rsid w:val="00CB4FE7"/>
    <w:rsid w:val="00CB6420"/>
    <w:rsid w:val="00CC30FF"/>
    <w:rsid w:val="00CD0266"/>
    <w:rsid w:val="00CD1569"/>
    <w:rsid w:val="00CD23CB"/>
    <w:rsid w:val="00CD6C51"/>
    <w:rsid w:val="00CE1BC2"/>
    <w:rsid w:val="00CE1FC0"/>
    <w:rsid w:val="00CF3576"/>
    <w:rsid w:val="00CF6826"/>
    <w:rsid w:val="00D03363"/>
    <w:rsid w:val="00D17F4D"/>
    <w:rsid w:val="00D24377"/>
    <w:rsid w:val="00D24BFA"/>
    <w:rsid w:val="00D279B4"/>
    <w:rsid w:val="00D46A25"/>
    <w:rsid w:val="00D50AE7"/>
    <w:rsid w:val="00D520FB"/>
    <w:rsid w:val="00D52E58"/>
    <w:rsid w:val="00D61C9D"/>
    <w:rsid w:val="00D66FB7"/>
    <w:rsid w:val="00D72413"/>
    <w:rsid w:val="00D765D4"/>
    <w:rsid w:val="00D77AC5"/>
    <w:rsid w:val="00D83035"/>
    <w:rsid w:val="00D938B2"/>
    <w:rsid w:val="00D9577C"/>
    <w:rsid w:val="00D96A20"/>
    <w:rsid w:val="00D97FC7"/>
    <w:rsid w:val="00D97FEA"/>
    <w:rsid w:val="00DA023F"/>
    <w:rsid w:val="00DB045D"/>
    <w:rsid w:val="00DB3FB2"/>
    <w:rsid w:val="00DC23FB"/>
    <w:rsid w:val="00DC795D"/>
    <w:rsid w:val="00DC7CF0"/>
    <w:rsid w:val="00DD0132"/>
    <w:rsid w:val="00DD3FB1"/>
    <w:rsid w:val="00DD5B58"/>
    <w:rsid w:val="00DD5ECB"/>
    <w:rsid w:val="00DE2657"/>
    <w:rsid w:val="00DE7182"/>
    <w:rsid w:val="00DE7F0E"/>
    <w:rsid w:val="00DF068E"/>
    <w:rsid w:val="00DF11F5"/>
    <w:rsid w:val="00DF59FE"/>
    <w:rsid w:val="00DF5B5D"/>
    <w:rsid w:val="00E03876"/>
    <w:rsid w:val="00E03DEE"/>
    <w:rsid w:val="00E07470"/>
    <w:rsid w:val="00E1186A"/>
    <w:rsid w:val="00E151D8"/>
    <w:rsid w:val="00E159C7"/>
    <w:rsid w:val="00E215AB"/>
    <w:rsid w:val="00E22BDB"/>
    <w:rsid w:val="00E3233B"/>
    <w:rsid w:val="00E32DFE"/>
    <w:rsid w:val="00E379E2"/>
    <w:rsid w:val="00E45A9D"/>
    <w:rsid w:val="00E471B2"/>
    <w:rsid w:val="00E507E2"/>
    <w:rsid w:val="00E55076"/>
    <w:rsid w:val="00E576E1"/>
    <w:rsid w:val="00E6206B"/>
    <w:rsid w:val="00E62869"/>
    <w:rsid w:val="00E70570"/>
    <w:rsid w:val="00E80844"/>
    <w:rsid w:val="00E8151A"/>
    <w:rsid w:val="00E8199F"/>
    <w:rsid w:val="00E84C89"/>
    <w:rsid w:val="00E87852"/>
    <w:rsid w:val="00E91C2F"/>
    <w:rsid w:val="00E920B9"/>
    <w:rsid w:val="00E9413C"/>
    <w:rsid w:val="00E96BF3"/>
    <w:rsid w:val="00E96E89"/>
    <w:rsid w:val="00EA1A4C"/>
    <w:rsid w:val="00EA2BAC"/>
    <w:rsid w:val="00EA6C57"/>
    <w:rsid w:val="00EB0E7F"/>
    <w:rsid w:val="00EB5DA7"/>
    <w:rsid w:val="00EB6784"/>
    <w:rsid w:val="00EB7AB1"/>
    <w:rsid w:val="00EC1A90"/>
    <w:rsid w:val="00EC1DBF"/>
    <w:rsid w:val="00EC4E36"/>
    <w:rsid w:val="00ED5CAE"/>
    <w:rsid w:val="00ED734E"/>
    <w:rsid w:val="00EE20BA"/>
    <w:rsid w:val="00EE2465"/>
    <w:rsid w:val="00EE3A4F"/>
    <w:rsid w:val="00EE52A6"/>
    <w:rsid w:val="00EF0AEB"/>
    <w:rsid w:val="00F0211D"/>
    <w:rsid w:val="00F06AEE"/>
    <w:rsid w:val="00F109DB"/>
    <w:rsid w:val="00F10C79"/>
    <w:rsid w:val="00F131C0"/>
    <w:rsid w:val="00F14F28"/>
    <w:rsid w:val="00F15F50"/>
    <w:rsid w:val="00F176B1"/>
    <w:rsid w:val="00F2020C"/>
    <w:rsid w:val="00F238FB"/>
    <w:rsid w:val="00F312E6"/>
    <w:rsid w:val="00F33915"/>
    <w:rsid w:val="00F343CD"/>
    <w:rsid w:val="00F353C7"/>
    <w:rsid w:val="00F45A96"/>
    <w:rsid w:val="00F50B52"/>
    <w:rsid w:val="00F54748"/>
    <w:rsid w:val="00F5535C"/>
    <w:rsid w:val="00F55A1E"/>
    <w:rsid w:val="00F643B5"/>
    <w:rsid w:val="00F655AC"/>
    <w:rsid w:val="00F6652C"/>
    <w:rsid w:val="00F66744"/>
    <w:rsid w:val="00F7025C"/>
    <w:rsid w:val="00F71467"/>
    <w:rsid w:val="00F7383C"/>
    <w:rsid w:val="00F85469"/>
    <w:rsid w:val="00F86F0B"/>
    <w:rsid w:val="00F87AC8"/>
    <w:rsid w:val="00F87B12"/>
    <w:rsid w:val="00F91A27"/>
    <w:rsid w:val="00F937BA"/>
    <w:rsid w:val="00FA00F9"/>
    <w:rsid w:val="00FA5F22"/>
    <w:rsid w:val="00FC3235"/>
    <w:rsid w:val="00FD120D"/>
    <w:rsid w:val="00FD3E41"/>
    <w:rsid w:val="00FE0D9E"/>
    <w:rsid w:val="00FE1EE7"/>
    <w:rsid w:val="00FF4612"/>
    <w:rsid w:val="010033FE"/>
    <w:rsid w:val="01285229"/>
    <w:rsid w:val="01F81427"/>
    <w:rsid w:val="03F93561"/>
    <w:rsid w:val="05D34727"/>
    <w:rsid w:val="0657524A"/>
    <w:rsid w:val="083C685B"/>
    <w:rsid w:val="087D7002"/>
    <w:rsid w:val="08931933"/>
    <w:rsid w:val="0B4A1776"/>
    <w:rsid w:val="0C786503"/>
    <w:rsid w:val="0D1A04C9"/>
    <w:rsid w:val="10757130"/>
    <w:rsid w:val="112B34AD"/>
    <w:rsid w:val="11FF5827"/>
    <w:rsid w:val="18090C43"/>
    <w:rsid w:val="18FB5F15"/>
    <w:rsid w:val="1A2C7F7C"/>
    <w:rsid w:val="1A4E3CA7"/>
    <w:rsid w:val="1B321622"/>
    <w:rsid w:val="1CFA2EB1"/>
    <w:rsid w:val="1DE42581"/>
    <w:rsid w:val="1EF45860"/>
    <w:rsid w:val="1F9C38D3"/>
    <w:rsid w:val="20767551"/>
    <w:rsid w:val="21607FC8"/>
    <w:rsid w:val="21DB64E2"/>
    <w:rsid w:val="221C4C30"/>
    <w:rsid w:val="22A70B6C"/>
    <w:rsid w:val="23C14303"/>
    <w:rsid w:val="23FF4622"/>
    <w:rsid w:val="27432BC1"/>
    <w:rsid w:val="27D071F6"/>
    <w:rsid w:val="27F0275A"/>
    <w:rsid w:val="28580092"/>
    <w:rsid w:val="28BC23D4"/>
    <w:rsid w:val="2AA10ED5"/>
    <w:rsid w:val="2ADA0518"/>
    <w:rsid w:val="2C921974"/>
    <w:rsid w:val="2DBE14C9"/>
    <w:rsid w:val="2F6A64D8"/>
    <w:rsid w:val="30616EA9"/>
    <w:rsid w:val="30936895"/>
    <w:rsid w:val="316B7E5A"/>
    <w:rsid w:val="31A44D82"/>
    <w:rsid w:val="32BE120D"/>
    <w:rsid w:val="32C958A8"/>
    <w:rsid w:val="330C0EF9"/>
    <w:rsid w:val="33506DE6"/>
    <w:rsid w:val="35A54CED"/>
    <w:rsid w:val="37534CA7"/>
    <w:rsid w:val="37D824F1"/>
    <w:rsid w:val="39D10993"/>
    <w:rsid w:val="3A103452"/>
    <w:rsid w:val="3AF40D9D"/>
    <w:rsid w:val="3B0C4DFA"/>
    <w:rsid w:val="3C4D26C6"/>
    <w:rsid w:val="3D044EFC"/>
    <w:rsid w:val="3E6946AD"/>
    <w:rsid w:val="3EB60CB3"/>
    <w:rsid w:val="3EC436F9"/>
    <w:rsid w:val="3F740895"/>
    <w:rsid w:val="3FB93DC6"/>
    <w:rsid w:val="402A691C"/>
    <w:rsid w:val="422E66F3"/>
    <w:rsid w:val="4275164D"/>
    <w:rsid w:val="430A3262"/>
    <w:rsid w:val="434634F2"/>
    <w:rsid w:val="437B42CF"/>
    <w:rsid w:val="45F8477A"/>
    <w:rsid w:val="4699634F"/>
    <w:rsid w:val="46A824B9"/>
    <w:rsid w:val="46BB170B"/>
    <w:rsid w:val="47510906"/>
    <w:rsid w:val="495D70F7"/>
    <w:rsid w:val="4B7D5F80"/>
    <w:rsid w:val="4BF40741"/>
    <w:rsid w:val="4C5E019B"/>
    <w:rsid w:val="4E366A95"/>
    <w:rsid w:val="4F64249F"/>
    <w:rsid w:val="4F6E1200"/>
    <w:rsid w:val="4FAE7156"/>
    <w:rsid w:val="4FEE189E"/>
    <w:rsid w:val="53F038EA"/>
    <w:rsid w:val="596B488E"/>
    <w:rsid w:val="59BA69E3"/>
    <w:rsid w:val="5A661DF4"/>
    <w:rsid w:val="5A9A4C2B"/>
    <w:rsid w:val="5ACF0178"/>
    <w:rsid w:val="5BE72ECB"/>
    <w:rsid w:val="5C3E17F9"/>
    <w:rsid w:val="5D3A6920"/>
    <w:rsid w:val="5D8135CC"/>
    <w:rsid w:val="600446EC"/>
    <w:rsid w:val="600D2EE6"/>
    <w:rsid w:val="621760F6"/>
    <w:rsid w:val="62246B60"/>
    <w:rsid w:val="630C6484"/>
    <w:rsid w:val="644F1ACD"/>
    <w:rsid w:val="65432432"/>
    <w:rsid w:val="67FF1998"/>
    <w:rsid w:val="680D1D99"/>
    <w:rsid w:val="69431270"/>
    <w:rsid w:val="6A7F4F75"/>
    <w:rsid w:val="6ACA16F9"/>
    <w:rsid w:val="6B16774A"/>
    <w:rsid w:val="6B4375A3"/>
    <w:rsid w:val="6ECE2681"/>
    <w:rsid w:val="704D3F27"/>
    <w:rsid w:val="72340F9C"/>
    <w:rsid w:val="774152C9"/>
    <w:rsid w:val="779F62C5"/>
    <w:rsid w:val="793070F8"/>
    <w:rsid w:val="79D825C1"/>
    <w:rsid w:val="7B5D131E"/>
    <w:rsid w:val="7BEF2AE1"/>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49"/>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6"/>
    <w:unhideWhenUsed/>
    <w:qFormat/>
    <w:uiPriority w:val="99"/>
    <w:rPr>
      <w:rFonts w:ascii="宋体"/>
      <w:sz w:val="18"/>
      <w:szCs w:val="18"/>
    </w:rPr>
  </w:style>
  <w:style w:type="paragraph" w:styleId="11">
    <w:name w:val="annotation text"/>
    <w:basedOn w:val="1"/>
    <w:link w:val="82"/>
    <w:unhideWhenUsed/>
    <w:qFormat/>
    <w:uiPriority w:val="99"/>
    <w:pPr>
      <w:jc w:val="left"/>
    </w:pPr>
  </w:style>
  <w:style w:type="paragraph" w:styleId="12">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13">
    <w:name w:val="Body Text Indent"/>
    <w:basedOn w:val="1"/>
    <w:link w:val="73"/>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8"/>
    <w:qFormat/>
    <w:uiPriority w:val="0"/>
    <w:pPr>
      <w:spacing w:before="156" w:beforeLines="50" w:after="156" w:afterLines="50" w:line="400" w:lineRule="atLeast"/>
    </w:pPr>
    <w:rPr>
      <w:rFonts w:ascii="宋体" w:hAnsi="Courier New"/>
      <w:sz w:val="24"/>
      <w:szCs w:val="24"/>
    </w:rPr>
  </w:style>
  <w:style w:type="paragraph" w:styleId="16">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qFormat/>
    <w:uiPriority w:val="0"/>
    <w:rPr>
      <w:rFonts w:ascii="Times New Roman" w:hAnsi="Times New Roman" w:eastAsia="宋体" w:cs="Times New Roman"/>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1"/>
    <w:next w:val="11"/>
    <w:link w:val="59"/>
    <w:unhideWhenUsed/>
    <w:qFormat/>
    <w:uiPriority w:val="99"/>
    <w:rPr>
      <w:b/>
      <w:bCs/>
      <w:sz w:val="28"/>
      <w:szCs w:val="24"/>
    </w:rPr>
  </w:style>
  <w:style w:type="paragraph" w:styleId="24">
    <w:name w:val="Body Text First Indent"/>
    <w:basedOn w:val="1"/>
    <w:next w:val="1"/>
    <w:qFormat/>
    <w:uiPriority w:val="0"/>
    <w:pPr>
      <w:adjustRightInd w:val="0"/>
      <w:spacing w:line="360" w:lineRule="auto"/>
      <w:ind w:firstLine="420"/>
      <w:textAlignment w:val="baseline"/>
    </w:pPr>
    <w:rPr>
      <w:rFonts w:ascii="Times New Roman" w:hAnsi="Times New Roman" w:eastAsia="楷体_GB2312" w:cs="Times New Roman"/>
      <w:sz w:val="24"/>
    </w:rPr>
  </w:style>
  <w:style w:type="paragraph" w:styleId="25">
    <w:name w:val="Body Text First Indent 2"/>
    <w:basedOn w:val="13"/>
    <w:link w:val="90"/>
    <w:unhideWhenUsed/>
    <w:qFormat/>
    <w:uiPriority w:val="99"/>
    <w:pPr>
      <w:ind w:firstLine="42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character" w:customStyle="1" w:styleId="38">
    <w:name w:val="页眉 字符"/>
    <w:basedOn w:val="28"/>
    <w:link w:val="19"/>
    <w:qFormat/>
    <w:uiPriority w:val="99"/>
    <w:rPr>
      <w:sz w:val="18"/>
      <w:szCs w:val="18"/>
    </w:rPr>
  </w:style>
  <w:style w:type="character" w:customStyle="1" w:styleId="39">
    <w:name w:val="页脚 字符"/>
    <w:basedOn w:val="28"/>
    <w:link w:val="18"/>
    <w:qFormat/>
    <w:uiPriority w:val="99"/>
    <w:rPr>
      <w:sz w:val="18"/>
      <w:szCs w:val="18"/>
    </w:rPr>
  </w:style>
  <w:style w:type="character" w:customStyle="1" w:styleId="40">
    <w:name w:val="标题 1 字符"/>
    <w:basedOn w:val="28"/>
    <w:link w:val="4"/>
    <w:qFormat/>
    <w:uiPriority w:val="9"/>
    <w:rPr>
      <w:rFonts w:ascii="Times New Roman" w:hAnsi="Times New Roman" w:eastAsia="宋体" w:cs="Times New Roman"/>
      <w:b/>
      <w:bCs/>
      <w:kern w:val="44"/>
      <w:sz w:val="44"/>
      <w:szCs w:val="44"/>
    </w:rPr>
  </w:style>
  <w:style w:type="character" w:customStyle="1" w:styleId="41">
    <w:name w:val="标题 2 字符"/>
    <w:basedOn w:val="28"/>
    <w:link w:val="5"/>
    <w:qFormat/>
    <w:uiPriority w:val="9"/>
    <w:rPr>
      <w:rFonts w:ascii="Cambria" w:hAnsi="Cambria" w:eastAsia="宋体" w:cs="Times New Roman"/>
      <w:b/>
      <w:bCs/>
      <w:sz w:val="32"/>
      <w:szCs w:val="32"/>
    </w:rPr>
  </w:style>
  <w:style w:type="character" w:customStyle="1" w:styleId="42">
    <w:name w:val="标题 3 字符"/>
    <w:basedOn w:val="28"/>
    <w:link w:val="6"/>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10"/>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8"/>
    <w:qFormat/>
    <w:uiPriority w:val="0"/>
  </w:style>
  <w:style w:type="character" w:customStyle="1" w:styleId="49">
    <w:name w:val="正文缩进 字符"/>
    <w:link w:val="8"/>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8"/>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8"/>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5"/>
    <w:qFormat/>
    <w:uiPriority w:val="99"/>
    <w:rPr>
      <w:rFonts w:ascii="宋体" w:hAnsi="Courier New"/>
      <w:sz w:val="24"/>
      <w:szCs w:val="24"/>
    </w:rPr>
  </w:style>
  <w:style w:type="character" w:customStyle="1" w:styleId="59">
    <w:name w:val="批注主题 字符"/>
    <w:link w:val="23"/>
    <w:qFormat/>
    <w:uiPriority w:val="99"/>
    <w:rPr>
      <w:b/>
      <w:bCs/>
      <w:sz w:val="28"/>
      <w:szCs w:val="24"/>
    </w:rPr>
  </w:style>
  <w:style w:type="character" w:customStyle="1" w:styleId="60">
    <w:name w:val="jbox-icon-loading"/>
    <w:basedOn w:val="28"/>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8"/>
    <w:qFormat/>
    <w:uiPriority w:val="0"/>
  </w:style>
  <w:style w:type="character" w:customStyle="1" w:styleId="65">
    <w:name w:val="jbox-icon"/>
    <w:basedOn w:val="28"/>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8"/>
    <w:qFormat/>
    <w:uiPriority w:val="0"/>
  </w:style>
  <w:style w:type="character" w:customStyle="1" w:styleId="68">
    <w:name w:val="jbox-icon-success"/>
    <w:basedOn w:val="28"/>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8"/>
    <w:qFormat/>
    <w:uiPriority w:val="0"/>
  </w:style>
  <w:style w:type="character" w:customStyle="1" w:styleId="73">
    <w:name w:val="正文文本缩进 字符2"/>
    <w:link w:val="13"/>
    <w:qFormat/>
    <w:uiPriority w:val="0"/>
    <w:rPr>
      <w:rFonts w:ascii="宋体" w:hAnsi="Courier New"/>
      <w:spacing w:val="-4"/>
      <w:sz w:val="18"/>
    </w:rPr>
  </w:style>
  <w:style w:type="character" w:customStyle="1" w:styleId="74">
    <w:name w:val="jbox-icon-error"/>
    <w:basedOn w:val="28"/>
    <w:qFormat/>
    <w:uiPriority w:val="0"/>
  </w:style>
  <w:style w:type="character" w:customStyle="1" w:styleId="75">
    <w:name w:val="正文文本 2 字符"/>
    <w:basedOn w:val="28"/>
    <w:link w:val="21"/>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8"/>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2">
    <w:name w:val="批注文字 字符1"/>
    <w:basedOn w:val="28"/>
    <w:link w:val="11"/>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8"/>
    <w:semiHidden/>
    <w:qFormat/>
    <w:uiPriority w:val="99"/>
    <w:rPr>
      <w:rFonts w:ascii="Microsoft YaHei UI" w:eastAsia="Microsoft YaHei UI"/>
      <w:sz w:val="18"/>
      <w:szCs w:val="18"/>
    </w:rPr>
  </w:style>
  <w:style w:type="character" w:customStyle="1" w:styleId="85">
    <w:name w:val="正文文本 字符"/>
    <w:basedOn w:val="28"/>
    <w:link w:val="12"/>
    <w:qFormat/>
    <w:uiPriority w:val="99"/>
    <w:rPr>
      <w:rFonts w:ascii="Times New Roman" w:hAnsi="Times New Roman" w:eastAsia="宋体" w:cs="Times New Roman"/>
      <w:sz w:val="28"/>
      <w:szCs w:val="24"/>
    </w:rPr>
  </w:style>
  <w:style w:type="character" w:customStyle="1" w:styleId="86">
    <w:name w:val="批注框文本 字符"/>
    <w:basedOn w:val="28"/>
    <w:link w:val="17"/>
    <w:qFormat/>
    <w:uiPriority w:val="0"/>
    <w:rPr>
      <w:rFonts w:ascii="Times New Roman" w:hAnsi="Times New Roman" w:eastAsia="宋体" w:cs="Times New Roman"/>
      <w:sz w:val="18"/>
      <w:szCs w:val="18"/>
    </w:rPr>
  </w:style>
  <w:style w:type="character" w:customStyle="1" w:styleId="87">
    <w:name w:val="正文文本缩进 字符3"/>
    <w:basedOn w:val="28"/>
    <w:semiHidden/>
    <w:qFormat/>
    <w:uiPriority w:val="99"/>
  </w:style>
  <w:style w:type="character" w:customStyle="1" w:styleId="88">
    <w:name w:val="日期 字符"/>
    <w:basedOn w:val="28"/>
    <w:link w:val="16"/>
    <w:qFormat/>
    <w:uiPriority w:val="0"/>
    <w:rPr>
      <w:rFonts w:ascii="Times New Roman" w:hAnsi="Times New Roman" w:eastAsia="楷体_GB2312" w:cs="Times New Roman"/>
      <w:sz w:val="32"/>
      <w:szCs w:val="20"/>
    </w:rPr>
  </w:style>
  <w:style w:type="character" w:customStyle="1" w:styleId="89">
    <w:name w:val="纯文本 字符3"/>
    <w:basedOn w:val="28"/>
    <w:semiHidden/>
    <w:qFormat/>
    <w:uiPriority w:val="99"/>
    <w:rPr>
      <w:rFonts w:hAnsi="Courier New" w:cs="Courier New" w:asciiTheme="minorEastAsia"/>
    </w:rPr>
  </w:style>
  <w:style w:type="character" w:customStyle="1" w:styleId="90">
    <w:name w:val="正文文本首行缩进 2 字符"/>
    <w:basedOn w:val="87"/>
    <w:link w:val="25"/>
    <w:qFormat/>
    <w:uiPriority w:val="99"/>
    <w:rPr>
      <w:rFonts w:ascii="宋体" w:hAnsi="Courier New"/>
      <w:spacing w:val="-4"/>
      <w:sz w:val="18"/>
    </w:rPr>
  </w:style>
  <w:style w:type="character" w:customStyle="1" w:styleId="91">
    <w:name w:val="z-窗体底端 字符1"/>
    <w:basedOn w:val="28"/>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5"/>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8"/>
    <w:semiHidden/>
    <w:unhideWhenUsed/>
    <w:qFormat/>
    <w:uiPriority w:val="99"/>
    <w:rPr>
      <w:color w:val="605E5C"/>
      <w:shd w:val="clear" w:color="auto" w:fill="E1DFDD"/>
    </w:rPr>
  </w:style>
  <w:style w:type="character" w:customStyle="1" w:styleId="107">
    <w:name w:val="未处理的提及3"/>
    <w:basedOn w:val="28"/>
    <w:semiHidden/>
    <w:unhideWhenUsed/>
    <w:qFormat/>
    <w:uiPriority w:val="99"/>
    <w:rPr>
      <w:color w:val="605E5C"/>
      <w:shd w:val="clear" w:color="auto" w:fill="E1DFDD"/>
    </w:rPr>
  </w:style>
  <w:style w:type="paragraph" w:customStyle="1" w:styleId="108">
    <w:name w:val="Char1"/>
    <w:basedOn w:val="1"/>
    <w:qFormat/>
    <w:uiPriority w:val="0"/>
    <w:pPr>
      <w:tabs>
        <w:tab w:val="left" w:pos="432"/>
      </w:tabs>
      <w:ind w:left="432" w:hanging="432"/>
    </w:pPr>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FC4900-5DF0-4D6F-A9F7-717CE03A80DE}">
  <ds:schemaRefs/>
</ds:datastoreItem>
</file>

<file path=docProps/app.xml><?xml version="1.0" encoding="utf-8"?>
<Properties xmlns="http://schemas.openxmlformats.org/officeDocument/2006/extended-properties" xmlns:vt="http://schemas.openxmlformats.org/officeDocument/2006/docPropsVTypes">
  <Template>Normal.dotm</Template>
  <Pages>62</Pages>
  <Words>5968</Words>
  <Characters>34019</Characters>
  <Lines>283</Lines>
  <Paragraphs>79</Paragraphs>
  <TotalTime>162</TotalTime>
  <ScaleCrop>false</ScaleCrop>
  <LinksUpToDate>false</LinksUpToDate>
  <CharactersWithSpaces>39908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浙江建友</cp:lastModifiedBy>
  <cp:lastPrinted>2021-10-21T13:07:00Z</cp:lastPrinted>
  <dcterms:modified xsi:type="dcterms:W3CDTF">2021-12-02T03:32:21Z</dcterms:modified>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F73A019743E74FF4B2F32BC486F1355F</vt:lpwstr>
  </property>
</Properties>
</file>