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ascii="宋体" w:hAnsi="宋体" w:cs="宋体"/>
          <w:color w:val="auto"/>
          <w:sz w:val="24"/>
          <w:szCs w:val="24"/>
          <w:highlight w:val="none"/>
          <w:lang w:val="en-US" w:eastAsia="zh-CN"/>
        </w:rPr>
        <w:t xml:space="preserve"> </w:t>
      </w:r>
      <w:r>
        <w:rPr>
          <w:rFonts w:hint="eastAsia"/>
          <w:color w:val="auto"/>
          <w:highlight w:val="none"/>
        </w:rPr>
        <w:t>一、采购要求</w:t>
      </w:r>
    </w:p>
    <w:tbl>
      <w:tblPr>
        <w:tblStyle w:val="7"/>
        <w:tblW w:w="92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1"/>
        <w:gridCol w:w="1545"/>
        <w:gridCol w:w="1335"/>
        <w:gridCol w:w="3195"/>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1501"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品种</w:t>
            </w:r>
          </w:p>
        </w:tc>
        <w:tc>
          <w:tcPr>
            <w:tcW w:w="154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年采购金额</w:t>
            </w:r>
          </w:p>
        </w:tc>
        <w:tc>
          <w:tcPr>
            <w:tcW w:w="133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包装规格</w:t>
            </w:r>
          </w:p>
        </w:tc>
        <w:tc>
          <w:tcPr>
            <w:tcW w:w="319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执行要求</w:t>
            </w:r>
          </w:p>
        </w:tc>
        <w:tc>
          <w:tcPr>
            <w:tcW w:w="1624"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1501"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中筋特一粉（馒头粉）</w:t>
            </w:r>
          </w:p>
        </w:tc>
        <w:tc>
          <w:tcPr>
            <w:tcW w:w="154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25万</w:t>
            </w:r>
          </w:p>
        </w:tc>
        <w:tc>
          <w:tcPr>
            <w:tcW w:w="133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25公斤每包）</w:t>
            </w:r>
          </w:p>
        </w:tc>
        <w:tc>
          <w:tcPr>
            <w:tcW w:w="3195"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符合国家相关安全、质量、包装等规定与标准作为当然要求执行。以上所涉及标准均以最新施行版本为准。</w:t>
            </w:r>
          </w:p>
        </w:tc>
        <w:tc>
          <w:tcPr>
            <w:tcW w:w="1624" w:type="dxa"/>
            <w:vAlign w:val="center"/>
          </w:tcPr>
          <w:p>
            <w:pPr>
              <w:keepNext w:val="0"/>
              <w:keepLines w:val="0"/>
              <w:pageBreakBefore w:val="0"/>
              <w:widowControl w:val="0"/>
              <w:kinsoku/>
              <w:wordWrap/>
              <w:overflowPunct/>
              <w:topLinePunct w:val="0"/>
              <w:autoSpaceDE/>
              <w:autoSpaceDN/>
              <w:bidi w:val="0"/>
              <w:adjustRightInd/>
              <w:snapToGrid/>
              <w:ind w:right="68"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合同期内价格保持招标价不变。</w:t>
            </w:r>
          </w:p>
        </w:tc>
      </w:tr>
    </w:tbl>
    <w:p>
      <w:pPr>
        <w:pStyle w:val="4"/>
        <w:rPr>
          <w:color w:val="auto"/>
          <w:highlight w:val="none"/>
        </w:rPr>
      </w:pPr>
      <w:r>
        <w:rPr>
          <w:rFonts w:hint="eastAsia"/>
          <w:color w:val="auto"/>
          <w:highlight w:val="none"/>
        </w:rPr>
        <w:t>二、供应商数量</w:t>
      </w:r>
    </w:p>
    <w:p>
      <w:pPr>
        <w:ind w:firstLine="480"/>
        <w:rPr>
          <w:rFonts w:ascii="宋体" w:hAnsi="宋体"/>
          <w:color w:val="auto"/>
          <w:highlight w:val="none"/>
        </w:rPr>
      </w:pPr>
      <w:r>
        <w:rPr>
          <w:rFonts w:hint="eastAsia" w:ascii="宋体" w:hAnsi="宋体"/>
          <w:color w:val="auto"/>
          <w:highlight w:val="none"/>
        </w:rPr>
        <w:t>选择</w:t>
      </w:r>
      <w:r>
        <w:rPr>
          <w:rFonts w:ascii="宋体" w:hAnsi="宋体"/>
          <w:color w:val="auto"/>
          <w:highlight w:val="none"/>
        </w:rPr>
        <w:t>1</w:t>
      </w:r>
      <w:r>
        <w:rPr>
          <w:rFonts w:hint="eastAsia" w:ascii="宋体" w:hAnsi="宋体"/>
          <w:color w:val="auto"/>
          <w:highlight w:val="none"/>
        </w:rPr>
        <w:t>家供应商，供货有效期：</w:t>
      </w:r>
      <w:r>
        <w:rPr>
          <w:rFonts w:ascii="宋体" w:hAnsi="宋体"/>
          <w:color w:val="auto"/>
          <w:highlight w:val="none"/>
        </w:rPr>
        <w:t>1</w:t>
      </w:r>
      <w:r>
        <w:rPr>
          <w:rFonts w:hint="eastAsia" w:ascii="宋体" w:hAnsi="宋体"/>
          <w:color w:val="auto"/>
          <w:highlight w:val="none"/>
        </w:rPr>
        <w:t>年。</w:t>
      </w:r>
    </w:p>
    <w:p>
      <w:pPr>
        <w:pStyle w:val="4"/>
        <w:rPr>
          <w:color w:val="auto"/>
          <w:highlight w:val="none"/>
        </w:rPr>
      </w:pPr>
      <w:r>
        <w:rPr>
          <w:rFonts w:hint="eastAsia"/>
          <w:color w:val="auto"/>
          <w:highlight w:val="none"/>
        </w:rPr>
        <w:t>三、产品质量及卫生要求</w:t>
      </w:r>
    </w:p>
    <w:p>
      <w:pPr>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、产品质量必须符合国家食品安全卫生等有关部门的标准，并提供相关证件和检测报告或其他合格证明材料。</w:t>
      </w:r>
    </w:p>
    <w:p>
      <w:pPr>
        <w:ind w:firstLine="480"/>
        <w:rPr>
          <w:rFonts w:ascii="宋体" w:hAnsi="宋体"/>
          <w:color w:val="auto"/>
          <w:highlight w:val="none"/>
        </w:rPr>
      </w:pPr>
      <w:r>
        <w:rPr>
          <w:rFonts w:ascii="宋体" w:hAnsi="宋体"/>
          <w:color w:val="auto"/>
          <w:highlight w:val="none"/>
        </w:rPr>
        <w:t>2</w:t>
      </w:r>
      <w:r>
        <w:rPr>
          <w:rFonts w:hint="eastAsia" w:ascii="宋体" w:hAnsi="宋体"/>
          <w:color w:val="auto"/>
          <w:highlight w:val="none"/>
        </w:rPr>
        <w:t>、如有质量不合格情况，除退换当批次产品外，并根据情节严重程度处以相应处罚，供应商还应承当因此造成的其他全部责任，且可解除合同。</w:t>
      </w:r>
    </w:p>
    <w:p>
      <w:pPr>
        <w:pStyle w:val="4"/>
        <w:rPr>
          <w:color w:val="auto"/>
          <w:highlight w:val="none"/>
        </w:rPr>
      </w:pPr>
      <w:r>
        <w:rPr>
          <w:rFonts w:hint="eastAsia"/>
          <w:color w:val="auto"/>
          <w:highlight w:val="none"/>
        </w:rPr>
        <w:t>四、其它要求</w:t>
      </w:r>
    </w:p>
    <w:p>
      <w:pPr>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、按照约定的时间送货，如未及时送达，迟到4小时内给予口头警告，迟到超过1天罚款</w:t>
      </w:r>
      <w:r>
        <w:rPr>
          <w:rFonts w:ascii="宋体" w:hAnsi="宋体"/>
          <w:color w:val="auto"/>
          <w:highlight w:val="none"/>
        </w:rPr>
        <w:t>500</w:t>
      </w:r>
      <w:r>
        <w:rPr>
          <w:rFonts w:hint="eastAsia" w:ascii="宋体" w:hAnsi="宋体"/>
          <w:color w:val="auto"/>
          <w:highlight w:val="none"/>
        </w:rPr>
        <w:t>元，累计迟到超过</w:t>
      </w:r>
      <w:r>
        <w:rPr>
          <w:rFonts w:ascii="宋体" w:hAnsi="宋体"/>
          <w:color w:val="auto"/>
          <w:highlight w:val="none"/>
        </w:rPr>
        <w:t>5</w:t>
      </w:r>
      <w:r>
        <w:rPr>
          <w:rFonts w:hint="eastAsia" w:ascii="宋体" w:hAnsi="宋体"/>
          <w:color w:val="auto"/>
          <w:highlight w:val="none"/>
        </w:rPr>
        <w:t>次，有权解除合同。</w:t>
      </w:r>
    </w:p>
    <w:p>
      <w:pPr>
        <w:ind w:firstLine="480"/>
        <w:rPr>
          <w:rFonts w:ascii="宋体" w:hAnsi="宋体"/>
          <w:color w:val="auto"/>
          <w:highlight w:val="none"/>
        </w:rPr>
      </w:pPr>
      <w:r>
        <w:rPr>
          <w:rFonts w:ascii="宋体" w:hAnsi="宋体"/>
          <w:color w:val="auto"/>
          <w:highlight w:val="none"/>
        </w:rPr>
        <w:t>2</w:t>
      </w:r>
      <w:r>
        <w:rPr>
          <w:rFonts w:hint="eastAsia" w:ascii="宋体" w:hAnsi="宋体"/>
          <w:color w:val="auto"/>
          <w:highlight w:val="none"/>
        </w:rPr>
        <w:t>、货品需由专车、专人配送，配送过程中所产生任何问题均由供应商自行处理。</w:t>
      </w:r>
    </w:p>
    <w:p>
      <w:pPr>
        <w:ind w:firstLine="480"/>
        <w:rPr>
          <w:rFonts w:ascii="宋体" w:hAnsi="宋体"/>
          <w:color w:val="auto"/>
          <w:highlight w:val="none"/>
        </w:rPr>
      </w:pPr>
      <w:r>
        <w:rPr>
          <w:rFonts w:ascii="宋体" w:hAnsi="宋体"/>
          <w:color w:val="auto"/>
          <w:highlight w:val="none"/>
        </w:rPr>
        <w:t>3</w:t>
      </w:r>
      <w:r>
        <w:rPr>
          <w:rFonts w:hint="eastAsia" w:ascii="宋体" w:hAnsi="宋体"/>
          <w:color w:val="auto"/>
          <w:highlight w:val="none"/>
        </w:rPr>
        <w:t>、供应商应对提供的产品的规格、售后服务等事项作出具体承诺。</w:t>
      </w:r>
    </w:p>
    <w:p>
      <w:pPr>
        <w:pStyle w:val="5"/>
        <w:spacing w:line="360" w:lineRule="auto"/>
        <w:ind w:firstLine="480" w:firstLineChars="200"/>
        <w:rPr>
          <w:rFonts w:hAnsi="宋体"/>
          <w:color w:val="auto"/>
          <w:sz w:val="24"/>
          <w:szCs w:val="24"/>
          <w:highlight w:val="none"/>
        </w:rPr>
      </w:pPr>
      <w:r>
        <w:rPr>
          <w:rFonts w:hint="eastAsia" w:hAnsi="宋体"/>
          <w:color w:val="auto"/>
          <w:sz w:val="24"/>
          <w:szCs w:val="24"/>
          <w:highlight w:val="none"/>
        </w:rPr>
        <w:t>4、面粉合同期内原则上不做价格调整，如因厂商调价原因，需提前一周以厂商调价通知来协商价格，但不得高于周边市场定价。</w:t>
      </w:r>
    </w:p>
    <w:p>
      <w:pPr>
        <w:pStyle w:val="5"/>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5、如有新增品种，在不高于市场售价的实况下，可以由使用部门择优选用。</w:t>
      </w:r>
    </w:p>
    <w:p>
      <w:pPr>
        <w:pStyle w:val="5"/>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b/>
          <w:color w:val="auto"/>
          <w:sz w:val="24"/>
          <w:szCs w:val="24"/>
          <w:highlight w:val="none"/>
        </w:rPr>
        <w:t>投标人的供货产品交货日期距离出厂日期不得超过产品本身质保期一半的时间。</w:t>
      </w:r>
    </w:p>
    <w:p>
      <w:pPr>
        <w:pStyle w:val="10"/>
        <w:rPr>
          <w:color w:val="auto"/>
          <w:highlight w:val="none"/>
        </w:rPr>
      </w:pPr>
    </w:p>
    <w:p>
      <w:pPr>
        <w:pStyle w:val="4"/>
        <w:rPr>
          <w:color w:val="auto"/>
          <w:highlight w:val="none"/>
        </w:rPr>
      </w:pPr>
      <w:r>
        <w:rPr>
          <w:rFonts w:hint="eastAsia"/>
          <w:color w:val="auto"/>
          <w:highlight w:val="none"/>
        </w:rPr>
        <w:t>五、结算方式：</w:t>
      </w:r>
    </w:p>
    <w:p>
      <w:pPr>
        <w:spacing w:line="400" w:lineRule="atLeast"/>
        <w:ind w:firstLine="480"/>
        <w:rPr>
          <w:rFonts w:ascii="宋体" w:hAnsi="宋体" w:cs="宋体"/>
          <w:color w:val="auto"/>
          <w:highlight w:val="none"/>
        </w:rPr>
      </w:pPr>
      <w:r>
        <w:rPr>
          <w:rFonts w:hint="eastAsia" w:ascii="宋体" w:hAnsi="宋体"/>
          <w:color w:val="auto"/>
          <w:highlight w:val="none"/>
        </w:rPr>
        <w:t>货到验收合格后隔月凭发票结算货款，乙方月初与甲方核算人员核对账款，甲方应在乙方货款结算审核确认后一个月内付款</w:t>
      </w:r>
      <w:r>
        <w:rPr>
          <w:rFonts w:hint="eastAsia" w:ascii="宋体" w:hAnsi="宋体" w:cs="宋体"/>
          <w:color w:val="auto"/>
          <w:highlight w:val="none"/>
        </w:rPr>
        <w:t>，寒暑假、节假日等则顺延至开学后。</w:t>
      </w:r>
    </w:p>
    <w:p>
      <w:pPr>
        <w:ind w:firstLine="482"/>
        <w:rPr>
          <w:rFonts w:hAnsi="宋体"/>
          <w:b/>
          <w:color w:val="auto"/>
          <w:highlight w:val="none"/>
          <w:u w:val="single"/>
        </w:rPr>
      </w:pPr>
      <w:r>
        <w:rPr>
          <w:rFonts w:hint="eastAsia" w:hAnsi="宋体"/>
          <w:b/>
          <w:color w:val="auto"/>
          <w:highlight w:val="none"/>
          <w:u w:val="single"/>
        </w:rPr>
        <w:t>特别说明：</w:t>
      </w:r>
    </w:p>
    <w:p>
      <w:pPr>
        <w:pStyle w:val="11"/>
        <w:spacing w:before="0"/>
        <w:ind w:firstLine="632" w:firstLineChars="300"/>
        <w:rPr>
          <w:b/>
          <w:bCs/>
          <w:color w:val="auto"/>
          <w:highlight w:val="none"/>
        </w:rPr>
      </w:pPr>
      <w:r>
        <w:rPr>
          <w:rFonts w:hint="eastAsia"/>
          <w:b/>
          <w:bCs/>
          <w:color w:val="auto"/>
          <w:highlight w:val="none"/>
        </w:rPr>
        <w:t>1、投标人在投标文件中，应对需求书中所提出各项要求进行逐条逐项的响应。</w:t>
      </w:r>
    </w:p>
    <w:p>
      <w:pPr>
        <w:pStyle w:val="11"/>
        <w:spacing w:before="0"/>
        <w:ind w:firstLine="632" w:firstLineChars="300"/>
        <w:rPr>
          <w:b/>
          <w:bCs/>
          <w:color w:val="auto"/>
          <w:highlight w:val="none"/>
        </w:rPr>
      </w:pPr>
      <w:r>
        <w:rPr>
          <w:rFonts w:hint="eastAsia"/>
          <w:b/>
          <w:bCs/>
          <w:color w:val="auto"/>
          <w:highlight w:val="none"/>
        </w:rPr>
        <w:t>2、</w:t>
      </w:r>
      <w:r>
        <w:rPr>
          <w:b/>
          <w:bCs/>
          <w:color w:val="auto"/>
          <w:highlight w:val="none"/>
        </w:rPr>
        <w:t>对本</w:t>
      </w:r>
      <w:r>
        <w:rPr>
          <w:rFonts w:hint="eastAsia"/>
          <w:b/>
          <w:bCs/>
          <w:color w:val="auto"/>
          <w:highlight w:val="none"/>
        </w:rPr>
        <w:t>需求书</w:t>
      </w:r>
      <w:r>
        <w:rPr>
          <w:b/>
          <w:bCs/>
          <w:color w:val="auto"/>
          <w:highlight w:val="none"/>
        </w:rPr>
        <w:t>的响应应真实、准确，如发现有弄虚作假等内容，</w:t>
      </w:r>
      <w:r>
        <w:rPr>
          <w:rFonts w:hint="eastAsia"/>
          <w:b/>
          <w:bCs/>
          <w:color w:val="auto"/>
          <w:highlight w:val="none"/>
        </w:rPr>
        <w:t>视为投标人弄虚作假，</w:t>
      </w:r>
      <w:r>
        <w:rPr>
          <w:b/>
          <w:bCs/>
          <w:color w:val="auto"/>
          <w:highlight w:val="none"/>
        </w:rPr>
        <w:t>将导致</w:t>
      </w:r>
      <w:r>
        <w:rPr>
          <w:rFonts w:hint="eastAsia"/>
          <w:b/>
          <w:bCs/>
          <w:color w:val="auto"/>
          <w:highlight w:val="none"/>
        </w:rPr>
        <w:t>其投标无效</w:t>
      </w:r>
      <w:r>
        <w:rPr>
          <w:b/>
          <w:bCs/>
          <w:color w:val="auto"/>
          <w:highlight w:val="none"/>
        </w:rPr>
        <w:t>。</w:t>
      </w:r>
    </w:p>
    <w:p>
      <w:pPr>
        <w:pStyle w:val="11"/>
        <w:spacing w:before="0"/>
        <w:ind w:firstLine="632" w:firstLineChars="300"/>
        <w:rPr>
          <w:b/>
          <w:bCs/>
          <w:color w:val="auto"/>
          <w:highlight w:val="none"/>
        </w:rPr>
      </w:pPr>
    </w:p>
    <w:p>
      <w:pPr>
        <w:pStyle w:val="4"/>
        <w:rPr>
          <w:color w:val="auto"/>
          <w:highlight w:val="none"/>
        </w:rPr>
      </w:pPr>
      <w:r>
        <w:rPr>
          <w:rFonts w:hint="eastAsia"/>
          <w:color w:val="auto"/>
          <w:highlight w:val="none"/>
          <w:lang w:val="en-US" w:eastAsia="zh-CN"/>
        </w:rPr>
        <w:t>六</w:t>
      </w:r>
      <w:r>
        <w:rPr>
          <w:rFonts w:hint="eastAsia"/>
          <w:color w:val="auto"/>
          <w:highlight w:val="none"/>
        </w:rPr>
        <w:t>、</w:t>
      </w:r>
      <w:r>
        <w:rPr>
          <w:rFonts w:hint="eastAsia"/>
          <w:color w:val="auto"/>
          <w:highlight w:val="none"/>
          <w:lang w:val="en-US" w:eastAsia="zh-CN"/>
        </w:rPr>
        <w:t>样品要求</w:t>
      </w:r>
      <w:r>
        <w:rPr>
          <w:rFonts w:hint="eastAsia"/>
          <w:color w:val="auto"/>
          <w:highlight w:val="none"/>
        </w:rPr>
        <w:t>：</w:t>
      </w:r>
    </w:p>
    <w:p>
      <w:pPr>
        <w:spacing w:line="360" w:lineRule="auto"/>
        <w:ind w:firstLine="720" w:firstLineChars="300"/>
        <w:rPr>
          <w:color w:val="auto"/>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提供样品：</w:t>
      </w:r>
      <w:r>
        <w:rPr>
          <w:rFonts w:hint="eastAsia" w:ascii="宋体" w:hAnsi="宋体" w:cs="宋体"/>
          <w:color w:val="auto"/>
          <w:sz w:val="24"/>
          <w:szCs w:val="24"/>
          <w:highlight w:val="none"/>
          <w:lang w:val="en-US" w:eastAsia="zh-CN"/>
        </w:rPr>
        <w:t>中筋特一粉（馒头粉），规格为：25公斤/包</w:t>
      </w:r>
      <w:r>
        <w:rPr>
          <w:rFonts w:hint="eastAsia" w:ascii="宋体" w:hAnsi="宋体" w:eastAsia="宋体" w:cs="宋体"/>
          <w:color w:val="auto"/>
          <w:sz w:val="24"/>
          <w:szCs w:val="24"/>
          <w:highlight w:val="none"/>
        </w:rPr>
        <w:t>。样品需与投标产品一致，不一致的视为未提供样品。</w:t>
      </w:r>
    </w:p>
    <w:p>
      <w:pPr>
        <w:spacing w:line="360" w:lineRule="auto"/>
        <w:ind w:firstLine="630" w:firstLineChars="300"/>
        <w:rPr>
          <w:rFonts w:hint="eastAsia" w:ascii="宋体" w:hAnsi="宋体" w:eastAsia="宋体" w:cs="宋体"/>
          <w:color w:val="auto"/>
          <w:sz w:val="24"/>
          <w:szCs w:val="24"/>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样品递交截止时间为2020年</w:t>
      </w:r>
      <w:r>
        <w:rPr>
          <w:rFonts w:hint="eastAsia" w:ascii="宋体" w:hAnsi="宋体" w:cs="宋体"/>
          <w:color w:val="auto"/>
          <w:highlight w:val="none"/>
          <w:lang w:val="en-US" w:eastAsia="zh-CN"/>
        </w:rPr>
        <w:t>12</w:t>
      </w:r>
      <w:r>
        <w:rPr>
          <w:rFonts w:hint="eastAsia" w:ascii="宋体" w:hAnsi="宋体" w:cs="宋体"/>
          <w:color w:val="auto"/>
          <w:highlight w:val="none"/>
        </w:rPr>
        <w:t>月</w:t>
      </w:r>
      <w:r>
        <w:rPr>
          <w:rFonts w:hint="eastAsia" w:ascii="宋体" w:hAnsi="宋体" w:cs="宋体"/>
          <w:color w:val="auto"/>
          <w:highlight w:val="none"/>
          <w:lang w:val="en-US" w:eastAsia="zh-CN"/>
        </w:rPr>
        <w:t>09</w:t>
      </w:r>
      <w:r>
        <w:rPr>
          <w:rFonts w:hint="eastAsia" w:ascii="宋体" w:hAnsi="宋体" w:cs="宋体"/>
          <w:color w:val="auto"/>
          <w:highlight w:val="none"/>
        </w:rPr>
        <w:t>日</w:t>
      </w:r>
      <w:r>
        <w:rPr>
          <w:rFonts w:hint="eastAsia" w:ascii="宋体" w:hAnsi="宋体" w:cs="宋体"/>
          <w:color w:val="auto"/>
          <w:highlight w:val="none"/>
          <w:lang w:val="en-US" w:eastAsia="zh-CN"/>
        </w:rPr>
        <w:t>13</w:t>
      </w:r>
      <w:r>
        <w:rPr>
          <w:rFonts w:hint="eastAsia" w:ascii="宋体" w:hAnsi="宋体" w:cs="宋体"/>
          <w:color w:val="auto"/>
          <w:highlight w:val="none"/>
        </w:rPr>
        <w:t>:30，在截止时间前将样品</w:t>
      </w:r>
      <w:r>
        <w:rPr>
          <w:rFonts w:hint="eastAsia" w:ascii="宋体" w:hAnsi="宋体" w:cs="宋体"/>
          <w:color w:val="auto"/>
          <w:highlight w:val="none"/>
          <w:lang w:val="en-US" w:eastAsia="zh-CN"/>
        </w:rPr>
        <w:t>递</w:t>
      </w:r>
      <w:r>
        <w:rPr>
          <w:rFonts w:hint="eastAsia" w:ascii="宋体" w:hAnsi="宋体" w:cs="宋体"/>
          <w:color w:val="auto"/>
          <w:highlight w:val="none"/>
        </w:rPr>
        <w:t>交完毕，逾期送达将予以拒收</w:t>
      </w:r>
      <w:r>
        <w:rPr>
          <w:rFonts w:hint="eastAsia" w:ascii="宋体" w:hAnsi="宋体" w:eastAsia="宋体" w:cs="宋体"/>
          <w:color w:val="auto"/>
          <w:sz w:val="24"/>
          <w:szCs w:val="24"/>
          <w:highlight w:val="none"/>
        </w:rPr>
        <w:t>。</w:t>
      </w:r>
    </w:p>
    <w:p>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、样品质量应与供货产品完全一致，同时中标供应商的样品将被封存作为货物的最终质量验收标准。未中标供应商的样品在采购活动结束后自行撤回，逾期将作废弃处理。</w:t>
      </w:r>
    </w:p>
    <w:p>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、样品上不得出现投标人名称。</w:t>
      </w:r>
    </w:p>
    <w:p>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、所有样品费用由供应商承担，样品评审时可能对相关样品进行破坏性试验，如样品遭到破坏导致的损失由供应商自行承担，投标时请充分考虑当中风险。</w:t>
      </w:r>
    </w:p>
    <w:p>
      <w:pPr>
        <w:rPr>
          <w:rFonts w:hint="default"/>
          <w:lang w:val="en-U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33C4B"/>
    <w:rsid w:val="1D5359AA"/>
    <w:rsid w:val="4683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0"/>
    <w:pPr>
      <w:keepNext/>
      <w:jc w:val="center"/>
      <w:outlineLvl w:val="0"/>
    </w:pPr>
    <w:rPr>
      <w:rFonts w:ascii="Times New Roman" w:hAnsi="Times New Roman" w:eastAsia="黑体"/>
      <w:b/>
      <w:bCs/>
      <w:sz w:val="36"/>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5">
    <w:name w:val="Plain Text"/>
    <w:basedOn w:val="1"/>
    <w:unhideWhenUsed/>
    <w:qFormat/>
    <w:uiPriority w:val="0"/>
    <w:pPr>
      <w:spacing w:line="240" w:lineRule="auto"/>
      <w:ind w:firstLine="0" w:firstLineChars="0"/>
    </w:pPr>
    <w:rPr>
      <w:rFonts w:ascii="宋体" w:hAnsi="Courier New"/>
      <w:sz w:val="21"/>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字符"/>
    <w:link w:val="3"/>
    <w:uiPriority w:val="0"/>
    <w:rPr>
      <w:rFonts w:ascii="Times New Roman" w:hAnsi="Times New Roman" w:eastAsia="黑体"/>
      <w:b/>
      <w:bCs/>
      <w:kern w:val="2"/>
      <w:sz w:val="36"/>
      <w:szCs w:val="24"/>
      <w:lang w:val="en-US" w:eastAsia="zh-CN" w:bidi="ar-SA"/>
    </w:rPr>
  </w:style>
  <w:style w:type="paragraph" w:customStyle="1" w:styleId="1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
    <w:name w:val="正文2"/>
    <w:basedOn w:val="1"/>
    <w:qFormat/>
    <w:uiPriority w:val="0"/>
    <w:pPr>
      <w:spacing w:before="156"/>
      <w:ind w:firstLine="51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2020-11-19T02:45:00Z</dcterms:created>
  <dc:creator>TZ</dc:creator>
  <cp:lastModifiedBy>TZ</cp:lastModifiedBy>
  <dcterms:modified xsi:type="dcterms:W3CDTF">2020-11-19T02:46:41Z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