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cs="宋体"/>
          <w:highlight w:val="none"/>
        </w:rPr>
      </w:pPr>
      <w:r>
        <w:rPr>
          <w:rFonts w:hint="eastAsia" w:ascii="宋体" w:hAnsi="宋体" w:cs="宋体"/>
          <w:highlight w:val="none"/>
        </w:rPr>
        <w:t>（一）需实现的功能或者目标：</w:t>
      </w:r>
    </w:p>
    <w:p>
      <w:pPr>
        <w:spacing w:line="360" w:lineRule="auto"/>
        <w:ind w:firstLine="480" w:firstLineChars="200"/>
        <w:rPr>
          <w:rFonts w:ascii="宋体" w:hAnsi="宋体" w:cs="宋体"/>
          <w:highlight w:val="none"/>
        </w:rPr>
      </w:pPr>
      <w:r>
        <w:rPr>
          <w:rFonts w:hint="eastAsia" w:ascii="宋体" w:hAnsi="宋体" w:cs="宋体"/>
          <w:highlight w:val="none"/>
        </w:rPr>
        <w:t>服务技术要求：浙江中医药大学护理学院的混合式课程开发旨在推动采购人建设一批优质的在线开放课程，丰富我校的在线教育资源，响应省教育厅号召，遴选出一批优质的在线开放课程参与省级在线开放课程评审，并优选出一批可以代表采购人教学特色的在线开放课程，推送至东西部高校课程共享联盟，进行全国推广。因此此次课程建设服务遵循浙江省教育厅对在线开放课程的建设要求，严格遵循翻转课堂教学模式，要求整体课程具备混合式开发模式课程运行要求，并顺应东西部高校课程共享联盟课程建设要求。</w:t>
      </w:r>
    </w:p>
    <w:p>
      <w:pPr>
        <w:spacing w:line="360" w:lineRule="auto"/>
        <w:ind w:firstLine="480" w:firstLineChars="200"/>
        <w:rPr>
          <w:rFonts w:ascii="宋体" w:hAnsi="宋体" w:cs="宋体"/>
          <w:highlight w:val="none"/>
        </w:rPr>
      </w:pPr>
      <w:r>
        <w:rPr>
          <w:rFonts w:hint="eastAsia" w:ascii="宋体" w:hAnsi="宋体" w:cs="宋体"/>
          <w:highlight w:val="none"/>
        </w:rPr>
        <w:t>（二）需执行的国家相关标准、行业标准、地方标准或者其他标准、规范：</w:t>
      </w:r>
    </w:p>
    <w:p>
      <w:pPr>
        <w:spacing w:line="360" w:lineRule="auto"/>
        <w:ind w:firstLine="480" w:firstLineChars="200"/>
        <w:rPr>
          <w:rFonts w:ascii="宋体" w:hAnsi="宋体" w:cs="宋体"/>
          <w:highlight w:val="none"/>
        </w:rPr>
      </w:pPr>
      <w:r>
        <w:rPr>
          <w:rFonts w:hint="eastAsia" w:ascii="宋体" w:hAnsi="宋体" w:cs="宋体"/>
          <w:highlight w:val="none"/>
        </w:rPr>
        <w:t>国家有强制性标准、规范的按照国家强制性标准、规范执行，无强制性标准的按照相关标准、规范执行。</w:t>
      </w:r>
    </w:p>
    <w:p>
      <w:pPr>
        <w:spacing w:line="360" w:lineRule="auto"/>
        <w:ind w:firstLine="480" w:firstLineChars="200"/>
        <w:rPr>
          <w:rFonts w:ascii="宋体" w:hAnsi="宋体" w:cs="宋体"/>
          <w:highlight w:val="none"/>
        </w:rPr>
      </w:pPr>
      <w:r>
        <w:rPr>
          <w:rFonts w:hint="eastAsia" w:ascii="宋体" w:hAnsi="宋体" w:cs="宋体"/>
          <w:highlight w:val="none"/>
        </w:rPr>
        <w:t>（三）需满足的质量、安全、技术规格、物理特性等要求：</w:t>
      </w:r>
    </w:p>
    <w:p>
      <w:pPr>
        <w:spacing w:line="288" w:lineRule="auto"/>
        <w:ind w:firstLine="482"/>
        <w:rPr>
          <w:b/>
          <w:bCs/>
          <w:highlight w:val="none"/>
        </w:rPr>
      </w:pPr>
      <w:r>
        <w:rPr>
          <w:rFonts w:hint="eastAsia"/>
          <w:b/>
          <w:bCs/>
          <w:highlight w:val="none"/>
        </w:rPr>
        <w:t>1.采购清单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84"/>
        <w:gridCol w:w="750"/>
        <w:gridCol w:w="5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69" w:type="dxa"/>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884" w:type="dxa"/>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内容</w:t>
            </w:r>
          </w:p>
        </w:tc>
        <w:tc>
          <w:tcPr>
            <w:tcW w:w="750" w:type="dxa"/>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数量</w:t>
            </w:r>
          </w:p>
        </w:tc>
        <w:tc>
          <w:tcPr>
            <w:tcW w:w="5219" w:type="dxa"/>
            <w:noWrap w:val="0"/>
            <w:vAlign w:val="center"/>
          </w:tcPr>
          <w:p>
            <w:pPr>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1</w:t>
            </w:r>
          </w:p>
        </w:tc>
        <w:tc>
          <w:tcPr>
            <w:tcW w:w="1884" w:type="dxa"/>
            <w:noWrap w:val="0"/>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混合式共享课程建设</w:t>
            </w:r>
          </w:p>
        </w:tc>
        <w:tc>
          <w:tcPr>
            <w:tcW w:w="750" w:type="dxa"/>
            <w:noWrap w:val="0"/>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4门</w:t>
            </w:r>
          </w:p>
        </w:tc>
        <w:tc>
          <w:tcPr>
            <w:tcW w:w="5219" w:type="dxa"/>
            <w:noWrap w:val="0"/>
            <w:vAlign w:val="center"/>
          </w:tcPr>
          <w:p>
            <w:pPr>
              <w:spacing w:line="288" w:lineRule="auto"/>
              <w:rPr>
                <w:rFonts w:ascii="宋体" w:hAnsi="宋体" w:cs="宋体"/>
                <w:sz w:val="21"/>
                <w:szCs w:val="21"/>
                <w:highlight w:val="none"/>
              </w:rPr>
            </w:pPr>
            <w:r>
              <w:rPr>
                <w:rFonts w:hint="eastAsia" w:ascii="宋体" w:hAnsi="宋体" w:cs="宋体"/>
                <w:sz w:val="21"/>
                <w:szCs w:val="21"/>
                <w:highlight w:val="none"/>
              </w:rPr>
              <w:t>1.根据教育部国家精品在线开放课程建设的要求和标准，本项目建设4门“翻转课堂”模式的混合式共享课程。</w:t>
            </w:r>
          </w:p>
          <w:p>
            <w:pPr>
              <w:spacing w:line="288" w:lineRule="auto"/>
              <w:rPr>
                <w:rFonts w:ascii="宋体" w:hAnsi="宋体" w:cs="宋体"/>
                <w:sz w:val="21"/>
                <w:szCs w:val="21"/>
                <w:highlight w:val="none"/>
              </w:rPr>
            </w:pPr>
            <w:r>
              <w:rPr>
                <w:rFonts w:hint="eastAsia" w:ascii="宋体" w:hAnsi="宋体" w:cs="宋体"/>
                <w:sz w:val="21"/>
                <w:szCs w:val="21"/>
                <w:highlight w:val="none"/>
              </w:rPr>
              <w:t>2.建设课程均须符合“东西部高校课程共享联盟”共享课程标准。</w:t>
            </w:r>
          </w:p>
          <w:p>
            <w:pPr>
              <w:spacing w:line="288" w:lineRule="auto"/>
              <w:rPr>
                <w:rFonts w:ascii="宋体" w:hAnsi="宋体" w:cs="宋体"/>
                <w:sz w:val="21"/>
                <w:szCs w:val="21"/>
                <w:highlight w:val="none"/>
              </w:rPr>
            </w:pPr>
            <w:r>
              <w:rPr>
                <w:rFonts w:hint="eastAsia" w:ascii="宋体" w:hAnsi="宋体" w:cs="宋体"/>
                <w:sz w:val="21"/>
                <w:szCs w:val="21"/>
                <w:highlight w:val="none"/>
              </w:rPr>
              <w:t>3.建设完成后要通过“东西部高校课程共享联盟”向全国院校跨校共享、选课推广。</w:t>
            </w:r>
          </w:p>
          <w:p>
            <w:pPr>
              <w:spacing w:line="288" w:lineRule="auto"/>
              <w:rPr>
                <w:rFonts w:ascii="宋体" w:hAnsi="宋体" w:cs="宋体"/>
                <w:sz w:val="21"/>
                <w:szCs w:val="21"/>
                <w:highlight w:val="none"/>
              </w:rPr>
            </w:pPr>
            <w:r>
              <w:rPr>
                <w:rFonts w:hint="eastAsia" w:ascii="宋体" w:hAnsi="宋体" w:cs="宋体"/>
                <w:sz w:val="21"/>
                <w:szCs w:val="21"/>
                <w:highlight w:val="none"/>
              </w:rPr>
              <w:t>4.每门课程包含课程开发设计、视频拍摄制作、教学运行设计、应用推广设计、质量反馈。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2</w:t>
            </w:r>
          </w:p>
        </w:tc>
        <w:tc>
          <w:tcPr>
            <w:tcW w:w="1884" w:type="dxa"/>
            <w:noWrap w:val="0"/>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混合式共享课程教学运行</w:t>
            </w:r>
          </w:p>
        </w:tc>
        <w:tc>
          <w:tcPr>
            <w:tcW w:w="750" w:type="dxa"/>
            <w:noWrap w:val="0"/>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4门</w:t>
            </w:r>
          </w:p>
        </w:tc>
        <w:tc>
          <w:tcPr>
            <w:tcW w:w="5219" w:type="dxa"/>
            <w:noWrap w:val="0"/>
            <w:vAlign w:val="center"/>
          </w:tcPr>
          <w:p>
            <w:pPr>
              <w:spacing w:line="288" w:lineRule="auto"/>
              <w:rPr>
                <w:rFonts w:ascii="宋体" w:hAnsi="宋体" w:cs="宋体"/>
                <w:sz w:val="21"/>
                <w:szCs w:val="21"/>
                <w:highlight w:val="none"/>
              </w:rPr>
            </w:pPr>
            <w:r>
              <w:rPr>
                <w:rFonts w:hint="eastAsia" w:ascii="宋体" w:hAnsi="宋体" w:cs="宋体"/>
                <w:sz w:val="21"/>
                <w:szCs w:val="21"/>
                <w:highlight w:val="none"/>
              </w:rPr>
              <w:t>为本项目建设的4门混合式共享课程提供教学运行服务。通过教学运行服务，可实现教学配置、教学设计、招生、教学运行管理、师生互动、统计分析，能够根据学习情况给出学情报告，并且能够提供移动学习平台APP，支持基于IOS的iPhone手机和基于Android的手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3</w:t>
            </w:r>
          </w:p>
        </w:tc>
        <w:tc>
          <w:tcPr>
            <w:tcW w:w="1884" w:type="dxa"/>
            <w:noWrap w:val="0"/>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保障本校学生参与跨校共享见面课直播互动</w:t>
            </w:r>
          </w:p>
        </w:tc>
        <w:tc>
          <w:tcPr>
            <w:tcW w:w="750" w:type="dxa"/>
            <w:noWrap w:val="0"/>
            <w:vAlign w:val="center"/>
          </w:tcPr>
          <w:p>
            <w:pPr>
              <w:spacing w:line="288" w:lineRule="auto"/>
              <w:jc w:val="center"/>
              <w:rPr>
                <w:rFonts w:ascii="宋体" w:hAnsi="宋体" w:cs="宋体"/>
                <w:sz w:val="21"/>
                <w:szCs w:val="21"/>
                <w:highlight w:val="none"/>
              </w:rPr>
            </w:pPr>
            <w:r>
              <w:rPr>
                <w:rFonts w:hint="eastAsia" w:ascii="宋体" w:hAnsi="宋体" w:cs="宋体"/>
                <w:sz w:val="21"/>
                <w:szCs w:val="21"/>
                <w:highlight w:val="none"/>
              </w:rPr>
              <w:t>1项</w:t>
            </w:r>
          </w:p>
        </w:tc>
        <w:tc>
          <w:tcPr>
            <w:tcW w:w="5219" w:type="dxa"/>
            <w:noWrap w:val="0"/>
            <w:vAlign w:val="center"/>
          </w:tcPr>
          <w:p>
            <w:pPr>
              <w:spacing w:line="288" w:lineRule="auto"/>
              <w:rPr>
                <w:rFonts w:ascii="宋体" w:hAnsi="宋体" w:cs="宋体"/>
                <w:sz w:val="21"/>
                <w:szCs w:val="21"/>
                <w:highlight w:val="none"/>
              </w:rPr>
            </w:pPr>
            <w:r>
              <w:rPr>
                <w:rFonts w:hint="eastAsia" w:ascii="宋体" w:hAnsi="宋体" w:cs="宋体"/>
                <w:sz w:val="21"/>
                <w:szCs w:val="21"/>
                <w:highlight w:val="none"/>
              </w:rPr>
              <w:t>保障4门混合式共享课程的本校学生参与跨校共享见面课直播互动，课程加入东西部高校课程共享联盟，进行全国推广。</w:t>
            </w:r>
          </w:p>
        </w:tc>
      </w:tr>
    </w:tbl>
    <w:p>
      <w:pPr>
        <w:spacing w:line="360" w:lineRule="auto"/>
        <w:ind w:firstLine="482"/>
        <w:rPr>
          <w:b/>
          <w:bCs/>
          <w:highlight w:val="none"/>
        </w:rPr>
      </w:pPr>
    </w:p>
    <w:p>
      <w:pPr>
        <w:pStyle w:val="6"/>
        <w:rPr>
          <w:highlight w:val="none"/>
        </w:rPr>
      </w:pPr>
    </w:p>
    <w:p>
      <w:pPr>
        <w:spacing w:line="360" w:lineRule="auto"/>
        <w:ind w:firstLine="482"/>
        <w:rPr>
          <w:b/>
          <w:bCs/>
          <w:highlight w:val="none"/>
        </w:rPr>
      </w:pPr>
      <w:r>
        <w:rPr>
          <w:rFonts w:hint="eastAsia"/>
          <w:b/>
          <w:bCs/>
          <w:highlight w:val="none"/>
        </w:rPr>
        <w:t>2.建设内容：</w:t>
      </w:r>
    </w:p>
    <w:p>
      <w:pPr>
        <w:spacing w:line="360" w:lineRule="auto"/>
        <w:ind w:firstLine="482"/>
        <w:rPr>
          <w:highlight w:val="none"/>
        </w:rPr>
      </w:pPr>
      <w:r>
        <w:rPr>
          <w:rFonts w:hint="eastAsia"/>
          <w:highlight w:val="none"/>
        </w:rPr>
        <w:t>每门课预计录制500分钟，共4门课程</w:t>
      </w:r>
    </w:p>
    <w:p>
      <w:pPr>
        <w:spacing w:line="360" w:lineRule="auto"/>
        <w:ind w:firstLine="482"/>
        <w:rPr>
          <w:b/>
          <w:bCs/>
          <w:highlight w:val="none"/>
        </w:rPr>
      </w:pPr>
      <w:r>
        <w:rPr>
          <w:rFonts w:hint="eastAsia"/>
          <w:b/>
          <w:bCs/>
          <w:highlight w:val="none"/>
        </w:rPr>
        <w:t>3.其他要求：</w:t>
      </w:r>
    </w:p>
    <w:p>
      <w:pPr>
        <w:spacing w:line="360" w:lineRule="auto"/>
        <w:ind w:firstLine="480"/>
        <w:rPr>
          <w:highlight w:val="none"/>
        </w:rPr>
      </w:pPr>
      <w:r>
        <w:rPr>
          <w:rFonts w:hint="eastAsia"/>
          <w:highlight w:val="none"/>
        </w:rPr>
        <w:t>（1）</w:t>
      </w:r>
      <w:r>
        <w:rPr>
          <w:rFonts w:hint="eastAsia" w:ascii="宋体" w:hAnsi="宋体" w:cs="宋体"/>
          <w:highlight w:val="none"/>
        </w:rPr>
        <w:t>▲</w:t>
      </w:r>
      <w:r>
        <w:rPr>
          <w:rFonts w:hint="eastAsia"/>
          <w:highlight w:val="none"/>
        </w:rPr>
        <w:t>成交供应商需配套提供功能完善且成熟的自有网络教学平台一套供采购人使用，并承诺终身免费升级维护服务。</w:t>
      </w:r>
    </w:p>
    <w:p>
      <w:pPr>
        <w:spacing w:line="360" w:lineRule="auto"/>
        <w:ind w:firstLine="480"/>
        <w:rPr>
          <w:highlight w:val="none"/>
        </w:rPr>
      </w:pPr>
      <w:r>
        <w:rPr>
          <w:rFonts w:hint="eastAsia"/>
          <w:highlight w:val="none"/>
        </w:rPr>
        <w:t>（2）</w:t>
      </w:r>
      <w:r>
        <w:rPr>
          <w:rFonts w:hint="eastAsia" w:ascii="宋体" w:hAnsi="宋体" w:cs="宋体"/>
          <w:highlight w:val="none"/>
        </w:rPr>
        <w:t>▲</w:t>
      </w:r>
      <w:r>
        <w:rPr>
          <w:rFonts w:hint="eastAsia"/>
          <w:highlight w:val="none"/>
        </w:rPr>
        <w:t>供应商在制作过程中提供的视频数据、动画资料等课程制作相关资料等必须妥善解决所有的知识产权。所有知识产权、传播权纠纷由供应商承担责任，采购人免责。</w:t>
      </w:r>
    </w:p>
    <w:p>
      <w:pPr>
        <w:spacing w:line="360" w:lineRule="auto"/>
        <w:ind w:firstLine="482"/>
        <w:rPr>
          <w:b/>
          <w:bCs/>
          <w:highlight w:val="none"/>
        </w:rPr>
      </w:pPr>
      <w:r>
        <w:rPr>
          <w:rFonts w:hint="eastAsia"/>
          <w:b/>
          <w:bCs/>
          <w:highlight w:val="none"/>
        </w:rPr>
        <w:t>4.混合式共享课程开发技术要求</w:t>
      </w:r>
    </w:p>
    <w:p>
      <w:pPr>
        <w:spacing w:line="360" w:lineRule="auto"/>
        <w:ind w:firstLine="480" w:firstLineChars="200"/>
        <w:rPr>
          <w:highlight w:val="none"/>
        </w:rPr>
      </w:pPr>
      <w:r>
        <w:rPr>
          <w:rFonts w:hint="eastAsia"/>
          <w:highlight w:val="none"/>
        </w:rPr>
        <w:t>4</w:t>
      </w:r>
      <w:r>
        <w:rPr>
          <w:highlight w:val="none"/>
        </w:rPr>
        <w:t>.1</w:t>
      </w:r>
      <w:r>
        <w:rPr>
          <w:rFonts w:hint="eastAsia"/>
          <w:highlight w:val="none"/>
        </w:rPr>
        <w:t>供应商需完成本项目开发4门“翻转课堂”模式的混合式共享课程，并提供教学运行服务。</w:t>
      </w:r>
    </w:p>
    <w:p>
      <w:pPr>
        <w:spacing w:line="360" w:lineRule="auto"/>
        <w:ind w:firstLine="480" w:firstLineChars="200"/>
        <w:rPr>
          <w:highlight w:val="none"/>
        </w:rPr>
      </w:pPr>
      <w:r>
        <w:rPr>
          <w:rFonts w:hint="eastAsia"/>
          <w:highlight w:val="none"/>
        </w:rPr>
        <w:t>4</w:t>
      </w:r>
      <w:r>
        <w:rPr>
          <w:highlight w:val="none"/>
        </w:rPr>
        <w:t>.2</w:t>
      </w:r>
      <w:r>
        <w:rPr>
          <w:rFonts w:hint="eastAsia"/>
          <w:highlight w:val="none"/>
        </w:rPr>
        <w:t>提供基于混合式教学方法的课程开发建设服务，按混合式模型提供开课咨询服务，组织辅导开课教师进行教学目标、教学大纲梳理，制定见面课教案，定制视频拍摄脚本并拍摄，编辑碎片化视频，组织资源进行课程上线等内容。</w:t>
      </w:r>
    </w:p>
    <w:p>
      <w:pPr>
        <w:spacing w:line="360" w:lineRule="auto"/>
        <w:ind w:firstLine="480" w:firstLineChars="200"/>
        <w:rPr>
          <w:highlight w:val="none"/>
        </w:rPr>
      </w:pPr>
      <w:r>
        <w:rPr>
          <w:rFonts w:hint="eastAsia"/>
          <w:highlight w:val="none"/>
        </w:rPr>
        <w:t>4</w:t>
      </w:r>
      <w:r>
        <w:rPr>
          <w:highlight w:val="none"/>
        </w:rPr>
        <w:t>.3</w:t>
      </w:r>
      <w:r>
        <w:rPr>
          <w:rFonts w:hint="eastAsia" w:ascii="宋体" w:hAnsi="宋体" w:cs="宋体"/>
          <w:highlight w:val="none"/>
        </w:rPr>
        <w:t>▲</w:t>
      </w:r>
      <w:r>
        <w:rPr>
          <w:rFonts w:hint="eastAsia"/>
          <w:highlight w:val="none"/>
        </w:rPr>
        <w:t>提供课程网站建设、课程主页建设、教学大纲建设、进阶式时间进度设置、教师课程与机构课程维护、教学班学生管理、教学团队管理、规格化及自定义题型支持的题库管理等在线应用。</w:t>
      </w:r>
    </w:p>
    <w:p>
      <w:pPr>
        <w:spacing w:line="360" w:lineRule="auto"/>
        <w:ind w:firstLine="480" w:firstLineChars="200"/>
        <w:rPr>
          <w:highlight w:val="none"/>
        </w:rPr>
      </w:pPr>
      <w:r>
        <w:rPr>
          <w:rFonts w:hint="eastAsia"/>
          <w:highlight w:val="none"/>
        </w:rPr>
        <w:t>4.4提供课程自动检测工具：自动提示准备缺失情况，点击后可以直接补充内容，避免教师在长期建设的过程中有所遗漏。</w:t>
      </w:r>
    </w:p>
    <w:p>
      <w:pPr>
        <w:spacing w:line="360" w:lineRule="auto"/>
        <w:ind w:firstLine="480" w:firstLineChars="200"/>
        <w:rPr>
          <w:highlight w:val="none"/>
        </w:rPr>
      </w:pPr>
      <w:r>
        <w:rPr>
          <w:rFonts w:hint="eastAsia"/>
          <w:highlight w:val="none"/>
        </w:rPr>
        <w:t>4</w:t>
      </w:r>
      <w:r>
        <w:rPr>
          <w:highlight w:val="none"/>
        </w:rPr>
        <w:t>.5</w:t>
      </w:r>
      <w:r>
        <w:rPr>
          <w:rFonts w:hint="eastAsia"/>
          <w:highlight w:val="none"/>
        </w:rPr>
        <w:t>提供招生管理设置：支持自学辅导式的线上授课模式和混合式的线上结合线下教学模式招生，录取方式支持预报名、直接录取、验证码和入学考试以及报名表方式，满足各种招生需求。</w:t>
      </w:r>
    </w:p>
    <w:p>
      <w:pPr>
        <w:spacing w:line="360" w:lineRule="auto"/>
        <w:ind w:firstLine="480" w:firstLineChars="200"/>
        <w:rPr>
          <w:highlight w:val="none"/>
        </w:rPr>
      </w:pPr>
      <w:r>
        <w:rPr>
          <w:rFonts w:hint="eastAsia"/>
          <w:highlight w:val="none"/>
        </w:rPr>
        <w:t>4</w:t>
      </w:r>
      <w:r>
        <w:rPr>
          <w:highlight w:val="none"/>
        </w:rPr>
        <w:t>.6</w:t>
      </w:r>
      <w:r>
        <w:rPr>
          <w:rFonts w:hint="eastAsia"/>
          <w:highlight w:val="none"/>
        </w:rPr>
        <w:t>本项目所开发课程的版权归浙江中医药</w:t>
      </w:r>
      <w:r>
        <w:rPr>
          <w:highlight w:val="none"/>
        </w:rPr>
        <w:t>大学</w:t>
      </w:r>
      <w:r>
        <w:rPr>
          <w:rFonts w:hint="eastAsia"/>
          <w:highlight w:val="none"/>
        </w:rPr>
        <w:t>所有。</w:t>
      </w:r>
    </w:p>
    <w:p>
      <w:pPr>
        <w:spacing w:line="360" w:lineRule="auto"/>
        <w:ind w:firstLine="480" w:firstLineChars="200"/>
        <w:rPr>
          <w:highlight w:val="none"/>
        </w:rPr>
      </w:pPr>
      <w:r>
        <w:rPr>
          <w:rFonts w:hint="eastAsia"/>
          <w:highlight w:val="none"/>
        </w:rPr>
        <w:t>4</w:t>
      </w:r>
      <w:r>
        <w:rPr>
          <w:highlight w:val="none"/>
        </w:rPr>
        <w:t>.7</w:t>
      </w:r>
      <w:r>
        <w:rPr>
          <w:rFonts w:hint="eastAsia"/>
          <w:highlight w:val="none"/>
        </w:rPr>
        <w:t>本项目所需开发4门课程中，每门课程在拍摄制作前需由成交供应商针对本项目的服务顾问沟通：</w:t>
      </w:r>
    </w:p>
    <w:p>
      <w:pPr>
        <w:spacing w:line="360" w:lineRule="auto"/>
        <w:ind w:firstLine="480" w:firstLineChars="200"/>
        <w:rPr>
          <w:highlight w:val="none"/>
        </w:rPr>
      </w:pPr>
      <w:r>
        <w:rPr>
          <w:rFonts w:hint="eastAsia"/>
          <w:highlight w:val="none"/>
        </w:rPr>
        <w:t>（1）课程前期规划（编制修改教学大纲、教学计划，课程目标引导，内容优化；知识点提取拆分，脚本制作，ppt模板，查资料等）；</w:t>
      </w:r>
    </w:p>
    <w:p>
      <w:pPr>
        <w:spacing w:line="360" w:lineRule="auto"/>
        <w:ind w:firstLine="480" w:firstLineChars="200"/>
        <w:rPr>
          <w:highlight w:val="none"/>
        </w:rPr>
      </w:pPr>
      <w:r>
        <w:rPr>
          <w:rFonts w:hint="eastAsia"/>
          <w:highlight w:val="none"/>
        </w:rPr>
        <w:t>（2）章节计划，拍摄计划（根据课程内容和老师时间）；</w:t>
      </w:r>
    </w:p>
    <w:p>
      <w:pPr>
        <w:spacing w:line="360" w:lineRule="auto"/>
        <w:ind w:firstLine="480" w:firstLineChars="200"/>
        <w:rPr>
          <w:highlight w:val="none"/>
        </w:rPr>
      </w:pPr>
      <w:r>
        <w:rPr>
          <w:rFonts w:hint="eastAsia"/>
          <w:highlight w:val="none"/>
        </w:rPr>
        <w:t>（3）调整老师拍摄状态，对课程质量负责（预约基地，教师工作的监督督促；教师着装化妆；场记）。</w:t>
      </w:r>
    </w:p>
    <w:p>
      <w:pPr>
        <w:spacing w:line="360" w:lineRule="auto"/>
        <w:ind w:firstLine="482"/>
        <w:rPr>
          <w:b/>
          <w:bCs/>
          <w:highlight w:val="none"/>
        </w:rPr>
      </w:pPr>
      <w:r>
        <w:rPr>
          <w:rFonts w:hint="eastAsia"/>
          <w:b/>
          <w:bCs/>
          <w:highlight w:val="none"/>
        </w:rPr>
        <w:t>5.混合式共享课程教学运行服务技术要求</w:t>
      </w:r>
    </w:p>
    <w:p>
      <w:pPr>
        <w:spacing w:line="360" w:lineRule="auto"/>
        <w:ind w:firstLine="480" w:firstLineChars="200"/>
        <w:rPr>
          <w:highlight w:val="none"/>
        </w:rPr>
      </w:pPr>
      <w:r>
        <w:rPr>
          <w:rFonts w:hint="eastAsia"/>
          <w:highlight w:val="none"/>
        </w:rPr>
        <w:t>混合式共享课程教学运行服务包含：教学运行在线平台、在线教学运营管理服务、在线教学运行服务、在线教学信息服务、移动平台应用服务。平台功能描述：</w:t>
      </w:r>
    </w:p>
    <w:p>
      <w:pPr>
        <w:spacing w:line="360" w:lineRule="auto"/>
        <w:ind w:firstLine="480" w:firstLineChars="200"/>
        <w:rPr>
          <w:highlight w:val="none"/>
        </w:rPr>
      </w:pPr>
      <w:r>
        <w:rPr>
          <w:rFonts w:hint="eastAsia"/>
          <w:highlight w:val="none"/>
        </w:rPr>
        <w:t>5</w:t>
      </w:r>
      <w:r>
        <w:rPr>
          <w:highlight w:val="none"/>
        </w:rPr>
        <w:t>.1</w:t>
      </w:r>
      <w:r>
        <w:rPr>
          <w:rFonts w:hint="eastAsia"/>
          <w:highlight w:val="none"/>
        </w:rPr>
        <w:t>供应商负责维护建设本校的教学运行</w:t>
      </w:r>
      <w:r>
        <w:rPr>
          <w:highlight w:val="none"/>
        </w:rPr>
        <w:t>在线平台</w:t>
      </w:r>
      <w:r>
        <w:rPr>
          <w:rFonts w:hint="eastAsia"/>
          <w:highlight w:val="none"/>
        </w:rPr>
        <w:t>，通过“教学门户”、“在线学堂”、“直播课堂”、“移动平台”实现对浙江中医药大学校内的翻转课堂教学改革，帮助采购人建设并运行自己的共享课程。其中必须为本项目中开发的4门混合式共享课程向其他高校及东西部高校</w:t>
      </w:r>
      <w:r>
        <w:rPr>
          <w:highlight w:val="none"/>
        </w:rPr>
        <w:t>课程</w:t>
      </w:r>
      <w:r>
        <w:rPr>
          <w:rFonts w:hint="eastAsia"/>
          <w:highlight w:val="none"/>
        </w:rPr>
        <w:t>共享联盟提供开课教学运行服务，为采购人的师生在线跨校选课提供资讯、课程服务等业务，汇集优秀师资、优秀课程、优秀开放课程视频，实时展示其他高校及东西部高校</w:t>
      </w:r>
      <w:r>
        <w:rPr>
          <w:highlight w:val="none"/>
        </w:rPr>
        <w:t>课程</w:t>
      </w:r>
      <w:r>
        <w:rPr>
          <w:rFonts w:hint="eastAsia"/>
          <w:highlight w:val="none"/>
        </w:rPr>
        <w:t>共享课程联盟优质教育资源和教学成果。</w:t>
      </w:r>
    </w:p>
    <w:p>
      <w:pPr>
        <w:spacing w:line="360" w:lineRule="auto"/>
        <w:ind w:firstLine="480" w:firstLineChars="200"/>
        <w:rPr>
          <w:highlight w:val="none"/>
        </w:rPr>
      </w:pPr>
      <w:r>
        <w:rPr>
          <w:rFonts w:hint="eastAsia"/>
          <w:highlight w:val="none"/>
        </w:rPr>
        <w:t>5</w:t>
      </w:r>
      <w:r>
        <w:rPr>
          <w:highlight w:val="none"/>
        </w:rPr>
        <w:t>.2</w:t>
      </w:r>
      <w:r>
        <w:rPr>
          <w:rFonts w:hint="eastAsia" w:ascii="宋体" w:hAnsi="宋体" w:cs="宋体"/>
          <w:highlight w:val="none"/>
        </w:rPr>
        <w:t>▲</w:t>
      </w:r>
      <w:r>
        <w:rPr>
          <w:rFonts w:hint="eastAsia"/>
          <w:highlight w:val="none"/>
        </w:rPr>
        <w:t>采用跨校翻转课堂教学模式，实现线上自主学习，组织校内见面课学习，组织跨校见面课学习，实现跨校直播互动教学过程等应用，实现跨校学分互认。</w:t>
      </w:r>
    </w:p>
    <w:p>
      <w:pPr>
        <w:spacing w:line="360" w:lineRule="auto"/>
        <w:ind w:firstLine="480" w:firstLineChars="200"/>
        <w:rPr>
          <w:highlight w:val="none"/>
        </w:rPr>
      </w:pPr>
      <w:r>
        <w:rPr>
          <w:rFonts w:hint="eastAsia"/>
          <w:highlight w:val="none"/>
        </w:rPr>
        <w:t>5</w:t>
      </w:r>
      <w:r>
        <w:rPr>
          <w:highlight w:val="none"/>
        </w:rPr>
        <w:t>.3</w:t>
      </w:r>
      <w:r>
        <w:rPr>
          <w:rFonts w:hint="eastAsia"/>
          <w:highlight w:val="none"/>
        </w:rPr>
        <w:t>实现平台与浙江中医药大学课程、师生、教室等各类数据进行数据接口，保障跨校课程运行过程。</w:t>
      </w:r>
    </w:p>
    <w:p>
      <w:pPr>
        <w:spacing w:line="360" w:lineRule="auto"/>
        <w:ind w:firstLine="480" w:firstLineChars="200"/>
        <w:rPr>
          <w:highlight w:val="none"/>
        </w:rPr>
      </w:pPr>
      <w:r>
        <w:rPr>
          <w:rFonts w:hint="eastAsia"/>
          <w:highlight w:val="none"/>
        </w:rPr>
        <w:t>5</w:t>
      </w:r>
      <w:r>
        <w:rPr>
          <w:highlight w:val="none"/>
        </w:rPr>
        <w:t>.4</w:t>
      </w:r>
      <w:r>
        <w:rPr>
          <w:rFonts w:hint="eastAsia"/>
          <w:highlight w:val="none"/>
        </w:rPr>
        <w:t>提供支撑在线学习的“</w:t>
      </w:r>
      <w:r>
        <w:rPr>
          <w:highlight w:val="none"/>
        </w:rPr>
        <w:t>PC</w:t>
      </w:r>
      <w:r>
        <w:rPr>
          <w:rFonts w:hint="eastAsia"/>
          <w:highlight w:val="none"/>
        </w:rPr>
        <w:t>版”技术平台、“</w:t>
      </w:r>
      <w:r>
        <w:rPr>
          <w:highlight w:val="none"/>
        </w:rPr>
        <w:t>iOS</w:t>
      </w:r>
      <w:r>
        <w:rPr>
          <w:rFonts w:hint="eastAsia"/>
          <w:highlight w:val="none"/>
        </w:rPr>
        <w:t>与安卓版”移动技术平台，和虚拟课堂平台，实现师生移动教学过程。</w:t>
      </w:r>
    </w:p>
    <w:p>
      <w:pPr>
        <w:spacing w:line="360" w:lineRule="auto"/>
        <w:ind w:firstLine="480" w:firstLineChars="200"/>
        <w:rPr>
          <w:highlight w:val="none"/>
        </w:rPr>
      </w:pPr>
      <w:r>
        <w:rPr>
          <w:rFonts w:hint="eastAsia"/>
          <w:highlight w:val="none"/>
        </w:rPr>
        <w:t>5</w:t>
      </w:r>
      <w:r>
        <w:rPr>
          <w:highlight w:val="none"/>
        </w:rPr>
        <w:t>.5</w:t>
      </w:r>
      <w:r>
        <w:rPr>
          <w:rFonts w:hint="eastAsia"/>
          <w:highlight w:val="none"/>
        </w:rPr>
        <w:t>为采购人提供自己的慕课教学运行空间，实现浙江中医药大学自主教学与教务管理，执行基础信息管理、跨校课程引进管理、课程自主维护管理、课程推荐到其他高校共享管理、教学运行门户建设、跨校课程排课、跨校选课、教学班管理、学生管理、成绩管理、跨校学分互认管理，质量管理等工作。</w:t>
      </w:r>
    </w:p>
    <w:p>
      <w:pPr>
        <w:spacing w:line="360" w:lineRule="auto"/>
        <w:ind w:firstLine="480" w:firstLineChars="200"/>
        <w:rPr>
          <w:highlight w:val="none"/>
        </w:rPr>
      </w:pPr>
      <w:r>
        <w:rPr>
          <w:rFonts w:hint="eastAsia"/>
          <w:highlight w:val="none"/>
        </w:rPr>
        <w:t>5</w:t>
      </w:r>
      <w:r>
        <w:rPr>
          <w:highlight w:val="none"/>
        </w:rPr>
        <w:t>.6</w:t>
      </w:r>
      <w:r>
        <w:rPr>
          <w:rFonts w:hint="eastAsia"/>
          <w:highlight w:val="none"/>
        </w:rPr>
        <w:t>提供在线教程、课程讨论、课程通知、课程资料管理、学习笔记、作业考试、学生互评、加权成绩设置管理与发布、日程管理等在线互动应用。</w:t>
      </w:r>
    </w:p>
    <w:p>
      <w:pPr>
        <w:spacing w:line="360" w:lineRule="auto"/>
        <w:ind w:firstLine="480" w:firstLineChars="200"/>
        <w:rPr>
          <w:highlight w:val="none"/>
        </w:rPr>
      </w:pPr>
      <w:r>
        <w:rPr>
          <w:rFonts w:hint="eastAsia"/>
          <w:highlight w:val="none"/>
        </w:rPr>
        <w:t>5</w:t>
      </w:r>
      <w:r>
        <w:rPr>
          <w:highlight w:val="none"/>
        </w:rPr>
        <w:t>.7</w:t>
      </w:r>
      <w:r>
        <w:rPr>
          <w:rFonts w:hint="eastAsia"/>
          <w:highlight w:val="none"/>
        </w:rPr>
        <w:t>退课：支持在教学班学生管理中进行单个或批量的退课调整，也可由学生在线申请。</w:t>
      </w:r>
    </w:p>
    <w:p>
      <w:pPr>
        <w:spacing w:line="360" w:lineRule="auto"/>
        <w:ind w:firstLine="480" w:firstLineChars="200"/>
        <w:rPr>
          <w:highlight w:val="none"/>
        </w:rPr>
      </w:pPr>
      <w:r>
        <w:rPr>
          <w:rFonts w:hint="eastAsia"/>
          <w:highlight w:val="none"/>
        </w:rPr>
        <w:t>5</w:t>
      </w:r>
      <w:r>
        <w:rPr>
          <w:highlight w:val="none"/>
        </w:rPr>
        <w:t>.8</w:t>
      </w:r>
      <w:r>
        <w:rPr>
          <w:rFonts w:hint="eastAsia"/>
          <w:highlight w:val="none"/>
        </w:rPr>
        <w:t>考试：如果学生超过时间未参与考试，可以在线申请补考，等待教师批准。</w:t>
      </w:r>
    </w:p>
    <w:p>
      <w:pPr>
        <w:spacing w:line="360" w:lineRule="auto"/>
        <w:ind w:firstLine="480" w:firstLineChars="200"/>
        <w:rPr>
          <w:highlight w:val="none"/>
        </w:rPr>
      </w:pPr>
      <w:r>
        <w:rPr>
          <w:rFonts w:hint="eastAsia"/>
          <w:highlight w:val="none"/>
        </w:rPr>
        <w:t>5</w:t>
      </w:r>
      <w:r>
        <w:rPr>
          <w:highlight w:val="none"/>
        </w:rPr>
        <w:t>.9</w:t>
      </w:r>
      <w:r>
        <w:rPr>
          <w:rFonts w:hint="eastAsia"/>
          <w:highlight w:val="none"/>
        </w:rPr>
        <w:t>提供移动客户端支持线上投票互动统计功能，方便师生教学使用。</w:t>
      </w:r>
    </w:p>
    <w:p>
      <w:pPr>
        <w:spacing w:line="360" w:lineRule="auto"/>
        <w:ind w:firstLine="480" w:firstLineChars="200"/>
        <w:rPr>
          <w:highlight w:val="none"/>
        </w:rPr>
      </w:pPr>
      <w:r>
        <w:rPr>
          <w:rFonts w:hint="eastAsia"/>
          <w:highlight w:val="none"/>
        </w:rPr>
        <w:t>5</w:t>
      </w:r>
      <w:r>
        <w:rPr>
          <w:highlight w:val="none"/>
        </w:rPr>
        <w:t>.10</w:t>
      </w:r>
      <w:r>
        <w:rPr>
          <w:rFonts w:hint="eastAsia"/>
          <w:highlight w:val="none"/>
        </w:rPr>
        <w:t>支持将课程网站的部分管理权限分派给不同角色，核心教学主讲人、核心教学助教、教学运行保障人员、学生或其他角色身份，以便共同维护课程网站。</w:t>
      </w:r>
    </w:p>
    <w:p>
      <w:pPr>
        <w:spacing w:line="360" w:lineRule="auto"/>
        <w:ind w:firstLine="480" w:firstLineChars="200"/>
        <w:rPr>
          <w:highlight w:val="none"/>
        </w:rPr>
      </w:pPr>
      <w:r>
        <w:rPr>
          <w:rFonts w:hint="eastAsia"/>
          <w:highlight w:val="none"/>
        </w:rPr>
        <w:t>5</w:t>
      </w:r>
      <w:r>
        <w:rPr>
          <w:highlight w:val="none"/>
        </w:rPr>
        <w:t>.1</w:t>
      </w:r>
      <w:r>
        <w:rPr>
          <w:rFonts w:hint="eastAsia"/>
          <w:highlight w:val="none"/>
        </w:rPr>
        <w:t>1组织完成见面课互动教学并支持组内讨论、组内互评、组间互评，教师评价多种评价模式以及任务成功展示，帮助学生能力培养。</w:t>
      </w:r>
    </w:p>
    <w:p>
      <w:pPr>
        <w:spacing w:line="360" w:lineRule="auto"/>
        <w:ind w:firstLine="480" w:firstLineChars="200"/>
        <w:rPr>
          <w:highlight w:val="none"/>
        </w:rPr>
      </w:pPr>
      <w:r>
        <w:rPr>
          <w:rFonts w:hint="eastAsia"/>
          <w:highlight w:val="none"/>
        </w:rPr>
        <w:t>5</w:t>
      </w:r>
      <w:r>
        <w:rPr>
          <w:highlight w:val="none"/>
        </w:rPr>
        <w:t>.1</w:t>
      </w:r>
      <w:r>
        <w:rPr>
          <w:rFonts w:hint="eastAsia"/>
          <w:highlight w:val="none"/>
        </w:rPr>
        <w:t>2组织见面课在线直播及直播互动：支持见面课的多校区互动以及网上直播，支持学生在线观看直播、教师进行教学观摩。</w:t>
      </w:r>
    </w:p>
    <w:p>
      <w:pPr>
        <w:spacing w:line="360" w:lineRule="auto"/>
        <w:ind w:firstLine="480" w:firstLineChars="200"/>
        <w:rPr>
          <w:highlight w:val="none"/>
        </w:rPr>
      </w:pPr>
      <w:r>
        <w:rPr>
          <w:rFonts w:hint="eastAsia"/>
          <w:highlight w:val="none"/>
        </w:rPr>
        <w:t>5</w:t>
      </w:r>
      <w:r>
        <w:rPr>
          <w:highlight w:val="none"/>
        </w:rPr>
        <w:t>.1</w:t>
      </w:r>
      <w:r>
        <w:rPr>
          <w:rFonts w:hint="eastAsia"/>
          <w:highlight w:val="none"/>
        </w:rPr>
        <w:t>3需保障提供以下服务：需落实到教师进行跨校师生教学互动，需组织跨校教学团队进行教研及师资培养。保障支撑混合式课程跨校教学的实体直播收视互动教室统一接入所引进及所开发课程的运行平台，进行直播收视互动教学。</w:t>
      </w:r>
    </w:p>
    <w:p>
      <w:pPr>
        <w:spacing w:line="360" w:lineRule="auto"/>
        <w:ind w:firstLine="480" w:firstLineChars="200"/>
        <w:rPr>
          <w:highlight w:val="none"/>
        </w:rPr>
      </w:pPr>
      <w:r>
        <w:rPr>
          <w:rFonts w:hint="eastAsia"/>
          <w:highlight w:val="none"/>
        </w:rPr>
        <w:t>5</w:t>
      </w:r>
      <w:r>
        <w:rPr>
          <w:highlight w:val="none"/>
        </w:rPr>
        <w:t>.1</w:t>
      </w:r>
      <w:r>
        <w:rPr>
          <w:rFonts w:hint="eastAsia"/>
          <w:highlight w:val="none"/>
        </w:rPr>
        <w:t>4提供见面课在线直播：支持见面课的多校区互动以及网上直播多种参与入口，除了学生可以在线观看直播外，其他教师可以进行教学观摩。</w:t>
      </w:r>
    </w:p>
    <w:p>
      <w:pPr>
        <w:spacing w:line="360" w:lineRule="auto"/>
        <w:ind w:firstLine="480" w:firstLineChars="200"/>
        <w:rPr>
          <w:highlight w:val="none"/>
        </w:rPr>
      </w:pPr>
      <w:r>
        <w:rPr>
          <w:rFonts w:hint="eastAsia"/>
          <w:highlight w:val="none"/>
        </w:rPr>
        <w:t>5</w:t>
      </w:r>
      <w:r>
        <w:rPr>
          <w:highlight w:val="none"/>
        </w:rPr>
        <w:t>.1</w:t>
      </w:r>
      <w:r>
        <w:rPr>
          <w:rFonts w:hint="eastAsia"/>
          <w:highlight w:val="none"/>
        </w:rPr>
        <w:t>5提供开课学校与选课学校的教与学的周期性教学质量报告。</w:t>
      </w:r>
    </w:p>
    <w:p>
      <w:pPr>
        <w:spacing w:line="360" w:lineRule="auto"/>
        <w:ind w:firstLine="480" w:firstLineChars="200"/>
        <w:rPr>
          <w:highlight w:val="none"/>
        </w:rPr>
      </w:pPr>
      <w:r>
        <w:rPr>
          <w:rFonts w:hint="eastAsia"/>
          <w:highlight w:val="none"/>
        </w:rPr>
        <w:t>5</w:t>
      </w:r>
      <w:r>
        <w:rPr>
          <w:highlight w:val="none"/>
        </w:rPr>
        <w:t>.1</w:t>
      </w:r>
      <w:r>
        <w:rPr>
          <w:rFonts w:hint="eastAsia"/>
          <w:highlight w:val="none"/>
        </w:rPr>
        <w:t>6支持教学调查，教师可以随时了解学生对本课程的相关意见和看法；学生可以参与调查，并查看调查结果。</w:t>
      </w:r>
    </w:p>
    <w:p>
      <w:pPr>
        <w:spacing w:line="360" w:lineRule="auto"/>
        <w:ind w:firstLine="480" w:firstLineChars="200"/>
        <w:rPr>
          <w:highlight w:val="none"/>
        </w:rPr>
      </w:pPr>
      <w:r>
        <w:rPr>
          <w:rFonts w:hint="eastAsia"/>
          <w:highlight w:val="none"/>
        </w:rPr>
        <w:t>5</w:t>
      </w:r>
      <w:r>
        <w:rPr>
          <w:highlight w:val="none"/>
        </w:rPr>
        <w:t>.1</w:t>
      </w:r>
      <w:r>
        <w:rPr>
          <w:rFonts w:hint="eastAsia"/>
          <w:highlight w:val="none"/>
        </w:rPr>
        <w:t>7支持学籍管理：支持邀请学生加入，课程班级的管理。包括可以实现导入、导出学生数据。对学生修读情况，退选课情况具有明晰的统计。</w:t>
      </w:r>
    </w:p>
    <w:p>
      <w:pPr>
        <w:spacing w:line="360" w:lineRule="auto"/>
        <w:ind w:firstLine="480" w:firstLineChars="200"/>
        <w:rPr>
          <w:highlight w:val="none"/>
        </w:rPr>
      </w:pPr>
      <w:r>
        <w:rPr>
          <w:rFonts w:hint="eastAsia"/>
          <w:highlight w:val="none"/>
        </w:rPr>
        <w:t>5</w:t>
      </w:r>
      <w:r>
        <w:rPr>
          <w:highlight w:val="none"/>
        </w:rPr>
        <w:t>.1</w:t>
      </w:r>
      <w:r>
        <w:rPr>
          <w:rFonts w:hint="eastAsia"/>
          <w:highlight w:val="none"/>
        </w:rPr>
        <w:t>8提供招生管理：支持自学辅导式的纯线上授课模式和混合式的线上线下模式招生，录取方式支持预报名、直接录取、验证码和入学考试以及报名表方式，满足各种招生需求。</w:t>
      </w:r>
    </w:p>
    <w:p>
      <w:pPr>
        <w:spacing w:line="360" w:lineRule="auto"/>
        <w:ind w:firstLine="480" w:firstLineChars="200"/>
        <w:rPr>
          <w:highlight w:val="none"/>
        </w:rPr>
      </w:pPr>
      <w:r>
        <w:rPr>
          <w:rFonts w:hint="eastAsia"/>
          <w:highlight w:val="none"/>
        </w:rPr>
        <w:t>5</w:t>
      </w:r>
      <w:r>
        <w:rPr>
          <w:highlight w:val="none"/>
        </w:rPr>
        <w:t>.</w:t>
      </w:r>
      <w:r>
        <w:rPr>
          <w:rFonts w:hint="eastAsia"/>
          <w:highlight w:val="none"/>
        </w:rPr>
        <w:t>19提供成绩管理：具有成绩考核的标准或成绩加权，可查看基于班级或学生的成绩信息，对成绩可以审核发布，并可导出表格。</w:t>
      </w:r>
    </w:p>
    <w:p>
      <w:pPr>
        <w:spacing w:line="360" w:lineRule="auto"/>
        <w:ind w:firstLine="398" w:firstLineChars="200"/>
        <w:jc w:val="left"/>
        <w:rPr>
          <w:rFonts w:ascii="宋体" w:hAnsi="宋体" w:cs="宋体"/>
          <w:b/>
          <w:bCs/>
          <w:spacing w:val="-6"/>
          <w:sz w:val="21"/>
          <w:szCs w:val="21"/>
          <w:highlight w:val="none"/>
        </w:rPr>
      </w:pPr>
      <w:r>
        <w:rPr>
          <w:rFonts w:hint="eastAsia" w:ascii="宋体" w:hAnsi="宋体" w:cs="宋体"/>
          <w:b/>
          <w:bCs/>
          <w:spacing w:val="-6"/>
          <w:sz w:val="21"/>
          <w:szCs w:val="21"/>
          <w:highlight w:val="none"/>
        </w:rPr>
        <w:t>混合式共享课程建成后承载运行的网络教学平台功能清单列表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67"/>
        <w:gridCol w:w="469"/>
        <w:gridCol w:w="423"/>
        <w:gridCol w:w="1407"/>
        <w:gridCol w:w="5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noWrap w:val="0"/>
            <w:vAlign w:val="center"/>
          </w:tcPr>
          <w:p>
            <w:pPr>
              <w:jc w:val="center"/>
              <w:rPr>
                <w:sz w:val="21"/>
                <w:szCs w:val="21"/>
                <w:highlight w:val="none"/>
              </w:rPr>
            </w:pPr>
            <w:r>
              <w:rPr>
                <w:rFonts w:hint="eastAsia"/>
                <w:sz w:val="21"/>
                <w:szCs w:val="21"/>
                <w:highlight w:val="none"/>
              </w:rPr>
              <w:t>序号</w:t>
            </w:r>
          </w:p>
        </w:tc>
        <w:tc>
          <w:tcPr>
            <w:tcW w:w="2766" w:type="dxa"/>
            <w:gridSpan w:val="4"/>
            <w:noWrap w:val="0"/>
            <w:vAlign w:val="center"/>
          </w:tcPr>
          <w:p>
            <w:pPr>
              <w:jc w:val="center"/>
              <w:rPr>
                <w:sz w:val="21"/>
                <w:szCs w:val="21"/>
                <w:highlight w:val="none"/>
              </w:rPr>
            </w:pPr>
            <w:r>
              <w:rPr>
                <w:rFonts w:hint="eastAsia"/>
                <w:sz w:val="21"/>
                <w:szCs w:val="21"/>
                <w:highlight w:val="none"/>
              </w:rPr>
              <w:t>项目</w:t>
            </w:r>
          </w:p>
        </w:tc>
        <w:tc>
          <w:tcPr>
            <w:tcW w:w="5117" w:type="dxa"/>
            <w:noWrap w:val="0"/>
            <w:vAlign w:val="center"/>
          </w:tcPr>
          <w:p>
            <w:pPr>
              <w:jc w:val="center"/>
              <w:rPr>
                <w:sz w:val="21"/>
                <w:szCs w:val="21"/>
                <w:highlight w:val="none"/>
              </w:rPr>
            </w:pPr>
            <w:r>
              <w:rPr>
                <w:rFonts w:hint="eastAsia"/>
                <w:sz w:val="21"/>
                <w:szCs w:val="21"/>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39" w:type="dxa"/>
            <w:noWrap w:val="0"/>
            <w:vAlign w:val="center"/>
          </w:tcPr>
          <w:p>
            <w:pPr>
              <w:jc w:val="center"/>
              <w:rPr>
                <w:sz w:val="21"/>
                <w:szCs w:val="21"/>
                <w:highlight w:val="none"/>
              </w:rPr>
            </w:pPr>
            <w:r>
              <w:rPr>
                <w:sz w:val="21"/>
                <w:szCs w:val="21"/>
                <w:highlight w:val="none"/>
              </w:rPr>
              <w:t>1</w:t>
            </w:r>
          </w:p>
        </w:tc>
        <w:tc>
          <w:tcPr>
            <w:tcW w:w="2766" w:type="dxa"/>
            <w:gridSpan w:val="4"/>
            <w:noWrap w:val="0"/>
            <w:vAlign w:val="center"/>
          </w:tcPr>
          <w:p>
            <w:pPr>
              <w:jc w:val="center"/>
              <w:rPr>
                <w:sz w:val="21"/>
                <w:szCs w:val="21"/>
                <w:highlight w:val="none"/>
              </w:rPr>
            </w:pPr>
            <w:r>
              <w:rPr>
                <w:rFonts w:hint="eastAsia"/>
                <w:sz w:val="21"/>
                <w:szCs w:val="21"/>
                <w:highlight w:val="none"/>
              </w:rPr>
              <w:t>模式</w:t>
            </w:r>
          </w:p>
        </w:tc>
        <w:tc>
          <w:tcPr>
            <w:tcW w:w="5117" w:type="dxa"/>
            <w:noWrap w:val="0"/>
            <w:vAlign w:val="center"/>
          </w:tcPr>
          <w:p>
            <w:pPr>
              <w:rPr>
                <w:sz w:val="21"/>
                <w:szCs w:val="21"/>
                <w:highlight w:val="none"/>
              </w:rPr>
            </w:pPr>
            <w:r>
              <w:rPr>
                <w:rFonts w:hint="eastAsia"/>
                <w:sz w:val="21"/>
                <w:szCs w:val="21"/>
                <w:highlight w:val="none"/>
              </w:rPr>
              <w:t>支持翻转课堂，支持教学方法改革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39" w:type="dxa"/>
            <w:noWrap w:val="0"/>
            <w:vAlign w:val="center"/>
          </w:tcPr>
          <w:p>
            <w:pPr>
              <w:jc w:val="center"/>
              <w:rPr>
                <w:sz w:val="21"/>
                <w:szCs w:val="21"/>
                <w:highlight w:val="none"/>
              </w:rPr>
            </w:pPr>
            <w:r>
              <w:rPr>
                <w:sz w:val="21"/>
                <w:szCs w:val="21"/>
                <w:highlight w:val="none"/>
              </w:rPr>
              <w:t>2</w:t>
            </w:r>
          </w:p>
        </w:tc>
        <w:tc>
          <w:tcPr>
            <w:tcW w:w="2766" w:type="dxa"/>
            <w:gridSpan w:val="4"/>
            <w:noWrap w:val="0"/>
            <w:vAlign w:val="center"/>
          </w:tcPr>
          <w:p>
            <w:pPr>
              <w:jc w:val="center"/>
              <w:rPr>
                <w:sz w:val="21"/>
                <w:szCs w:val="21"/>
                <w:highlight w:val="none"/>
              </w:rPr>
            </w:pPr>
            <w:r>
              <w:rPr>
                <w:rFonts w:hint="eastAsia"/>
                <w:sz w:val="21"/>
                <w:szCs w:val="21"/>
                <w:highlight w:val="none"/>
              </w:rPr>
              <w:t>定位</w:t>
            </w:r>
          </w:p>
        </w:tc>
        <w:tc>
          <w:tcPr>
            <w:tcW w:w="5117" w:type="dxa"/>
            <w:noWrap w:val="0"/>
            <w:vAlign w:val="center"/>
          </w:tcPr>
          <w:p>
            <w:pPr>
              <w:rPr>
                <w:sz w:val="21"/>
                <w:szCs w:val="21"/>
                <w:highlight w:val="none"/>
              </w:rPr>
            </w:pPr>
            <w:r>
              <w:rPr>
                <w:rFonts w:hint="eastAsia"/>
                <w:sz w:val="21"/>
                <w:szCs w:val="21"/>
                <w:highlight w:val="none"/>
              </w:rPr>
              <w:t>提升培养质量</w:t>
            </w:r>
          </w:p>
          <w:p>
            <w:pPr>
              <w:rPr>
                <w:sz w:val="21"/>
                <w:szCs w:val="21"/>
                <w:highlight w:val="none"/>
              </w:rPr>
            </w:pPr>
            <w:r>
              <w:rPr>
                <w:sz w:val="21"/>
                <w:szCs w:val="21"/>
                <w:highlight w:val="none"/>
              </w:rPr>
              <w:t>1</w:t>
            </w:r>
            <w:r>
              <w:rPr>
                <w:rFonts w:hint="eastAsia"/>
                <w:sz w:val="21"/>
                <w:szCs w:val="21"/>
                <w:highlight w:val="none"/>
              </w:rPr>
              <w:t>、校内教学方法改革</w:t>
            </w:r>
          </w:p>
          <w:p>
            <w:pPr>
              <w:rPr>
                <w:sz w:val="21"/>
                <w:szCs w:val="21"/>
                <w:highlight w:val="none"/>
              </w:rPr>
            </w:pPr>
            <w:r>
              <w:rPr>
                <w:sz w:val="21"/>
                <w:szCs w:val="21"/>
                <w:highlight w:val="none"/>
              </w:rPr>
              <w:t>2</w:t>
            </w:r>
            <w:r>
              <w:rPr>
                <w:rFonts w:hint="eastAsia"/>
                <w:sz w:val="21"/>
                <w:szCs w:val="21"/>
                <w:highlight w:val="none"/>
              </w:rPr>
              <w:t>、跨校优质课程共享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noWrap w:val="0"/>
            <w:vAlign w:val="center"/>
          </w:tcPr>
          <w:p>
            <w:pPr>
              <w:jc w:val="center"/>
              <w:rPr>
                <w:sz w:val="21"/>
                <w:szCs w:val="21"/>
                <w:highlight w:val="none"/>
              </w:rPr>
            </w:pPr>
            <w:r>
              <w:rPr>
                <w:sz w:val="21"/>
                <w:szCs w:val="21"/>
                <w:highlight w:val="none"/>
              </w:rPr>
              <w:t>3</w:t>
            </w:r>
          </w:p>
        </w:tc>
        <w:tc>
          <w:tcPr>
            <w:tcW w:w="2766" w:type="dxa"/>
            <w:gridSpan w:val="4"/>
            <w:noWrap w:val="0"/>
            <w:vAlign w:val="center"/>
          </w:tcPr>
          <w:p>
            <w:pPr>
              <w:jc w:val="center"/>
              <w:rPr>
                <w:sz w:val="21"/>
                <w:szCs w:val="21"/>
                <w:highlight w:val="none"/>
              </w:rPr>
            </w:pPr>
            <w:r>
              <w:rPr>
                <w:rFonts w:hint="eastAsia"/>
                <w:sz w:val="21"/>
                <w:szCs w:val="21"/>
                <w:highlight w:val="none"/>
              </w:rPr>
              <w:t>直播功能</w:t>
            </w:r>
          </w:p>
        </w:tc>
        <w:tc>
          <w:tcPr>
            <w:tcW w:w="5117" w:type="dxa"/>
            <w:noWrap w:val="0"/>
            <w:vAlign w:val="center"/>
          </w:tcPr>
          <w:p>
            <w:pPr>
              <w:rPr>
                <w:sz w:val="21"/>
                <w:szCs w:val="21"/>
                <w:highlight w:val="none"/>
              </w:rPr>
            </w:pPr>
            <w:r>
              <w:rPr>
                <w:rFonts w:hint="eastAsia"/>
                <w:sz w:val="21"/>
                <w:szCs w:val="21"/>
                <w:highlight w:val="none"/>
              </w:rPr>
              <w:t>在线平台具有直播互动功能，通过共享课程接入系统压缩教师教学现场的视频、音频流结合同步浏览课件，形成教学资源流。利用网络实时传送到不限地域的远端（校内、校外）学生的电脑、专用手机</w:t>
            </w:r>
            <w:r>
              <w:rPr>
                <w:sz w:val="21"/>
                <w:szCs w:val="21"/>
                <w:highlight w:val="none"/>
              </w:rPr>
              <w:t>APP</w:t>
            </w:r>
            <w:r>
              <w:rPr>
                <w:rFonts w:hint="eastAsia"/>
                <w:sz w:val="21"/>
                <w:szCs w:val="21"/>
                <w:highlight w:val="none"/>
              </w:rPr>
              <w:t>上，学生可以及时通过电脑网页、专用</w:t>
            </w:r>
            <w:r>
              <w:rPr>
                <w:sz w:val="21"/>
                <w:szCs w:val="21"/>
                <w:highlight w:val="none"/>
              </w:rPr>
              <w:t>APP</w:t>
            </w:r>
            <w:r>
              <w:rPr>
                <w:rFonts w:hint="eastAsia"/>
                <w:sz w:val="21"/>
                <w:szCs w:val="21"/>
                <w:highlight w:val="none"/>
              </w:rPr>
              <w:t>程序提问、共享教师端程序、文字交流等方式实现远程互动教学。为远端用户提供在线实时、交互。通过学生账号进行直播、收视、互动的管理，可实现有权限设置并实现收视管理的实时收视、互动。能够创建课堂：设置主讲人、设置助教、邀请学生、课堂开始与结束时间，可编辑课堂：修改主讲人、助教、邀请学生、课堂开始与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vMerge w:val="restart"/>
            <w:noWrap w:val="0"/>
            <w:vAlign w:val="center"/>
          </w:tcPr>
          <w:p>
            <w:pPr>
              <w:jc w:val="center"/>
              <w:rPr>
                <w:sz w:val="21"/>
                <w:szCs w:val="21"/>
                <w:highlight w:val="none"/>
              </w:rPr>
            </w:pPr>
            <w:r>
              <w:rPr>
                <w:sz w:val="21"/>
                <w:szCs w:val="21"/>
                <w:highlight w:val="none"/>
              </w:rPr>
              <w:t>4</w:t>
            </w:r>
          </w:p>
        </w:tc>
        <w:tc>
          <w:tcPr>
            <w:tcW w:w="467" w:type="dxa"/>
            <w:vMerge w:val="restart"/>
            <w:noWrap w:val="0"/>
            <w:vAlign w:val="center"/>
          </w:tcPr>
          <w:p>
            <w:pPr>
              <w:jc w:val="center"/>
              <w:rPr>
                <w:sz w:val="21"/>
                <w:szCs w:val="21"/>
                <w:highlight w:val="none"/>
              </w:rPr>
            </w:pPr>
            <w:r>
              <w:rPr>
                <w:rFonts w:hint="eastAsia"/>
                <w:sz w:val="21"/>
                <w:szCs w:val="21"/>
                <w:highlight w:val="none"/>
              </w:rPr>
              <w:t>功能</w:t>
            </w:r>
          </w:p>
        </w:tc>
        <w:tc>
          <w:tcPr>
            <w:tcW w:w="469" w:type="dxa"/>
            <w:vMerge w:val="restart"/>
            <w:noWrap w:val="0"/>
            <w:vAlign w:val="center"/>
          </w:tcPr>
          <w:p>
            <w:pPr>
              <w:jc w:val="center"/>
              <w:rPr>
                <w:sz w:val="21"/>
                <w:szCs w:val="21"/>
                <w:highlight w:val="none"/>
              </w:rPr>
            </w:pPr>
            <w:r>
              <w:rPr>
                <w:rFonts w:hint="eastAsia"/>
                <w:sz w:val="21"/>
                <w:szCs w:val="21"/>
                <w:highlight w:val="none"/>
              </w:rPr>
              <w:t>个人账户</w:t>
            </w:r>
          </w:p>
        </w:tc>
        <w:tc>
          <w:tcPr>
            <w:tcW w:w="423" w:type="dxa"/>
            <w:vMerge w:val="restart"/>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信息公告</w:t>
            </w:r>
          </w:p>
        </w:tc>
        <w:tc>
          <w:tcPr>
            <w:tcW w:w="5117" w:type="dxa"/>
            <w:noWrap w:val="0"/>
            <w:vAlign w:val="center"/>
          </w:tcPr>
          <w:p>
            <w:pPr>
              <w:rPr>
                <w:sz w:val="21"/>
                <w:szCs w:val="21"/>
                <w:highlight w:val="none"/>
              </w:rPr>
            </w:pPr>
            <w:r>
              <w:rPr>
                <w:rFonts w:hint="eastAsia"/>
                <w:sz w:val="21"/>
                <w:szCs w:val="21"/>
                <w:highlight w:val="none"/>
              </w:rPr>
              <w:t>可发布学习公告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内容分享</w:t>
            </w:r>
          </w:p>
        </w:tc>
        <w:tc>
          <w:tcPr>
            <w:tcW w:w="5117" w:type="dxa"/>
            <w:noWrap w:val="0"/>
            <w:vAlign w:val="center"/>
          </w:tcPr>
          <w:p>
            <w:pPr>
              <w:rPr>
                <w:sz w:val="21"/>
                <w:szCs w:val="21"/>
                <w:highlight w:val="none"/>
              </w:rPr>
            </w:pPr>
            <w:r>
              <w:rPr>
                <w:rFonts w:hint="eastAsia"/>
                <w:sz w:val="21"/>
                <w:szCs w:val="21"/>
                <w:highlight w:val="none"/>
              </w:rPr>
              <w:t>用户可以分享学习内容，线上讨论问题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好友管理</w:t>
            </w:r>
          </w:p>
        </w:tc>
        <w:tc>
          <w:tcPr>
            <w:tcW w:w="5117" w:type="dxa"/>
            <w:noWrap w:val="0"/>
            <w:vAlign w:val="center"/>
          </w:tcPr>
          <w:p>
            <w:pPr>
              <w:rPr>
                <w:sz w:val="21"/>
                <w:szCs w:val="21"/>
                <w:highlight w:val="none"/>
              </w:rPr>
            </w:pPr>
            <w:r>
              <w:rPr>
                <w:rFonts w:hint="eastAsia"/>
                <w:sz w:val="21"/>
                <w:szCs w:val="21"/>
                <w:highlight w:val="none"/>
              </w:rPr>
              <w:t>可以与平台用户建立互动关系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个人信息维护</w:t>
            </w:r>
          </w:p>
        </w:tc>
        <w:tc>
          <w:tcPr>
            <w:tcW w:w="5117" w:type="dxa"/>
            <w:noWrap w:val="0"/>
            <w:vAlign w:val="center"/>
          </w:tcPr>
          <w:p>
            <w:pPr>
              <w:rPr>
                <w:sz w:val="21"/>
                <w:szCs w:val="21"/>
                <w:highlight w:val="none"/>
              </w:rPr>
            </w:pPr>
            <w:r>
              <w:rPr>
                <w:rFonts w:hint="eastAsia"/>
                <w:sz w:val="21"/>
                <w:szCs w:val="21"/>
                <w:highlight w:val="none"/>
              </w:rPr>
              <w:t>维护个人的基本信息，头像维护，密码维护等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个人主页</w:t>
            </w:r>
          </w:p>
        </w:tc>
        <w:tc>
          <w:tcPr>
            <w:tcW w:w="5117" w:type="dxa"/>
            <w:noWrap w:val="0"/>
            <w:vAlign w:val="center"/>
          </w:tcPr>
          <w:p>
            <w:pPr>
              <w:rPr>
                <w:sz w:val="21"/>
                <w:szCs w:val="21"/>
                <w:highlight w:val="none"/>
              </w:rPr>
            </w:pPr>
            <w:r>
              <w:rPr>
                <w:rFonts w:hint="eastAsia"/>
                <w:sz w:val="21"/>
                <w:szCs w:val="21"/>
                <w:highlight w:val="none"/>
              </w:rPr>
              <w:t>方便平台用户了解信息，及个人的学习情况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restart"/>
            <w:noWrap w:val="0"/>
            <w:vAlign w:val="center"/>
          </w:tcPr>
          <w:p>
            <w:pPr>
              <w:jc w:val="center"/>
              <w:rPr>
                <w:sz w:val="21"/>
                <w:szCs w:val="21"/>
                <w:highlight w:val="none"/>
              </w:rPr>
            </w:pPr>
            <w:r>
              <w:rPr>
                <w:rFonts w:hint="eastAsia"/>
                <w:sz w:val="21"/>
                <w:szCs w:val="21"/>
                <w:highlight w:val="none"/>
              </w:rPr>
              <w:t>在线课堂</w:t>
            </w:r>
          </w:p>
        </w:tc>
        <w:tc>
          <w:tcPr>
            <w:tcW w:w="423" w:type="dxa"/>
            <w:vMerge w:val="restart"/>
            <w:noWrap w:val="0"/>
            <w:vAlign w:val="center"/>
          </w:tcPr>
          <w:p>
            <w:pPr>
              <w:jc w:val="center"/>
              <w:rPr>
                <w:sz w:val="21"/>
                <w:szCs w:val="21"/>
                <w:highlight w:val="none"/>
              </w:rPr>
            </w:pPr>
            <w:r>
              <w:rPr>
                <w:rFonts w:hint="eastAsia"/>
                <w:sz w:val="21"/>
                <w:szCs w:val="21"/>
                <w:highlight w:val="none"/>
              </w:rPr>
              <w:t>课程建设</w:t>
            </w:r>
          </w:p>
        </w:tc>
        <w:tc>
          <w:tcPr>
            <w:tcW w:w="1407" w:type="dxa"/>
            <w:noWrap w:val="0"/>
            <w:vAlign w:val="center"/>
          </w:tcPr>
          <w:p>
            <w:pPr>
              <w:jc w:val="center"/>
              <w:rPr>
                <w:sz w:val="21"/>
                <w:szCs w:val="21"/>
                <w:highlight w:val="none"/>
              </w:rPr>
            </w:pPr>
            <w:r>
              <w:rPr>
                <w:rFonts w:hint="eastAsia"/>
                <w:sz w:val="21"/>
                <w:szCs w:val="21"/>
                <w:highlight w:val="none"/>
              </w:rPr>
              <w:t>混合式课程建设</w:t>
            </w:r>
          </w:p>
        </w:tc>
        <w:tc>
          <w:tcPr>
            <w:tcW w:w="5117" w:type="dxa"/>
            <w:noWrap w:val="0"/>
            <w:vAlign w:val="center"/>
          </w:tcPr>
          <w:p>
            <w:pPr>
              <w:rPr>
                <w:sz w:val="21"/>
                <w:szCs w:val="21"/>
                <w:highlight w:val="none"/>
              </w:rPr>
            </w:pPr>
            <w:r>
              <w:rPr>
                <w:rFonts w:hint="eastAsia"/>
                <w:sz w:val="21"/>
                <w:szCs w:val="21"/>
                <w:highlight w:val="none"/>
              </w:rPr>
              <w:t>支持分步骤创建一门混合式课程，操作方式便捷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课程主页</w:t>
            </w:r>
          </w:p>
        </w:tc>
        <w:tc>
          <w:tcPr>
            <w:tcW w:w="5117" w:type="dxa"/>
            <w:noWrap w:val="0"/>
            <w:vAlign w:val="center"/>
          </w:tcPr>
          <w:p>
            <w:pPr>
              <w:rPr>
                <w:sz w:val="21"/>
                <w:szCs w:val="21"/>
                <w:highlight w:val="none"/>
              </w:rPr>
            </w:pPr>
            <w:r>
              <w:rPr>
                <w:rFonts w:hint="eastAsia"/>
                <w:sz w:val="21"/>
                <w:szCs w:val="21"/>
                <w:highlight w:val="none"/>
              </w:rPr>
              <w:t>支持个性化的课程主页，呈现课程简介、教师团队、课程大纲、课程教学计划、课程招生等信息，让学生对该课程更了解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教学大纲</w:t>
            </w:r>
          </w:p>
        </w:tc>
        <w:tc>
          <w:tcPr>
            <w:tcW w:w="5117" w:type="dxa"/>
            <w:noWrap w:val="0"/>
            <w:vAlign w:val="center"/>
          </w:tcPr>
          <w:p>
            <w:pPr>
              <w:rPr>
                <w:sz w:val="21"/>
                <w:szCs w:val="21"/>
                <w:highlight w:val="none"/>
              </w:rPr>
            </w:pPr>
            <w:r>
              <w:rPr>
                <w:rFonts w:hint="eastAsia"/>
                <w:sz w:val="21"/>
                <w:szCs w:val="21"/>
                <w:highlight w:val="none"/>
              </w:rPr>
              <w:t>根据进阶式教程中的章节简介自动抽取而成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时间计划表</w:t>
            </w:r>
          </w:p>
        </w:tc>
        <w:tc>
          <w:tcPr>
            <w:tcW w:w="5117" w:type="dxa"/>
            <w:noWrap w:val="0"/>
            <w:vAlign w:val="center"/>
          </w:tcPr>
          <w:p>
            <w:pPr>
              <w:rPr>
                <w:sz w:val="21"/>
                <w:szCs w:val="21"/>
                <w:highlight w:val="none"/>
              </w:rPr>
            </w:pPr>
            <w:r>
              <w:rPr>
                <w:rFonts w:hint="eastAsia"/>
                <w:sz w:val="21"/>
                <w:szCs w:val="21"/>
                <w:highlight w:val="none"/>
              </w:rPr>
              <w:t>根据教师在维护章节计划的设置情况自动生成逻辑非常清晰的章节学习节点，和各种学习要素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建课自动检查工具</w:t>
            </w:r>
          </w:p>
        </w:tc>
        <w:tc>
          <w:tcPr>
            <w:tcW w:w="5117" w:type="dxa"/>
            <w:noWrap w:val="0"/>
            <w:vAlign w:val="center"/>
          </w:tcPr>
          <w:p>
            <w:pPr>
              <w:rPr>
                <w:sz w:val="21"/>
                <w:szCs w:val="21"/>
                <w:highlight w:val="none"/>
              </w:rPr>
            </w:pPr>
            <w:r>
              <w:rPr>
                <w:rFonts w:hint="eastAsia"/>
                <w:sz w:val="21"/>
                <w:szCs w:val="21"/>
                <w:highlight w:val="none"/>
              </w:rPr>
              <w:t>自动提示当前还有多少处资料没有准备完善，缺失的部分显示红色感叹号，点击后可以直接补充内容，避免教师在长期建设的过程中有所遗漏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课程维护</w:t>
            </w:r>
          </w:p>
        </w:tc>
        <w:tc>
          <w:tcPr>
            <w:tcW w:w="5117" w:type="dxa"/>
            <w:noWrap w:val="0"/>
            <w:vAlign w:val="center"/>
          </w:tcPr>
          <w:p>
            <w:pPr>
              <w:rPr>
                <w:sz w:val="21"/>
                <w:szCs w:val="21"/>
                <w:highlight w:val="none"/>
              </w:rPr>
            </w:pPr>
            <w:r>
              <w:rPr>
                <w:rFonts w:hint="eastAsia"/>
                <w:sz w:val="21"/>
                <w:szCs w:val="21"/>
                <w:highlight w:val="none"/>
              </w:rPr>
              <w:t>支持教师独立课程和机构课程两种课程归属，个人课程可以一键生成机构课程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招生管理</w:t>
            </w:r>
          </w:p>
        </w:tc>
        <w:tc>
          <w:tcPr>
            <w:tcW w:w="5117" w:type="dxa"/>
            <w:noWrap w:val="0"/>
            <w:vAlign w:val="center"/>
          </w:tcPr>
          <w:p>
            <w:pPr>
              <w:rPr>
                <w:sz w:val="21"/>
                <w:szCs w:val="21"/>
                <w:highlight w:val="none"/>
              </w:rPr>
            </w:pPr>
            <w:r>
              <w:rPr>
                <w:rFonts w:hint="eastAsia"/>
                <w:sz w:val="21"/>
                <w:szCs w:val="21"/>
                <w:highlight w:val="none"/>
              </w:rPr>
              <w:t>支持自学辅导式的纯线上授课模式和混合式的线上线下模式招生，录取方式支持预报名、直接录取、验证码和入学考试以及报名表方式，满足各种招生需求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教学班学生管理</w:t>
            </w:r>
          </w:p>
        </w:tc>
        <w:tc>
          <w:tcPr>
            <w:tcW w:w="5117" w:type="dxa"/>
            <w:noWrap w:val="0"/>
            <w:vAlign w:val="center"/>
          </w:tcPr>
          <w:p>
            <w:pPr>
              <w:rPr>
                <w:sz w:val="21"/>
                <w:szCs w:val="21"/>
                <w:highlight w:val="none"/>
              </w:rPr>
            </w:pPr>
            <w:r>
              <w:rPr>
                <w:rFonts w:hint="eastAsia"/>
                <w:sz w:val="21"/>
                <w:szCs w:val="21"/>
                <w:highlight w:val="none"/>
              </w:rPr>
              <w:t>教师进行学生的除名和调班操作，可查看每位学生的个人信息，如手机、邮箱等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教学团队管理</w:t>
            </w:r>
          </w:p>
        </w:tc>
        <w:tc>
          <w:tcPr>
            <w:tcW w:w="5117" w:type="dxa"/>
            <w:noWrap w:val="0"/>
            <w:vAlign w:val="center"/>
          </w:tcPr>
          <w:p>
            <w:pPr>
              <w:rPr>
                <w:sz w:val="21"/>
                <w:szCs w:val="21"/>
                <w:highlight w:val="none"/>
              </w:rPr>
            </w:pPr>
            <w:r>
              <w:rPr>
                <w:rFonts w:hint="eastAsia"/>
                <w:sz w:val="21"/>
                <w:szCs w:val="21"/>
                <w:highlight w:val="none"/>
              </w:rPr>
              <w:t>支持共建共享，支持各模块的权限分配，每位老师均可负责自己班级的学生学习管理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我的题库</w:t>
            </w:r>
          </w:p>
        </w:tc>
        <w:tc>
          <w:tcPr>
            <w:tcW w:w="5117" w:type="dxa"/>
            <w:noWrap w:val="0"/>
            <w:vAlign w:val="center"/>
          </w:tcPr>
          <w:p>
            <w:pPr>
              <w:rPr>
                <w:sz w:val="21"/>
                <w:szCs w:val="21"/>
                <w:highlight w:val="none"/>
              </w:rPr>
            </w:pPr>
            <w:r>
              <w:rPr>
                <w:rFonts w:hint="eastAsia"/>
                <w:sz w:val="21"/>
                <w:szCs w:val="21"/>
                <w:highlight w:val="none"/>
              </w:rPr>
              <w:t>支持规格化题型和强大的自定义题型功能，强大的题库为作业考试的创建提供数据支撑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restart"/>
            <w:noWrap w:val="0"/>
            <w:vAlign w:val="center"/>
          </w:tcPr>
          <w:p>
            <w:pPr>
              <w:jc w:val="center"/>
              <w:rPr>
                <w:sz w:val="21"/>
                <w:szCs w:val="21"/>
                <w:highlight w:val="none"/>
              </w:rPr>
            </w:pPr>
            <w:r>
              <w:rPr>
                <w:rFonts w:hint="eastAsia"/>
                <w:sz w:val="21"/>
                <w:szCs w:val="21"/>
                <w:highlight w:val="none"/>
              </w:rPr>
              <w:t>师生互动</w:t>
            </w:r>
          </w:p>
        </w:tc>
        <w:tc>
          <w:tcPr>
            <w:tcW w:w="1407" w:type="dxa"/>
            <w:noWrap w:val="0"/>
            <w:vAlign w:val="center"/>
          </w:tcPr>
          <w:p>
            <w:pPr>
              <w:jc w:val="center"/>
              <w:rPr>
                <w:sz w:val="21"/>
                <w:szCs w:val="21"/>
                <w:highlight w:val="none"/>
              </w:rPr>
            </w:pPr>
            <w:r>
              <w:rPr>
                <w:rFonts w:hint="eastAsia"/>
                <w:sz w:val="21"/>
                <w:szCs w:val="21"/>
                <w:highlight w:val="none"/>
              </w:rPr>
              <w:t>在线教程</w:t>
            </w:r>
          </w:p>
        </w:tc>
        <w:tc>
          <w:tcPr>
            <w:tcW w:w="5117" w:type="dxa"/>
            <w:noWrap w:val="0"/>
            <w:vAlign w:val="center"/>
          </w:tcPr>
          <w:p>
            <w:pPr>
              <w:rPr>
                <w:sz w:val="21"/>
                <w:szCs w:val="21"/>
                <w:highlight w:val="none"/>
              </w:rPr>
            </w:pPr>
            <w:r>
              <w:rPr>
                <w:rFonts w:hint="eastAsia"/>
                <w:sz w:val="21"/>
                <w:szCs w:val="21"/>
                <w:highlight w:val="none"/>
              </w:rPr>
              <w:t>强大的进阶式教程学习，学生可以随时了解自己的学习情况，参与章节测试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课程讨论</w:t>
            </w:r>
          </w:p>
        </w:tc>
        <w:tc>
          <w:tcPr>
            <w:tcW w:w="5117" w:type="dxa"/>
            <w:noWrap w:val="0"/>
            <w:vAlign w:val="center"/>
          </w:tcPr>
          <w:p>
            <w:pPr>
              <w:rPr>
                <w:sz w:val="21"/>
                <w:szCs w:val="21"/>
                <w:highlight w:val="none"/>
              </w:rPr>
            </w:pPr>
            <w:r>
              <w:rPr>
                <w:rFonts w:hint="eastAsia"/>
                <w:sz w:val="21"/>
                <w:szCs w:val="21"/>
                <w:highlight w:val="none"/>
              </w:rPr>
              <w:t>教学过程的实时问答，帮助教学更好的答疑解惑，并有客服平台的</w:t>
            </w:r>
            <w:r>
              <w:rPr>
                <w:sz w:val="21"/>
                <w:szCs w:val="21"/>
                <w:highlight w:val="none"/>
              </w:rPr>
              <w:t>24</w:t>
            </w:r>
            <w:r>
              <w:rPr>
                <w:rFonts w:hint="eastAsia"/>
                <w:sz w:val="21"/>
                <w:szCs w:val="21"/>
                <w:highlight w:val="none"/>
              </w:rPr>
              <w:t>小时技术平台答疑保障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课程通知</w:t>
            </w:r>
          </w:p>
        </w:tc>
        <w:tc>
          <w:tcPr>
            <w:tcW w:w="5117" w:type="dxa"/>
            <w:noWrap w:val="0"/>
            <w:vAlign w:val="center"/>
          </w:tcPr>
          <w:p>
            <w:pPr>
              <w:rPr>
                <w:sz w:val="21"/>
                <w:szCs w:val="21"/>
                <w:highlight w:val="none"/>
              </w:rPr>
            </w:pPr>
            <w:r>
              <w:rPr>
                <w:rFonts w:hint="eastAsia"/>
                <w:sz w:val="21"/>
                <w:szCs w:val="21"/>
                <w:highlight w:val="none"/>
              </w:rPr>
              <w:t>支持信息发布管理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课程资料</w:t>
            </w:r>
          </w:p>
        </w:tc>
        <w:tc>
          <w:tcPr>
            <w:tcW w:w="5117" w:type="dxa"/>
            <w:noWrap w:val="0"/>
            <w:vAlign w:val="center"/>
          </w:tcPr>
          <w:p>
            <w:pPr>
              <w:rPr>
                <w:sz w:val="21"/>
                <w:szCs w:val="21"/>
                <w:highlight w:val="none"/>
              </w:rPr>
            </w:pPr>
            <w:r>
              <w:rPr>
                <w:rFonts w:hint="eastAsia"/>
                <w:sz w:val="21"/>
                <w:szCs w:val="21"/>
                <w:highlight w:val="none"/>
              </w:rPr>
              <w:t>汇聚课程资料与自己资料的云盘存储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学习资料</w:t>
            </w:r>
          </w:p>
        </w:tc>
        <w:tc>
          <w:tcPr>
            <w:tcW w:w="5117" w:type="dxa"/>
            <w:noWrap w:val="0"/>
            <w:vAlign w:val="center"/>
          </w:tcPr>
          <w:p>
            <w:pPr>
              <w:rPr>
                <w:sz w:val="21"/>
                <w:szCs w:val="21"/>
                <w:highlight w:val="none"/>
              </w:rPr>
            </w:pPr>
            <w:r>
              <w:rPr>
                <w:rFonts w:hint="eastAsia"/>
                <w:sz w:val="21"/>
                <w:szCs w:val="21"/>
                <w:highlight w:val="none"/>
              </w:rPr>
              <w:t>支持线上学习视频与图片、视频、链接和文本多种模式，移动端支持拍照上传、语音等功能，方便学生学习使用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作业考试</w:t>
            </w:r>
          </w:p>
        </w:tc>
        <w:tc>
          <w:tcPr>
            <w:tcW w:w="5117" w:type="dxa"/>
            <w:noWrap w:val="0"/>
            <w:vAlign w:val="center"/>
          </w:tcPr>
          <w:p>
            <w:pPr>
              <w:rPr>
                <w:sz w:val="21"/>
                <w:szCs w:val="21"/>
                <w:highlight w:val="none"/>
              </w:rPr>
            </w:pPr>
            <w:r>
              <w:rPr>
                <w:rFonts w:hint="eastAsia"/>
                <w:sz w:val="21"/>
                <w:szCs w:val="21"/>
                <w:highlight w:val="none"/>
              </w:rPr>
              <w:t>多种类型的成绩类型、多种方式的创建方式以及客观题自动批阅与选择之的随机顺序；实现教师批阅，学生互评多种模式，作业还可退回重做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学生互评</w:t>
            </w:r>
          </w:p>
        </w:tc>
        <w:tc>
          <w:tcPr>
            <w:tcW w:w="5117" w:type="dxa"/>
            <w:noWrap w:val="0"/>
            <w:vAlign w:val="center"/>
          </w:tcPr>
          <w:p>
            <w:pPr>
              <w:rPr>
                <w:sz w:val="21"/>
                <w:szCs w:val="21"/>
                <w:highlight w:val="none"/>
              </w:rPr>
            </w:pPr>
            <w:r>
              <w:rPr>
                <w:rFonts w:hint="eastAsia"/>
                <w:sz w:val="21"/>
                <w:szCs w:val="21"/>
                <w:highlight w:val="none"/>
              </w:rPr>
              <w:t>避免教师工作量太大，支持学生主观题互评策略，由系统随机分配试卷，未批阅他人试卷有相应措施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成绩发布</w:t>
            </w:r>
          </w:p>
        </w:tc>
        <w:tc>
          <w:tcPr>
            <w:tcW w:w="5117" w:type="dxa"/>
            <w:noWrap w:val="0"/>
            <w:vAlign w:val="center"/>
          </w:tcPr>
          <w:p>
            <w:pPr>
              <w:rPr>
                <w:sz w:val="21"/>
                <w:szCs w:val="21"/>
                <w:highlight w:val="none"/>
              </w:rPr>
            </w:pPr>
            <w:r>
              <w:rPr>
                <w:rFonts w:hint="eastAsia"/>
                <w:sz w:val="21"/>
                <w:szCs w:val="21"/>
                <w:highlight w:val="none"/>
              </w:rPr>
              <w:t>总成绩由考勤成绩、平时成绩、作业成绩及考试成绩构成，为避免期末考试定终身的现象，平台支持自由设置成绩加权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restart"/>
            <w:noWrap w:val="0"/>
            <w:vAlign w:val="center"/>
          </w:tcPr>
          <w:p>
            <w:pPr>
              <w:jc w:val="center"/>
              <w:rPr>
                <w:sz w:val="21"/>
                <w:szCs w:val="21"/>
                <w:highlight w:val="none"/>
              </w:rPr>
            </w:pPr>
            <w:r>
              <w:rPr>
                <w:rFonts w:hint="eastAsia"/>
                <w:sz w:val="21"/>
                <w:szCs w:val="21"/>
                <w:highlight w:val="none"/>
              </w:rPr>
              <w:t>翻转课堂</w:t>
            </w:r>
          </w:p>
        </w:tc>
        <w:tc>
          <w:tcPr>
            <w:tcW w:w="1407" w:type="dxa"/>
            <w:noWrap w:val="0"/>
            <w:vAlign w:val="center"/>
          </w:tcPr>
          <w:p>
            <w:pPr>
              <w:jc w:val="center"/>
              <w:rPr>
                <w:sz w:val="21"/>
                <w:szCs w:val="21"/>
                <w:highlight w:val="none"/>
              </w:rPr>
            </w:pPr>
            <w:r>
              <w:rPr>
                <w:rFonts w:hint="eastAsia"/>
                <w:sz w:val="21"/>
                <w:szCs w:val="21"/>
                <w:highlight w:val="none"/>
              </w:rPr>
              <w:t>教学</w:t>
            </w:r>
          </w:p>
        </w:tc>
        <w:tc>
          <w:tcPr>
            <w:tcW w:w="5117" w:type="dxa"/>
            <w:noWrap w:val="0"/>
            <w:vAlign w:val="center"/>
          </w:tcPr>
          <w:p>
            <w:pPr>
              <w:rPr>
                <w:sz w:val="21"/>
                <w:szCs w:val="21"/>
                <w:highlight w:val="none"/>
              </w:rPr>
            </w:pPr>
            <w:r>
              <w:rPr>
                <w:rFonts w:hint="eastAsia"/>
                <w:sz w:val="21"/>
                <w:szCs w:val="21"/>
                <w:highlight w:val="none"/>
              </w:rPr>
              <w:t>小组教学，支持在线分组、分配指导教师，设置学习任务。每个小组均有共同的作业、讨论、学习资源；支持组内讨论、组内互评、组间互评，教师评价多种评价模式以及任务成功展示，帮助学生能力培养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见面课在线直播</w:t>
            </w:r>
          </w:p>
        </w:tc>
        <w:tc>
          <w:tcPr>
            <w:tcW w:w="5117" w:type="dxa"/>
            <w:noWrap w:val="0"/>
            <w:vAlign w:val="center"/>
          </w:tcPr>
          <w:p>
            <w:pPr>
              <w:rPr>
                <w:sz w:val="21"/>
                <w:szCs w:val="21"/>
                <w:highlight w:val="none"/>
              </w:rPr>
            </w:pPr>
            <w:r>
              <w:rPr>
                <w:rFonts w:hint="eastAsia"/>
                <w:sz w:val="21"/>
                <w:szCs w:val="21"/>
                <w:highlight w:val="none"/>
              </w:rPr>
              <w:t>支持见面课的多校区互动以及网上直播多种参与入口，除了学生可以在线观看直播外，其他教师可以进行教学观摩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虚拟课堂</w:t>
            </w:r>
          </w:p>
        </w:tc>
        <w:tc>
          <w:tcPr>
            <w:tcW w:w="5117" w:type="dxa"/>
            <w:noWrap w:val="0"/>
            <w:vAlign w:val="center"/>
          </w:tcPr>
          <w:p>
            <w:pPr>
              <w:rPr>
                <w:sz w:val="21"/>
                <w:szCs w:val="21"/>
                <w:highlight w:val="none"/>
              </w:rPr>
            </w:pPr>
            <w:r>
              <w:rPr>
                <w:rFonts w:hint="eastAsia"/>
                <w:sz w:val="21"/>
                <w:szCs w:val="21"/>
                <w:highlight w:val="none"/>
              </w:rPr>
              <w:t>老师通过电脑，手机端，可以随时随地进行在线课堂教学，学生通过互动教室，电脑，手机端可以实时和老师进行直播互动。创新了传统的实体课堂，老师不在教室，教学依然可以有序进行；包含白板、</w:t>
            </w:r>
            <w:r>
              <w:rPr>
                <w:sz w:val="21"/>
                <w:szCs w:val="21"/>
                <w:highlight w:val="none"/>
              </w:rPr>
              <w:t>ppt</w:t>
            </w:r>
            <w:r>
              <w:rPr>
                <w:rFonts w:hint="eastAsia"/>
                <w:sz w:val="21"/>
                <w:szCs w:val="21"/>
                <w:highlight w:val="none"/>
              </w:rPr>
              <w:t>课件、视频互动、在线提问、悄悄话等功能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restart"/>
            <w:noWrap w:val="0"/>
            <w:vAlign w:val="center"/>
          </w:tcPr>
          <w:p>
            <w:pPr>
              <w:jc w:val="center"/>
              <w:rPr>
                <w:sz w:val="21"/>
                <w:szCs w:val="21"/>
                <w:highlight w:val="none"/>
              </w:rPr>
            </w:pPr>
            <w:r>
              <w:rPr>
                <w:rFonts w:hint="eastAsia"/>
                <w:sz w:val="21"/>
                <w:szCs w:val="21"/>
                <w:highlight w:val="none"/>
              </w:rPr>
              <w:t>质量管理</w:t>
            </w:r>
          </w:p>
        </w:tc>
        <w:tc>
          <w:tcPr>
            <w:tcW w:w="1407" w:type="dxa"/>
            <w:noWrap w:val="0"/>
            <w:vAlign w:val="center"/>
          </w:tcPr>
          <w:p>
            <w:pPr>
              <w:jc w:val="center"/>
              <w:rPr>
                <w:sz w:val="21"/>
                <w:szCs w:val="21"/>
                <w:highlight w:val="none"/>
              </w:rPr>
            </w:pPr>
            <w:r>
              <w:rPr>
                <w:rFonts w:hint="eastAsia"/>
                <w:sz w:val="21"/>
                <w:szCs w:val="21"/>
                <w:highlight w:val="none"/>
              </w:rPr>
              <w:t>教学计划</w:t>
            </w:r>
          </w:p>
        </w:tc>
        <w:tc>
          <w:tcPr>
            <w:tcW w:w="5117" w:type="dxa"/>
            <w:noWrap w:val="0"/>
            <w:vAlign w:val="center"/>
          </w:tcPr>
          <w:p>
            <w:pPr>
              <w:rPr>
                <w:sz w:val="21"/>
                <w:szCs w:val="21"/>
                <w:highlight w:val="none"/>
              </w:rPr>
            </w:pPr>
            <w:r>
              <w:rPr>
                <w:rFonts w:hint="eastAsia"/>
                <w:sz w:val="21"/>
                <w:szCs w:val="21"/>
                <w:highlight w:val="none"/>
              </w:rPr>
              <w:t>根据课程大纲生成整体教学计划并制定每一个教学班的个性化教学计划，让学生清楚整个学习过程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学习进度</w:t>
            </w:r>
          </w:p>
        </w:tc>
        <w:tc>
          <w:tcPr>
            <w:tcW w:w="5117" w:type="dxa"/>
            <w:noWrap w:val="0"/>
            <w:vAlign w:val="center"/>
          </w:tcPr>
          <w:p>
            <w:pPr>
              <w:rPr>
                <w:sz w:val="21"/>
                <w:szCs w:val="21"/>
                <w:highlight w:val="none"/>
              </w:rPr>
            </w:pPr>
            <w:r>
              <w:rPr>
                <w:rFonts w:hint="eastAsia"/>
                <w:sz w:val="21"/>
                <w:szCs w:val="21"/>
                <w:highlight w:val="none"/>
              </w:rPr>
              <w:t>根据在线视频学习与在线作业考试行程学习进度，并有标准进度的对比功能；学生实时了解自己的学习进度，教师通过统计分析实时了解全部学生的学习进度，并进行自动和手动的学习督促；此外，除了视频进度，还包含资料学习情况、徽章获得情况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考勤管理</w:t>
            </w:r>
          </w:p>
        </w:tc>
        <w:tc>
          <w:tcPr>
            <w:tcW w:w="5117" w:type="dxa"/>
            <w:noWrap w:val="0"/>
            <w:vAlign w:val="center"/>
          </w:tcPr>
          <w:p>
            <w:pPr>
              <w:rPr>
                <w:sz w:val="21"/>
                <w:szCs w:val="21"/>
                <w:highlight w:val="none"/>
              </w:rPr>
            </w:pPr>
            <w:r>
              <w:rPr>
                <w:rFonts w:hint="eastAsia"/>
                <w:sz w:val="21"/>
                <w:szCs w:val="21"/>
                <w:highlight w:val="none"/>
              </w:rPr>
              <w:t>手机签到和考勤数据导入，针对每一次线下课堂进行考勤管理，此外课程负责人还可以按照班级角度</w:t>
            </w:r>
            <w:r>
              <w:rPr>
                <w:sz w:val="21"/>
                <w:szCs w:val="21"/>
                <w:highlight w:val="none"/>
              </w:rPr>
              <w:t>/</w:t>
            </w:r>
            <w:r>
              <w:rPr>
                <w:rFonts w:hint="eastAsia"/>
                <w:sz w:val="21"/>
                <w:szCs w:val="21"/>
                <w:highlight w:val="none"/>
              </w:rPr>
              <w:t>课节角度分析每次见面课的考勤情况，了解学生出席率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教学调查</w:t>
            </w:r>
          </w:p>
        </w:tc>
        <w:tc>
          <w:tcPr>
            <w:tcW w:w="5117" w:type="dxa"/>
            <w:noWrap w:val="0"/>
            <w:vAlign w:val="center"/>
          </w:tcPr>
          <w:p>
            <w:pPr>
              <w:rPr>
                <w:sz w:val="21"/>
                <w:szCs w:val="21"/>
                <w:highlight w:val="none"/>
              </w:rPr>
            </w:pPr>
            <w:r>
              <w:rPr>
                <w:rFonts w:hint="eastAsia"/>
                <w:sz w:val="21"/>
                <w:szCs w:val="21"/>
                <w:highlight w:val="none"/>
              </w:rPr>
              <w:t>教师端调查和机构调查两个发布主题；课程结束后的教评，更好掌握学生对课程的满意度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学习分析</w:t>
            </w:r>
          </w:p>
        </w:tc>
        <w:tc>
          <w:tcPr>
            <w:tcW w:w="5117" w:type="dxa"/>
            <w:noWrap w:val="0"/>
            <w:vAlign w:val="center"/>
          </w:tcPr>
          <w:p>
            <w:pPr>
              <w:rPr>
                <w:sz w:val="21"/>
                <w:szCs w:val="21"/>
                <w:highlight w:val="none"/>
              </w:rPr>
            </w:pPr>
            <w:r>
              <w:rPr>
                <w:rFonts w:hint="eastAsia"/>
                <w:sz w:val="21"/>
                <w:szCs w:val="21"/>
                <w:highlight w:val="none"/>
              </w:rPr>
              <w:t>记录每一个学生在平台上的学习记录，作业考试、资料上传、课程问答、学习笔记以及课程学习进度，了解每一个学生的详细的学习情况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教学工作量</w:t>
            </w:r>
          </w:p>
        </w:tc>
        <w:tc>
          <w:tcPr>
            <w:tcW w:w="5117" w:type="dxa"/>
            <w:noWrap w:val="0"/>
            <w:vAlign w:val="center"/>
          </w:tcPr>
          <w:p>
            <w:pPr>
              <w:rPr>
                <w:sz w:val="21"/>
                <w:szCs w:val="21"/>
                <w:highlight w:val="none"/>
              </w:rPr>
            </w:pPr>
            <w:r>
              <w:rPr>
                <w:rFonts w:hint="eastAsia"/>
                <w:sz w:val="21"/>
                <w:szCs w:val="21"/>
                <w:highlight w:val="none"/>
              </w:rPr>
              <w:t>统计教学团队中每一位教师的课程参与情况，作业考试、资料上传、课程问答、学习笔记以及教学调查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成绩分析</w:t>
            </w:r>
          </w:p>
        </w:tc>
        <w:tc>
          <w:tcPr>
            <w:tcW w:w="5117" w:type="dxa"/>
            <w:noWrap w:val="0"/>
            <w:vAlign w:val="center"/>
          </w:tcPr>
          <w:p>
            <w:pPr>
              <w:rPr>
                <w:sz w:val="21"/>
                <w:szCs w:val="21"/>
                <w:highlight w:val="none"/>
              </w:rPr>
            </w:pPr>
            <w:r>
              <w:rPr>
                <w:rFonts w:hint="eastAsia"/>
                <w:sz w:val="21"/>
                <w:szCs w:val="21"/>
                <w:highlight w:val="none"/>
              </w:rPr>
              <w:t>自动生成成绩的分布状态统计图表，方便教师进行成绩的设置和课程学习结果的直观掌握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restart"/>
            <w:noWrap w:val="0"/>
            <w:vAlign w:val="center"/>
          </w:tcPr>
          <w:p>
            <w:pPr>
              <w:jc w:val="center"/>
              <w:rPr>
                <w:sz w:val="21"/>
                <w:szCs w:val="21"/>
                <w:highlight w:val="none"/>
              </w:rPr>
            </w:pPr>
            <w:r>
              <w:rPr>
                <w:rFonts w:hint="eastAsia"/>
                <w:sz w:val="21"/>
                <w:szCs w:val="21"/>
                <w:highlight w:val="none"/>
              </w:rPr>
              <w:t>课程事务</w:t>
            </w:r>
          </w:p>
        </w:tc>
        <w:tc>
          <w:tcPr>
            <w:tcW w:w="1407" w:type="dxa"/>
            <w:noWrap w:val="0"/>
            <w:vAlign w:val="center"/>
          </w:tcPr>
          <w:p>
            <w:pPr>
              <w:jc w:val="center"/>
              <w:rPr>
                <w:sz w:val="21"/>
                <w:szCs w:val="21"/>
                <w:highlight w:val="none"/>
              </w:rPr>
            </w:pPr>
            <w:r>
              <w:rPr>
                <w:rFonts w:hint="eastAsia"/>
                <w:sz w:val="21"/>
                <w:szCs w:val="21"/>
                <w:highlight w:val="none"/>
              </w:rPr>
              <w:t>换班</w:t>
            </w:r>
          </w:p>
        </w:tc>
        <w:tc>
          <w:tcPr>
            <w:tcW w:w="5117" w:type="dxa"/>
            <w:noWrap w:val="0"/>
            <w:vAlign w:val="center"/>
          </w:tcPr>
          <w:p>
            <w:pPr>
              <w:rPr>
                <w:sz w:val="21"/>
                <w:szCs w:val="21"/>
                <w:highlight w:val="none"/>
              </w:rPr>
            </w:pPr>
            <w:r>
              <w:rPr>
                <w:rFonts w:hint="eastAsia"/>
                <w:sz w:val="21"/>
                <w:szCs w:val="21"/>
                <w:highlight w:val="none"/>
              </w:rPr>
              <w:t>支持在教学班学生管理中进行单个或批量的换班调整，也可由学生在线申请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退课</w:t>
            </w:r>
          </w:p>
        </w:tc>
        <w:tc>
          <w:tcPr>
            <w:tcW w:w="5117" w:type="dxa"/>
            <w:noWrap w:val="0"/>
            <w:vAlign w:val="center"/>
          </w:tcPr>
          <w:p>
            <w:pPr>
              <w:rPr>
                <w:sz w:val="21"/>
                <w:szCs w:val="21"/>
                <w:highlight w:val="none"/>
              </w:rPr>
            </w:pPr>
            <w:r>
              <w:rPr>
                <w:rFonts w:hint="eastAsia"/>
                <w:sz w:val="21"/>
                <w:szCs w:val="21"/>
                <w:highlight w:val="none"/>
              </w:rPr>
              <w:t>支持在教学班学生管理中进行单个或批量的退课调整，也可由学生在线申请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补考</w:t>
            </w:r>
          </w:p>
        </w:tc>
        <w:tc>
          <w:tcPr>
            <w:tcW w:w="5117" w:type="dxa"/>
            <w:noWrap w:val="0"/>
            <w:vAlign w:val="center"/>
          </w:tcPr>
          <w:p>
            <w:pPr>
              <w:rPr>
                <w:sz w:val="21"/>
                <w:szCs w:val="21"/>
                <w:highlight w:val="none"/>
              </w:rPr>
            </w:pPr>
            <w:r>
              <w:rPr>
                <w:rFonts w:hint="eastAsia"/>
                <w:sz w:val="21"/>
                <w:szCs w:val="21"/>
                <w:highlight w:val="none"/>
              </w:rPr>
              <w:t>如果学生超过时间参与考试，可以在线申请补考，等待教师申请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补交作业</w:t>
            </w:r>
          </w:p>
        </w:tc>
        <w:tc>
          <w:tcPr>
            <w:tcW w:w="5117" w:type="dxa"/>
            <w:noWrap w:val="0"/>
            <w:vAlign w:val="center"/>
          </w:tcPr>
          <w:p>
            <w:pPr>
              <w:rPr>
                <w:sz w:val="21"/>
                <w:szCs w:val="21"/>
                <w:highlight w:val="none"/>
              </w:rPr>
            </w:pPr>
            <w:r>
              <w:rPr>
                <w:rFonts w:hint="eastAsia"/>
                <w:sz w:val="21"/>
                <w:szCs w:val="21"/>
                <w:highlight w:val="none"/>
              </w:rPr>
              <w:t>作业补交可以教师自己设置补交作业的成绩计算规则，申请补交的学生，成绩得分比例会有所下调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restart"/>
            <w:noWrap w:val="0"/>
            <w:vAlign w:val="center"/>
          </w:tcPr>
          <w:p>
            <w:pPr>
              <w:jc w:val="center"/>
              <w:rPr>
                <w:sz w:val="21"/>
                <w:szCs w:val="21"/>
                <w:highlight w:val="none"/>
              </w:rPr>
            </w:pPr>
            <w:r>
              <w:rPr>
                <w:rFonts w:hint="eastAsia"/>
                <w:sz w:val="21"/>
                <w:szCs w:val="21"/>
                <w:highlight w:val="none"/>
              </w:rPr>
              <w:t>在线学校管理</w:t>
            </w:r>
          </w:p>
        </w:tc>
        <w:tc>
          <w:tcPr>
            <w:tcW w:w="423" w:type="dxa"/>
            <w:vMerge w:val="restart"/>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学校信息管理</w:t>
            </w:r>
          </w:p>
        </w:tc>
        <w:tc>
          <w:tcPr>
            <w:tcW w:w="5117" w:type="dxa"/>
            <w:noWrap w:val="0"/>
            <w:vAlign w:val="center"/>
          </w:tcPr>
          <w:p>
            <w:pPr>
              <w:rPr>
                <w:sz w:val="21"/>
                <w:szCs w:val="21"/>
                <w:highlight w:val="none"/>
              </w:rPr>
            </w:pPr>
            <w:r>
              <w:rPr>
                <w:rFonts w:hint="eastAsia"/>
                <w:sz w:val="21"/>
                <w:szCs w:val="21"/>
                <w:highlight w:val="none"/>
              </w:rPr>
              <w:t>包含对校徽、机构、教师、学生、教室、权限等多种数据的设置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引进课程管理</w:t>
            </w:r>
          </w:p>
        </w:tc>
        <w:tc>
          <w:tcPr>
            <w:tcW w:w="5117" w:type="dxa"/>
            <w:noWrap w:val="0"/>
            <w:vAlign w:val="center"/>
          </w:tcPr>
          <w:p>
            <w:pPr>
              <w:rPr>
                <w:sz w:val="21"/>
                <w:szCs w:val="21"/>
                <w:highlight w:val="none"/>
              </w:rPr>
            </w:pPr>
            <w:r>
              <w:rPr>
                <w:rFonts w:hint="eastAsia"/>
                <w:sz w:val="21"/>
                <w:szCs w:val="21"/>
                <w:highlight w:val="none"/>
              </w:rPr>
              <w:t>引入外校的优质课程，做好课程管理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共享课程管理</w:t>
            </w:r>
          </w:p>
        </w:tc>
        <w:tc>
          <w:tcPr>
            <w:tcW w:w="5117" w:type="dxa"/>
            <w:noWrap w:val="0"/>
            <w:vAlign w:val="center"/>
          </w:tcPr>
          <w:p>
            <w:pPr>
              <w:rPr>
                <w:sz w:val="21"/>
                <w:szCs w:val="21"/>
                <w:highlight w:val="none"/>
              </w:rPr>
            </w:pPr>
            <w:r>
              <w:rPr>
                <w:rFonts w:hint="eastAsia"/>
                <w:sz w:val="21"/>
                <w:szCs w:val="21"/>
                <w:highlight w:val="none"/>
              </w:rPr>
              <w:t>可推荐校内优秀课程实现跨校共享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教学运行在线门户</w:t>
            </w:r>
          </w:p>
        </w:tc>
        <w:tc>
          <w:tcPr>
            <w:tcW w:w="5117" w:type="dxa"/>
            <w:noWrap w:val="0"/>
            <w:vAlign w:val="center"/>
          </w:tcPr>
          <w:p>
            <w:pPr>
              <w:rPr>
                <w:sz w:val="21"/>
                <w:szCs w:val="21"/>
                <w:highlight w:val="none"/>
              </w:rPr>
            </w:pPr>
            <w:r>
              <w:rPr>
                <w:rFonts w:hint="eastAsia"/>
                <w:sz w:val="21"/>
                <w:szCs w:val="21"/>
                <w:highlight w:val="none"/>
              </w:rPr>
              <w:t>个性化的门户设计，包含对课程、名师、各类资源的展示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vMerge w:val="continue"/>
            <w:noWrap w:val="0"/>
            <w:vAlign w:val="center"/>
          </w:tcPr>
          <w:p>
            <w:pPr>
              <w:jc w:val="center"/>
              <w:rPr>
                <w:sz w:val="21"/>
                <w:szCs w:val="21"/>
                <w:highlight w:val="none"/>
              </w:rPr>
            </w:pPr>
          </w:p>
        </w:tc>
        <w:tc>
          <w:tcPr>
            <w:tcW w:w="423" w:type="dxa"/>
            <w:vMerge w:val="continue"/>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r>
              <w:rPr>
                <w:rFonts w:hint="eastAsia"/>
                <w:sz w:val="21"/>
                <w:szCs w:val="21"/>
                <w:highlight w:val="none"/>
              </w:rPr>
              <w:t>学情分析</w:t>
            </w:r>
          </w:p>
        </w:tc>
        <w:tc>
          <w:tcPr>
            <w:tcW w:w="5117" w:type="dxa"/>
            <w:noWrap w:val="0"/>
            <w:vAlign w:val="center"/>
          </w:tcPr>
          <w:p>
            <w:pPr>
              <w:rPr>
                <w:sz w:val="21"/>
                <w:szCs w:val="21"/>
                <w:highlight w:val="none"/>
              </w:rPr>
            </w:pPr>
            <w:r>
              <w:rPr>
                <w:rFonts w:hint="eastAsia"/>
                <w:sz w:val="21"/>
                <w:szCs w:val="21"/>
                <w:highlight w:val="none"/>
              </w:rPr>
              <w:t>提供学校月度的学情报告分析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39" w:type="dxa"/>
            <w:vMerge w:val="continue"/>
            <w:noWrap w:val="0"/>
            <w:vAlign w:val="center"/>
          </w:tcPr>
          <w:p>
            <w:pPr>
              <w:jc w:val="center"/>
              <w:rPr>
                <w:sz w:val="21"/>
                <w:szCs w:val="21"/>
                <w:highlight w:val="none"/>
              </w:rPr>
            </w:pPr>
          </w:p>
        </w:tc>
        <w:tc>
          <w:tcPr>
            <w:tcW w:w="467" w:type="dxa"/>
            <w:vMerge w:val="continue"/>
            <w:noWrap w:val="0"/>
            <w:vAlign w:val="center"/>
          </w:tcPr>
          <w:p>
            <w:pPr>
              <w:jc w:val="center"/>
              <w:rPr>
                <w:sz w:val="21"/>
                <w:szCs w:val="21"/>
                <w:highlight w:val="none"/>
              </w:rPr>
            </w:pPr>
          </w:p>
        </w:tc>
        <w:tc>
          <w:tcPr>
            <w:tcW w:w="469" w:type="dxa"/>
            <w:noWrap w:val="0"/>
            <w:vAlign w:val="center"/>
          </w:tcPr>
          <w:p>
            <w:pPr>
              <w:jc w:val="center"/>
              <w:rPr>
                <w:sz w:val="21"/>
                <w:szCs w:val="21"/>
                <w:highlight w:val="none"/>
              </w:rPr>
            </w:pPr>
            <w:r>
              <w:rPr>
                <w:rFonts w:hint="eastAsia"/>
                <w:sz w:val="21"/>
                <w:szCs w:val="21"/>
                <w:highlight w:val="none"/>
              </w:rPr>
              <w:t>移动应用</w:t>
            </w:r>
          </w:p>
        </w:tc>
        <w:tc>
          <w:tcPr>
            <w:tcW w:w="423" w:type="dxa"/>
            <w:noWrap w:val="0"/>
            <w:vAlign w:val="center"/>
          </w:tcPr>
          <w:p>
            <w:pPr>
              <w:jc w:val="center"/>
              <w:rPr>
                <w:sz w:val="21"/>
                <w:szCs w:val="21"/>
                <w:highlight w:val="none"/>
              </w:rPr>
            </w:pPr>
          </w:p>
        </w:tc>
        <w:tc>
          <w:tcPr>
            <w:tcW w:w="1407" w:type="dxa"/>
            <w:noWrap w:val="0"/>
            <w:vAlign w:val="center"/>
          </w:tcPr>
          <w:p>
            <w:pPr>
              <w:jc w:val="center"/>
              <w:rPr>
                <w:sz w:val="21"/>
                <w:szCs w:val="21"/>
                <w:highlight w:val="none"/>
              </w:rPr>
            </w:pPr>
          </w:p>
        </w:tc>
        <w:tc>
          <w:tcPr>
            <w:tcW w:w="5117" w:type="dxa"/>
            <w:noWrap w:val="0"/>
            <w:vAlign w:val="center"/>
          </w:tcPr>
          <w:p>
            <w:pPr>
              <w:rPr>
                <w:sz w:val="21"/>
                <w:szCs w:val="21"/>
                <w:highlight w:val="none"/>
              </w:rPr>
            </w:pPr>
            <w:r>
              <w:rPr>
                <w:rFonts w:hint="eastAsia"/>
                <w:sz w:val="21"/>
                <w:szCs w:val="21"/>
                <w:highlight w:val="none"/>
              </w:rPr>
              <w:t>支持</w:t>
            </w:r>
            <w:r>
              <w:rPr>
                <w:sz w:val="21"/>
                <w:szCs w:val="21"/>
                <w:highlight w:val="none"/>
              </w:rPr>
              <w:t>IOS</w:t>
            </w:r>
            <w:r>
              <w:rPr>
                <w:rFonts w:hint="eastAsia"/>
                <w:sz w:val="21"/>
                <w:szCs w:val="21"/>
                <w:highlight w:val="none"/>
              </w:rPr>
              <w:t>、安卓两大系统，包含混合式课程的在线学习、师生互动、各类事物处理、签到、答疑等功能，让师生的学习环境更便捷</w:t>
            </w:r>
          </w:p>
        </w:tc>
      </w:tr>
    </w:tbl>
    <w:p>
      <w:pPr>
        <w:spacing w:line="288" w:lineRule="auto"/>
        <w:ind w:firstLine="482"/>
        <w:rPr>
          <w:b/>
          <w:bCs/>
          <w:highlight w:val="none"/>
        </w:rPr>
      </w:pPr>
    </w:p>
    <w:p>
      <w:pPr>
        <w:spacing w:line="312" w:lineRule="auto"/>
        <w:ind w:firstLine="482"/>
        <w:rPr>
          <w:rFonts w:ascii="宋体" w:hAnsi="宋体" w:cs="宋体"/>
          <w:b/>
          <w:bCs/>
          <w:highlight w:val="none"/>
        </w:rPr>
      </w:pPr>
      <w:r>
        <w:rPr>
          <w:rFonts w:hint="eastAsia" w:ascii="宋体" w:hAnsi="宋体" w:cs="宋体"/>
          <w:b/>
          <w:bCs/>
          <w:highlight w:val="none"/>
        </w:rPr>
        <w:t>6.保障采购人本校学生参与跨校共享见面课直播互动</w:t>
      </w:r>
    </w:p>
    <w:p>
      <w:pPr>
        <w:spacing w:line="312" w:lineRule="auto"/>
        <w:ind w:firstLine="480" w:firstLineChars="200"/>
        <w:jc w:val="left"/>
        <w:rPr>
          <w:rFonts w:ascii="宋体" w:hAnsi="宋体" w:cs="宋体"/>
          <w:highlight w:val="none"/>
        </w:rPr>
      </w:pPr>
      <w:r>
        <w:rPr>
          <w:rFonts w:hint="eastAsia" w:ascii="宋体" w:hAnsi="宋体" w:cs="宋体"/>
          <w:highlight w:val="none"/>
        </w:rPr>
        <w:t>本项目建设的4门混合式共享课程向东西部高校课程共享联盟的高校跨校共享，供应商需保障采购人本地学生参与跨校共享见面课直播互动。</w:t>
      </w:r>
    </w:p>
    <w:p>
      <w:pPr>
        <w:spacing w:line="312" w:lineRule="auto"/>
        <w:ind w:firstLine="482"/>
        <w:rPr>
          <w:rFonts w:ascii="宋体" w:hAnsi="宋体" w:cs="宋体"/>
          <w:b/>
          <w:bCs/>
          <w:highlight w:val="none"/>
        </w:rPr>
      </w:pPr>
      <w:r>
        <w:rPr>
          <w:rFonts w:hint="eastAsia" w:ascii="宋体" w:hAnsi="宋体" w:cs="宋体"/>
          <w:b/>
          <w:bCs/>
          <w:highlight w:val="none"/>
        </w:rPr>
        <w:t>7.视频拍摄制作标准</w:t>
      </w:r>
    </w:p>
    <w:p>
      <w:pPr>
        <w:pStyle w:val="3"/>
        <w:numPr>
          <w:ilvl w:val="4"/>
          <w:numId w:val="0"/>
        </w:numPr>
        <w:spacing w:before="0" w:after="0" w:line="312" w:lineRule="auto"/>
        <w:ind w:firstLine="640" w:firstLineChars="200"/>
        <w:rPr>
          <w:rFonts w:ascii="宋体" w:hAnsi="宋体" w:cs="宋体"/>
          <w:szCs w:val="24"/>
          <w:highlight w:val="none"/>
        </w:rPr>
      </w:pPr>
      <w:bookmarkStart w:id="0" w:name="_Toc519511837"/>
      <w:bookmarkStart w:id="1" w:name="_Toc502058915"/>
      <w:bookmarkStart w:id="2" w:name="_Toc19018"/>
      <w:bookmarkStart w:id="3" w:name="_Toc150"/>
      <w:bookmarkStart w:id="4" w:name="_Toc15122"/>
      <w:bookmarkStart w:id="5" w:name="_Toc32724"/>
      <w:bookmarkStart w:id="6" w:name="_Toc18024_WPSOffice_Level3"/>
      <w:r>
        <w:rPr>
          <w:rFonts w:hint="eastAsia" w:ascii="宋体" w:hAnsi="宋体" w:cs="宋体"/>
          <w:szCs w:val="24"/>
          <w:highlight w:val="none"/>
        </w:rPr>
        <w:t>1拍摄及制作</w:t>
      </w:r>
      <w:bookmarkEnd w:id="0"/>
      <w:bookmarkEnd w:id="1"/>
      <w:r>
        <w:rPr>
          <w:rFonts w:hint="eastAsia" w:ascii="宋体" w:hAnsi="宋体" w:cs="宋体"/>
          <w:szCs w:val="24"/>
          <w:highlight w:val="none"/>
        </w:rPr>
        <w:t>计划</w:t>
      </w:r>
      <w:bookmarkEnd w:id="2"/>
      <w:bookmarkEnd w:id="3"/>
      <w:r>
        <w:rPr>
          <w:rFonts w:hint="eastAsia" w:ascii="宋体" w:hAnsi="宋体" w:cs="宋体"/>
          <w:szCs w:val="24"/>
          <w:highlight w:val="none"/>
        </w:rPr>
        <w:t>（前期准备）</w:t>
      </w:r>
      <w:bookmarkEnd w:id="4"/>
      <w:bookmarkEnd w:id="5"/>
      <w:bookmarkEnd w:id="6"/>
    </w:p>
    <w:p>
      <w:pPr>
        <w:spacing w:line="312" w:lineRule="auto"/>
        <w:ind w:firstLine="480" w:firstLineChars="200"/>
        <w:rPr>
          <w:rFonts w:ascii="宋体" w:hAnsi="宋体" w:cs="宋体"/>
          <w:highlight w:val="none"/>
        </w:rPr>
      </w:pPr>
      <w:r>
        <w:rPr>
          <w:rFonts w:hint="eastAsia" w:ascii="宋体" w:hAnsi="宋体" w:cs="宋体"/>
          <w:highlight w:val="none"/>
        </w:rPr>
        <w:t>1.1课程顾问与教师确定拍摄模式，并及时联系教师，确定拍摄时间和拍摄计划；</w:t>
      </w:r>
    </w:p>
    <w:p>
      <w:pPr>
        <w:spacing w:line="312" w:lineRule="auto"/>
        <w:ind w:firstLine="480" w:firstLineChars="200"/>
        <w:rPr>
          <w:rFonts w:ascii="宋体" w:hAnsi="宋体" w:cs="宋体"/>
          <w:highlight w:val="none"/>
        </w:rPr>
      </w:pPr>
      <w:r>
        <w:rPr>
          <w:rFonts w:hint="eastAsia" w:ascii="宋体" w:hAnsi="宋体" w:cs="宋体"/>
          <w:highlight w:val="none"/>
        </w:rPr>
        <w:t>1.2课程顾问与教师确定课程的内容。商定课程内容设计的安排，包括章节框架、知识点和具体的拍摄单元；</w:t>
      </w:r>
    </w:p>
    <w:p>
      <w:pPr>
        <w:spacing w:line="312" w:lineRule="auto"/>
        <w:ind w:firstLine="480" w:firstLineChars="200"/>
        <w:rPr>
          <w:rFonts w:ascii="宋体" w:hAnsi="宋体" w:cs="宋体"/>
          <w:highlight w:val="none"/>
        </w:rPr>
      </w:pPr>
      <w:r>
        <w:rPr>
          <w:rFonts w:hint="eastAsia" w:ascii="宋体" w:hAnsi="宋体" w:cs="宋体"/>
          <w:highlight w:val="none"/>
        </w:rPr>
        <w:t>1.3课程顾问配合教师收集详细的课程资料、图片、视频、文档等等；</w:t>
      </w:r>
    </w:p>
    <w:p>
      <w:pPr>
        <w:spacing w:line="312" w:lineRule="auto"/>
        <w:ind w:firstLine="480" w:firstLineChars="200"/>
        <w:rPr>
          <w:rFonts w:ascii="宋体" w:hAnsi="宋体" w:cs="宋体"/>
          <w:highlight w:val="none"/>
        </w:rPr>
      </w:pPr>
      <w:r>
        <w:rPr>
          <w:rFonts w:hint="eastAsia" w:ascii="宋体" w:hAnsi="宋体" w:cs="宋体"/>
          <w:highlight w:val="none"/>
        </w:rPr>
        <w:t>1.4根据拍摄技术标准和课程内容，设计贴合授课内容的VI包装，收集片头的文字介绍，与老师沟通说明拍摄要求，并协助提供着装意见；</w:t>
      </w:r>
    </w:p>
    <w:p>
      <w:pPr>
        <w:spacing w:line="312" w:lineRule="auto"/>
        <w:ind w:firstLine="480" w:firstLineChars="200"/>
        <w:rPr>
          <w:rFonts w:ascii="宋体" w:hAnsi="宋体" w:cs="宋体"/>
          <w:highlight w:val="none"/>
        </w:rPr>
      </w:pPr>
      <w:r>
        <w:rPr>
          <w:rFonts w:hint="eastAsia" w:ascii="宋体" w:hAnsi="宋体" w:cs="宋体"/>
          <w:highlight w:val="none"/>
        </w:rPr>
        <w:t>1.5根据老师的课程内容，设计课程小元素；</w:t>
      </w:r>
    </w:p>
    <w:p>
      <w:pPr>
        <w:spacing w:line="312" w:lineRule="auto"/>
        <w:ind w:firstLine="480" w:firstLineChars="200"/>
        <w:rPr>
          <w:rFonts w:ascii="宋体" w:hAnsi="宋体" w:cs="宋体"/>
          <w:highlight w:val="none"/>
        </w:rPr>
      </w:pPr>
      <w:r>
        <w:rPr>
          <w:rFonts w:hint="eastAsia" w:ascii="宋体" w:hAnsi="宋体" w:cs="宋体"/>
          <w:highlight w:val="none"/>
        </w:rPr>
        <w:t>1.6课程顾问帮助主讲教师进行以知识点为中心的课程拍摄脚本设计。</w:t>
      </w:r>
    </w:p>
    <w:p>
      <w:pPr>
        <w:spacing w:line="312" w:lineRule="auto"/>
        <w:ind w:firstLine="480" w:firstLineChars="200"/>
        <w:rPr>
          <w:rFonts w:ascii="宋体" w:hAnsi="宋体" w:cs="宋体"/>
          <w:highlight w:val="none"/>
        </w:rPr>
      </w:pPr>
      <w:r>
        <w:rPr>
          <w:rFonts w:hint="eastAsia" w:ascii="宋体" w:hAnsi="宋体" w:cs="宋体"/>
          <w:highlight w:val="none"/>
        </w:rPr>
        <w:t>1.7每个课程知识点视频时长不宜过长，约为3-15分钟。</w:t>
      </w:r>
    </w:p>
    <w:p>
      <w:pPr>
        <w:pStyle w:val="3"/>
        <w:numPr>
          <w:ilvl w:val="4"/>
          <w:numId w:val="0"/>
        </w:numPr>
        <w:spacing w:before="0" w:after="0" w:line="312" w:lineRule="auto"/>
        <w:ind w:firstLine="640" w:firstLineChars="200"/>
        <w:rPr>
          <w:rFonts w:ascii="宋体" w:hAnsi="宋体" w:cs="宋体"/>
          <w:szCs w:val="24"/>
          <w:highlight w:val="none"/>
        </w:rPr>
      </w:pPr>
      <w:bookmarkStart w:id="7" w:name="_Toc18005_WPSOffice_Level3"/>
      <w:bookmarkStart w:id="8" w:name="_Toc4689"/>
      <w:bookmarkStart w:id="9" w:name="_Toc22638"/>
      <w:r>
        <w:rPr>
          <w:rFonts w:hint="eastAsia" w:ascii="宋体" w:hAnsi="宋体" w:cs="宋体"/>
          <w:szCs w:val="24"/>
          <w:highlight w:val="none"/>
        </w:rPr>
        <w:t>2.后期制作服务</w:t>
      </w:r>
      <w:bookmarkEnd w:id="7"/>
      <w:bookmarkEnd w:id="8"/>
      <w:bookmarkEnd w:id="9"/>
    </w:p>
    <w:p>
      <w:pPr>
        <w:spacing w:line="312" w:lineRule="auto"/>
        <w:ind w:firstLine="480" w:firstLineChars="200"/>
        <w:rPr>
          <w:rFonts w:ascii="宋体" w:hAnsi="宋体" w:cs="宋体"/>
          <w:highlight w:val="none"/>
        </w:rPr>
      </w:pPr>
      <w:r>
        <w:rPr>
          <w:rFonts w:hint="eastAsia" w:ascii="宋体" w:hAnsi="宋体" w:cs="宋体"/>
          <w:highlight w:val="none"/>
        </w:rPr>
        <w:t>2.1使用专业的非线性编辑系统对源视频进行最基本的处理，如抠像、颜色校正、双声道处理。使用专业的视频编辑系统进行视频降噪、音频降噪。</w:t>
      </w:r>
    </w:p>
    <w:p>
      <w:pPr>
        <w:spacing w:line="312" w:lineRule="auto"/>
        <w:ind w:firstLine="480" w:firstLineChars="200"/>
        <w:rPr>
          <w:rFonts w:ascii="宋体" w:hAnsi="宋体" w:cs="宋体"/>
          <w:highlight w:val="none"/>
        </w:rPr>
      </w:pPr>
      <w:r>
        <w:rPr>
          <w:rFonts w:hint="eastAsia" w:ascii="宋体" w:hAnsi="宋体" w:cs="宋体"/>
          <w:highlight w:val="none"/>
        </w:rPr>
        <w:t>2.2片头：使用专业的后期合成软件进行片头设计，用平面设计+后期合成+3D渲染，根据每个课题的内容设计出相关联的内容元素，片头不超过10秒，包括学院LOGO、课程名称、讲次、主讲教师姓名、职称、单位等信息。</w:t>
      </w:r>
    </w:p>
    <w:p>
      <w:pPr>
        <w:spacing w:line="312" w:lineRule="auto"/>
        <w:ind w:firstLine="480" w:firstLineChars="200"/>
        <w:rPr>
          <w:rFonts w:ascii="宋体" w:hAnsi="宋体" w:cs="宋体"/>
          <w:highlight w:val="none"/>
        </w:rPr>
      </w:pPr>
      <w:r>
        <w:rPr>
          <w:rFonts w:hint="eastAsia" w:ascii="宋体" w:hAnsi="宋体" w:cs="宋体"/>
          <w:highlight w:val="none"/>
        </w:rPr>
        <w:t>2.3课程内容编辑：课程顾问通篇观看源视频，根据主讲人所讲内容，理清脉络，划分片子结构，确定片子整体风格，查找相关素材资料；标记与课程内容关系不大的内容时间点，进行删除处理，并且确保不存在涉及政治和民族矛盾等字眼出现，最后编辑出最终的制作脚本。</w:t>
      </w:r>
    </w:p>
    <w:p>
      <w:pPr>
        <w:spacing w:line="312" w:lineRule="auto"/>
        <w:ind w:firstLine="480" w:firstLineChars="200"/>
        <w:rPr>
          <w:rFonts w:ascii="宋体" w:hAnsi="宋体" w:cs="宋体"/>
          <w:highlight w:val="none"/>
        </w:rPr>
      </w:pPr>
      <w:r>
        <w:rPr>
          <w:rFonts w:hint="eastAsia" w:ascii="宋体" w:hAnsi="宋体" w:cs="宋体"/>
          <w:highlight w:val="none"/>
        </w:rPr>
        <w:t>2.4使用专业的后期合成软件进行课题条、简介条设计：根据课程内容不同，设计符合本课程的课题简介的模版，以此来介绍本讲的主要内容和老师名称。使用专业非线性编辑系统渲染成片：所有内容编辑结束之后，生成成片，成品为高清制式。</w:t>
      </w:r>
    </w:p>
    <w:p>
      <w:pPr>
        <w:spacing w:line="312" w:lineRule="auto"/>
        <w:ind w:firstLine="480" w:firstLineChars="200"/>
        <w:rPr>
          <w:rFonts w:ascii="宋体" w:hAnsi="宋体" w:cs="宋体"/>
          <w:highlight w:val="none"/>
        </w:rPr>
      </w:pPr>
      <w:r>
        <w:rPr>
          <w:rFonts w:hint="eastAsia" w:ascii="宋体" w:hAnsi="宋体" w:cs="宋体"/>
          <w:highlight w:val="none"/>
        </w:rPr>
        <w:t>2.5制作艺术：视频制作体现形象化思维特点，合理运用各类多媒体素材与表现形式，利用动画和多种特技手段呈现教学内容，以使整个视频形象生动，适合在网络上播放。</w:t>
      </w:r>
    </w:p>
    <w:p>
      <w:pPr>
        <w:spacing w:line="312" w:lineRule="auto"/>
        <w:ind w:firstLine="480" w:firstLineChars="200"/>
        <w:rPr>
          <w:rFonts w:ascii="宋体" w:hAnsi="宋体" w:cs="宋体"/>
          <w:highlight w:val="none"/>
        </w:rPr>
      </w:pPr>
      <w:r>
        <w:rPr>
          <w:rFonts w:hint="eastAsia" w:ascii="宋体" w:hAnsi="宋体" w:cs="宋体"/>
          <w:highlight w:val="none"/>
        </w:rPr>
        <w:t>2.6专业非线性编辑系统制作片花、引文、情景图片：根据课程顾问所提供的制作脚本来进行片花和引文等的编辑与制作，主要有背景板、特定的背景音乐、音乐场景特效、引文字体、字体颜色、构图排版、转场特效、基本剪辑、音视频调整与衔接等。</w:t>
      </w:r>
    </w:p>
    <w:p>
      <w:pPr>
        <w:spacing w:line="312" w:lineRule="auto"/>
        <w:ind w:firstLine="480" w:firstLineChars="200"/>
        <w:rPr>
          <w:rFonts w:ascii="宋体" w:hAnsi="宋体" w:cs="宋体"/>
          <w:highlight w:val="none"/>
        </w:rPr>
      </w:pPr>
      <w:r>
        <w:rPr>
          <w:rFonts w:hint="eastAsia" w:ascii="宋体" w:hAnsi="宋体" w:cs="宋体"/>
          <w:highlight w:val="none"/>
        </w:rPr>
        <w:t>2.7视频工程师通篇观看视频，按照章节框架以及现场场记情况，分章节剪辑教师状态不佳、口误、出境、停顿等片段。保证制作的片花无错误、无硬伤，画面美观，排版规范、逻辑完整。使用专业的后期合成软件和图片处理软件进行片花背景设计、配乐：根据每讲的课程内容来制定出相应的片花背景，并且主色调要和片头、片尾还有内容相协调。</w:t>
      </w:r>
    </w:p>
    <w:p>
      <w:pPr>
        <w:spacing w:line="312" w:lineRule="auto"/>
        <w:ind w:firstLine="480" w:firstLineChars="200"/>
        <w:rPr>
          <w:rFonts w:ascii="宋体" w:hAnsi="宋体" w:cs="宋体"/>
          <w:highlight w:val="none"/>
        </w:rPr>
      </w:pPr>
      <w:r>
        <w:rPr>
          <w:rFonts w:hint="eastAsia" w:ascii="宋体" w:hAnsi="宋体" w:cs="宋体"/>
          <w:highlight w:val="none"/>
        </w:rPr>
        <w:t>2.8片尾：使用专业的后期合成软件制作片尾。</w:t>
      </w:r>
    </w:p>
    <w:p>
      <w:pPr>
        <w:spacing w:line="312" w:lineRule="auto"/>
        <w:ind w:firstLine="480" w:firstLineChars="200"/>
        <w:rPr>
          <w:rFonts w:ascii="宋体" w:hAnsi="宋体" w:cs="宋体"/>
          <w:highlight w:val="none"/>
        </w:rPr>
      </w:pPr>
      <w:r>
        <w:rPr>
          <w:rFonts w:hint="eastAsia" w:ascii="宋体" w:hAnsi="宋体" w:cs="宋体"/>
          <w:highlight w:val="none"/>
        </w:rPr>
        <w:t>2.9使用专业非线性编辑系统渲染成片：所有内容编辑结束之后，生成成片，成品为高清制式。</w:t>
      </w:r>
    </w:p>
    <w:p>
      <w:pPr>
        <w:pStyle w:val="3"/>
        <w:numPr>
          <w:ilvl w:val="4"/>
          <w:numId w:val="0"/>
        </w:numPr>
        <w:spacing w:before="0" w:after="0" w:line="312" w:lineRule="auto"/>
        <w:ind w:firstLine="640" w:firstLineChars="200"/>
        <w:rPr>
          <w:rFonts w:ascii="宋体" w:hAnsi="宋体" w:cs="宋体"/>
          <w:szCs w:val="24"/>
          <w:highlight w:val="none"/>
        </w:rPr>
      </w:pPr>
      <w:r>
        <w:rPr>
          <w:rFonts w:hint="eastAsia" w:ascii="宋体" w:hAnsi="宋体" w:cs="宋体"/>
          <w:szCs w:val="24"/>
          <w:highlight w:val="none"/>
        </w:rPr>
        <w:t>3课程剪辑标准</w:t>
      </w:r>
    </w:p>
    <w:p>
      <w:pPr>
        <w:spacing w:line="312" w:lineRule="auto"/>
        <w:ind w:firstLine="480" w:firstLineChars="200"/>
        <w:rPr>
          <w:rFonts w:ascii="宋体" w:hAnsi="宋体" w:cs="宋体"/>
          <w:highlight w:val="none"/>
        </w:rPr>
      </w:pPr>
      <w:r>
        <w:rPr>
          <w:rFonts w:hint="eastAsia" w:ascii="宋体" w:hAnsi="宋体" w:cs="宋体"/>
          <w:highlight w:val="none"/>
        </w:rPr>
        <w:t>1、视频片头与片尾指标：</w:t>
      </w:r>
    </w:p>
    <w:p>
      <w:pPr>
        <w:spacing w:line="312" w:lineRule="auto"/>
        <w:ind w:firstLine="480" w:firstLineChars="200"/>
        <w:rPr>
          <w:rFonts w:ascii="宋体" w:hAnsi="宋体" w:cs="宋体"/>
          <w:highlight w:val="none"/>
        </w:rPr>
      </w:pPr>
      <w:r>
        <w:rPr>
          <w:rFonts w:hint="eastAsia" w:ascii="宋体" w:hAnsi="宋体" w:cs="宋体"/>
          <w:highlight w:val="none"/>
        </w:rPr>
        <w:t>使用专业的后期合成及图片处理软件制作片头片尾，包括:学校LOGO、课程名称、主讲教师姓名、职称、单位等信息。</w:t>
      </w:r>
    </w:p>
    <w:p>
      <w:pPr>
        <w:spacing w:line="312" w:lineRule="auto"/>
        <w:ind w:firstLine="480" w:firstLineChars="200"/>
        <w:rPr>
          <w:rFonts w:ascii="宋体" w:hAnsi="宋体" w:cs="宋体"/>
          <w:highlight w:val="none"/>
        </w:rPr>
      </w:pPr>
      <w:r>
        <w:rPr>
          <w:rFonts w:hint="eastAsia" w:ascii="宋体" w:hAnsi="宋体" w:cs="宋体"/>
          <w:highlight w:val="none"/>
        </w:rPr>
        <w:t>2、视频技术规格：</w:t>
      </w:r>
    </w:p>
    <w:p>
      <w:pPr>
        <w:spacing w:line="312" w:lineRule="auto"/>
        <w:ind w:firstLine="480" w:firstLineChars="200"/>
        <w:rPr>
          <w:rFonts w:ascii="宋体" w:hAnsi="宋体" w:cs="宋体"/>
          <w:highlight w:val="none"/>
        </w:rPr>
      </w:pPr>
      <w:r>
        <w:rPr>
          <w:rFonts w:hint="eastAsia" w:ascii="宋体" w:hAnsi="宋体" w:cs="宋体"/>
          <w:highlight w:val="none"/>
        </w:rPr>
        <w:t>2.1视频信号源：</w:t>
      </w:r>
    </w:p>
    <w:p>
      <w:pPr>
        <w:spacing w:line="312" w:lineRule="auto"/>
        <w:ind w:firstLine="480" w:firstLineChars="200"/>
        <w:rPr>
          <w:rFonts w:ascii="宋体" w:hAnsi="宋体" w:cs="宋体"/>
          <w:highlight w:val="none"/>
        </w:rPr>
      </w:pPr>
      <w:r>
        <w:rPr>
          <w:rFonts w:hint="eastAsia" w:ascii="宋体" w:hAnsi="宋体" w:cs="宋体"/>
          <w:highlight w:val="none"/>
        </w:rPr>
        <w:t>2.1.1稳定性：全片图像同步性能稳定，无失步现象，图像无抖动跳跃，色彩无突变，编辑点处图像稳定；</w:t>
      </w:r>
    </w:p>
    <w:p>
      <w:pPr>
        <w:spacing w:line="312" w:lineRule="auto"/>
        <w:ind w:firstLine="480" w:firstLineChars="200"/>
        <w:rPr>
          <w:rFonts w:ascii="宋体" w:hAnsi="宋体" w:cs="宋体"/>
          <w:highlight w:val="none"/>
        </w:rPr>
      </w:pPr>
      <w:r>
        <w:rPr>
          <w:rFonts w:hint="eastAsia" w:ascii="宋体" w:hAnsi="宋体" w:cs="宋体"/>
          <w:highlight w:val="none"/>
        </w:rPr>
        <w:t>2.1.2信噪比：图像信噪比不低于55dB，无明显杂波；</w:t>
      </w:r>
    </w:p>
    <w:p>
      <w:pPr>
        <w:spacing w:line="312" w:lineRule="auto"/>
        <w:ind w:firstLine="480" w:firstLineChars="200"/>
        <w:rPr>
          <w:rFonts w:ascii="宋体" w:hAnsi="宋体" w:cs="宋体"/>
          <w:highlight w:val="none"/>
        </w:rPr>
      </w:pPr>
      <w:r>
        <w:rPr>
          <w:rFonts w:hint="eastAsia" w:ascii="宋体" w:hAnsi="宋体" w:cs="宋体"/>
          <w:highlight w:val="none"/>
        </w:rPr>
        <w:t>2.1.3色调：白平衡正确，无明显偏色，多机拍摄的镜头衔接处无明显色差；</w:t>
      </w:r>
    </w:p>
    <w:p>
      <w:pPr>
        <w:spacing w:line="312" w:lineRule="auto"/>
        <w:ind w:firstLine="480" w:firstLineChars="200"/>
        <w:rPr>
          <w:rFonts w:ascii="宋体" w:hAnsi="宋体" w:cs="宋体"/>
          <w:highlight w:val="none"/>
        </w:rPr>
      </w:pPr>
      <w:r>
        <w:rPr>
          <w:rFonts w:hint="eastAsia" w:ascii="宋体" w:hAnsi="宋体" w:cs="宋体"/>
          <w:highlight w:val="none"/>
        </w:rPr>
        <w:t>2.1.4视频电平：视频全讯号幅度为1Vp-p ，最大不超过1.1Ⅴp-p。其中，消隐电平为0V时，白电平幅度0.7Ⅴp-p，同步信号-0.3V，色同步信号幅度0.3Vp-p (以消隐线上下对称)，全篇一致；</w:t>
      </w:r>
    </w:p>
    <w:p>
      <w:pPr>
        <w:spacing w:line="312" w:lineRule="auto"/>
        <w:ind w:firstLine="480" w:firstLineChars="200"/>
        <w:rPr>
          <w:rFonts w:ascii="宋体" w:hAnsi="宋体" w:cs="宋体"/>
          <w:highlight w:val="none"/>
        </w:rPr>
      </w:pPr>
      <w:r>
        <w:rPr>
          <w:rFonts w:hint="eastAsia" w:ascii="宋体" w:hAnsi="宋体" w:cs="宋体"/>
          <w:highlight w:val="none"/>
        </w:rPr>
        <w:t>2.2音频信号源：</w:t>
      </w:r>
    </w:p>
    <w:p>
      <w:pPr>
        <w:spacing w:line="312" w:lineRule="auto"/>
        <w:ind w:firstLine="480" w:firstLineChars="200"/>
        <w:rPr>
          <w:rFonts w:ascii="宋体" w:hAnsi="宋体" w:cs="宋体"/>
          <w:highlight w:val="none"/>
        </w:rPr>
      </w:pPr>
      <w:r>
        <w:rPr>
          <w:rFonts w:hint="eastAsia" w:ascii="宋体" w:hAnsi="宋体" w:cs="宋体"/>
          <w:highlight w:val="none"/>
        </w:rPr>
        <w:t>2.2.1声道：教师讲授内容音频信号记录于第1声道，音乐、音效、同期声记录于第2声道，若有其他文字解说记录于第3声道(如录音设备无第3声道,则录于第2声道)；</w:t>
      </w:r>
    </w:p>
    <w:p>
      <w:pPr>
        <w:spacing w:line="312" w:lineRule="auto"/>
        <w:ind w:firstLine="480" w:firstLineChars="200"/>
        <w:rPr>
          <w:rFonts w:ascii="宋体" w:hAnsi="宋体" w:cs="宋体"/>
          <w:highlight w:val="none"/>
        </w:rPr>
      </w:pPr>
      <w:r>
        <w:rPr>
          <w:rFonts w:hint="eastAsia" w:ascii="宋体" w:hAnsi="宋体" w:cs="宋体"/>
          <w:highlight w:val="none"/>
        </w:rPr>
        <w:t>2.2.2电平指标：-2db —— -8db声音应无明显失真、放音过冲、过弱；</w:t>
      </w:r>
    </w:p>
    <w:p>
      <w:pPr>
        <w:spacing w:line="312" w:lineRule="auto"/>
        <w:ind w:firstLine="480" w:firstLineChars="200"/>
        <w:rPr>
          <w:rFonts w:ascii="宋体" w:hAnsi="宋体" w:cs="宋体"/>
          <w:highlight w:val="none"/>
        </w:rPr>
      </w:pPr>
      <w:r>
        <w:rPr>
          <w:rFonts w:hint="eastAsia" w:ascii="宋体" w:hAnsi="宋体" w:cs="宋体"/>
          <w:highlight w:val="none"/>
        </w:rPr>
        <w:t>2.2.3音频信噪比不低于48db；</w:t>
      </w:r>
    </w:p>
    <w:p>
      <w:pPr>
        <w:spacing w:line="312" w:lineRule="auto"/>
        <w:ind w:firstLine="480" w:firstLineChars="200"/>
        <w:rPr>
          <w:rFonts w:ascii="宋体" w:hAnsi="宋体" w:cs="宋体"/>
          <w:highlight w:val="none"/>
        </w:rPr>
      </w:pPr>
      <w:r>
        <w:rPr>
          <w:rFonts w:hint="eastAsia" w:ascii="宋体" w:hAnsi="宋体" w:cs="宋体"/>
          <w:highlight w:val="none"/>
        </w:rPr>
        <w:t>2.2.4声音和画面要求同步，无交流声或其他杂音等缺陷；</w:t>
      </w:r>
    </w:p>
    <w:p>
      <w:pPr>
        <w:spacing w:line="312" w:lineRule="auto"/>
        <w:ind w:firstLine="480" w:firstLineChars="200"/>
        <w:rPr>
          <w:rFonts w:ascii="宋体" w:hAnsi="宋体" w:cs="宋体"/>
          <w:highlight w:val="none"/>
        </w:rPr>
      </w:pPr>
      <w:r>
        <w:rPr>
          <w:rFonts w:hint="eastAsia" w:ascii="宋体" w:hAnsi="宋体" w:cs="宋体"/>
          <w:highlight w:val="none"/>
        </w:rPr>
        <w:t>2.2.5伴音清晰、饱满、圆润，无失真、噪声杂音干扰、音量忽大忽小现象。解说声与现场声无明显比例失调，解说声与背景音乐无明显比例失调。</w:t>
      </w:r>
    </w:p>
    <w:p>
      <w:pPr>
        <w:spacing w:line="312" w:lineRule="auto"/>
        <w:ind w:firstLine="480" w:firstLineChars="200"/>
        <w:rPr>
          <w:rFonts w:ascii="宋体" w:hAnsi="宋体" w:cs="宋体"/>
          <w:highlight w:val="none"/>
        </w:rPr>
      </w:pPr>
      <w:r>
        <w:rPr>
          <w:rFonts w:hint="eastAsia" w:ascii="宋体" w:hAnsi="宋体" w:cs="宋体"/>
          <w:highlight w:val="none"/>
        </w:rPr>
        <w:t>2.3视频压缩格式及技术参数：</w:t>
      </w:r>
    </w:p>
    <w:p>
      <w:pPr>
        <w:spacing w:line="312" w:lineRule="auto"/>
        <w:ind w:firstLine="480" w:firstLineChars="200"/>
        <w:rPr>
          <w:rFonts w:ascii="宋体" w:hAnsi="宋体" w:cs="宋体"/>
          <w:highlight w:val="none"/>
        </w:rPr>
      </w:pPr>
      <w:r>
        <w:rPr>
          <w:rFonts w:hint="eastAsia" w:ascii="宋体" w:hAnsi="宋体" w:cs="宋体"/>
          <w:highlight w:val="none"/>
        </w:rPr>
        <w:t>2.3.1视频压缩采用H.264/AVC(MPEG-4 Part10)编码、使用二次编码、不包含字幕的MP4格式；</w:t>
      </w:r>
    </w:p>
    <w:p>
      <w:pPr>
        <w:spacing w:line="312" w:lineRule="auto"/>
        <w:ind w:firstLine="480" w:firstLineChars="200"/>
        <w:rPr>
          <w:rFonts w:ascii="宋体" w:hAnsi="宋体" w:cs="宋体"/>
          <w:highlight w:val="none"/>
        </w:rPr>
      </w:pPr>
      <w:r>
        <w:rPr>
          <w:rFonts w:hint="eastAsia" w:ascii="宋体" w:hAnsi="宋体" w:cs="宋体"/>
          <w:highlight w:val="none"/>
        </w:rPr>
        <w:t>2.3.2视频码流率：动态码流的最低码率不得低于1024Kbps，动态码流的最高码率不高于2500 Kbps；</w:t>
      </w:r>
    </w:p>
    <w:p>
      <w:pPr>
        <w:spacing w:line="312" w:lineRule="auto"/>
        <w:ind w:firstLine="480" w:firstLineChars="200"/>
        <w:rPr>
          <w:rFonts w:ascii="宋体" w:hAnsi="宋体" w:cs="宋体"/>
          <w:highlight w:val="none"/>
        </w:rPr>
      </w:pPr>
      <w:r>
        <w:rPr>
          <w:rFonts w:hint="eastAsia" w:ascii="宋体" w:hAnsi="宋体" w:cs="宋体"/>
          <w:highlight w:val="none"/>
        </w:rPr>
        <w:t>2.3.3视频分辨率: 前期采用高清16:9拍摄，设定为 1024×576，在同一课程中，各讲的视频分辨率统一，统一高清。</w:t>
      </w:r>
    </w:p>
    <w:p>
      <w:pPr>
        <w:spacing w:line="312" w:lineRule="auto"/>
        <w:ind w:firstLine="480" w:firstLineChars="200"/>
        <w:rPr>
          <w:rFonts w:ascii="宋体" w:hAnsi="宋体" w:cs="宋体"/>
          <w:highlight w:val="none"/>
        </w:rPr>
      </w:pPr>
      <w:r>
        <w:rPr>
          <w:rFonts w:hint="eastAsia" w:ascii="宋体" w:hAnsi="宋体" w:cs="宋体"/>
          <w:highlight w:val="none"/>
        </w:rPr>
        <w:t>2.3.4视频画幅宽高比: 视频画幅宽高比为16:9，视频画幅宽高比：分辨率设定为 1024×576的，选定为16:9。在同一课程中，各讲画幅的宽高比统一。</w:t>
      </w:r>
    </w:p>
    <w:p>
      <w:pPr>
        <w:spacing w:line="312" w:lineRule="auto"/>
        <w:ind w:firstLine="480" w:firstLineChars="200"/>
        <w:rPr>
          <w:rFonts w:ascii="宋体" w:hAnsi="宋体" w:cs="宋体"/>
          <w:highlight w:val="none"/>
        </w:rPr>
      </w:pPr>
      <w:r>
        <w:rPr>
          <w:rFonts w:hint="eastAsia" w:ascii="宋体" w:hAnsi="宋体" w:cs="宋体"/>
          <w:highlight w:val="none"/>
        </w:rPr>
        <w:t>2.3.5视频帧率为25帧/秒。</w:t>
      </w:r>
    </w:p>
    <w:p>
      <w:pPr>
        <w:spacing w:line="312" w:lineRule="auto"/>
        <w:ind w:firstLine="480" w:firstLineChars="200"/>
        <w:rPr>
          <w:rFonts w:ascii="宋体" w:hAnsi="宋体" w:cs="宋体"/>
          <w:highlight w:val="none"/>
        </w:rPr>
      </w:pPr>
      <w:r>
        <w:rPr>
          <w:rFonts w:hint="eastAsia" w:ascii="宋体" w:hAnsi="宋体" w:cs="宋体"/>
          <w:highlight w:val="none"/>
        </w:rPr>
        <w:t>2.3.6扫描方式采用逐行扫描。</w:t>
      </w:r>
    </w:p>
    <w:p>
      <w:pPr>
        <w:spacing w:line="312" w:lineRule="auto"/>
        <w:ind w:firstLine="480" w:firstLineChars="200"/>
        <w:rPr>
          <w:rFonts w:ascii="宋体" w:hAnsi="宋体" w:cs="宋体"/>
          <w:highlight w:val="none"/>
        </w:rPr>
      </w:pPr>
      <w:r>
        <w:rPr>
          <w:rFonts w:hint="eastAsia" w:ascii="宋体" w:hAnsi="宋体" w:cs="宋体"/>
          <w:highlight w:val="none"/>
        </w:rPr>
        <w:t>2.4音频压缩格式及技术参数：</w:t>
      </w:r>
    </w:p>
    <w:p>
      <w:pPr>
        <w:spacing w:line="312" w:lineRule="auto"/>
        <w:ind w:firstLine="480" w:firstLineChars="200"/>
        <w:rPr>
          <w:rFonts w:ascii="宋体" w:hAnsi="宋体" w:cs="宋体"/>
          <w:highlight w:val="none"/>
        </w:rPr>
      </w:pPr>
      <w:r>
        <w:rPr>
          <w:rFonts w:hint="eastAsia" w:ascii="宋体" w:hAnsi="宋体" w:cs="宋体"/>
          <w:highlight w:val="none"/>
        </w:rPr>
        <w:t>2.4.1音频压缩采用AAC(MPEG4 Part3)格式；</w:t>
      </w:r>
    </w:p>
    <w:p>
      <w:pPr>
        <w:spacing w:line="312" w:lineRule="auto"/>
        <w:ind w:firstLine="480" w:firstLineChars="200"/>
        <w:rPr>
          <w:rFonts w:ascii="宋体" w:hAnsi="宋体" w:cs="宋体"/>
          <w:highlight w:val="none"/>
        </w:rPr>
      </w:pPr>
      <w:r>
        <w:rPr>
          <w:rFonts w:hint="eastAsia" w:ascii="宋体" w:hAnsi="宋体" w:cs="宋体"/>
          <w:highlight w:val="none"/>
        </w:rPr>
        <w:t>2.4.2采样率48KHz；</w:t>
      </w:r>
    </w:p>
    <w:p>
      <w:pPr>
        <w:spacing w:line="312" w:lineRule="auto"/>
        <w:ind w:firstLine="480" w:firstLineChars="200"/>
        <w:rPr>
          <w:rFonts w:ascii="宋体" w:hAnsi="宋体" w:cs="宋体"/>
          <w:highlight w:val="none"/>
        </w:rPr>
      </w:pPr>
      <w:r>
        <w:rPr>
          <w:rFonts w:hint="eastAsia" w:ascii="宋体" w:hAnsi="宋体" w:cs="宋体"/>
          <w:highlight w:val="none"/>
        </w:rPr>
        <w:t>2.4.3音频码流率128Kbps(恒定)；</w:t>
      </w:r>
    </w:p>
    <w:p>
      <w:pPr>
        <w:spacing w:line="312" w:lineRule="auto"/>
        <w:ind w:firstLine="480" w:firstLineChars="200"/>
        <w:rPr>
          <w:rFonts w:ascii="宋体" w:hAnsi="宋体" w:cs="宋体"/>
          <w:highlight w:val="none"/>
        </w:rPr>
      </w:pPr>
      <w:r>
        <w:rPr>
          <w:rFonts w:hint="eastAsia" w:ascii="宋体" w:hAnsi="宋体" w:cs="宋体"/>
          <w:highlight w:val="none"/>
        </w:rPr>
        <w:t>2.4.4必须是双声道，必须做混音处理，音频格式优先采用mp3格式。</w:t>
      </w:r>
    </w:p>
    <w:p>
      <w:pPr>
        <w:spacing w:line="312" w:lineRule="auto"/>
        <w:ind w:firstLine="480" w:firstLineChars="200"/>
        <w:rPr>
          <w:rFonts w:ascii="宋体" w:hAnsi="宋体" w:cs="宋体"/>
          <w:highlight w:val="none"/>
        </w:rPr>
      </w:pPr>
      <w:r>
        <w:rPr>
          <w:rFonts w:hint="eastAsia" w:ascii="宋体" w:hAnsi="宋体" w:cs="宋体"/>
          <w:highlight w:val="none"/>
        </w:rPr>
        <w:t>2.5封装交付</w:t>
      </w:r>
    </w:p>
    <w:p>
      <w:pPr>
        <w:spacing w:line="312" w:lineRule="auto"/>
        <w:ind w:firstLine="480" w:firstLineChars="200"/>
        <w:rPr>
          <w:rFonts w:ascii="宋体" w:hAnsi="宋体" w:cs="宋体"/>
          <w:highlight w:val="none"/>
        </w:rPr>
      </w:pPr>
      <w:r>
        <w:rPr>
          <w:rFonts w:hint="eastAsia" w:ascii="宋体" w:hAnsi="宋体" w:cs="宋体"/>
          <w:highlight w:val="none"/>
        </w:rPr>
        <w:t>2.5.1视频采用MP4封装；</w:t>
      </w:r>
    </w:p>
    <w:p>
      <w:pPr>
        <w:spacing w:line="312" w:lineRule="auto"/>
        <w:ind w:firstLine="480" w:firstLineChars="200"/>
        <w:rPr>
          <w:rFonts w:ascii="宋体" w:hAnsi="宋体" w:cs="宋体"/>
          <w:highlight w:val="none"/>
        </w:rPr>
      </w:pPr>
      <w:r>
        <w:rPr>
          <w:rFonts w:hint="eastAsia" w:ascii="宋体" w:hAnsi="宋体" w:cs="宋体"/>
          <w:highlight w:val="none"/>
        </w:rPr>
        <w:t>2.5.2字幕文件采用SRT格式，中英文字幕分成两个SRT文件。由于公开课成品要求有字幕唱词，所以需要对老师讲课的内容进行全片唱词的添加，外挂唱词文件：</w:t>
      </w:r>
      <w:r>
        <w:rPr>
          <w:rFonts w:hint="eastAsia" w:ascii="宋体" w:hAnsi="宋体" w:cs="宋体"/>
          <w:highlight w:val="none"/>
        </w:rPr>
        <w:br w:type="textWrapping"/>
      </w:r>
      <w:r>
        <w:rPr>
          <w:rFonts w:hint="eastAsia" w:ascii="宋体" w:hAnsi="宋体" w:cs="宋体"/>
          <w:highlight w:val="none"/>
        </w:rPr>
        <w:t xml:space="preserve">     ①字幕文件格式：独立的SRT格式的唱词文件；</w:t>
      </w:r>
      <w:r>
        <w:rPr>
          <w:rFonts w:hint="eastAsia" w:ascii="宋体" w:hAnsi="宋体" w:cs="宋体"/>
          <w:highlight w:val="none"/>
        </w:rPr>
        <w:br w:type="textWrapping"/>
      </w:r>
      <w:r>
        <w:rPr>
          <w:rFonts w:hint="eastAsia" w:ascii="宋体" w:hAnsi="宋体" w:cs="宋体"/>
          <w:highlight w:val="none"/>
        </w:rPr>
        <w:t xml:space="preserve">     ②字幕的行数要求：每屏只有一行唱词；</w:t>
      </w:r>
      <w:r>
        <w:rPr>
          <w:rFonts w:hint="eastAsia" w:ascii="宋体" w:hAnsi="宋体" w:cs="宋体"/>
          <w:highlight w:val="none"/>
        </w:rPr>
        <w:br w:type="textWrapping"/>
      </w:r>
      <w:r>
        <w:rPr>
          <w:rFonts w:hint="eastAsia" w:ascii="宋体" w:hAnsi="宋体" w:cs="宋体"/>
          <w:highlight w:val="none"/>
        </w:rPr>
        <w:t xml:space="preserve">     ③字幕的字数要求：画幅比为16：9的，每行不超过20个字；</w:t>
      </w:r>
      <w:r>
        <w:rPr>
          <w:rFonts w:hint="eastAsia" w:ascii="宋体" w:hAnsi="宋体" w:cs="宋体"/>
          <w:highlight w:val="none"/>
        </w:rPr>
        <w:br w:type="textWrapping"/>
      </w:r>
      <w:r>
        <w:rPr>
          <w:rFonts w:hint="eastAsia" w:ascii="宋体" w:hAnsi="宋体" w:cs="宋体"/>
          <w:highlight w:val="none"/>
        </w:rPr>
        <w:t xml:space="preserve">     ④字幕的位置：保持每屏唱词出现位置一致；</w:t>
      </w:r>
      <w:r>
        <w:rPr>
          <w:rFonts w:hint="eastAsia" w:ascii="宋体" w:hAnsi="宋体" w:cs="宋体"/>
          <w:highlight w:val="none"/>
        </w:rPr>
        <w:br w:type="textWrapping"/>
      </w:r>
      <w:r>
        <w:rPr>
          <w:rFonts w:hint="eastAsia" w:ascii="宋体" w:hAnsi="宋体" w:cs="宋体"/>
          <w:highlight w:val="none"/>
        </w:rPr>
        <w:t xml:space="preserve">     ⑤字幕中的标点符号：只有书名号及书名号中的标点、间隔号、连接号、具有特殊含意的词语的引号可以出现在唱词中，在每屏唱词中用空格代替标点表示语气停顿，所有标点及空格均使用全角；</w:t>
      </w:r>
      <w:r>
        <w:rPr>
          <w:rFonts w:hint="eastAsia" w:ascii="宋体" w:hAnsi="宋体" w:cs="宋体"/>
          <w:highlight w:val="none"/>
        </w:rPr>
        <w:br w:type="textWrapping"/>
      </w:r>
      <w:r>
        <w:rPr>
          <w:rFonts w:hint="eastAsia" w:ascii="宋体" w:hAnsi="宋体" w:cs="宋体"/>
          <w:highlight w:val="none"/>
        </w:rPr>
        <w:t xml:space="preserve">     ⑥字幕的断句：不简单按照字数断句，以内容为断句依据；</w:t>
      </w:r>
      <w:r>
        <w:rPr>
          <w:rFonts w:hint="eastAsia" w:ascii="宋体" w:hAnsi="宋体" w:cs="宋体"/>
          <w:highlight w:val="none"/>
        </w:rPr>
        <w:br w:type="textWrapping"/>
      </w:r>
      <w:r>
        <w:rPr>
          <w:rFonts w:hint="eastAsia" w:ascii="宋体" w:hAnsi="宋体" w:cs="宋体"/>
          <w:highlight w:val="none"/>
        </w:rPr>
        <w:t xml:space="preserve">     ⑦字幕中的数学公式、化学分子式、物理量和单位，尽量以文本文字呈现；不宜用文本文字呈现的且在视频画面中已经通过PPT、板书等方式显示清楚的，可以不加该行唱词；</w:t>
      </w:r>
      <w:r>
        <w:rPr>
          <w:rFonts w:hint="eastAsia" w:ascii="宋体" w:hAnsi="宋体" w:cs="宋体"/>
          <w:highlight w:val="none"/>
        </w:rPr>
        <w:br w:type="textWrapping"/>
      </w:r>
      <w:r>
        <w:rPr>
          <w:rFonts w:hint="eastAsia" w:ascii="宋体" w:hAnsi="宋体" w:cs="宋体"/>
          <w:highlight w:val="none"/>
        </w:rPr>
        <w:t xml:space="preserve">     ⑧字幕文字：中文。如有需要，除制作中文唱词外，可另外制作英文唱词。</w:t>
      </w:r>
      <w:r>
        <w:rPr>
          <w:rFonts w:hint="eastAsia" w:ascii="宋体" w:hAnsi="宋体" w:cs="宋体"/>
          <w:highlight w:val="none"/>
        </w:rPr>
        <w:br w:type="textWrapping"/>
      </w:r>
      <w:r>
        <w:rPr>
          <w:rFonts w:hint="eastAsia" w:ascii="宋体" w:hAnsi="宋体" w:cs="宋体"/>
          <w:highlight w:val="none"/>
        </w:rPr>
        <w:t>字幕要使用符合国家标准的规范字，不出现繁体字、异体字(国家规定的除外)、错别字；字幕的字体、大小、色彩搭配、摆放位置、停留时间、出入屏方式力求与其他要素（画面、解说词、音乐）配合适当，不能破坏原有画面。</w:t>
      </w:r>
    </w:p>
    <w:p>
      <w:pPr>
        <w:spacing w:line="312" w:lineRule="auto"/>
        <w:ind w:firstLine="482"/>
        <w:rPr>
          <w:rFonts w:ascii="宋体" w:hAnsi="宋体" w:cs="宋体"/>
          <w:b/>
          <w:bCs/>
          <w:highlight w:val="none"/>
        </w:rPr>
      </w:pPr>
      <w:r>
        <w:rPr>
          <w:rFonts w:hint="eastAsia" w:ascii="宋体" w:hAnsi="宋体" w:cs="宋体"/>
          <w:b/>
          <w:bCs/>
          <w:highlight w:val="none"/>
        </w:rPr>
        <w:t>8.本地化保障服务要求</w:t>
      </w:r>
    </w:p>
    <w:p>
      <w:pPr>
        <w:spacing w:line="312" w:lineRule="auto"/>
        <w:ind w:firstLine="482"/>
        <w:rPr>
          <w:rFonts w:ascii="宋体" w:hAnsi="宋体" w:cs="宋体"/>
          <w:highlight w:val="none"/>
        </w:rPr>
      </w:pPr>
      <w:r>
        <w:rPr>
          <w:rFonts w:hint="eastAsia" w:ascii="宋体" w:hAnsi="宋体" w:cs="宋体"/>
          <w:highlight w:val="none"/>
        </w:rPr>
        <w:t>8.1根据供应商在项目实施地售后服务机构配置情况进行横向比较，供应商在项目实施地能够提供稳定售后服务，且有专业影棚的。</w:t>
      </w:r>
    </w:p>
    <w:p>
      <w:pPr>
        <w:spacing w:line="312" w:lineRule="auto"/>
        <w:ind w:firstLine="482"/>
        <w:rPr>
          <w:rFonts w:ascii="宋体" w:hAnsi="宋体" w:cs="宋体"/>
          <w:b/>
          <w:bCs/>
          <w:highlight w:val="none"/>
        </w:rPr>
      </w:pPr>
      <w:r>
        <w:rPr>
          <w:rFonts w:hint="eastAsia" w:ascii="宋体" w:hAnsi="宋体" w:cs="宋体"/>
          <w:highlight w:val="none"/>
        </w:rPr>
        <w:t>8.2供应商须派驻不少于5人（驻场人员要求是本科及以上学历）的制作、服务团队提供驻场服务，包括课程设计人员、视频拍摄人员、剪辑美工人员、教学保障人员、课程推广人员至少各一名。</w:t>
      </w:r>
    </w:p>
    <w:p>
      <w:pPr>
        <w:spacing w:line="312" w:lineRule="auto"/>
        <w:ind w:firstLine="482"/>
        <w:rPr>
          <w:rFonts w:ascii="宋体" w:hAnsi="宋体" w:cs="宋体"/>
          <w:b/>
          <w:bCs/>
          <w:highlight w:val="none"/>
        </w:rPr>
      </w:pPr>
      <w:r>
        <w:rPr>
          <w:rFonts w:hint="eastAsia" w:ascii="宋体" w:hAnsi="宋体" w:cs="宋体"/>
          <w:b/>
          <w:bCs/>
          <w:highlight w:val="none"/>
        </w:rPr>
        <w:t>9.现场演示</w:t>
      </w:r>
    </w:p>
    <w:p>
      <w:pPr>
        <w:spacing w:line="312" w:lineRule="auto"/>
        <w:ind w:firstLine="456" w:firstLineChars="200"/>
        <w:rPr>
          <w:rFonts w:ascii="宋体" w:hAnsi="宋体" w:cs="宋体"/>
          <w:spacing w:val="-6"/>
          <w:highlight w:val="none"/>
        </w:rPr>
      </w:pPr>
      <w:r>
        <w:rPr>
          <w:rFonts w:hint="eastAsia" w:ascii="宋体" w:hAnsi="宋体" w:cs="宋体"/>
          <w:spacing w:val="-6"/>
          <w:highlight w:val="none"/>
        </w:rPr>
        <w:t>演示内容要求：（演示可通过多种方式、原型、DEMO、视频、PPT、图片、WORD等形式）</w:t>
      </w:r>
    </w:p>
    <w:p>
      <w:pPr>
        <w:spacing w:line="312" w:lineRule="auto"/>
        <w:ind w:firstLine="456" w:firstLineChars="200"/>
        <w:rPr>
          <w:rFonts w:ascii="宋体" w:hAnsi="宋体" w:cs="宋体"/>
          <w:spacing w:val="-6"/>
          <w:highlight w:val="none"/>
        </w:rPr>
      </w:pPr>
      <w:r>
        <w:rPr>
          <w:rFonts w:hint="eastAsia" w:ascii="宋体" w:hAnsi="宋体" w:cs="宋体"/>
          <w:spacing w:val="-6"/>
          <w:highlight w:val="none"/>
        </w:rPr>
        <w:t>（1）供应商提供的已经拍摄完成的样片进行演示，演示样片要求与本次采购相关要求的类似课程；</w:t>
      </w:r>
    </w:p>
    <w:p>
      <w:pPr>
        <w:spacing w:line="312" w:lineRule="auto"/>
        <w:ind w:firstLine="456" w:firstLineChars="200"/>
        <w:rPr>
          <w:rFonts w:ascii="宋体" w:hAnsi="宋体" w:cs="宋体"/>
          <w:spacing w:val="-6"/>
          <w:highlight w:val="none"/>
        </w:rPr>
      </w:pPr>
      <w:r>
        <w:rPr>
          <w:rFonts w:hint="eastAsia" w:ascii="宋体" w:hAnsi="宋体" w:cs="宋体"/>
          <w:spacing w:val="-6"/>
          <w:highlight w:val="none"/>
        </w:rPr>
        <w:t>（2）供应商对自有网络教学平台功能演示；</w:t>
      </w:r>
    </w:p>
    <w:p>
      <w:pPr>
        <w:spacing w:line="312" w:lineRule="auto"/>
        <w:ind w:firstLine="456" w:firstLineChars="200"/>
        <w:rPr>
          <w:rFonts w:ascii="宋体" w:hAnsi="宋体" w:cs="宋体"/>
          <w:spacing w:val="-6"/>
          <w:highlight w:val="none"/>
        </w:rPr>
      </w:pPr>
      <w:r>
        <w:rPr>
          <w:rFonts w:hint="eastAsia" w:ascii="宋体" w:hAnsi="宋体" w:cs="宋体"/>
          <w:spacing w:val="-6"/>
          <w:highlight w:val="none"/>
        </w:rPr>
        <w:t>（3）提供完成视频制作所需的课程VI设计、课程片花策划制作及教学过程回顾的视频制作等服务现场的演示（图片、视频等方式）</w:t>
      </w:r>
      <w:r>
        <w:rPr>
          <w:rFonts w:hint="eastAsia" w:ascii="宋体" w:hAnsi="宋体" w:cs="宋体"/>
          <w:highlight w:val="none"/>
        </w:rPr>
        <w:t>。</w:t>
      </w:r>
    </w:p>
    <w:p>
      <w:pPr>
        <w:spacing w:line="312" w:lineRule="auto"/>
        <w:ind w:firstLine="456" w:firstLineChars="200"/>
        <w:rPr>
          <w:rFonts w:ascii="宋体" w:hAnsi="宋体" w:cs="宋体"/>
          <w:spacing w:val="-6"/>
          <w:highlight w:val="none"/>
        </w:rPr>
      </w:pPr>
      <w:r>
        <w:rPr>
          <w:rFonts w:hint="eastAsia" w:ascii="宋体" w:hAnsi="宋体" w:cs="宋体"/>
          <w:spacing w:val="-6"/>
          <w:highlight w:val="none"/>
        </w:rPr>
        <w:t>演示时间：不超过10分钟。</w:t>
      </w:r>
    </w:p>
    <w:p>
      <w:pPr>
        <w:ind w:firstLine="456" w:firstLineChars="200"/>
        <w:rPr>
          <w:rFonts w:hint="eastAsia" w:hAnsi="宋体" w:cs="宋体"/>
          <w:b/>
          <w:bCs/>
          <w:color w:val="auto"/>
          <w:sz w:val="28"/>
          <w:szCs w:val="28"/>
          <w:highlight w:val="none"/>
        </w:rPr>
      </w:pPr>
      <w:r>
        <w:rPr>
          <w:rFonts w:hint="eastAsia" w:ascii="宋体" w:hAnsi="宋体" w:cs="宋体"/>
          <w:spacing w:val="-6"/>
          <w:highlight w:val="none"/>
        </w:rPr>
        <w:t>供应商需自备笔记本电脑、移动设备，网络、搭建演示所需环境。要求演示内容过程后，供应商技术人员须对专家提出的问题进行回答。</w:t>
      </w:r>
    </w:p>
    <w:p>
      <w:pPr>
        <w:numPr>
          <w:ilvl w:val="0"/>
          <w:numId w:val="0"/>
        </w:numPr>
        <w:rPr>
          <w:color w:val="auto"/>
          <w:highlight w:val="none"/>
        </w:rPr>
      </w:pP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金山简黑体">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74185"/>
    <w:multiLevelType w:val="multilevel"/>
    <w:tmpl w:val="60A74185"/>
    <w:lvl w:ilvl="0" w:tentative="0">
      <w:start w:val="1"/>
      <w:numFmt w:val="chineseCountingThousand"/>
      <w:lvlText w:val="第%1部分  "/>
      <w:lvlJc w:val="left"/>
      <w:pPr>
        <w:tabs>
          <w:tab w:val="left" w:pos="680"/>
        </w:tabs>
        <w:ind w:left="680" w:hanging="680"/>
      </w:pPr>
      <w:rPr>
        <w:rFonts w:hint="eastAsia"/>
      </w:rPr>
    </w:lvl>
    <w:lvl w:ilvl="1" w:tentative="0">
      <w:start w:val="1"/>
      <w:numFmt w:val="chineseCountingThousand"/>
      <w:suff w:val="space"/>
      <w:lvlText w:val="第%2章 "/>
      <w:lvlJc w:val="left"/>
      <w:pPr>
        <w:ind w:left="576" w:hanging="576"/>
      </w:pPr>
    </w:lvl>
    <w:lvl w:ilvl="2" w:tentative="0">
      <w:start w:val="1"/>
      <w:numFmt w:val="decimal"/>
      <w:isLgl/>
      <w:suff w:val="space"/>
      <w:lvlText w:val="%2.%3"/>
      <w:lvlJc w:val="left"/>
      <w:pPr>
        <w:ind w:left="720" w:hanging="720"/>
      </w:pPr>
      <w:rPr>
        <w:rFonts w:hint="eastAsia"/>
      </w:rPr>
    </w:lvl>
    <w:lvl w:ilvl="3" w:tentative="0">
      <w:start w:val="1"/>
      <w:numFmt w:val="decimal"/>
      <w:isLgl/>
      <w:suff w:val="space"/>
      <w:lvlText w:val="%2.%3.%4"/>
      <w:lvlJc w:val="left"/>
      <w:pPr>
        <w:ind w:left="1224" w:hanging="864"/>
      </w:pPr>
      <w:rPr>
        <w:rFonts w:hint="eastAsia"/>
      </w:rPr>
    </w:lvl>
    <w:lvl w:ilvl="4" w:tentative="0">
      <w:start w:val="1"/>
      <w:numFmt w:val="decimal"/>
      <w:pStyle w:val="3"/>
      <w:isLgl/>
      <w:suff w:val="space"/>
      <w:lvlText w:val="%2.%3.%4.%5"/>
      <w:lvlJc w:val="left"/>
      <w:pPr>
        <w:ind w:left="1008" w:hanging="1008"/>
      </w:pPr>
      <w:rPr>
        <w:rFonts w:hint="eastAsia"/>
      </w:rPr>
    </w:lvl>
    <w:lvl w:ilvl="5" w:tentative="0">
      <w:start w:val="1"/>
      <w:numFmt w:val="decimal"/>
      <w:isLgl/>
      <w:suff w:val="space"/>
      <w:lvlText w:val="%2.%3.%4.%5.%6"/>
      <w:lvlJc w:val="left"/>
      <w:pPr>
        <w:ind w:left="1152" w:hanging="1152"/>
      </w:pPr>
      <w:rPr>
        <w:rFonts w:hint="eastAsia"/>
      </w:rPr>
    </w:lvl>
    <w:lvl w:ilvl="6" w:tentative="0">
      <w:start w:val="1"/>
      <w:numFmt w:val="decimal"/>
      <w:isLgl/>
      <w:suff w:val="space"/>
      <w:lvlText w:val="%2.%3.%4.%5.%6.%7"/>
      <w:lvlJc w:val="left"/>
      <w:pPr>
        <w:ind w:left="7250" w:hanging="1296"/>
      </w:pPr>
      <w:rPr>
        <w:rFonts w:hint="eastAsia"/>
      </w:rPr>
    </w:lvl>
    <w:lvl w:ilvl="7" w:tentative="0">
      <w:start w:val="1"/>
      <w:numFmt w:val="decimal"/>
      <w:isLgl/>
      <w:suff w:val="space"/>
      <w:lvlText w:val="%2.%3.%4.%5.%6.%7.%8"/>
      <w:lvlJc w:val="left"/>
      <w:pPr>
        <w:ind w:left="1440" w:hanging="1440"/>
      </w:pPr>
      <w:rPr>
        <w:rFonts w:hint="eastAsia"/>
      </w:rPr>
    </w:lvl>
    <w:lvl w:ilvl="8" w:tentative="0">
      <w:start w:val="1"/>
      <w:numFmt w:val="decimal"/>
      <w:isLgl/>
      <w:suff w:val="space"/>
      <w:lvlText w:val="%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64C7E"/>
    <w:rsid w:val="47F64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3">
    <w:name w:val="heading 5"/>
    <w:basedOn w:val="1"/>
    <w:next w:val="1"/>
    <w:qFormat/>
    <w:uiPriority w:val="0"/>
    <w:pPr>
      <w:keepNext/>
      <w:keepLines/>
      <w:numPr>
        <w:ilvl w:val="4"/>
        <w:numId w:val="1"/>
      </w:numPr>
      <w:pBdr>
        <w:top w:val="single" w:color="FFFFFF" w:sz="4" w:space="1"/>
        <w:bottom w:val="thinThickSmallGap" w:color="333333" w:sz="12" w:space="1"/>
      </w:pBdr>
      <w:shd w:val="clear" w:color="999999" w:fill="auto"/>
      <w:spacing w:before="240" w:after="120" w:line="600" w:lineRule="exact"/>
      <w:jc w:val="left"/>
      <w:textAlignment w:val="center"/>
      <w:outlineLvl w:val="4"/>
    </w:pPr>
    <w:rPr>
      <w:rFonts w:ascii="Arial" w:hAnsi="Arial" w:eastAsia="黑体"/>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uiPriority w:val="99"/>
    <w:rPr>
      <w:rFonts w:ascii="金山简黑体" w:hAnsi="金山简黑体" w:eastAsia="金山简黑体"/>
      <w:b/>
      <w:spacing w:val="-8"/>
      <w:sz w:val="44"/>
      <w:szCs w:val="20"/>
    </w:rPr>
  </w:style>
  <w:style w:type="paragraph" w:customStyle="1" w:styleId="6">
    <w:name w:val="Default"/>
    <w:next w:val="7"/>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2020-10-27T01:52:00Z</dcterms:created>
  <dc:creator>TZ</dc:creator>
  <cp:lastModifiedBy>TZ</cp:lastModifiedBy>
  <dcterms:modified xsi:type="dcterms:W3CDTF">2020-10-27T01:53:39Z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