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移动BSN租用</w:t>
      </w:r>
      <w:r>
        <w:rPr>
          <w:rFonts w:hint="eastAsia" w:hAnsi="宋体"/>
          <w:b/>
          <w:bCs/>
          <w:sz w:val="32"/>
          <w:szCs w:val="32"/>
        </w:rPr>
        <w:t>采购需求</w:t>
      </w:r>
    </w:p>
    <w:p>
      <w:pPr>
        <w:widowControl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240" w:lineRule="auto"/>
        <w:ind w:firstLine="0"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需求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描述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:</w:t>
      </w:r>
    </w:p>
    <w:p>
      <w:pPr>
        <w:widowControl/>
        <w:snapToGrid w:val="0"/>
        <w:spacing w:line="240" w:lineRule="auto"/>
        <w:ind w:firstLine="0"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napToGrid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基于BSN区块链服务网络，采用区块链技术和共识机制的全球性基础设施网络，可构建面向企业及开发者提供的区块链基础设施平台。</w:t>
      </w:r>
    </w:p>
    <w:p>
      <w:pPr>
        <w:widowControl/>
        <w:numPr>
          <w:ilvl w:val="0"/>
          <w:numId w:val="0"/>
        </w:numPr>
        <w:snapToGrid w:val="0"/>
        <w:spacing w:line="240" w:lineRule="auto"/>
        <w:ind w:left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napToGrid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通过移动云链，可在移动云门户上自主发布、参与及管理区块链应用，实现业务数据快速、高效、安全上链。</w:t>
      </w:r>
    </w:p>
    <w:p>
      <w:pPr>
        <w:widowControl/>
        <w:numPr>
          <w:ilvl w:val="0"/>
          <w:numId w:val="0"/>
        </w:numPr>
        <w:snapToGrid w:val="0"/>
        <w:spacing w:line="240" w:lineRule="auto"/>
        <w:ind w:left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napToGrid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可以直接搭建在专属云、行业云或客户私有云环境内，提供包括底层区块链基础设施网络、配套的管理平台、运维平台和应用门户等在内的一整套区块链应用运行的基础环境</w:t>
      </w:r>
    </w:p>
    <w:p>
      <w:pPr>
        <w:widowControl/>
        <w:numPr>
          <w:ilvl w:val="0"/>
          <w:numId w:val="0"/>
        </w:numPr>
        <w:snapToGrid w:val="0"/>
        <w:spacing w:line="240" w:lineRule="auto"/>
        <w:ind w:left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napToGrid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可通过应用门户或API接口可轻松发布、参加和管理各种区块链应用，可以通过管理门户审核和监督上线的区块链应用，并统一控制所有区块链应用数据权限。</w:t>
      </w:r>
    </w:p>
    <w:p>
      <w:pPr>
        <w:widowControl/>
        <w:numPr>
          <w:ilvl w:val="0"/>
          <w:numId w:val="0"/>
        </w:numPr>
        <w:snapToGrid w:val="0"/>
        <w:spacing w:line="240" w:lineRule="auto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240" w:lineRule="auto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2656"/>
    <w:multiLevelType w:val="singleLevel"/>
    <w:tmpl w:val="606C265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748A"/>
    <w:rsid w:val="314B185F"/>
    <w:rsid w:val="4A0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2021-04-07T05:27:00Z</dcterms:created>
  <dc:creator>zjlib</dc:creator>
  <cp:lastModifiedBy>PING</cp:lastModifiedBy>
  <dcterms:modified xsi:type="dcterms:W3CDTF">2021-04-22T08:56:12Z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