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对应设备更正后的参数值</w:t>
      </w:r>
    </w:p>
    <w:tbl>
      <w:tblPr>
        <w:tblStyle w:val="7"/>
        <w:tblW w:w="50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99"/>
        <w:gridCol w:w="787"/>
        <w:gridCol w:w="661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6" w:hRule="atLeast"/>
        </w:trPr>
        <w:tc>
          <w:tcPr>
            <w:tcW w:w="17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序号</w:t>
            </w:r>
          </w:p>
        </w:tc>
        <w:tc>
          <w:tcPr>
            <w:tcW w:w="465"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仪器设备名称</w:t>
            </w:r>
          </w:p>
        </w:tc>
        <w:tc>
          <w:tcPr>
            <w:tcW w:w="3907" w:type="pc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top"/>
          </w:tcPr>
          <w:p>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需要更改的规格及配置要求</w:t>
            </w:r>
          </w:p>
        </w:tc>
        <w:tc>
          <w:tcPr>
            <w:tcW w:w="45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bidi w:val="0"/>
              <w:snapToGrid/>
              <w:spacing w:line="36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exact"/>
              <w:jc w:val="left"/>
              <w:textAlignment w:val="center"/>
              <w:rPr>
                <w:rFonts w:hint="eastAsia" w:asciiTheme="majorEastAsia" w:hAnsiTheme="majorEastAsia" w:eastAsiaTheme="majorEastAsia" w:cstheme="majorEastAsia"/>
                <w:color w:val="C00000"/>
                <w:kern w:val="0"/>
                <w:sz w:val="24"/>
                <w:szCs w:val="24"/>
                <w:lang w:val="en-US" w:eastAsia="zh-CN" w:bidi="ar"/>
              </w:rPr>
            </w:pPr>
            <w:r>
              <w:rPr>
                <w:rFonts w:hint="eastAsia" w:asciiTheme="majorEastAsia" w:hAnsiTheme="majorEastAsia" w:eastAsiaTheme="majorEastAsia" w:cstheme="majorEastAsia"/>
                <w:color w:val="000000"/>
                <w:kern w:val="0"/>
                <w:sz w:val="24"/>
                <w:szCs w:val="24"/>
                <w:lang w:bidi="ar"/>
              </w:rPr>
              <w:t>教师主席单元</w:t>
            </w:r>
          </w:p>
        </w:tc>
        <w:tc>
          <w:tcPr>
            <w:tcW w:w="390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一、</w:t>
            </w:r>
            <w:r>
              <w:rPr>
                <w:rFonts w:hint="eastAsia" w:asciiTheme="majorEastAsia" w:hAnsiTheme="majorEastAsia" w:eastAsiaTheme="majorEastAsia" w:cstheme="majorEastAsia"/>
                <w:sz w:val="24"/>
                <w:szCs w:val="24"/>
              </w:rPr>
              <w:t>用于智能控制学生端各功能</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eastAsia="zh-CN" w:bidi="ar"/>
              </w:rPr>
              <w:t>★</w:t>
            </w:r>
            <w:r>
              <w:rPr>
                <w:rFonts w:hint="eastAsia" w:asciiTheme="majorEastAsia" w:hAnsiTheme="majorEastAsia" w:eastAsiaTheme="majorEastAsia" w:cstheme="majorEastAsia"/>
                <w:sz w:val="24"/>
                <w:szCs w:val="24"/>
              </w:rPr>
              <w:t>1、 嵌入式安装；采用POE低压5V供电和</w:t>
            </w:r>
            <w:r>
              <w:rPr>
                <w:rFonts w:hint="eastAsia" w:asciiTheme="majorEastAsia" w:hAnsiTheme="majorEastAsia" w:eastAsiaTheme="majorEastAsia" w:cstheme="majorEastAsia"/>
                <w:sz w:val="24"/>
                <w:szCs w:val="24"/>
                <w:lang w:val="en-US" w:eastAsia="zh-CN"/>
              </w:rPr>
              <w:t>通过网线进行数据交互</w:t>
            </w:r>
            <w:r>
              <w:rPr>
                <w:rFonts w:hint="eastAsia" w:asciiTheme="majorEastAsia" w:hAnsiTheme="majorEastAsia" w:eastAsiaTheme="majorEastAsia" w:cstheme="majorEastAsia"/>
                <w:sz w:val="24"/>
                <w:szCs w:val="24"/>
              </w:rPr>
              <w:t>；</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2、信噪比（恒定值）≥60dB；</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sz w:val="24"/>
                <w:szCs w:val="24"/>
              </w:rPr>
              <w:t>3、失真度≤</w:t>
            </w:r>
            <w:r>
              <w:rPr>
                <w:rFonts w:hint="eastAsia" w:asciiTheme="majorEastAsia" w:hAnsiTheme="majorEastAsia" w:eastAsiaTheme="majorEastAsia" w:cstheme="majorEastAsia"/>
                <w:color w:val="auto"/>
                <w:sz w:val="24"/>
                <w:szCs w:val="24"/>
              </w:rPr>
              <w:t>1%；</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同步延时≤1ms；</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、频率响应20Hz-15KHz；</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rPr>
              <w:t>RJ45接口≥1个；</w:t>
            </w:r>
          </w:p>
          <w:p>
            <w:pPr>
              <w:keepNext w:val="0"/>
              <w:keepLines w:val="0"/>
              <w:pageBreakBefore w:val="0"/>
              <w:widowControl/>
              <w:kinsoku/>
              <w:wordWrap/>
              <w:overflowPunct/>
              <w:topLinePunct w:val="0"/>
              <w:bidi w:val="0"/>
              <w:snapToGrid/>
              <w:spacing w:line="360" w:lineRule="exact"/>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7</w:t>
            </w:r>
            <w:r>
              <w:rPr>
                <w:rFonts w:hint="eastAsia" w:asciiTheme="majorEastAsia" w:hAnsiTheme="majorEastAsia" w:eastAsiaTheme="majorEastAsia" w:cstheme="majorEastAsia"/>
                <w:color w:val="auto"/>
                <w:sz w:val="24"/>
                <w:szCs w:val="24"/>
              </w:rPr>
              <w:t>、面板采用LCD显示屏</w:t>
            </w:r>
            <w:r>
              <w:rPr>
                <w:rFonts w:hint="eastAsia" w:asciiTheme="majorEastAsia" w:hAnsiTheme="majorEastAsia" w:eastAsiaTheme="majorEastAsia" w:cstheme="majorEastAsia"/>
                <w:color w:val="auto"/>
                <w:sz w:val="24"/>
                <w:szCs w:val="24"/>
                <w:lang w:eastAsia="zh-CN"/>
              </w:rPr>
              <w:t>；</w:t>
            </w:r>
          </w:p>
          <w:p>
            <w:pPr>
              <w:pStyle w:val="3"/>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按钮式可调整音量并可在显示屏显示音量大小级别；</w:t>
            </w:r>
            <w:r>
              <w:rPr>
                <w:rFonts w:hint="eastAsia" w:asciiTheme="majorEastAsia" w:hAnsiTheme="majorEastAsia" w:eastAsiaTheme="majorEastAsia" w:cstheme="majorEastAsia"/>
                <w:color w:val="auto"/>
                <w:sz w:val="24"/>
                <w:szCs w:val="24"/>
              </w:rPr>
              <w:br w:type="textWrapping"/>
            </w:r>
            <w:r>
              <w:rPr>
                <w:rFonts w:hint="eastAsia" w:asciiTheme="majorEastAsia" w:hAnsiTheme="majorEastAsia" w:eastAsiaTheme="majorEastAsia" w:cstheme="majorEastAsia"/>
                <w:color w:val="auto"/>
                <w:sz w:val="24"/>
                <w:szCs w:val="24"/>
                <w:lang w:val="en-US" w:eastAsia="zh-CN"/>
              </w:rPr>
              <w:t>9</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kern w:val="0"/>
                <w:sz w:val="24"/>
                <w:szCs w:val="24"/>
                <w:lang w:bidi="ar"/>
              </w:rPr>
              <w:t>含整套系统设备正常运作的电源网络配套</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2.5平方及以上的电源线、六类网线和水晶头</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kern w:val="0"/>
                <w:sz w:val="24"/>
                <w:szCs w:val="24"/>
                <w:lang w:bidi="ar"/>
              </w:rPr>
              <w:t>；</w:t>
            </w:r>
            <w:r>
              <w:rPr>
                <w:rFonts w:hint="eastAsia" w:asciiTheme="majorEastAsia" w:hAnsiTheme="majorEastAsia" w:eastAsiaTheme="majorEastAsia" w:cstheme="majorEastAsia"/>
                <w:color w:val="auto"/>
                <w:kern w:val="0"/>
                <w:sz w:val="24"/>
                <w:szCs w:val="24"/>
                <w:lang w:bidi="ar"/>
              </w:rPr>
              <w:br w:type="textWrapping"/>
            </w:r>
            <w:r>
              <w:rPr>
                <w:rFonts w:hint="eastAsia" w:asciiTheme="majorEastAsia" w:hAnsiTheme="majorEastAsia" w:eastAsiaTheme="majorEastAsia" w:cstheme="majorEastAsia"/>
                <w:color w:val="auto"/>
                <w:kern w:val="0"/>
                <w:sz w:val="24"/>
                <w:szCs w:val="24"/>
                <w:lang w:val="en-US" w:eastAsia="zh-CN" w:bidi="ar"/>
              </w:rPr>
              <w:t>二、同传系统教学、实训、自主学习、考试功能参数</w:t>
            </w:r>
            <w:r>
              <w:rPr>
                <w:rFonts w:hint="eastAsia" w:asciiTheme="majorEastAsia" w:hAnsiTheme="majorEastAsia" w:eastAsiaTheme="majorEastAsia" w:cstheme="majorEastAsia"/>
                <w:color w:val="auto"/>
                <w:kern w:val="0"/>
                <w:sz w:val="24"/>
                <w:szCs w:val="24"/>
                <w:lang w:bidi="ar"/>
              </w:rPr>
              <w:br w:type="textWrapping"/>
            </w:r>
            <w:r>
              <w:rPr>
                <w:rFonts w:hint="eastAsia" w:asciiTheme="majorEastAsia" w:hAnsiTheme="majorEastAsia" w:eastAsiaTheme="majorEastAsia" w:cstheme="majorEastAsia"/>
                <w:color w:val="auto"/>
                <w:sz w:val="24"/>
                <w:szCs w:val="24"/>
              </w:rPr>
              <w:t>1、支持同声传译硬件系统；课堂教学功能不少于口译内容同步录音、角色互换、视频示范、视频广播、传译员通道设置变换、跟读练习、文本视译、接力传译、统一授课、分班授课、课堂提问、配对讨论、监听、监控、学生呼叫、对讲、同声翻译、分段翻译</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口译考试、混合及分轨录音播放</w:t>
            </w:r>
            <w:r>
              <w:rPr>
                <w:rFonts w:hint="eastAsia" w:asciiTheme="majorEastAsia" w:hAnsiTheme="majorEastAsia" w:eastAsiaTheme="majorEastAsia" w:cstheme="majorEastAsia"/>
                <w:color w:val="auto"/>
                <w:sz w:val="24"/>
                <w:szCs w:val="24"/>
              </w:rPr>
              <w:t>；【演示内容（1）】</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2、考试功能不少于听力考试、口译测试、口语考试；</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3、自主学习功能不少于音频点播、终端录音、跟读复读、电话对话；</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4、系统管理功能不少于</w:t>
            </w:r>
            <w:r>
              <w:rPr>
                <w:rFonts w:hint="eastAsia" w:asciiTheme="majorEastAsia" w:hAnsiTheme="majorEastAsia" w:eastAsiaTheme="majorEastAsia" w:cstheme="majorEastAsia"/>
                <w:color w:val="auto"/>
                <w:sz w:val="24"/>
                <w:szCs w:val="24"/>
                <w:lang w:val="en-US" w:eastAsia="zh-CN"/>
              </w:rPr>
              <w:t>10</w:t>
            </w:r>
            <w:r>
              <w:rPr>
                <w:rFonts w:hint="eastAsia" w:asciiTheme="majorEastAsia" w:hAnsiTheme="majorEastAsia" w:eastAsiaTheme="majorEastAsia" w:cstheme="majorEastAsia"/>
                <w:color w:val="auto"/>
                <w:sz w:val="24"/>
                <w:szCs w:val="24"/>
              </w:rPr>
              <w:t>种语言界面选择、学生座位固定、手动和随机编排、媒体服务器资源管理、在线帮助、考勤设置；</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、支持满足基本语音听力练习的基础上，需要有同声传译功能，既可以用于教学培训，也需要用于技能比赛、小型会议、模拟国际会议；</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rPr>
              <w:t>、分组人数不受限制，可以任意人数为一组，可全班（40人或以上）为一组，声音仍然保真清晰，无啸叫杂音</w:t>
            </w:r>
            <w:r>
              <w:rPr>
                <w:rFonts w:hint="eastAsia" w:asciiTheme="majorEastAsia" w:hAnsiTheme="majorEastAsia" w:eastAsiaTheme="majorEastAsia" w:cstheme="majorEastAsia"/>
                <w:color w:val="auto"/>
                <w:sz w:val="24"/>
                <w:szCs w:val="24"/>
                <w:lang w:val="en-US" w:eastAsia="zh-CN"/>
              </w:rPr>
              <w:t>这些</w:t>
            </w:r>
            <w:r>
              <w:rPr>
                <w:rFonts w:hint="eastAsia" w:asciiTheme="majorEastAsia" w:hAnsiTheme="majorEastAsia" w:eastAsiaTheme="majorEastAsia" w:cstheme="majorEastAsia"/>
                <w:color w:val="auto"/>
                <w:sz w:val="24"/>
                <w:szCs w:val="24"/>
              </w:rPr>
              <w:t>现象；支持多种分组方法，例如：固定分组、随机分组、手动分组，手动分组时只需教师点击任意学生卡通图标即可完成分组；（响应文件中提供操作软件</w:t>
            </w:r>
            <w:r>
              <w:rPr>
                <w:rFonts w:hint="eastAsia" w:asciiTheme="majorEastAsia" w:hAnsiTheme="majorEastAsia" w:eastAsiaTheme="majorEastAsia" w:cstheme="majorEastAsia"/>
                <w:color w:val="auto"/>
                <w:sz w:val="24"/>
                <w:szCs w:val="24"/>
                <w:lang w:val="en-US" w:eastAsia="zh-CN"/>
              </w:rPr>
              <w:t>相关</w:t>
            </w:r>
            <w:r>
              <w:rPr>
                <w:rFonts w:hint="eastAsia" w:asciiTheme="majorEastAsia" w:hAnsiTheme="majorEastAsia" w:eastAsiaTheme="majorEastAsia" w:cstheme="majorEastAsia"/>
                <w:color w:val="auto"/>
                <w:sz w:val="24"/>
                <w:szCs w:val="24"/>
              </w:rPr>
              <w:t xml:space="preserve">截图界面） </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7</w:t>
            </w:r>
            <w:r>
              <w:rPr>
                <w:rFonts w:hint="eastAsia" w:asciiTheme="majorEastAsia" w:hAnsiTheme="majorEastAsia" w:eastAsiaTheme="majorEastAsia" w:cstheme="majorEastAsia"/>
                <w:color w:val="auto"/>
                <w:sz w:val="24"/>
                <w:szCs w:val="24"/>
              </w:rPr>
              <w:t>、软件界面学生图标布局与教室实际物理位置相同，学生图标排列可任意编辑移动，可支持设置为圆形、弧形、椭圆形</w:t>
            </w:r>
            <w:r>
              <w:rPr>
                <w:rFonts w:hint="eastAsia" w:asciiTheme="majorEastAsia" w:hAnsiTheme="majorEastAsia" w:eastAsiaTheme="majorEastAsia" w:cstheme="majorEastAsia"/>
                <w:color w:val="auto"/>
                <w:sz w:val="24"/>
                <w:szCs w:val="24"/>
                <w:lang w:val="en-US" w:eastAsia="zh-CN"/>
              </w:rPr>
              <w:t>这些</w:t>
            </w:r>
            <w:r>
              <w:rPr>
                <w:rFonts w:hint="eastAsia" w:asciiTheme="majorEastAsia" w:hAnsiTheme="majorEastAsia" w:eastAsiaTheme="majorEastAsia" w:cstheme="majorEastAsia"/>
                <w:color w:val="auto"/>
                <w:sz w:val="24"/>
                <w:szCs w:val="24"/>
              </w:rPr>
              <w:t>非常规、非行列排列布局，通过图标布局视图即可分辨出每位学生实际位置；（响应文件中提供操作软件</w:t>
            </w:r>
            <w:r>
              <w:rPr>
                <w:rFonts w:hint="eastAsia" w:asciiTheme="majorEastAsia" w:hAnsiTheme="majorEastAsia" w:eastAsiaTheme="majorEastAsia" w:cstheme="majorEastAsia"/>
                <w:color w:val="auto"/>
                <w:sz w:val="24"/>
                <w:szCs w:val="24"/>
                <w:lang w:val="en-US" w:eastAsia="zh-CN"/>
              </w:rPr>
              <w:t>相关</w:t>
            </w:r>
            <w:r>
              <w:rPr>
                <w:rFonts w:hint="eastAsia" w:asciiTheme="majorEastAsia" w:hAnsiTheme="majorEastAsia" w:eastAsiaTheme="majorEastAsia" w:cstheme="majorEastAsia"/>
                <w:color w:val="auto"/>
                <w:sz w:val="24"/>
                <w:szCs w:val="24"/>
              </w:rPr>
              <w:t xml:space="preserve">截图界面） </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8</w:t>
            </w:r>
            <w:r>
              <w:rPr>
                <w:rFonts w:hint="eastAsia" w:asciiTheme="majorEastAsia" w:hAnsiTheme="majorEastAsia" w:eastAsiaTheme="majorEastAsia" w:cstheme="majorEastAsia"/>
                <w:color w:val="auto"/>
                <w:sz w:val="24"/>
                <w:szCs w:val="24"/>
              </w:rPr>
              <w:t xml:space="preserve">、系统软件自带播客(Podcast)功能选项，教师可将课程中授课内容自动录音并上传至任意设置好的FTP服务器，无论何时何地使用者凭账号密码即可下载所需资料；并可在同传系统软件内进行远程文件管理，例如编辑、增加、删除功能。播客里已有的内容，也可以作为教学课件资源使用； </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9</w:t>
            </w:r>
            <w:r>
              <w:rPr>
                <w:rFonts w:hint="eastAsia" w:asciiTheme="majorEastAsia" w:hAnsiTheme="majorEastAsia" w:eastAsiaTheme="majorEastAsia" w:cstheme="majorEastAsia"/>
                <w:color w:val="auto"/>
                <w:sz w:val="24"/>
                <w:szCs w:val="24"/>
              </w:rPr>
              <w:t>、软件界面学生座位图由图标来体现，教师可根据图标不同形象来获知学生正在进行的任务和状态，例如：对讲、发言、收听、呼叫、录音、监控、故障；师生对话、群组讨论</w:t>
            </w:r>
            <w:r>
              <w:rPr>
                <w:rFonts w:hint="eastAsia" w:asciiTheme="majorEastAsia" w:hAnsiTheme="majorEastAsia" w:eastAsiaTheme="majorEastAsia" w:cstheme="majorEastAsia"/>
                <w:color w:val="auto"/>
                <w:sz w:val="24"/>
                <w:szCs w:val="24"/>
                <w:lang w:val="en-US" w:eastAsia="zh-CN"/>
              </w:rPr>
              <w:t>这些</w:t>
            </w:r>
            <w:r>
              <w:rPr>
                <w:rFonts w:hint="eastAsia" w:asciiTheme="majorEastAsia" w:hAnsiTheme="majorEastAsia" w:eastAsiaTheme="majorEastAsia" w:cstheme="majorEastAsia"/>
                <w:color w:val="auto"/>
                <w:sz w:val="24"/>
                <w:szCs w:val="24"/>
              </w:rPr>
              <w:t xml:space="preserve">常用功能的操作能用鼠标点击、拉近即可； </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sz w:val="24"/>
                <w:szCs w:val="24"/>
                <w:lang w:val="en-US" w:eastAsia="zh-CN"/>
              </w:rPr>
              <w:t>0</w:t>
            </w:r>
            <w:r>
              <w:rPr>
                <w:rFonts w:hint="eastAsia" w:asciiTheme="majorEastAsia" w:hAnsiTheme="majorEastAsia" w:eastAsiaTheme="majorEastAsia" w:cstheme="majorEastAsia"/>
                <w:color w:val="auto"/>
                <w:sz w:val="24"/>
                <w:szCs w:val="24"/>
              </w:rPr>
              <w:t>、系统软件占用CPU的资源小于等于5%，系统运行稳定，启动成功率&gt;99%，有效防止因CPU负载过高而造成的死机现象，保证教学质量；系统软件与Windows10 64位</w:t>
            </w:r>
            <w:r>
              <w:rPr>
                <w:rFonts w:hint="eastAsia" w:asciiTheme="majorEastAsia" w:hAnsiTheme="majorEastAsia" w:eastAsiaTheme="majorEastAsia" w:cstheme="majorEastAsia"/>
                <w:color w:val="auto"/>
                <w:sz w:val="24"/>
                <w:szCs w:val="24"/>
                <w:lang w:val="en-US" w:eastAsia="zh-CN"/>
              </w:rPr>
              <w:t>或类似</w:t>
            </w:r>
            <w:r>
              <w:rPr>
                <w:rFonts w:hint="eastAsia" w:asciiTheme="majorEastAsia" w:hAnsiTheme="majorEastAsia" w:eastAsiaTheme="majorEastAsia" w:cstheme="majorEastAsia"/>
                <w:color w:val="auto"/>
                <w:sz w:val="24"/>
                <w:szCs w:val="24"/>
              </w:rPr>
              <w:t>系统具有很好的兼容性；</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 xml:space="preserve">、教师个性化功能设置：每位老师可根据自己的使用习惯、功能需求建立自己的个性化账号来保存软件设置，打开软件时只需选择对应的账号名称即可享受独有的个性教学模式，教师账号之间的软件设置互不影响； </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、支持</w:t>
            </w:r>
            <w:r>
              <w:rPr>
                <w:rFonts w:hint="eastAsia" w:asciiTheme="majorEastAsia" w:hAnsiTheme="majorEastAsia" w:eastAsiaTheme="majorEastAsia" w:cstheme="majorEastAsia"/>
                <w:color w:val="auto"/>
                <w:sz w:val="24"/>
                <w:szCs w:val="24"/>
                <w:lang w:val="en-US" w:eastAsia="zh-CN"/>
              </w:rPr>
              <w:t>256</w:t>
            </w:r>
            <w:r>
              <w:rPr>
                <w:rFonts w:hint="eastAsia" w:asciiTheme="majorEastAsia" w:hAnsiTheme="majorEastAsia" w:eastAsiaTheme="majorEastAsia" w:cstheme="majorEastAsia"/>
                <w:color w:val="auto"/>
                <w:sz w:val="24"/>
                <w:szCs w:val="24"/>
              </w:rPr>
              <w:t>个</w:t>
            </w:r>
            <w:r>
              <w:rPr>
                <w:rFonts w:hint="eastAsia" w:asciiTheme="majorEastAsia" w:hAnsiTheme="majorEastAsia" w:eastAsiaTheme="majorEastAsia" w:cstheme="majorEastAsia"/>
                <w:color w:val="auto"/>
                <w:sz w:val="24"/>
                <w:szCs w:val="24"/>
                <w:lang w:val="en-US" w:eastAsia="zh-CN"/>
              </w:rPr>
              <w:t>以上</w:t>
            </w:r>
            <w:r>
              <w:rPr>
                <w:rFonts w:hint="eastAsia" w:asciiTheme="majorEastAsia" w:hAnsiTheme="majorEastAsia" w:eastAsiaTheme="majorEastAsia" w:cstheme="majorEastAsia"/>
                <w:color w:val="auto"/>
                <w:sz w:val="24"/>
                <w:szCs w:val="24"/>
              </w:rPr>
              <w:t>译员通道，教师端软件可将全班同学任意设置为传译员、会议代表、旁听席，例如把旁听席设置为传译员，把传译员设置为会议代表，把全班同学设置为传译员</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以实现</w:t>
            </w:r>
            <w:r>
              <w:rPr>
                <w:rFonts w:hint="eastAsia" w:asciiTheme="majorEastAsia" w:hAnsiTheme="majorEastAsia" w:eastAsiaTheme="majorEastAsia" w:cstheme="majorEastAsia"/>
                <w:color w:val="auto"/>
                <w:sz w:val="24"/>
                <w:szCs w:val="24"/>
              </w:rPr>
              <w:t>不同角色互换；【演示内容（</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老师可根据学生表现给每一位学生评分和注释评语，绩效评定可以多样化选择，例如：A,B,C,D,E,F、通过和不及格；支持生成评分等级报告，该报告窗口能显示日期、时间、姓名、评语、没有获得评分等级、缺席学生列表信息；支持放大或缩小报告视图，并可打印、保存；（响应文件中提供操作软件</w:t>
            </w:r>
            <w:r>
              <w:rPr>
                <w:rFonts w:hint="eastAsia" w:asciiTheme="majorEastAsia" w:hAnsiTheme="majorEastAsia" w:eastAsiaTheme="majorEastAsia" w:cstheme="majorEastAsia"/>
                <w:color w:val="auto"/>
                <w:sz w:val="24"/>
                <w:szCs w:val="24"/>
                <w:lang w:val="en-US" w:eastAsia="zh-CN"/>
              </w:rPr>
              <w:t>相关</w:t>
            </w:r>
            <w:r>
              <w:rPr>
                <w:rFonts w:hint="eastAsia" w:asciiTheme="majorEastAsia" w:hAnsiTheme="majorEastAsia" w:eastAsiaTheme="majorEastAsia" w:cstheme="majorEastAsia"/>
                <w:color w:val="auto"/>
                <w:sz w:val="24"/>
                <w:szCs w:val="24"/>
              </w:rPr>
              <w:t xml:space="preserve">截图界面） </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14</w:t>
            </w:r>
            <w:r>
              <w:rPr>
                <w:rFonts w:hint="eastAsia" w:asciiTheme="majorEastAsia" w:hAnsiTheme="majorEastAsia" w:eastAsiaTheme="majorEastAsia" w:cstheme="majorEastAsia"/>
                <w:color w:val="auto"/>
                <w:sz w:val="24"/>
                <w:szCs w:val="24"/>
              </w:rPr>
              <w:t>、系统软件需有录音功能，无需第三方软硬件，可对教师音轨和全部学生端（含译员席、代表席、发言席</w:t>
            </w:r>
            <w:r>
              <w:rPr>
                <w:rFonts w:hint="eastAsia" w:asciiTheme="majorEastAsia" w:hAnsiTheme="majorEastAsia" w:eastAsiaTheme="majorEastAsia" w:cstheme="majorEastAsia"/>
                <w:color w:val="auto"/>
                <w:sz w:val="24"/>
                <w:szCs w:val="24"/>
                <w:lang w:val="en-US" w:eastAsia="zh-CN"/>
              </w:rPr>
              <w:t>这些</w:t>
            </w:r>
            <w:r>
              <w:rPr>
                <w:rFonts w:hint="eastAsia" w:asciiTheme="majorEastAsia" w:hAnsiTheme="majorEastAsia" w:eastAsiaTheme="majorEastAsia" w:cstheme="majorEastAsia"/>
                <w:color w:val="auto"/>
                <w:sz w:val="24"/>
                <w:szCs w:val="24"/>
              </w:rPr>
              <w:t>角色）音轨有选择性录音；不少于3种录音格式，既可以采用主流的MP3、WMA数字编码格式，也可以采用高质量的WAV格式；（响应文件中提供操作软件</w:t>
            </w:r>
            <w:r>
              <w:rPr>
                <w:rFonts w:hint="eastAsia" w:asciiTheme="majorEastAsia" w:hAnsiTheme="majorEastAsia" w:eastAsiaTheme="majorEastAsia" w:cstheme="majorEastAsia"/>
                <w:color w:val="auto"/>
                <w:sz w:val="24"/>
                <w:szCs w:val="24"/>
                <w:lang w:val="en-US" w:eastAsia="zh-CN"/>
              </w:rPr>
              <w:t>相关</w:t>
            </w:r>
            <w:r>
              <w:rPr>
                <w:rFonts w:hint="eastAsia" w:asciiTheme="majorEastAsia" w:hAnsiTheme="majorEastAsia" w:eastAsiaTheme="majorEastAsia" w:cstheme="majorEastAsia"/>
                <w:color w:val="auto"/>
                <w:sz w:val="24"/>
                <w:szCs w:val="24"/>
              </w:rPr>
              <w:t>截图界面）</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、系统软件支持20种以上语言文字操作界面，支持小语种教学；切换语种时，在语言列表中选择即可，无需重启系统软件或教师计算机；【演示内容（</w:t>
            </w: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 xml:space="preserve">）】  </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rPr>
              <w:t>、系统软件关闭时支持学生端保持开启或关闭状态，支持个性化登录或退出状态，学生端带指示灯闪烁（或其它方式）提示，点击按钮即可进入教学模式；（响应文件中提供操作软件</w:t>
            </w:r>
            <w:r>
              <w:rPr>
                <w:rFonts w:hint="eastAsia" w:asciiTheme="majorEastAsia" w:hAnsiTheme="majorEastAsia" w:eastAsiaTheme="majorEastAsia" w:cstheme="majorEastAsia"/>
                <w:color w:val="auto"/>
                <w:sz w:val="24"/>
                <w:szCs w:val="24"/>
                <w:lang w:val="en-US" w:eastAsia="zh-CN"/>
              </w:rPr>
              <w:t>相关</w:t>
            </w:r>
            <w:r>
              <w:rPr>
                <w:rFonts w:hint="eastAsia" w:asciiTheme="majorEastAsia" w:hAnsiTheme="majorEastAsia" w:eastAsiaTheme="majorEastAsia" w:cstheme="majorEastAsia"/>
                <w:color w:val="auto"/>
                <w:sz w:val="24"/>
                <w:szCs w:val="24"/>
              </w:rPr>
              <w:t>截图界面） 支持个性化选择课程活动，不同老师根据教学需求勾选不同类型课程活动，未被勾选的活动就不会在活动列表中显示；（响应文件中提供操作软件</w:t>
            </w:r>
            <w:r>
              <w:rPr>
                <w:rFonts w:hint="eastAsia" w:asciiTheme="majorEastAsia" w:hAnsiTheme="majorEastAsia" w:eastAsiaTheme="majorEastAsia" w:cstheme="majorEastAsia"/>
                <w:color w:val="auto"/>
                <w:sz w:val="24"/>
                <w:szCs w:val="24"/>
                <w:lang w:val="en-US" w:eastAsia="zh-CN"/>
              </w:rPr>
              <w:t>相关</w:t>
            </w:r>
            <w:r>
              <w:rPr>
                <w:rFonts w:hint="eastAsia" w:asciiTheme="majorEastAsia" w:hAnsiTheme="majorEastAsia" w:eastAsiaTheme="majorEastAsia" w:cstheme="majorEastAsia"/>
                <w:color w:val="auto"/>
                <w:sz w:val="24"/>
                <w:szCs w:val="24"/>
              </w:rPr>
              <w:t xml:space="preserve">截图界面） </w:t>
            </w:r>
          </w:p>
          <w:p>
            <w:pPr>
              <w:pStyle w:val="3"/>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 xml:space="preserve">三、口译双语语料库教学及实训管理平台  </w:t>
            </w:r>
          </w:p>
          <w:p>
            <w:pPr>
              <w:keepNext w:val="0"/>
              <w:keepLines w:val="0"/>
              <w:pageBreakBefore w:val="0"/>
              <w:widowControl/>
              <w:kinsoku/>
              <w:wordWrap/>
              <w:overflowPunct/>
              <w:topLinePunct w:val="0"/>
              <w:bidi w:val="0"/>
              <w:snapToGrid/>
              <w:spacing w:line="360" w:lineRule="exact"/>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口译双语语料库教学及管理系统：</w:t>
            </w:r>
          </w:p>
          <w:p>
            <w:pPr>
              <w:keepNext w:val="0"/>
              <w:keepLines w:val="0"/>
              <w:pageBreakBefore w:val="0"/>
              <w:widowControl/>
              <w:kinsoku/>
              <w:wordWrap/>
              <w:overflowPunct/>
              <w:topLinePunct w:val="0"/>
              <w:bidi w:val="0"/>
              <w:snapToGrid/>
              <w:spacing w:line="360" w:lineRule="exact"/>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1.外语专业所需要的科研、教学用中英文双语平行语料库，涵盖文学、商务、科技众多领域口译双语平行语料库。口译语料库分类容量达到500小时，每年提供口译双语平行语料库语料50-100小时的免费更新；</w:t>
            </w:r>
          </w:p>
          <w:p>
            <w:pPr>
              <w:keepNext w:val="0"/>
              <w:keepLines w:val="0"/>
              <w:pageBreakBefore w:val="0"/>
              <w:widowControl/>
              <w:kinsoku/>
              <w:wordWrap/>
              <w:overflowPunct/>
              <w:topLinePunct w:val="0"/>
              <w:bidi w:val="0"/>
              <w:snapToGrid/>
              <w:spacing w:line="360" w:lineRule="exact"/>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2.口译双语平行语料库训练材料可按照不同主题、不同题材、不同难度进行分类检索，教师可根据自身的教学需要检索所需材料；</w:t>
            </w:r>
          </w:p>
          <w:p>
            <w:pPr>
              <w:keepNext w:val="0"/>
              <w:keepLines w:val="0"/>
              <w:pageBreakBefore w:val="0"/>
              <w:widowControl/>
              <w:kinsoku/>
              <w:wordWrap/>
              <w:overflowPunct/>
              <w:topLinePunct w:val="0"/>
              <w:bidi w:val="0"/>
              <w:snapToGrid/>
              <w:spacing w:line="360" w:lineRule="exact"/>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eastAsia="zh-CN" w:bidi="ar"/>
              </w:rPr>
              <w:t>★</w:t>
            </w:r>
            <w:r>
              <w:rPr>
                <w:rFonts w:hint="eastAsia" w:asciiTheme="majorEastAsia" w:hAnsiTheme="majorEastAsia" w:eastAsiaTheme="majorEastAsia" w:cstheme="majorEastAsia"/>
                <w:color w:val="auto"/>
                <w:sz w:val="24"/>
                <w:szCs w:val="24"/>
                <w:highlight w:val="none"/>
              </w:rPr>
              <w:t>3.必须满足实训应用语料库，以同时满足口译教学及自主训练需要。要求为英汉双语平行语料库，而不是一般的外语学科资源库；所有语料均经过分类加工，根据句子的长短，剪切成时长为30、60、90、120秒的小颗粒音频素材，双语语料（包括音频、文本）音频与文本全部手工编辑过，能进行完全准确对应，具有原文、译文、原译文对照</w:t>
            </w:r>
            <w:r>
              <w:rPr>
                <w:rFonts w:hint="eastAsia" w:asciiTheme="majorEastAsia" w:hAnsiTheme="majorEastAsia" w:eastAsiaTheme="majorEastAsia" w:cstheme="majorEastAsia"/>
                <w:color w:val="auto"/>
                <w:sz w:val="24"/>
                <w:szCs w:val="24"/>
                <w:highlight w:val="none"/>
                <w:lang w:val="en-US" w:eastAsia="zh-CN"/>
              </w:rPr>
              <w:t>这3种</w:t>
            </w:r>
            <w:r>
              <w:rPr>
                <w:rFonts w:hint="eastAsia" w:asciiTheme="majorEastAsia" w:hAnsiTheme="majorEastAsia" w:eastAsiaTheme="majorEastAsia" w:cstheme="majorEastAsia"/>
                <w:color w:val="auto"/>
                <w:sz w:val="24"/>
                <w:szCs w:val="24"/>
                <w:highlight w:val="none"/>
              </w:rPr>
              <w:t>呈现形式，可进行交替传译、同声传译、视译</w:t>
            </w:r>
            <w:r>
              <w:rPr>
                <w:rFonts w:hint="eastAsia" w:asciiTheme="majorEastAsia" w:hAnsiTheme="majorEastAsia" w:eastAsiaTheme="majorEastAsia" w:cstheme="majorEastAsia"/>
                <w:color w:val="auto"/>
                <w:sz w:val="24"/>
                <w:szCs w:val="24"/>
                <w:highlight w:val="none"/>
                <w:lang w:val="en-US" w:eastAsia="zh-CN"/>
              </w:rPr>
              <w:t>这些</w:t>
            </w:r>
            <w:r>
              <w:rPr>
                <w:rFonts w:hint="eastAsia" w:asciiTheme="majorEastAsia" w:hAnsiTheme="majorEastAsia" w:eastAsiaTheme="majorEastAsia" w:cstheme="majorEastAsia"/>
                <w:color w:val="auto"/>
                <w:sz w:val="24"/>
                <w:szCs w:val="24"/>
                <w:highlight w:val="none"/>
              </w:rPr>
              <w:t>翻译教学及自主训练。双语平行语料（包括音频、文本）经过专业剪辑对齐，满足翻译教学对素材的特殊要求；剪辑成60秒左右的小颗粒音频、文本对齐素材；</w:t>
            </w:r>
            <w:r>
              <w:rPr>
                <w:rFonts w:hint="eastAsia" w:asciiTheme="majorEastAsia" w:hAnsiTheme="majorEastAsia" w:eastAsiaTheme="majorEastAsia" w:cstheme="majorEastAsia"/>
                <w:color w:val="auto"/>
                <w:sz w:val="24"/>
                <w:szCs w:val="24"/>
              </w:rPr>
              <w:t>【演示内容（</w:t>
            </w: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 xml:space="preserve">）】 </w:t>
            </w:r>
          </w:p>
          <w:p>
            <w:pPr>
              <w:keepNext w:val="0"/>
              <w:keepLines w:val="0"/>
              <w:pageBreakBefore w:val="0"/>
              <w:widowControl/>
              <w:kinsoku/>
              <w:wordWrap/>
              <w:overflowPunct/>
              <w:topLinePunct w:val="0"/>
              <w:bidi w:val="0"/>
              <w:snapToGrid/>
              <w:spacing w:line="360" w:lineRule="exact"/>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kern w:val="0"/>
                <w:sz w:val="24"/>
                <w:szCs w:val="24"/>
                <w:highlight w:val="none"/>
                <w:lang w:eastAsia="zh-CN" w:bidi="ar"/>
              </w:rPr>
              <w:t>★</w:t>
            </w:r>
            <w:r>
              <w:rPr>
                <w:rFonts w:hint="eastAsia" w:asciiTheme="majorEastAsia" w:hAnsiTheme="majorEastAsia" w:eastAsiaTheme="majorEastAsia" w:cstheme="majorEastAsia"/>
                <w:color w:val="auto"/>
                <w:sz w:val="24"/>
                <w:szCs w:val="24"/>
                <w:highlight w:val="none"/>
              </w:rPr>
              <w:t>4.具有口译教学常规功能：短期记忆训练、跟读训练、文本视译训练、交替传译训练、同声传译训练。同时还应附带原音变速、干扰、多音轨录音及播放；</w:t>
            </w:r>
          </w:p>
          <w:p>
            <w:pPr>
              <w:keepNext w:val="0"/>
              <w:keepLines w:val="0"/>
              <w:pageBreakBefore w:val="0"/>
              <w:widowControl/>
              <w:kinsoku/>
              <w:wordWrap/>
              <w:overflowPunct/>
              <w:topLinePunct w:val="0"/>
              <w:bidi w:val="0"/>
              <w:snapToGrid/>
              <w:spacing w:line="360" w:lineRule="exact"/>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5.笔记法书写功能（</w:t>
            </w:r>
            <w:r>
              <w:rPr>
                <w:rFonts w:hint="eastAsia" w:asciiTheme="majorEastAsia" w:hAnsiTheme="majorEastAsia" w:eastAsiaTheme="majorEastAsia" w:cstheme="majorEastAsia"/>
                <w:color w:val="auto"/>
                <w:sz w:val="24"/>
                <w:szCs w:val="24"/>
                <w:highlight w:val="none"/>
                <w:lang w:val="en-US" w:eastAsia="zh-CN"/>
              </w:rPr>
              <w:t>口译</w:t>
            </w:r>
            <w:r>
              <w:rPr>
                <w:rFonts w:hint="eastAsia" w:asciiTheme="majorEastAsia" w:hAnsiTheme="majorEastAsia" w:eastAsiaTheme="majorEastAsia" w:cstheme="majorEastAsia"/>
                <w:color w:val="auto"/>
                <w:sz w:val="24"/>
                <w:szCs w:val="24"/>
                <w:highlight w:val="none"/>
              </w:rPr>
              <w:t>笔记符号书写功能），满足提高课堂教学</w:t>
            </w:r>
            <w:r>
              <w:rPr>
                <w:rFonts w:hint="eastAsia" w:asciiTheme="majorEastAsia" w:hAnsiTheme="majorEastAsia" w:eastAsiaTheme="majorEastAsia" w:cstheme="majorEastAsia"/>
                <w:color w:val="auto"/>
                <w:sz w:val="24"/>
                <w:szCs w:val="24"/>
                <w:highlight w:val="none"/>
                <w:lang w:val="en-US" w:eastAsia="zh-CN"/>
              </w:rPr>
              <w:t>及实训</w:t>
            </w:r>
            <w:r>
              <w:rPr>
                <w:rFonts w:hint="eastAsia" w:asciiTheme="majorEastAsia" w:hAnsiTheme="majorEastAsia" w:eastAsiaTheme="majorEastAsia" w:cstheme="majorEastAsia"/>
                <w:color w:val="auto"/>
                <w:sz w:val="24"/>
                <w:szCs w:val="24"/>
                <w:highlight w:val="none"/>
              </w:rPr>
              <w:t>需要；</w:t>
            </w:r>
            <w:r>
              <w:rPr>
                <w:rFonts w:hint="eastAsia" w:asciiTheme="majorEastAsia" w:hAnsiTheme="majorEastAsia" w:eastAsiaTheme="majorEastAsia" w:cstheme="majorEastAsia"/>
                <w:color w:val="auto"/>
                <w:sz w:val="24"/>
                <w:szCs w:val="24"/>
              </w:rPr>
              <w:t>【演示内容（</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 xml:space="preserve">）】 </w:t>
            </w:r>
          </w:p>
          <w:p>
            <w:pPr>
              <w:keepNext w:val="0"/>
              <w:keepLines w:val="0"/>
              <w:pageBreakBefore w:val="0"/>
              <w:widowControl/>
              <w:kinsoku/>
              <w:wordWrap/>
              <w:overflowPunct/>
              <w:topLinePunct w:val="0"/>
              <w:bidi w:val="0"/>
              <w:snapToGrid/>
              <w:spacing w:line="360" w:lineRule="exact"/>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6.教师备课功能：教师个性材料的上传；</w:t>
            </w:r>
          </w:p>
          <w:p>
            <w:pPr>
              <w:keepNext w:val="0"/>
              <w:keepLines w:val="0"/>
              <w:pageBreakBefore w:val="0"/>
              <w:widowControl/>
              <w:kinsoku/>
              <w:wordWrap/>
              <w:overflowPunct/>
              <w:topLinePunct w:val="0"/>
              <w:bidi w:val="0"/>
              <w:snapToGrid/>
              <w:spacing w:line="360" w:lineRule="exact"/>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7.教师监听学生训练过程、审听录音片段及对学生进行单独指导；</w:t>
            </w:r>
          </w:p>
          <w:p>
            <w:pPr>
              <w:keepNext w:val="0"/>
              <w:keepLines w:val="0"/>
              <w:pageBreakBefore w:val="0"/>
              <w:widowControl/>
              <w:kinsoku/>
              <w:wordWrap/>
              <w:overflowPunct/>
              <w:topLinePunct w:val="0"/>
              <w:bidi w:val="0"/>
              <w:snapToGrid/>
              <w:spacing w:line="360" w:lineRule="exact"/>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8.由国家级重点语料库</w:t>
            </w:r>
            <w:r>
              <w:rPr>
                <w:rFonts w:hint="eastAsia" w:asciiTheme="majorEastAsia" w:hAnsiTheme="majorEastAsia" w:eastAsiaTheme="majorEastAsia" w:cstheme="majorEastAsia"/>
                <w:color w:val="auto"/>
                <w:sz w:val="24"/>
                <w:szCs w:val="24"/>
                <w:highlight w:val="none"/>
                <w:lang w:val="en-US" w:eastAsia="zh-CN"/>
              </w:rPr>
              <w:t>机构</w:t>
            </w:r>
            <w:r>
              <w:rPr>
                <w:rFonts w:hint="eastAsia" w:asciiTheme="majorEastAsia" w:hAnsiTheme="majorEastAsia" w:eastAsiaTheme="majorEastAsia" w:cstheme="majorEastAsia"/>
                <w:color w:val="auto"/>
                <w:sz w:val="24"/>
                <w:szCs w:val="24"/>
                <w:highlight w:val="none"/>
              </w:rPr>
              <w:t>提供，</w:t>
            </w:r>
            <w:r>
              <w:rPr>
                <w:rFonts w:hint="eastAsia" w:asciiTheme="majorEastAsia" w:hAnsiTheme="majorEastAsia" w:eastAsiaTheme="majorEastAsia" w:cstheme="majorEastAsia"/>
                <w:color w:val="auto"/>
                <w:sz w:val="24"/>
                <w:szCs w:val="24"/>
                <w:highlight w:val="none"/>
                <w:lang w:val="en-US" w:eastAsia="zh-CN"/>
              </w:rPr>
              <w:t>至少</w:t>
            </w:r>
            <w:r>
              <w:rPr>
                <w:rFonts w:hint="eastAsia" w:asciiTheme="majorEastAsia" w:hAnsiTheme="majorEastAsia" w:eastAsiaTheme="majorEastAsia" w:cstheme="majorEastAsia"/>
                <w:color w:val="auto"/>
                <w:sz w:val="24"/>
                <w:szCs w:val="24"/>
                <w:highlight w:val="none"/>
              </w:rPr>
              <w:t>涵盖</w:t>
            </w:r>
            <w:r>
              <w:rPr>
                <w:rFonts w:hint="eastAsia" w:asciiTheme="majorEastAsia" w:hAnsiTheme="majorEastAsia" w:eastAsiaTheme="majorEastAsia" w:cstheme="majorEastAsia"/>
                <w:color w:val="auto"/>
                <w:sz w:val="24"/>
                <w:szCs w:val="24"/>
                <w:highlight w:val="none"/>
                <w:lang w:val="en-US" w:eastAsia="zh-CN"/>
              </w:rPr>
              <w:t>政治、经济</w:t>
            </w:r>
            <w:r>
              <w:rPr>
                <w:rFonts w:hint="eastAsia" w:asciiTheme="majorEastAsia" w:hAnsiTheme="majorEastAsia" w:eastAsiaTheme="majorEastAsia" w:cstheme="majorEastAsia"/>
                <w:color w:val="auto"/>
                <w:sz w:val="24"/>
                <w:szCs w:val="24"/>
                <w:highlight w:val="none"/>
              </w:rPr>
              <w:t>、商务、科技等领域，国家级重点科研、教学用中英文双语平行语料库</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提供相关材料文件</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口译双语语料库教学及实训系统：</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1、学生根据口译双语平行语料库</w:t>
            </w:r>
            <w:r>
              <w:rPr>
                <w:rFonts w:hint="eastAsia" w:asciiTheme="majorEastAsia" w:hAnsiTheme="majorEastAsia" w:eastAsiaTheme="majorEastAsia" w:cstheme="majorEastAsia"/>
                <w:color w:val="auto"/>
                <w:kern w:val="0"/>
                <w:sz w:val="24"/>
                <w:szCs w:val="24"/>
                <w:highlight w:val="none"/>
              </w:rPr>
              <w:t>材料按照不同主题、不同题材、不同难度进行分类检索，</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color w:val="auto"/>
                <w:kern w:val="0"/>
                <w:sz w:val="24"/>
                <w:szCs w:val="24"/>
                <w:highlight w:val="none"/>
                <w:lang w:eastAsia="zh-CN"/>
              </w:rPr>
            </w:pPr>
            <w:r>
              <w:rPr>
                <w:rFonts w:hint="eastAsia" w:asciiTheme="majorEastAsia" w:hAnsiTheme="majorEastAsia" w:eastAsiaTheme="majorEastAsia" w:cstheme="majorEastAsia"/>
                <w:color w:val="auto"/>
                <w:kern w:val="0"/>
                <w:sz w:val="24"/>
                <w:szCs w:val="24"/>
                <w:highlight w:val="none"/>
                <w:lang w:eastAsia="zh-CN" w:bidi="ar"/>
              </w:rPr>
              <w:t>★</w:t>
            </w:r>
            <w:r>
              <w:rPr>
                <w:rFonts w:hint="eastAsia" w:asciiTheme="majorEastAsia" w:hAnsiTheme="majorEastAsia" w:eastAsiaTheme="majorEastAsia" w:cstheme="majorEastAsia"/>
                <w:color w:val="auto"/>
                <w:kern w:val="0"/>
                <w:sz w:val="24"/>
                <w:szCs w:val="24"/>
                <w:highlight w:val="none"/>
                <w:lang w:val="en-US" w:eastAsia="zh-CN"/>
              </w:rPr>
              <w:t>2</w:t>
            </w:r>
            <w:r>
              <w:rPr>
                <w:rFonts w:hint="eastAsia" w:asciiTheme="majorEastAsia" w:hAnsiTheme="majorEastAsia" w:eastAsiaTheme="majorEastAsia" w:cstheme="majorEastAsia"/>
                <w:color w:val="auto"/>
                <w:kern w:val="0"/>
                <w:sz w:val="24"/>
                <w:szCs w:val="24"/>
                <w:highlight w:val="none"/>
              </w:rPr>
              <w:t>.系统可根据学生所选择的训练项目自动开始或停止录音；在自主训练结束后，学生可以打开“原文文本”和“译文文本”，对刚才的翻译训练结果进行比对</w:t>
            </w:r>
            <w:r>
              <w:rPr>
                <w:rFonts w:hint="eastAsia" w:asciiTheme="majorEastAsia" w:hAnsiTheme="majorEastAsia" w:eastAsiaTheme="majorEastAsia" w:cstheme="majorEastAsia"/>
                <w:color w:val="auto"/>
                <w:kern w:val="0"/>
                <w:sz w:val="24"/>
                <w:szCs w:val="24"/>
                <w:highlight w:val="none"/>
                <w:lang w:eastAsia="zh-CN"/>
              </w:rPr>
              <w:t>，可以进行干扰训练。</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color w:val="auto"/>
                <w:kern w:val="0"/>
                <w:sz w:val="24"/>
                <w:szCs w:val="24"/>
                <w:highlight w:val="none"/>
                <w:lang w:eastAsia="zh-CN"/>
              </w:rPr>
            </w:pPr>
            <w:r>
              <w:rPr>
                <w:rFonts w:hint="eastAsia" w:asciiTheme="majorEastAsia" w:hAnsiTheme="majorEastAsia" w:eastAsiaTheme="majorEastAsia" w:cstheme="majorEastAsia"/>
                <w:color w:val="auto"/>
                <w:kern w:val="0"/>
                <w:sz w:val="24"/>
                <w:szCs w:val="24"/>
                <w:highlight w:val="none"/>
                <w:lang w:val="en-US" w:eastAsia="zh-CN"/>
              </w:rPr>
              <w:t>3</w:t>
            </w:r>
            <w:r>
              <w:rPr>
                <w:rFonts w:hint="eastAsia" w:asciiTheme="majorEastAsia" w:hAnsiTheme="majorEastAsia" w:eastAsiaTheme="majorEastAsia" w:cstheme="majorEastAsia"/>
                <w:color w:val="auto"/>
                <w:kern w:val="0"/>
                <w:sz w:val="24"/>
                <w:szCs w:val="24"/>
                <w:highlight w:val="none"/>
              </w:rPr>
              <w:t>.</w:t>
            </w:r>
            <w:r>
              <w:rPr>
                <w:rFonts w:hint="eastAsia" w:asciiTheme="majorEastAsia" w:hAnsiTheme="majorEastAsia" w:eastAsiaTheme="majorEastAsia" w:cstheme="majorEastAsia"/>
                <w:color w:val="auto"/>
                <w:kern w:val="0"/>
                <w:sz w:val="24"/>
                <w:szCs w:val="24"/>
                <w:highlight w:val="none"/>
                <w:lang w:eastAsia="zh-CN"/>
              </w:rPr>
              <w:t>学生</w:t>
            </w:r>
            <w:r>
              <w:rPr>
                <w:rFonts w:hint="eastAsia" w:asciiTheme="majorEastAsia" w:hAnsiTheme="majorEastAsia" w:eastAsiaTheme="majorEastAsia" w:cstheme="majorEastAsia"/>
                <w:color w:val="auto"/>
                <w:kern w:val="0"/>
                <w:sz w:val="24"/>
                <w:szCs w:val="24"/>
                <w:highlight w:val="none"/>
              </w:rPr>
              <w:t>能实现自主</w:t>
            </w:r>
            <w:r>
              <w:rPr>
                <w:rFonts w:hint="eastAsia" w:asciiTheme="majorEastAsia" w:hAnsiTheme="majorEastAsia" w:eastAsiaTheme="majorEastAsia" w:cstheme="majorEastAsia"/>
                <w:color w:val="auto"/>
                <w:kern w:val="0"/>
                <w:sz w:val="24"/>
                <w:szCs w:val="24"/>
                <w:highlight w:val="none"/>
                <w:lang w:eastAsia="zh-CN"/>
              </w:rPr>
              <w:t>口译</w:t>
            </w:r>
            <w:r>
              <w:rPr>
                <w:rFonts w:hint="eastAsia" w:asciiTheme="majorEastAsia" w:hAnsiTheme="majorEastAsia" w:eastAsiaTheme="majorEastAsia" w:cstheme="majorEastAsia"/>
                <w:color w:val="auto"/>
                <w:kern w:val="0"/>
                <w:sz w:val="24"/>
                <w:szCs w:val="24"/>
                <w:highlight w:val="none"/>
              </w:rPr>
              <w:t>实训功能，学生端可点击本地服务器内任意语料，在没有教师值守的情况下可自由进行</w:t>
            </w:r>
            <w:r>
              <w:rPr>
                <w:rFonts w:hint="eastAsia" w:asciiTheme="majorEastAsia" w:hAnsiTheme="majorEastAsia" w:eastAsiaTheme="majorEastAsia" w:cstheme="majorEastAsia"/>
                <w:color w:val="auto"/>
                <w:kern w:val="0"/>
                <w:sz w:val="24"/>
                <w:szCs w:val="24"/>
                <w:highlight w:val="none"/>
                <w:lang w:eastAsia="zh-CN"/>
              </w:rPr>
              <w:t>全方位</w:t>
            </w:r>
            <w:r>
              <w:rPr>
                <w:rFonts w:hint="eastAsia" w:asciiTheme="majorEastAsia" w:hAnsiTheme="majorEastAsia" w:eastAsiaTheme="majorEastAsia" w:cstheme="majorEastAsia"/>
                <w:color w:val="auto"/>
                <w:kern w:val="0"/>
                <w:sz w:val="24"/>
                <w:szCs w:val="24"/>
                <w:highlight w:val="none"/>
              </w:rPr>
              <w:t>自主</w:t>
            </w:r>
            <w:r>
              <w:rPr>
                <w:rFonts w:hint="eastAsia" w:asciiTheme="majorEastAsia" w:hAnsiTheme="majorEastAsia" w:eastAsiaTheme="majorEastAsia" w:cstheme="majorEastAsia"/>
                <w:color w:val="auto"/>
                <w:kern w:val="0"/>
                <w:sz w:val="24"/>
                <w:szCs w:val="24"/>
                <w:highlight w:val="none"/>
                <w:lang w:eastAsia="zh-CN"/>
              </w:rPr>
              <w:t>口译</w:t>
            </w:r>
            <w:r>
              <w:rPr>
                <w:rFonts w:hint="eastAsia" w:asciiTheme="majorEastAsia" w:hAnsiTheme="majorEastAsia" w:eastAsiaTheme="majorEastAsia" w:cstheme="majorEastAsia"/>
                <w:color w:val="auto"/>
                <w:kern w:val="0"/>
                <w:sz w:val="24"/>
                <w:szCs w:val="24"/>
                <w:highlight w:val="none"/>
              </w:rPr>
              <w:t>训练</w:t>
            </w:r>
            <w:r>
              <w:rPr>
                <w:rFonts w:hint="eastAsia" w:asciiTheme="majorEastAsia" w:hAnsiTheme="majorEastAsia" w:eastAsiaTheme="majorEastAsia" w:cstheme="majorEastAsia"/>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Theme="majorEastAsia" w:hAnsiTheme="majorEastAsia" w:eastAsiaTheme="majorEastAsia" w:cstheme="majorEastAsia"/>
                <w:color w:val="auto"/>
                <w:kern w:val="0"/>
                <w:sz w:val="24"/>
                <w:szCs w:val="24"/>
                <w:highlight w:val="none"/>
                <w:lang w:eastAsia="zh-CN"/>
              </w:rPr>
            </w:pPr>
            <w:r>
              <w:rPr>
                <w:rFonts w:hint="eastAsia" w:asciiTheme="majorEastAsia" w:hAnsiTheme="majorEastAsia" w:eastAsiaTheme="majorEastAsia" w:cstheme="majorEastAsia"/>
                <w:color w:val="auto"/>
                <w:kern w:val="0"/>
                <w:sz w:val="24"/>
                <w:szCs w:val="24"/>
                <w:highlight w:val="none"/>
                <w:lang w:val="en-US" w:eastAsia="zh-CN"/>
              </w:rPr>
              <w:t>4</w:t>
            </w:r>
            <w:r>
              <w:rPr>
                <w:rFonts w:hint="eastAsia" w:asciiTheme="majorEastAsia" w:hAnsiTheme="majorEastAsia" w:eastAsiaTheme="majorEastAsia" w:cstheme="majorEastAsia"/>
                <w:color w:val="auto"/>
                <w:kern w:val="0"/>
                <w:sz w:val="24"/>
                <w:szCs w:val="24"/>
                <w:highlight w:val="none"/>
              </w:rPr>
              <w:t>.课程结束后，学生可通过移动设备将本堂课所有练习内容的录音、笔记</w:t>
            </w:r>
            <w:r>
              <w:rPr>
                <w:rFonts w:hint="eastAsia" w:asciiTheme="majorEastAsia" w:hAnsiTheme="majorEastAsia" w:eastAsiaTheme="majorEastAsia" w:cstheme="majorEastAsia"/>
                <w:color w:val="auto"/>
                <w:kern w:val="0"/>
                <w:sz w:val="24"/>
                <w:szCs w:val="24"/>
                <w:highlight w:val="none"/>
                <w:lang w:val="en-US" w:eastAsia="zh-CN"/>
              </w:rPr>
              <w:t>这些</w:t>
            </w:r>
            <w:r>
              <w:rPr>
                <w:rFonts w:hint="eastAsia" w:asciiTheme="majorEastAsia" w:hAnsiTheme="majorEastAsia" w:eastAsiaTheme="majorEastAsia" w:cstheme="majorEastAsia"/>
                <w:color w:val="auto"/>
                <w:kern w:val="0"/>
                <w:sz w:val="24"/>
                <w:szCs w:val="24"/>
                <w:highlight w:val="none"/>
              </w:rPr>
              <w:t>资料带走，以便完成复习</w:t>
            </w:r>
            <w:r>
              <w:rPr>
                <w:rFonts w:hint="eastAsia" w:asciiTheme="majorEastAsia" w:hAnsiTheme="majorEastAsia" w:eastAsiaTheme="majorEastAsia" w:cstheme="majorEastAsia"/>
                <w:color w:val="auto"/>
                <w:kern w:val="0"/>
                <w:sz w:val="24"/>
                <w:szCs w:val="24"/>
                <w:highlight w:val="none"/>
                <w:lang w:val="en-US" w:eastAsia="zh-CN"/>
              </w:rPr>
              <w:t>.</w:t>
            </w:r>
          </w:p>
          <w:p>
            <w:pPr>
              <w:pStyle w:val="6"/>
              <w:keepNext w:val="0"/>
              <w:keepLines w:val="0"/>
              <w:pageBreakBefore w:val="0"/>
              <w:kinsoku/>
              <w:wordWrap/>
              <w:overflowPunct/>
              <w:topLinePunct w:val="0"/>
              <w:autoSpaceDE/>
              <w:autoSpaceDN/>
              <w:bidi w:val="0"/>
              <w:adjustRightInd/>
              <w:snapToGrid/>
              <w:spacing w:line="360" w:lineRule="exact"/>
              <w:ind w:left="16" w:leftChars="0" w:hanging="16" w:hangingChars="7"/>
              <w:textAlignment w:val="auto"/>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5.提供多学科语料口译资料，满足不同层面学生自主训练。</w:t>
            </w:r>
          </w:p>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6.</w:t>
            </w:r>
            <w:r>
              <w:rPr>
                <w:rFonts w:hint="eastAsia" w:asciiTheme="majorEastAsia" w:hAnsiTheme="majorEastAsia" w:eastAsiaTheme="majorEastAsia" w:cstheme="majorEastAsia"/>
                <w:color w:val="auto"/>
                <w:sz w:val="24"/>
                <w:szCs w:val="24"/>
                <w:highlight w:val="none"/>
              </w:rPr>
              <w:t>学生多轨道录音</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生成的录音文件</w:t>
            </w:r>
            <w:r>
              <w:rPr>
                <w:rFonts w:hint="eastAsia" w:asciiTheme="majorEastAsia" w:hAnsiTheme="majorEastAsia" w:eastAsiaTheme="majorEastAsia" w:cstheme="majorEastAsia"/>
                <w:color w:val="auto"/>
                <w:sz w:val="24"/>
                <w:szCs w:val="24"/>
                <w:highlight w:val="none"/>
              </w:rPr>
              <w:t>可以分开选听原音</w:t>
            </w:r>
            <w:r>
              <w:rPr>
                <w:rFonts w:hint="eastAsia" w:asciiTheme="majorEastAsia" w:hAnsiTheme="majorEastAsia" w:eastAsiaTheme="majorEastAsia" w:cstheme="majorEastAsia"/>
                <w:color w:val="auto"/>
                <w:sz w:val="24"/>
                <w:szCs w:val="24"/>
                <w:highlight w:val="none"/>
                <w:lang w:val="en-US" w:eastAsia="zh-CN"/>
              </w:rPr>
              <w:t>或</w:t>
            </w:r>
            <w:r>
              <w:rPr>
                <w:rFonts w:hint="eastAsia" w:asciiTheme="majorEastAsia" w:hAnsiTheme="majorEastAsia" w:eastAsiaTheme="majorEastAsia" w:cstheme="majorEastAsia"/>
                <w:color w:val="auto"/>
                <w:sz w:val="24"/>
                <w:szCs w:val="24"/>
                <w:highlight w:val="none"/>
              </w:rPr>
              <w:t>译音也可以混合</w:t>
            </w:r>
            <w:r>
              <w:rPr>
                <w:rFonts w:hint="eastAsia" w:asciiTheme="majorEastAsia" w:hAnsiTheme="majorEastAsia" w:eastAsiaTheme="majorEastAsia" w:cstheme="majorEastAsia"/>
                <w:color w:val="auto"/>
                <w:sz w:val="24"/>
                <w:szCs w:val="24"/>
                <w:highlight w:val="none"/>
                <w:lang w:val="en-US" w:eastAsia="zh-CN"/>
              </w:rPr>
              <w:t>同时</w:t>
            </w:r>
            <w:r>
              <w:rPr>
                <w:rFonts w:hint="eastAsia" w:asciiTheme="majorEastAsia" w:hAnsiTheme="majorEastAsia" w:eastAsiaTheme="majorEastAsia" w:cstheme="majorEastAsia"/>
                <w:color w:val="auto"/>
                <w:sz w:val="24"/>
                <w:szCs w:val="24"/>
                <w:highlight w:val="none"/>
              </w:rPr>
              <w:t>听原音</w:t>
            </w:r>
            <w:r>
              <w:rPr>
                <w:rFonts w:hint="eastAsia" w:asciiTheme="majorEastAsia" w:hAnsiTheme="majorEastAsia" w:eastAsiaTheme="majorEastAsia" w:cstheme="majorEastAsia"/>
                <w:color w:val="auto"/>
                <w:sz w:val="24"/>
                <w:szCs w:val="24"/>
                <w:highlight w:val="none"/>
                <w:lang w:val="en-US" w:eastAsia="zh-CN"/>
              </w:rPr>
              <w:t>或</w:t>
            </w:r>
            <w:r>
              <w:rPr>
                <w:rFonts w:hint="eastAsia" w:asciiTheme="majorEastAsia" w:hAnsiTheme="majorEastAsia" w:eastAsiaTheme="majorEastAsia" w:cstheme="majorEastAsia"/>
                <w:color w:val="auto"/>
                <w:sz w:val="24"/>
                <w:szCs w:val="24"/>
                <w:highlight w:val="none"/>
              </w:rPr>
              <w:t>译音，可以自由快进快倒、干扰练习功能；</w:t>
            </w:r>
            <w:r>
              <w:rPr>
                <w:rFonts w:hint="eastAsia" w:asciiTheme="majorEastAsia" w:hAnsiTheme="majorEastAsia" w:eastAsiaTheme="majorEastAsia" w:cstheme="majorEastAsia"/>
                <w:color w:val="auto"/>
                <w:sz w:val="24"/>
                <w:szCs w:val="24"/>
              </w:rPr>
              <w:t>【演示内容（</w:t>
            </w: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rPr>
              <w:t xml:space="preserve">）】 </w:t>
            </w:r>
          </w:p>
          <w:p>
            <w:pPr>
              <w:pStyle w:val="4"/>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auto"/>
                <w:kern w:val="0"/>
                <w:sz w:val="24"/>
                <w:szCs w:val="24"/>
                <w:highlight w:val="none"/>
                <w:lang w:val="en-US" w:eastAsia="zh-CN"/>
              </w:rPr>
              <w:t>7.提供</w:t>
            </w:r>
            <w:r>
              <w:rPr>
                <w:rFonts w:hint="eastAsia" w:asciiTheme="majorEastAsia" w:hAnsiTheme="majorEastAsia" w:eastAsiaTheme="majorEastAsia" w:cstheme="majorEastAsia"/>
                <w:color w:val="auto"/>
                <w:kern w:val="0"/>
                <w:sz w:val="24"/>
                <w:szCs w:val="24"/>
                <w:highlight w:val="none"/>
              </w:rPr>
              <w:t>权威机构指定教学和实训应用语料库，可同时满足口译及笔译教学及自主训练需要, 提供</w:t>
            </w:r>
            <w:r>
              <w:rPr>
                <w:rFonts w:hint="eastAsia" w:asciiTheme="majorEastAsia" w:hAnsiTheme="majorEastAsia" w:eastAsiaTheme="majorEastAsia" w:cstheme="majorEastAsia"/>
                <w:color w:val="auto"/>
                <w:kern w:val="0"/>
                <w:sz w:val="24"/>
                <w:szCs w:val="24"/>
                <w:highlight w:val="none"/>
                <w:lang w:val="en-US" w:eastAsia="zh-CN"/>
              </w:rPr>
              <w:t>相关材料文件</w:t>
            </w:r>
            <w:r>
              <w:rPr>
                <w:rFonts w:hint="eastAsia" w:asciiTheme="majorEastAsia" w:hAnsiTheme="majorEastAsia" w:eastAsiaTheme="majorEastAsia" w:cstheme="majorEastAsia"/>
                <w:color w:val="auto"/>
                <w:kern w:val="0"/>
                <w:sz w:val="24"/>
                <w:szCs w:val="24"/>
                <w:highlight w:val="none"/>
              </w:rPr>
              <w:t>；</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bidi w:val="0"/>
              <w:snapToGrid/>
              <w:spacing w:line="360" w:lineRule="exact"/>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主席用耳机话筒教师端</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1、人体工学伸缩式头戴设计，内包采用高钢性金属头梁，外层包覆柔软仿皮材质，非塑料材质；</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2、话筒柄可内外弯曲调整</w:t>
            </w:r>
            <w:r>
              <w:rPr>
                <w:rFonts w:hint="eastAsia" w:asciiTheme="majorEastAsia" w:hAnsiTheme="majorEastAsia" w:eastAsiaTheme="majorEastAsia" w:cstheme="majorEastAsia"/>
                <w:sz w:val="24"/>
                <w:szCs w:val="24"/>
                <w:lang w:eastAsia="zh-CN"/>
              </w:rPr>
              <w:t>。</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3、阻抗：180-220 ohm；</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4、额定值：-10dBV(±0.3V)；</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5、音质清晰透彻，低音强、重音足</w:t>
            </w:r>
            <w:r>
              <w:rPr>
                <w:rFonts w:hint="eastAsia" w:asciiTheme="majorEastAsia" w:hAnsiTheme="majorEastAsia" w:eastAsiaTheme="majorEastAsia" w:cstheme="majorEastAsia"/>
                <w:sz w:val="24"/>
                <w:szCs w:val="24"/>
                <w:lang w:eastAsia="zh-CN"/>
              </w:rPr>
              <w:t>；</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话音清晰，灵敏度≥105dB；</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 xml:space="preserve">、全包耳罩设计，采用3D立体剪裁耳垫，采用柔软记忆棉，可拆卸、更换耳罩； </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、采用高纯度无氧铜导线线芯</w:t>
            </w:r>
            <w:r>
              <w:rPr>
                <w:rFonts w:hint="eastAsia" w:asciiTheme="majorEastAsia" w:hAnsiTheme="majorEastAsia" w:eastAsiaTheme="majorEastAsia" w:cstheme="majorEastAsia"/>
                <w:sz w:val="24"/>
                <w:szCs w:val="24"/>
                <w:lang w:eastAsia="zh-CN"/>
              </w:rPr>
              <w:t>；</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t>、可拆卸、更换耳机线；</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312"/>
              </w:tabs>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发言席控制器</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用于专家发言控制各功能</w:t>
            </w:r>
          </w:p>
          <w:p>
            <w:pPr>
              <w:keepNext w:val="0"/>
              <w:keepLines w:val="0"/>
              <w:pageBreakBefore w:val="0"/>
              <w:numPr>
                <w:ilvl w:val="0"/>
                <w:numId w:val="3"/>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采用钢质结构，嵌入式安装；</w:t>
            </w:r>
          </w:p>
          <w:p>
            <w:pPr>
              <w:keepNext w:val="0"/>
              <w:keepLines w:val="0"/>
              <w:pageBreakBefore w:val="0"/>
              <w:numPr>
                <w:ilvl w:val="0"/>
                <w:numId w:val="3"/>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失真度≤1%</w:t>
            </w:r>
            <w:r>
              <w:rPr>
                <w:rFonts w:hint="eastAsia" w:asciiTheme="majorEastAsia" w:hAnsiTheme="majorEastAsia" w:eastAsiaTheme="majorEastAsia" w:cstheme="majorEastAsia"/>
                <w:sz w:val="24"/>
                <w:szCs w:val="24"/>
                <w:lang w:eastAsia="zh-CN"/>
              </w:rPr>
              <w:t>；</w:t>
            </w:r>
          </w:p>
          <w:p>
            <w:pPr>
              <w:keepNext w:val="0"/>
              <w:keepLines w:val="0"/>
              <w:pageBreakBefore w:val="0"/>
              <w:numPr>
                <w:ilvl w:val="0"/>
                <w:numId w:val="3"/>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信噪比≥60dBA；</w:t>
            </w:r>
          </w:p>
          <w:p>
            <w:pPr>
              <w:keepNext w:val="0"/>
              <w:keepLines w:val="0"/>
              <w:pageBreakBefore w:val="0"/>
              <w:numPr>
                <w:ilvl w:val="0"/>
                <w:numId w:val="3"/>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频率：20Hz-15kHz；</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highlight w:val="none"/>
                <w:lang w:eastAsia="zh-CN" w:bidi="ar"/>
              </w:rPr>
              <w:t>★</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、发言席终端机到教师主控端使用网线连接</w:t>
            </w:r>
            <w:r>
              <w:rPr>
                <w:rFonts w:hint="eastAsia" w:asciiTheme="majorEastAsia" w:hAnsiTheme="majorEastAsia" w:eastAsiaTheme="majorEastAsia" w:cstheme="majorEastAsia"/>
                <w:sz w:val="24"/>
                <w:szCs w:val="24"/>
                <w:lang w:val="en-US" w:eastAsia="zh-CN"/>
              </w:rPr>
              <w:t>进行数据传输</w:t>
            </w:r>
            <w:r>
              <w:rPr>
                <w:rFonts w:hint="eastAsia" w:asciiTheme="majorEastAsia" w:hAnsiTheme="majorEastAsia" w:eastAsiaTheme="majorEastAsia" w:cstheme="majorEastAsia"/>
                <w:sz w:val="24"/>
                <w:szCs w:val="24"/>
              </w:rPr>
              <w:t>，采用POE低压5V供电，中间无中继设备，无需额外电源转换供电或另增加POE交换机供电设备。</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312"/>
              </w:tabs>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bidi="ar"/>
              </w:rPr>
              <w:t>发言席用耳机</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1、人体工学伸缩式头戴设计，内包采用高钢性金属头梁，外层包覆柔软仿皮材质，非塑料材质；</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2、阻抗：180-220 ohm；</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3、电平额定值：-10dBV(±0.3V)；</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4、音质清晰透彻，低音强、重音足；</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5、全包耳罩设计，采用3D立体剪裁耳垫，采用柔软记忆棉，可拆卸、更换耳罩；</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6、采用高纯度无氧铜导线线芯</w:t>
            </w:r>
            <w:r>
              <w:rPr>
                <w:rFonts w:hint="eastAsia" w:asciiTheme="majorEastAsia" w:hAnsiTheme="majorEastAsia" w:eastAsiaTheme="majorEastAsia" w:cstheme="majorEastAsia"/>
                <w:sz w:val="24"/>
                <w:szCs w:val="24"/>
                <w:lang w:eastAsia="zh-CN"/>
              </w:rPr>
              <w:t>；</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、可拆卸、更换耳机线。</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312"/>
              </w:tabs>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bidi="ar"/>
              </w:rPr>
              <w:t>发言席话筒</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4"/>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软管鹅颈长度≥28cm</w:t>
            </w:r>
            <w:r>
              <w:rPr>
                <w:rFonts w:hint="eastAsia" w:asciiTheme="majorEastAsia" w:hAnsiTheme="majorEastAsia" w:eastAsiaTheme="majorEastAsia" w:cstheme="majorEastAsia"/>
                <w:sz w:val="24"/>
                <w:szCs w:val="24"/>
                <w:lang w:eastAsia="zh-CN"/>
              </w:rPr>
              <w:t>；</w:t>
            </w:r>
          </w:p>
          <w:p>
            <w:pPr>
              <w:keepNext w:val="0"/>
              <w:keepLines w:val="0"/>
              <w:pageBreakBefore w:val="0"/>
              <w:numPr>
                <w:ilvl w:val="0"/>
                <w:numId w:val="4"/>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高灵敏度≥105dB；</w:t>
            </w:r>
          </w:p>
          <w:p>
            <w:pPr>
              <w:keepNext w:val="0"/>
              <w:keepLines w:val="0"/>
              <w:pageBreakBefore w:val="0"/>
              <w:numPr>
                <w:ilvl w:val="0"/>
                <w:numId w:val="4"/>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可调指向性话筒，拾音头可多方位任意调节；</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、额定值：30mv（±1mv）；</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、阻抗 2.2K ohm(±0.1Kohm)；</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、带麦克风开关指示按钮，有明显灯光显示。</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312"/>
              </w:tabs>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000000"/>
                <w:kern w:val="0"/>
                <w:sz w:val="24"/>
                <w:szCs w:val="24"/>
                <w:lang w:bidi="ar"/>
              </w:rPr>
              <w:t>双译员机</w:t>
            </w:r>
            <w:r>
              <w:rPr>
                <w:rFonts w:hint="eastAsia" w:asciiTheme="majorEastAsia" w:hAnsiTheme="majorEastAsia" w:eastAsiaTheme="majorEastAsia" w:cstheme="majorEastAsia"/>
                <w:b/>
                <w:bCs/>
                <w:color w:val="000000"/>
                <w:kern w:val="0"/>
                <w:sz w:val="24"/>
                <w:szCs w:val="24"/>
                <w:lang w:eastAsia="zh-CN" w:bidi="ar"/>
              </w:rPr>
              <w:t>（</w:t>
            </w:r>
            <w:r>
              <w:rPr>
                <w:rFonts w:hint="eastAsia" w:asciiTheme="majorEastAsia" w:hAnsiTheme="majorEastAsia" w:eastAsiaTheme="majorEastAsia" w:cstheme="majorEastAsia"/>
                <w:b/>
                <w:bCs/>
                <w:color w:val="000000"/>
                <w:kern w:val="0"/>
                <w:sz w:val="24"/>
                <w:szCs w:val="24"/>
                <w:lang w:val="en-US" w:eastAsia="zh-CN" w:bidi="ar"/>
              </w:rPr>
              <w:t>核心产品）</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1、译员机采用钢质结构，嵌入式安装；采用硬件型纯终端设计，不接受软件模拟产品；译员机可独立使用，即不使用电脑或外接语音卡即可实现同传翻译功能和录音功能；</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2、信噪比（恒定值）≥60dB；</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3、失真度≤1%；</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延时≤1ms；</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、频率响应20Hz-15KHz；</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、RJ45接口≥1个；</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、传输协议：必须采用纯以太网TCP/IP网络协议框架，译员端到教师主控端使用网线连接</w:t>
            </w:r>
            <w:r>
              <w:rPr>
                <w:rFonts w:hint="eastAsia" w:asciiTheme="majorEastAsia" w:hAnsiTheme="majorEastAsia" w:eastAsiaTheme="majorEastAsia" w:cstheme="majorEastAsia"/>
                <w:sz w:val="24"/>
                <w:szCs w:val="24"/>
                <w:lang w:val="en-US" w:eastAsia="zh-CN"/>
              </w:rPr>
              <w:t>进行数据传输</w:t>
            </w:r>
            <w:r>
              <w:rPr>
                <w:rFonts w:hint="eastAsia" w:asciiTheme="majorEastAsia" w:hAnsiTheme="majorEastAsia" w:eastAsiaTheme="majorEastAsia" w:cstheme="majorEastAsia"/>
                <w:sz w:val="24"/>
                <w:szCs w:val="24"/>
              </w:rPr>
              <w:t>，采用POE低压5V供电，中间无中继设备，无需额外电源转换供电或另增加POE交换机供电设备；</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eastAsia="zh-CN" w:bidi="ar"/>
              </w:rPr>
              <w:t>★</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、支持将不同通道的两个传译员设置成同一通道，使听众可以同时听到两个或两个以上传译员的翻译内容；</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eastAsia="zh-CN" w:bidi="ar"/>
              </w:rPr>
              <w:t>★</w:t>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t>、支持多语种接力传译训练，即1号译员将原语翻译成A语言，2号译员将A语言翻译成B语言，3号译员将B语言翻译成C语言；且接力人数不受限制，不同译员通过译员面板的数字按键选择不同通道，要求无延时、无串音；</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10</w:t>
            </w:r>
            <w:r>
              <w:rPr>
                <w:rFonts w:hint="eastAsia" w:asciiTheme="majorEastAsia" w:hAnsiTheme="majorEastAsia" w:eastAsiaTheme="majorEastAsia" w:cstheme="majorEastAsia"/>
                <w:sz w:val="24"/>
                <w:szCs w:val="24"/>
              </w:rPr>
              <w:t>、面板采用非触控液晶屏≥3.5英寸，实时显示功能状态；带有播放、停止、录音、快进、快倒、举手、数字、音量调节</w:t>
            </w:r>
            <w:r>
              <w:rPr>
                <w:rFonts w:hint="eastAsia" w:asciiTheme="majorEastAsia" w:hAnsiTheme="majorEastAsia" w:eastAsiaTheme="majorEastAsia" w:cstheme="majorEastAsia"/>
                <w:sz w:val="24"/>
                <w:szCs w:val="24"/>
                <w:lang w:val="en-US" w:eastAsia="zh-CN"/>
              </w:rPr>
              <w:t>这些</w:t>
            </w:r>
            <w:r>
              <w:rPr>
                <w:rFonts w:hint="eastAsia" w:asciiTheme="majorEastAsia" w:hAnsiTheme="majorEastAsia" w:eastAsiaTheme="majorEastAsia" w:cstheme="majorEastAsia"/>
                <w:sz w:val="24"/>
                <w:szCs w:val="24"/>
              </w:rPr>
              <w:t>实体按键；采用独立按钮按键调整音量，不接受触点触摸按键调整音量、旋转调整音量、软件控制调整音量；</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eastAsia="zh-CN" w:bidi="ar"/>
              </w:rPr>
              <w:t>★</w:t>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、同一台</w:t>
            </w:r>
            <w:r>
              <w:rPr>
                <w:rFonts w:hint="eastAsia" w:asciiTheme="majorEastAsia" w:hAnsiTheme="majorEastAsia" w:eastAsiaTheme="majorEastAsia" w:cstheme="majorEastAsia"/>
                <w:sz w:val="24"/>
                <w:szCs w:val="24"/>
                <w:lang w:val="en-US" w:eastAsia="zh-CN"/>
              </w:rPr>
              <w:t>双译员</w:t>
            </w:r>
            <w:r>
              <w:rPr>
                <w:rFonts w:hint="eastAsia" w:asciiTheme="majorEastAsia" w:hAnsiTheme="majorEastAsia" w:eastAsiaTheme="majorEastAsia" w:cstheme="majorEastAsia"/>
                <w:sz w:val="24"/>
                <w:szCs w:val="24"/>
              </w:rPr>
              <w:t>机支持两个译员</w:t>
            </w:r>
            <w:r>
              <w:rPr>
                <w:rFonts w:hint="eastAsia" w:asciiTheme="majorEastAsia" w:hAnsiTheme="majorEastAsia" w:eastAsiaTheme="majorEastAsia" w:cstheme="majorEastAsia"/>
                <w:sz w:val="24"/>
                <w:szCs w:val="24"/>
                <w:lang w:val="en-US" w:eastAsia="zh-CN"/>
              </w:rPr>
              <w:t>在同一译员通道</w:t>
            </w:r>
            <w:r>
              <w:rPr>
                <w:rFonts w:hint="eastAsia" w:asciiTheme="majorEastAsia" w:hAnsiTheme="majorEastAsia" w:eastAsiaTheme="majorEastAsia" w:cstheme="majorEastAsia"/>
                <w:sz w:val="24"/>
                <w:szCs w:val="24"/>
              </w:rPr>
              <w:t>进行</w:t>
            </w:r>
            <w:r>
              <w:rPr>
                <w:rFonts w:hint="eastAsia" w:asciiTheme="majorEastAsia" w:hAnsiTheme="majorEastAsia" w:eastAsiaTheme="majorEastAsia" w:cstheme="majorEastAsia"/>
                <w:sz w:val="24"/>
                <w:szCs w:val="24"/>
                <w:lang w:val="en-US" w:eastAsia="zh-CN"/>
              </w:rPr>
              <w:t>无缝衔接轮流</w:t>
            </w:r>
            <w:r>
              <w:rPr>
                <w:rFonts w:hint="eastAsia" w:asciiTheme="majorEastAsia" w:hAnsiTheme="majorEastAsia" w:eastAsiaTheme="majorEastAsia" w:cstheme="majorEastAsia"/>
                <w:sz w:val="24"/>
                <w:szCs w:val="24"/>
              </w:rPr>
              <w:t>传译，安装两个麦克风和两副耳机，配备麦克开关切换装置和工作指示灯；</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、可连接计算机，软件支持，实现音视频同步，声音流畅清晰。</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bidi="ar"/>
              </w:rPr>
              <w:t>双译员专用耳机</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1、人体工学伸缩式头戴设计，内包采用高钢性金属头梁，外层包覆柔软仿皮材质，非塑料材质；</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2、阻抗：180-220 ohm；</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3、电平额定值：-10dBV(±0.3V)；</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4、音质清晰透彻，低音强、重音足；</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5、全包耳罩设计，采用3D立体剪裁耳垫，采用柔软记忆棉，可拆卸、更换耳罩；</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6、采用高纯度无氧铜导线线芯</w:t>
            </w:r>
            <w:r>
              <w:rPr>
                <w:rFonts w:hint="eastAsia" w:asciiTheme="majorEastAsia" w:hAnsiTheme="majorEastAsia" w:eastAsiaTheme="majorEastAsia" w:cstheme="majorEastAsia"/>
                <w:sz w:val="24"/>
                <w:szCs w:val="24"/>
                <w:lang w:eastAsia="zh-CN"/>
              </w:rPr>
              <w:t>；</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、可拆卸、更换耳机线</w:t>
            </w:r>
            <w:r>
              <w:rPr>
                <w:rFonts w:hint="eastAsia" w:asciiTheme="majorEastAsia" w:hAnsiTheme="majorEastAsia" w:eastAsiaTheme="majorEastAsia" w:cstheme="majorEastAsia"/>
                <w:sz w:val="24"/>
                <w:szCs w:val="24"/>
                <w:lang w:eastAsia="zh-CN"/>
              </w:rPr>
              <w:t>；</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bidi="ar"/>
              </w:rPr>
              <w:t>译员专用话筒</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5"/>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软管鹅颈长度≥28cm</w:t>
            </w:r>
            <w:r>
              <w:rPr>
                <w:rFonts w:hint="eastAsia" w:asciiTheme="majorEastAsia" w:hAnsiTheme="majorEastAsia" w:eastAsiaTheme="majorEastAsia" w:cstheme="majorEastAsia"/>
                <w:sz w:val="24"/>
                <w:szCs w:val="24"/>
                <w:lang w:eastAsia="zh-CN"/>
              </w:rPr>
              <w:t>；</w:t>
            </w:r>
          </w:p>
          <w:p>
            <w:pPr>
              <w:keepNext w:val="0"/>
              <w:keepLines w:val="0"/>
              <w:pageBreakBefore w:val="0"/>
              <w:numPr>
                <w:ilvl w:val="0"/>
                <w:numId w:val="5"/>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高灵敏度≥105dB；</w:t>
            </w:r>
          </w:p>
          <w:p>
            <w:pPr>
              <w:keepNext w:val="0"/>
              <w:keepLines w:val="0"/>
              <w:pageBreakBefore w:val="0"/>
              <w:numPr>
                <w:ilvl w:val="0"/>
                <w:numId w:val="5"/>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可调指向性话筒，拾音头可多方位任意调节；</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、电压额定值：30mv（±1mv）；</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、阻抗 2.2K ohm（±0.1Kohm）；</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、带麦克风开关指示按钮，有明显灯光显示</w:t>
            </w:r>
            <w:r>
              <w:rPr>
                <w:rFonts w:hint="eastAsia" w:asciiTheme="majorEastAsia" w:hAnsiTheme="majorEastAsia" w:eastAsiaTheme="majorEastAsia" w:cstheme="majorEastAsia"/>
                <w:sz w:val="24"/>
                <w:szCs w:val="24"/>
                <w:lang w:eastAsia="zh-CN"/>
              </w:rPr>
              <w:t>；</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val="en-US" w:eastAsia="zh-CN" w:bidi="ar"/>
              </w:rPr>
              <w:t>学生端</w:t>
            </w:r>
            <w:r>
              <w:rPr>
                <w:rFonts w:hint="eastAsia" w:asciiTheme="majorEastAsia" w:hAnsiTheme="majorEastAsia" w:eastAsiaTheme="majorEastAsia" w:cstheme="majorEastAsia"/>
                <w:color w:val="000000"/>
                <w:kern w:val="0"/>
                <w:sz w:val="24"/>
                <w:szCs w:val="24"/>
                <w:lang w:bidi="ar"/>
              </w:rPr>
              <w:t>列席终端机</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6"/>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面板采用非触控液晶屏≥3.5英寸，实时显示功能状态；</w:t>
            </w:r>
          </w:p>
          <w:p>
            <w:pPr>
              <w:keepNext w:val="0"/>
              <w:keepLines w:val="0"/>
              <w:pageBreakBefore w:val="0"/>
              <w:numPr>
                <w:ilvl w:val="0"/>
                <w:numId w:val="6"/>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带有播放、停止、录音、快进、快倒、举手、数字、音量调节</w:t>
            </w:r>
            <w:r>
              <w:rPr>
                <w:rFonts w:hint="eastAsia" w:asciiTheme="majorEastAsia" w:hAnsiTheme="majorEastAsia" w:eastAsiaTheme="majorEastAsia" w:cstheme="majorEastAsia"/>
                <w:sz w:val="24"/>
                <w:szCs w:val="24"/>
                <w:lang w:val="en-US" w:eastAsia="zh-CN"/>
              </w:rPr>
              <w:t>这些</w:t>
            </w:r>
            <w:r>
              <w:rPr>
                <w:rFonts w:hint="eastAsia" w:asciiTheme="majorEastAsia" w:hAnsiTheme="majorEastAsia" w:eastAsiaTheme="majorEastAsia" w:cstheme="majorEastAsia"/>
                <w:sz w:val="24"/>
                <w:szCs w:val="24"/>
              </w:rPr>
              <w:t>实体按键；</w:t>
            </w:r>
          </w:p>
          <w:p>
            <w:pPr>
              <w:keepNext w:val="0"/>
              <w:keepLines w:val="0"/>
              <w:pageBreakBefore w:val="0"/>
              <w:numPr>
                <w:ilvl w:val="0"/>
                <w:numId w:val="6"/>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采用独立按钮按键调整音量，不接受触点触摸按键调整音量、旋转调整音量、软件控制调整音量；</w:t>
            </w:r>
          </w:p>
          <w:p>
            <w:pPr>
              <w:keepNext w:val="0"/>
              <w:keepLines w:val="0"/>
              <w:pageBreakBefore w:val="0"/>
              <w:numPr>
                <w:ilvl w:val="0"/>
                <w:numId w:val="6"/>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采用钢质结构，嵌入式安装；采用硬件型终端设计，不接受软件模拟产品；</w:t>
            </w:r>
          </w:p>
          <w:p>
            <w:pPr>
              <w:keepNext w:val="0"/>
              <w:keepLines w:val="0"/>
              <w:pageBreakBefore w:val="0"/>
              <w:numPr>
                <w:ilvl w:val="0"/>
                <w:numId w:val="6"/>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学生终端翻译机可独立使用，即不连接电脑或外接语音卡也可实现同传翻译功能和录音功能；</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6、传输协议：采用以太网TCP/IP网络协议框架，；</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7、信噪比（恒定值）≥60dB；</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8、失真度≤1%；</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t>延时≤1ms；</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10</w:t>
            </w:r>
            <w:r>
              <w:rPr>
                <w:rFonts w:hint="eastAsia" w:asciiTheme="majorEastAsia" w:hAnsiTheme="majorEastAsia" w:eastAsiaTheme="majorEastAsia" w:cstheme="majorEastAsia"/>
                <w:sz w:val="24"/>
                <w:szCs w:val="24"/>
              </w:rPr>
              <w:t>、频率响应20Hz-15KHz；</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、RJ45接口≥1个；</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、学生终端代表机到教师主控端使用网线连接</w:t>
            </w:r>
            <w:r>
              <w:rPr>
                <w:rFonts w:hint="eastAsia" w:asciiTheme="majorEastAsia" w:hAnsiTheme="majorEastAsia" w:eastAsiaTheme="majorEastAsia" w:cstheme="majorEastAsia"/>
                <w:sz w:val="24"/>
                <w:szCs w:val="24"/>
                <w:lang w:val="en-US" w:eastAsia="zh-CN"/>
              </w:rPr>
              <w:t>进行数据传输</w:t>
            </w:r>
            <w:r>
              <w:rPr>
                <w:rFonts w:hint="eastAsia" w:asciiTheme="majorEastAsia" w:hAnsiTheme="majorEastAsia" w:eastAsiaTheme="majorEastAsia" w:cstheme="majorEastAsia"/>
                <w:sz w:val="24"/>
                <w:szCs w:val="24"/>
              </w:rPr>
              <w:t>，采用POE低压5V供电，中间无中继设备，无需额外电源转换供电或另增加POE交换机供电设备；</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、终端表面采用高质感的颗粒涂层，要求防涂、耐高温、防止龟裂老化、环保；</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eastAsia="zh-CN" w:bidi="ar"/>
              </w:rPr>
              <w:t>★</w:t>
            </w:r>
            <w:r>
              <w:rPr>
                <w:rFonts w:hint="eastAsia" w:asciiTheme="majorEastAsia" w:hAnsiTheme="majorEastAsia" w:eastAsiaTheme="majorEastAsia" w:cstheme="majorEastAsia"/>
                <w:color w:val="000000"/>
                <w:kern w:val="0"/>
                <w:sz w:val="24"/>
                <w:szCs w:val="24"/>
                <w:lang w:bidi="ar"/>
              </w:rPr>
              <w:t xml:space="preserve"> </w:t>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、为满足临时学生人数增加，终端机可配备两个耳机接口，不通过外接扩展设备可直接连接双耳机； 语言通道数量不受限制，只需按压面板上的数字按钮即可选择或切换不同语言通道；</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教师可监听、监控每个学生端状态，在系统软件界面可显示整个学生面板图像，通过观察学生面板图像，远程控制学生终端翻译机按钮进行远程指导及音量设置；可选择手动监控和自动监控模式，可根据需要设置不同时间间隔进行自动监控；</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highlight w:val="none"/>
                <w:lang w:eastAsia="zh-CN" w:bidi="ar"/>
              </w:rPr>
              <w:t>★</w:t>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学生根据终端机面板的数字键选择对应的译员通道，并可在液晶屏显示已选择的译员通道数字；全体学生可以用数字按钮拨打同学号码练习电话交谈或进行角色扮演，具有有播放、停止、录音、快进、快倒、举手、数字、音量调节</w:t>
            </w:r>
            <w:r>
              <w:rPr>
                <w:rFonts w:hint="eastAsia" w:asciiTheme="majorEastAsia" w:hAnsiTheme="majorEastAsia" w:eastAsiaTheme="majorEastAsia" w:cstheme="majorEastAsia"/>
                <w:sz w:val="24"/>
                <w:szCs w:val="24"/>
                <w:lang w:val="en-US" w:eastAsia="zh-CN"/>
              </w:rPr>
              <w:t>这些</w:t>
            </w:r>
            <w:r>
              <w:rPr>
                <w:rFonts w:hint="eastAsia" w:asciiTheme="majorEastAsia" w:hAnsiTheme="majorEastAsia" w:eastAsiaTheme="majorEastAsia" w:cstheme="majorEastAsia"/>
                <w:sz w:val="24"/>
                <w:szCs w:val="24"/>
              </w:rPr>
              <w:t>实体按键；采用独立按钮按键调整音量，在通话过程中教师可插话、监听；具有口译教学及实训的双轨录音，并且独立分开或同步播放源音和译音选听功能；</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17</w:t>
            </w:r>
            <w:r>
              <w:rPr>
                <w:rFonts w:hint="eastAsia" w:asciiTheme="majorEastAsia" w:hAnsiTheme="majorEastAsia" w:eastAsiaTheme="majorEastAsia" w:cstheme="majorEastAsia"/>
                <w:sz w:val="24"/>
                <w:szCs w:val="24"/>
              </w:rPr>
              <w:t>、学生终端代表机可连接计算机，且具有软件支持，能实现音视频同步，声音流畅清晰。可扩展增加旁听席。</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bidi="ar"/>
              </w:rPr>
              <w:t>学生列席终端耳机话筒</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1、人体工学伸缩式头戴设计，内包采用高钢性金属头梁，外层包覆柔软仿皮材质，非塑料材质；</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2、话筒柄可内外弯曲调整</w:t>
            </w:r>
            <w:r>
              <w:rPr>
                <w:rFonts w:hint="eastAsia" w:asciiTheme="majorEastAsia" w:hAnsiTheme="majorEastAsia" w:eastAsiaTheme="majorEastAsia" w:cstheme="majorEastAsia"/>
                <w:sz w:val="24"/>
                <w:szCs w:val="24"/>
                <w:lang w:eastAsia="zh-CN"/>
              </w:rPr>
              <w:t>；</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阻抗：180-220 ohm；</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、额定值：-10dBV(±0.3V)；</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、音质清晰透彻，低音强、重音足</w:t>
            </w:r>
            <w:r>
              <w:rPr>
                <w:rFonts w:hint="eastAsia" w:asciiTheme="majorEastAsia" w:hAnsiTheme="majorEastAsia" w:eastAsiaTheme="majorEastAsia" w:cstheme="majorEastAsia"/>
                <w:sz w:val="24"/>
                <w:szCs w:val="24"/>
                <w:lang w:eastAsia="zh-CN"/>
              </w:rPr>
              <w:t>；</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、话音清晰，灵敏度≥105dB；</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 xml:space="preserve">、全包耳罩设计，采用3D立体剪裁耳垫，采用柔软记忆棉，可拆卸、更换耳罩； </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、采用高纯度无氧铜导线线芯</w:t>
            </w:r>
            <w:r>
              <w:rPr>
                <w:rFonts w:hint="eastAsia" w:asciiTheme="majorEastAsia" w:hAnsiTheme="majorEastAsia" w:eastAsiaTheme="majorEastAsia" w:cstheme="majorEastAsia"/>
                <w:sz w:val="24"/>
                <w:szCs w:val="24"/>
                <w:lang w:eastAsia="zh-CN"/>
              </w:rPr>
              <w:t>；</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t>、可拆卸、更换耳机线；</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bidi="ar"/>
              </w:rPr>
              <w:t>会议代表终端机</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eastAsia="zh-CN" w:bidi="ar"/>
              </w:rPr>
              <w:t>★</w:t>
            </w:r>
            <w:r>
              <w:rPr>
                <w:rFonts w:hint="eastAsia" w:asciiTheme="majorEastAsia" w:hAnsiTheme="majorEastAsia" w:eastAsiaTheme="majorEastAsia" w:cstheme="majorEastAsia"/>
                <w:sz w:val="24"/>
                <w:szCs w:val="24"/>
              </w:rPr>
              <w:t>1、面板采用非触控液晶屏≥3.5英寸，实时显示功能状态；带有播放、停止、录音、快进、快倒、举手、数字、音量调节</w:t>
            </w:r>
            <w:r>
              <w:rPr>
                <w:rFonts w:hint="eastAsia" w:asciiTheme="majorEastAsia" w:hAnsiTheme="majorEastAsia" w:eastAsiaTheme="majorEastAsia" w:cstheme="majorEastAsia"/>
                <w:sz w:val="24"/>
                <w:szCs w:val="24"/>
                <w:lang w:val="en-US" w:eastAsia="zh-CN"/>
              </w:rPr>
              <w:t>这些</w:t>
            </w:r>
            <w:r>
              <w:rPr>
                <w:rFonts w:hint="eastAsia" w:asciiTheme="majorEastAsia" w:hAnsiTheme="majorEastAsia" w:eastAsiaTheme="majorEastAsia" w:cstheme="majorEastAsia"/>
                <w:sz w:val="24"/>
                <w:szCs w:val="24"/>
              </w:rPr>
              <w:t>实体按键；采用独立按钮按键调整音量，不接受触点触摸按键调整音量、旋转调整音量、软件控制调整音量；采用钢质结构，嵌入式安装；采用硬件型终端设计，不接受软件模拟产品</w:t>
            </w:r>
            <w:r>
              <w:rPr>
                <w:rFonts w:hint="eastAsia" w:asciiTheme="majorEastAsia" w:hAnsiTheme="majorEastAsia" w:eastAsiaTheme="majorEastAsia" w:cstheme="majorEastAsia"/>
                <w:sz w:val="24"/>
                <w:szCs w:val="24"/>
                <w:lang w:val="en-US" w:eastAsia="zh-CN"/>
              </w:rPr>
              <w:t>和小电脑型产品</w:t>
            </w:r>
            <w:r>
              <w:rPr>
                <w:rFonts w:hint="eastAsia" w:asciiTheme="majorEastAsia" w:hAnsiTheme="majorEastAsia" w:eastAsiaTheme="majorEastAsia" w:cstheme="majorEastAsia"/>
                <w:sz w:val="24"/>
                <w:szCs w:val="24"/>
              </w:rPr>
              <w:t>；学生终端翻译机可独立使用，即不连接电脑或外接语音卡也可实现同传翻译功能和录音功能；</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2、传输协议：采用以太网TCP/IP网络协议框架；</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3、信噪比（恒定值）≥60dB；</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4、失真度≤1%；</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5、延时≤1ms；</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6、频率响应20Hz-15KHz；</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7、RJ45接口≥1个；</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、学生终端翻译机到教师主控端使用网线连接</w:t>
            </w:r>
            <w:r>
              <w:rPr>
                <w:rFonts w:hint="eastAsia" w:asciiTheme="majorEastAsia" w:hAnsiTheme="majorEastAsia" w:eastAsiaTheme="majorEastAsia" w:cstheme="majorEastAsia"/>
                <w:sz w:val="24"/>
                <w:szCs w:val="24"/>
                <w:lang w:val="en-US" w:eastAsia="zh-CN"/>
              </w:rPr>
              <w:t>进行数据传输</w:t>
            </w:r>
            <w:r>
              <w:rPr>
                <w:rFonts w:hint="eastAsia" w:asciiTheme="majorEastAsia" w:hAnsiTheme="majorEastAsia" w:eastAsiaTheme="majorEastAsia" w:cstheme="majorEastAsia"/>
                <w:sz w:val="24"/>
                <w:szCs w:val="24"/>
              </w:rPr>
              <w:t>，采用POE低压5V供电，中间无中继设备，无需额外电源转换供电或另增加POE交换机供电设备；</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t>、终端表面采用高质感的颗粒涂层，要求防涂、耐高温、防止龟裂老化、环保；</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0</w:t>
            </w:r>
            <w:r>
              <w:rPr>
                <w:rFonts w:hint="eastAsia" w:asciiTheme="majorEastAsia" w:hAnsiTheme="majorEastAsia" w:eastAsiaTheme="majorEastAsia" w:cstheme="majorEastAsia"/>
                <w:sz w:val="24"/>
                <w:szCs w:val="24"/>
              </w:rPr>
              <w:t>、为满足临时学生人数增加，终端机可配备两个耳机接口，不通过外接扩展设备可直接连接双耳机；语言通道数量不受限制，只需按压面板上的数字按钮即可选择或切换不同语言通道；</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教师可监听、监控每个学生端状态，在系统软件界面可显示整个学生面板图像，通过观察学生面板图像，远程控制学生终端翻译机按钮进行远程指导及音量设置；可选择手动监控和自动监控模式，可根据需要设置不同时间间隔进行自动监控；</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学生根据终端机面板的数字键选择对应的译员通道，并可在液晶屏显示已选择的译员通道数字；全体学生可以用数字按钮拨打同学号码练习电话交谈或进行角色扮演，具有有播放、停止、录音、快进、快倒、举手、数字、音量调节</w:t>
            </w:r>
            <w:r>
              <w:rPr>
                <w:rFonts w:hint="eastAsia" w:asciiTheme="majorEastAsia" w:hAnsiTheme="majorEastAsia" w:eastAsiaTheme="majorEastAsia" w:cstheme="majorEastAsia"/>
                <w:sz w:val="24"/>
                <w:szCs w:val="24"/>
                <w:lang w:val="en-US" w:eastAsia="zh-CN"/>
              </w:rPr>
              <w:t>这些</w:t>
            </w:r>
            <w:r>
              <w:rPr>
                <w:rFonts w:hint="eastAsia" w:asciiTheme="majorEastAsia" w:hAnsiTheme="majorEastAsia" w:eastAsiaTheme="majorEastAsia" w:cstheme="majorEastAsia"/>
                <w:sz w:val="24"/>
                <w:szCs w:val="24"/>
              </w:rPr>
              <w:t>实体按键；采用独立按钮按键调整音量，在通话过程中教师可插话、监听；具有口译教学及实训的双轨录音，并且独立分开或同步播放源音和译音选听功能；</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、学生</w:t>
            </w:r>
            <w:r>
              <w:rPr>
                <w:rFonts w:hint="eastAsia" w:asciiTheme="majorEastAsia" w:hAnsiTheme="majorEastAsia" w:eastAsiaTheme="majorEastAsia" w:cstheme="majorEastAsia"/>
                <w:sz w:val="24"/>
                <w:szCs w:val="24"/>
                <w:lang w:val="en-US" w:eastAsia="zh-CN"/>
              </w:rPr>
              <w:t>代表终端</w:t>
            </w:r>
            <w:r>
              <w:rPr>
                <w:rFonts w:hint="eastAsia" w:asciiTheme="majorEastAsia" w:hAnsiTheme="majorEastAsia" w:eastAsiaTheme="majorEastAsia" w:cstheme="majorEastAsia"/>
                <w:sz w:val="24"/>
                <w:szCs w:val="24"/>
              </w:rPr>
              <w:t>机可连接计算机，且具有软件支持，能实现音视频同步，声音流畅清晰。可扩展增加旁听席。</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bidi="ar"/>
              </w:rPr>
              <w:t>会议代表终端机耳机</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1、人体工学伸缩式头戴设计，内包采用高钢性金属头梁，外层包覆柔软仿皮材质，非塑料材质；</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2、话筒柄可内外弯曲调整</w:t>
            </w:r>
            <w:r>
              <w:rPr>
                <w:rFonts w:hint="eastAsia" w:asciiTheme="majorEastAsia" w:hAnsiTheme="majorEastAsia" w:eastAsiaTheme="majorEastAsia" w:cstheme="majorEastAsia"/>
                <w:sz w:val="24"/>
                <w:szCs w:val="24"/>
                <w:lang w:eastAsia="zh-CN"/>
              </w:rPr>
              <w:t>；</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阻抗：180-220 ohm；</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、额定值：-10dBV(±0.3V)；</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、音质清晰透彻，低音强、重音足</w:t>
            </w:r>
            <w:r>
              <w:rPr>
                <w:rFonts w:hint="eastAsia" w:asciiTheme="majorEastAsia" w:hAnsiTheme="majorEastAsia" w:eastAsiaTheme="majorEastAsia" w:cstheme="majorEastAsia"/>
                <w:sz w:val="24"/>
                <w:szCs w:val="24"/>
                <w:lang w:eastAsia="zh-CN"/>
              </w:rPr>
              <w:t>；</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话音清晰，灵敏度≥105dB；</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、全包耳罩设计，采用3D立体剪裁耳垫，采用柔软记忆棉，可拆卸、更换耳罩；</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、采用高纯度无氧铜导线线芯</w:t>
            </w:r>
            <w:r>
              <w:rPr>
                <w:rFonts w:hint="eastAsia" w:asciiTheme="majorEastAsia" w:hAnsiTheme="majorEastAsia" w:eastAsiaTheme="majorEastAsia" w:cstheme="majorEastAsia"/>
                <w:sz w:val="24"/>
                <w:szCs w:val="24"/>
                <w:lang w:eastAsia="zh-CN"/>
              </w:rPr>
              <w:t>；</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t>、可拆卸、更换耳机线</w:t>
            </w:r>
            <w:r>
              <w:rPr>
                <w:rFonts w:hint="eastAsia" w:asciiTheme="majorEastAsia" w:hAnsiTheme="majorEastAsia" w:eastAsiaTheme="majorEastAsia" w:cstheme="majorEastAsia"/>
                <w:sz w:val="24"/>
                <w:szCs w:val="24"/>
                <w:lang w:eastAsia="zh-CN"/>
              </w:rPr>
              <w:t>；</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bidi="ar"/>
              </w:rPr>
              <w:t>会议代表终端机专用话筒</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7"/>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软管鹅颈长度≥28cm</w:t>
            </w:r>
            <w:r>
              <w:rPr>
                <w:rFonts w:hint="eastAsia" w:asciiTheme="majorEastAsia" w:hAnsiTheme="majorEastAsia" w:eastAsiaTheme="majorEastAsia" w:cstheme="majorEastAsia"/>
                <w:sz w:val="24"/>
                <w:szCs w:val="24"/>
                <w:lang w:eastAsia="zh-CN"/>
              </w:rPr>
              <w:t>；</w:t>
            </w:r>
          </w:p>
          <w:p>
            <w:pPr>
              <w:keepNext w:val="0"/>
              <w:keepLines w:val="0"/>
              <w:pageBreakBefore w:val="0"/>
              <w:numPr>
                <w:ilvl w:val="0"/>
                <w:numId w:val="7"/>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高灵敏度≥105dB</w:t>
            </w:r>
            <w:r>
              <w:rPr>
                <w:rFonts w:hint="eastAsia" w:asciiTheme="majorEastAsia" w:hAnsiTheme="majorEastAsia" w:eastAsiaTheme="majorEastAsia" w:cstheme="majorEastAsia"/>
                <w:sz w:val="24"/>
                <w:szCs w:val="24"/>
                <w:lang w:eastAsia="zh-CN"/>
              </w:rPr>
              <w:t>；</w:t>
            </w:r>
          </w:p>
          <w:p>
            <w:pPr>
              <w:keepNext w:val="0"/>
              <w:keepLines w:val="0"/>
              <w:pageBreakBefore w:val="0"/>
              <w:numPr>
                <w:ilvl w:val="0"/>
                <w:numId w:val="7"/>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可调指向性话筒，拾音头可多方位任意调节；</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、电压额定值：30mv（±1mv）；</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、阻抗 2.2K ohm（±0.1Kohm）；</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、带麦克风开关指示按钮，有明显灯光显示。</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000000"/>
                <w:kern w:val="0"/>
                <w:sz w:val="24"/>
                <w:szCs w:val="24"/>
                <w:lang w:bidi="ar"/>
              </w:rPr>
              <w:t>系统智能控制器</w:t>
            </w:r>
            <w:r>
              <w:rPr>
                <w:rFonts w:hint="eastAsia" w:asciiTheme="majorEastAsia" w:hAnsiTheme="majorEastAsia" w:eastAsiaTheme="majorEastAsia" w:cstheme="majorEastAsia"/>
                <w:b/>
                <w:bCs/>
                <w:color w:val="000000"/>
                <w:kern w:val="0"/>
                <w:sz w:val="24"/>
                <w:szCs w:val="24"/>
                <w:lang w:eastAsia="zh-CN" w:bidi="ar"/>
              </w:rPr>
              <w:t>（</w:t>
            </w:r>
            <w:r>
              <w:rPr>
                <w:rFonts w:hint="eastAsia" w:asciiTheme="majorEastAsia" w:hAnsiTheme="majorEastAsia" w:eastAsiaTheme="majorEastAsia" w:cstheme="majorEastAsia"/>
                <w:b/>
                <w:bCs/>
                <w:color w:val="000000"/>
                <w:kern w:val="0"/>
                <w:sz w:val="24"/>
                <w:szCs w:val="24"/>
                <w:lang w:val="en-US" w:eastAsia="zh-CN" w:bidi="ar"/>
              </w:rPr>
              <w:t>核心产品）</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用于与教师端及同传媒体音频处理器连接，执行与学生端每个学生的音频交换及智能执行各项教学、考试功能</w:t>
            </w:r>
          </w:p>
          <w:p>
            <w:pPr>
              <w:keepNext w:val="0"/>
              <w:keepLines w:val="0"/>
              <w:pageBreakBefore w:val="0"/>
              <w:numPr>
                <w:ilvl w:val="0"/>
                <w:numId w:val="8"/>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信噪比≥60dB；</w:t>
            </w:r>
          </w:p>
          <w:p>
            <w:pPr>
              <w:keepNext w:val="0"/>
              <w:keepLines w:val="0"/>
              <w:pageBreakBefore w:val="0"/>
              <w:numPr>
                <w:ilvl w:val="0"/>
                <w:numId w:val="8"/>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频率响应：50-60Hz；</w:t>
            </w:r>
          </w:p>
          <w:p>
            <w:pPr>
              <w:keepNext w:val="0"/>
              <w:keepLines w:val="0"/>
              <w:pageBreakBefore w:val="0"/>
              <w:numPr>
                <w:ilvl w:val="0"/>
                <w:numId w:val="8"/>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由同传媒体音频处理器通过一根网线低压供电，无需额外电源供电； </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4、系统支持多台主机级联,以增加系统容量；</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eastAsia="zh-CN" w:bidi="ar"/>
              </w:rPr>
              <w:t>★</w:t>
            </w:r>
            <w:r>
              <w:rPr>
                <w:rFonts w:hint="eastAsia" w:asciiTheme="majorEastAsia" w:hAnsiTheme="majorEastAsia" w:eastAsiaTheme="majorEastAsia" w:cstheme="majorEastAsia"/>
                <w:sz w:val="24"/>
                <w:szCs w:val="24"/>
              </w:rPr>
              <w:t>5、完全支持同传系统其它软硬件设备；RJ45输出接口≥30个，嵌入POE供电模块，通过网线与为学生端（含译员席、代表席、旁听席</w:t>
            </w:r>
            <w:r>
              <w:rPr>
                <w:rFonts w:hint="eastAsia" w:asciiTheme="majorEastAsia" w:hAnsiTheme="majorEastAsia" w:eastAsiaTheme="majorEastAsia" w:cstheme="majorEastAsia"/>
                <w:sz w:val="24"/>
                <w:szCs w:val="24"/>
                <w:lang w:val="en-US" w:eastAsia="zh-CN"/>
              </w:rPr>
              <w:t>这些</w:t>
            </w:r>
            <w:r>
              <w:rPr>
                <w:rFonts w:hint="eastAsia" w:asciiTheme="majorEastAsia" w:hAnsiTheme="majorEastAsia" w:eastAsiaTheme="majorEastAsia" w:cstheme="majorEastAsia"/>
                <w:sz w:val="24"/>
                <w:szCs w:val="24"/>
              </w:rPr>
              <w:t>角色）连接，进行POE供电、音频数据传输、控制信号传输；红绿灯工作指示功能，能自检学生端工作状态；　</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6、支持</w:t>
            </w:r>
            <w:r>
              <w:rPr>
                <w:rFonts w:hint="eastAsia" w:asciiTheme="majorEastAsia" w:hAnsiTheme="majorEastAsia" w:eastAsiaTheme="majorEastAsia" w:cstheme="majorEastAsia"/>
                <w:sz w:val="24"/>
                <w:szCs w:val="24"/>
                <w:highlight w:val="none"/>
                <w:lang w:val="en-US" w:eastAsia="zh-CN"/>
              </w:rPr>
              <w:t>256</w:t>
            </w:r>
            <w:r>
              <w:rPr>
                <w:rFonts w:hint="eastAsia" w:asciiTheme="majorEastAsia" w:hAnsiTheme="majorEastAsia" w:eastAsiaTheme="majorEastAsia" w:cstheme="majorEastAsia"/>
                <w:sz w:val="24"/>
                <w:szCs w:val="24"/>
                <w:highlight w:val="none"/>
              </w:rPr>
              <w:t>个</w:t>
            </w:r>
            <w:r>
              <w:rPr>
                <w:rFonts w:hint="eastAsia" w:asciiTheme="majorEastAsia" w:hAnsiTheme="majorEastAsia" w:eastAsiaTheme="majorEastAsia" w:cstheme="majorEastAsia"/>
                <w:sz w:val="24"/>
                <w:szCs w:val="24"/>
                <w:lang w:val="en-US" w:eastAsia="zh-CN"/>
              </w:rPr>
              <w:t>及以上</w:t>
            </w:r>
            <w:r>
              <w:rPr>
                <w:rFonts w:hint="eastAsia" w:asciiTheme="majorEastAsia" w:hAnsiTheme="majorEastAsia" w:eastAsiaTheme="majorEastAsia" w:cstheme="majorEastAsia"/>
                <w:sz w:val="24"/>
                <w:szCs w:val="24"/>
              </w:rPr>
              <w:t>译员通道，教师端软件可将全班同学任意设置为传译员、会议代表、旁听席，例如把旁听席设置为传译员，把传译员设置为会议代表，把全班同学设置为传译员</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以实现</w:t>
            </w:r>
            <w:r>
              <w:rPr>
                <w:rFonts w:hint="eastAsia" w:asciiTheme="majorEastAsia" w:hAnsiTheme="majorEastAsia" w:eastAsiaTheme="majorEastAsia" w:cstheme="majorEastAsia"/>
                <w:sz w:val="24"/>
                <w:szCs w:val="24"/>
              </w:rPr>
              <w:t>不同角色互换。</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color w:val="000000"/>
                <w:sz w:val="24"/>
                <w:szCs w:val="24"/>
                <w:lang w:bidi="ar"/>
              </w:rPr>
            </w:pPr>
            <w:r>
              <w:rPr>
                <w:rFonts w:hint="eastAsia" w:asciiTheme="majorEastAsia" w:hAnsiTheme="majorEastAsia" w:eastAsiaTheme="majorEastAsia" w:cstheme="majorEastAsia"/>
                <w:color w:val="000000"/>
                <w:kern w:val="0"/>
                <w:sz w:val="24"/>
                <w:szCs w:val="24"/>
                <w:lang w:bidi="ar"/>
              </w:rPr>
              <w:t>同传媒体音频处理器</w:t>
            </w:r>
            <w:r>
              <w:rPr>
                <w:rFonts w:hint="eastAsia" w:asciiTheme="majorEastAsia" w:hAnsiTheme="majorEastAsia" w:eastAsiaTheme="majorEastAsia" w:cstheme="majorEastAsia"/>
                <w:b/>
                <w:bCs/>
                <w:color w:val="000000"/>
                <w:kern w:val="0"/>
                <w:sz w:val="24"/>
                <w:szCs w:val="24"/>
                <w:lang w:eastAsia="zh-CN" w:bidi="ar"/>
              </w:rPr>
              <w:t>（</w:t>
            </w:r>
            <w:r>
              <w:rPr>
                <w:rFonts w:hint="eastAsia" w:asciiTheme="majorEastAsia" w:hAnsiTheme="majorEastAsia" w:eastAsiaTheme="majorEastAsia" w:cstheme="majorEastAsia"/>
                <w:b/>
                <w:bCs/>
                <w:color w:val="000000"/>
                <w:kern w:val="0"/>
                <w:sz w:val="24"/>
                <w:szCs w:val="24"/>
                <w:lang w:val="en-US" w:eastAsia="zh-CN" w:bidi="ar"/>
              </w:rPr>
              <w:t>核心产品）</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用于教师端与学生端间智能音视频、学习资源</w:t>
            </w:r>
            <w:r>
              <w:rPr>
                <w:rFonts w:hint="eastAsia" w:asciiTheme="majorEastAsia" w:hAnsiTheme="majorEastAsia" w:eastAsiaTheme="majorEastAsia" w:cstheme="majorEastAsia"/>
                <w:sz w:val="24"/>
                <w:szCs w:val="24"/>
                <w:lang w:val="en-US" w:eastAsia="zh-CN"/>
              </w:rPr>
              <w:t>的</w:t>
            </w:r>
            <w:r>
              <w:rPr>
                <w:rFonts w:hint="eastAsia" w:asciiTheme="majorEastAsia" w:hAnsiTheme="majorEastAsia" w:eastAsiaTheme="majorEastAsia" w:cstheme="majorEastAsia"/>
                <w:sz w:val="24"/>
                <w:szCs w:val="24"/>
              </w:rPr>
              <w:t>处理及连接的功能</w:t>
            </w:r>
          </w:p>
          <w:p>
            <w:pPr>
              <w:keepNext w:val="0"/>
              <w:keepLines w:val="0"/>
              <w:pageBreakBefore w:val="0"/>
              <w:numPr>
                <w:ilvl w:val="0"/>
                <w:numId w:val="9"/>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电压：115-230V，</w:t>
            </w:r>
          </w:p>
          <w:p>
            <w:pPr>
              <w:keepNext w:val="0"/>
              <w:keepLines w:val="0"/>
              <w:pageBreakBefore w:val="0"/>
              <w:numPr>
                <w:ilvl w:val="0"/>
                <w:numId w:val="9"/>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频率响应：50-60Hz，</w:t>
            </w:r>
          </w:p>
          <w:p>
            <w:pPr>
              <w:keepNext w:val="0"/>
              <w:keepLines w:val="0"/>
              <w:pageBreakBefore w:val="0"/>
              <w:numPr>
                <w:ilvl w:val="0"/>
                <w:numId w:val="9"/>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额定值：150W，</w:t>
            </w:r>
          </w:p>
          <w:p>
            <w:pPr>
              <w:keepNext w:val="0"/>
              <w:keepLines w:val="0"/>
              <w:pageBreakBefore w:val="0"/>
              <w:numPr>
                <w:ilvl w:val="0"/>
                <w:numId w:val="9"/>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取样比率：32KHz；</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highlight w:val="none"/>
              </w:rPr>
              <w:t>、与同传系统</w:t>
            </w:r>
            <w:r>
              <w:rPr>
                <w:rFonts w:hint="eastAsia" w:asciiTheme="majorEastAsia" w:hAnsiTheme="majorEastAsia" w:eastAsiaTheme="majorEastAsia" w:cstheme="majorEastAsia"/>
                <w:sz w:val="24"/>
                <w:szCs w:val="24"/>
                <w:highlight w:val="none"/>
                <w:lang w:val="en-US" w:eastAsia="zh-CN"/>
              </w:rPr>
              <w:t>配套使用</w:t>
            </w:r>
            <w:r>
              <w:rPr>
                <w:rFonts w:hint="eastAsia" w:asciiTheme="majorEastAsia" w:hAnsiTheme="majorEastAsia" w:eastAsiaTheme="majorEastAsia" w:cstheme="majorEastAsia"/>
                <w:sz w:val="24"/>
                <w:szCs w:val="24"/>
                <w:highlight w:val="none"/>
              </w:rPr>
              <w:t>；</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6、内置测试程序用于在同传系统开启时测试系统性能和主控设备连接的完好性；</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eastAsia="zh-CN" w:bidi="ar"/>
              </w:rPr>
              <w:t>★</w:t>
            </w:r>
            <w:r>
              <w:rPr>
                <w:rFonts w:hint="eastAsia" w:asciiTheme="majorEastAsia" w:hAnsiTheme="majorEastAsia" w:eastAsiaTheme="majorEastAsia" w:cstheme="majorEastAsia"/>
                <w:color w:val="000000"/>
                <w:kern w:val="0"/>
                <w:sz w:val="24"/>
                <w:szCs w:val="24"/>
                <w:lang w:bidi="ar"/>
              </w:rPr>
              <w:t xml:space="preserve"> </w:t>
            </w:r>
            <w:r>
              <w:rPr>
                <w:rFonts w:hint="eastAsia" w:asciiTheme="majorEastAsia" w:hAnsiTheme="majorEastAsia" w:eastAsiaTheme="majorEastAsia" w:cstheme="majorEastAsia"/>
                <w:sz w:val="24"/>
                <w:szCs w:val="24"/>
              </w:rPr>
              <w:t>7、完全支持同传系统其它软硬件设备；RJ45输出接口≥30个，嵌入POE供电模块，通过网线与为学生端（含译员席、代表席、旁听席</w:t>
            </w:r>
            <w:r>
              <w:rPr>
                <w:rFonts w:hint="eastAsia" w:asciiTheme="majorEastAsia" w:hAnsiTheme="majorEastAsia" w:eastAsiaTheme="majorEastAsia" w:cstheme="majorEastAsia"/>
                <w:sz w:val="24"/>
                <w:szCs w:val="24"/>
                <w:lang w:val="en-US" w:eastAsia="zh-CN"/>
              </w:rPr>
              <w:t>这些</w:t>
            </w:r>
            <w:r>
              <w:rPr>
                <w:rFonts w:hint="eastAsia" w:asciiTheme="majorEastAsia" w:hAnsiTheme="majorEastAsia" w:eastAsiaTheme="majorEastAsia" w:cstheme="majorEastAsia"/>
                <w:sz w:val="24"/>
                <w:szCs w:val="24"/>
              </w:rPr>
              <w:t>角色）连接，进行POE供电、音频数据传输、控制信号传输；红绿灯工作指示功能，能自检学生端工作状态；</w:t>
            </w:r>
          </w:p>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color w:val="000000"/>
                <w:sz w:val="24"/>
                <w:szCs w:val="24"/>
                <w:lang w:bidi="ar"/>
              </w:rPr>
            </w:pPr>
            <w:r>
              <w:rPr>
                <w:rFonts w:hint="eastAsia" w:asciiTheme="majorEastAsia" w:hAnsiTheme="majorEastAsia" w:eastAsiaTheme="majorEastAsia" w:cstheme="majorEastAsia"/>
                <w:sz w:val="24"/>
                <w:szCs w:val="24"/>
              </w:rPr>
              <w:t>8、支持系统扩展；</w:t>
            </w:r>
            <w:r>
              <w:rPr>
                <w:rFonts w:hint="eastAsia" w:asciiTheme="majorEastAsia" w:hAnsiTheme="majorEastAsia" w:eastAsiaTheme="majorEastAsia" w:cstheme="majorEastAsia"/>
                <w:color w:val="000000"/>
                <w:sz w:val="24"/>
                <w:szCs w:val="24"/>
                <w:lang w:bidi="ar"/>
              </w:rPr>
              <w:t xml:space="preserve"> </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bidi="ar"/>
              </w:rPr>
              <w:t>视频交换主机</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1、用于教师机与学生显示器超清视频交互。</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2、工作电压：交流100V-220V/50Hz ；</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3、频率带宽：（-3db）100M Hz；</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行频：30-90KHz；</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场频：43-82KHz ；</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t>支持分辨率：1600*1200；</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、刷新频率：85Hz以上；</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、传输线缆：标准六类网线</w:t>
            </w:r>
            <w:r>
              <w:rPr>
                <w:rFonts w:hint="eastAsia" w:asciiTheme="majorEastAsia" w:hAnsiTheme="majorEastAsia" w:eastAsiaTheme="majorEastAsia" w:cstheme="majorEastAsia"/>
                <w:sz w:val="24"/>
                <w:szCs w:val="24"/>
                <w:lang w:eastAsia="zh-CN"/>
              </w:rPr>
              <w:t>；</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t>具有POE供电功能</w:t>
            </w:r>
            <w:r>
              <w:rPr>
                <w:rFonts w:hint="eastAsia" w:asciiTheme="majorEastAsia" w:hAnsiTheme="majorEastAsia" w:eastAsiaTheme="majorEastAsia" w:cstheme="majorEastAsia"/>
                <w:sz w:val="24"/>
                <w:szCs w:val="24"/>
                <w:lang w:eastAsia="zh-CN"/>
              </w:rPr>
              <w:t>；</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10、接口</w:t>
            </w:r>
            <w:r>
              <w:rPr>
                <w:rFonts w:hint="eastAsia" w:asciiTheme="majorEastAsia" w:hAnsiTheme="majorEastAsia" w:eastAsiaTheme="majorEastAsia" w:cstheme="majorEastAsia"/>
                <w:sz w:val="24"/>
                <w:szCs w:val="24"/>
              </w:rPr>
              <w:t>≥32个RJ45接口</w:t>
            </w:r>
            <w:r>
              <w:rPr>
                <w:rFonts w:hint="eastAsia" w:asciiTheme="majorEastAsia" w:hAnsiTheme="majorEastAsia" w:eastAsiaTheme="majorEastAsia" w:cstheme="majorEastAsia"/>
                <w:sz w:val="24"/>
                <w:szCs w:val="24"/>
                <w:lang w:eastAsia="zh-CN"/>
              </w:rPr>
              <w:t>；</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bidi="ar"/>
              </w:rPr>
              <w:t>视频交换器</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1、视频传输学生端接收机；</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2、终端一对一，实现视频信号切换</w:t>
            </w:r>
            <w:r>
              <w:rPr>
                <w:rFonts w:hint="eastAsia" w:asciiTheme="majorEastAsia" w:hAnsiTheme="majorEastAsia" w:eastAsiaTheme="majorEastAsia" w:cstheme="majorEastAsia"/>
                <w:sz w:val="24"/>
                <w:szCs w:val="24"/>
                <w:lang w:eastAsia="zh-CN"/>
              </w:rPr>
              <w:t>；</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用标准六类双绞线</w:t>
            </w:r>
            <w:r>
              <w:rPr>
                <w:rFonts w:hint="eastAsia" w:asciiTheme="majorEastAsia" w:hAnsiTheme="majorEastAsia" w:eastAsiaTheme="majorEastAsia" w:cstheme="majorEastAsia"/>
                <w:sz w:val="24"/>
                <w:szCs w:val="24"/>
                <w:lang w:eastAsia="zh-CN"/>
              </w:rPr>
              <w:t>；</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采用差分驱动方式传输视频信号，保障视频播放流畅</w:t>
            </w:r>
            <w:r>
              <w:rPr>
                <w:rFonts w:hint="eastAsia" w:asciiTheme="majorEastAsia" w:hAnsiTheme="majorEastAsia" w:eastAsiaTheme="majorEastAsia" w:cstheme="majorEastAsia"/>
                <w:sz w:val="24"/>
                <w:szCs w:val="24"/>
                <w:lang w:eastAsia="zh-CN"/>
              </w:rPr>
              <w:t>；</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5、支持</w:t>
            </w:r>
            <w:r>
              <w:rPr>
                <w:rFonts w:hint="eastAsia" w:asciiTheme="majorEastAsia" w:hAnsiTheme="majorEastAsia" w:eastAsiaTheme="majorEastAsia" w:cstheme="majorEastAsia"/>
                <w:sz w:val="24"/>
                <w:szCs w:val="24"/>
              </w:rPr>
              <w:t>POE供电</w:t>
            </w:r>
            <w:r>
              <w:rPr>
                <w:rFonts w:hint="eastAsia" w:asciiTheme="majorEastAsia" w:hAnsiTheme="majorEastAsia" w:eastAsiaTheme="majorEastAsia" w:cstheme="majorEastAsia"/>
                <w:sz w:val="24"/>
                <w:szCs w:val="24"/>
                <w:lang w:eastAsia="zh-CN"/>
              </w:rPr>
              <w:t>；</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highlight w:val="none"/>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color w:val="000000"/>
                <w:kern w:val="0"/>
                <w:sz w:val="24"/>
                <w:szCs w:val="24"/>
                <w:highlight w:val="none"/>
                <w:lang w:bidi="ar"/>
              </w:rPr>
              <w:t>智慧</w:t>
            </w:r>
            <w:r>
              <w:rPr>
                <w:rFonts w:hint="eastAsia" w:asciiTheme="majorEastAsia" w:hAnsiTheme="majorEastAsia" w:eastAsiaTheme="majorEastAsia" w:cstheme="majorEastAsia"/>
                <w:color w:val="000000"/>
                <w:kern w:val="0"/>
                <w:sz w:val="24"/>
                <w:szCs w:val="24"/>
                <w:highlight w:val="none"/>
                <w:lang w:val="en-US" w:eastAsia="zh-CN" w:bidi="ar"/>
              </w:rPr>
              <w:t>互动</w:t>
            </w:r>
            <w:r>
              <w:rPr>
                <w:rFonts w:hint="eastAsia" w:asciiTheme="majorEastAsia" w:hAnsiTheme="majorEastAsia" w:eastAsiaTheme="majorEastAsia" w:cstheme="majorEastAsia"/>
                <w:color w:val="000000"/>
                <w:kern w:val="0"/>
                <w:sz w:val="24"/>
                <w:szCs w:val="24"/>
                <w:highlight w:val="none"/>
                <w:lang w:bidi="ar"/>
              </w:rPr>
              <w:t>黑板</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highlight w:val="none"/>
              </w:rPr>
              <w:t>、产品正面须显示为一个由三块拼接而成的平面普通黑板，整个黑板平面满足白板笔、无尘粉笔与普通粉笔书写的功能。整个黑板结构须为无推拉式，可实现整块黑板在同一平面书写。模块化设计，拆卸方便。整体外观尺寸：宽度≥4000mm ，高度≥1200mm ，厚度≤90mm。</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kern w:val="0"/>
                <w:sz w:val="24"/>
                <w:szCs w:val="24"/>
                <w:highlight w:val="none"/>
              </w:rPr>
              <w:t>2</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color w:val="000000"/>
                <w:kern w:val="0"/>
                <w:sz w:val="24"/>
                <w:szCs w:val="24"/>
                <w:highlight w:val="none"/>
                <w:lang w:bidi="ar"/>
              </w:rPr>
              <w:t>智慧</w:t>
            </w:r>
            <w:r>
              <w:rPr>
                <w:rFonts w:hint="eastAsia" w:asciiTheme="majorEastAsia" w:hAnsiTheme="majorEastAsia" w:eastAsiaTheme="majorEastAsia" w:cstheme="majorEastAsia"/>
                <w:color w:val="000000"/>
                <w:kern w:val="0"/>
                <w:sz w:val="24"/>
                <w:szCs w:val="24"/>
                <w:highlight w:val="none"/>
                <w:lang w:val="en-US" w:eastAsia="zh-CN" w:bidi="ar"/>
              </w:rPr>
              <w:t>互动</w:t>
            </w:r>
            <w:r>
              <w:rPr>
                <w:rFonts w:hint="eastAsia" w:asciiTheme="majorEastAsia" w:hAnsiTheme="majorEastAsia" w:eastAsiaTheme="majorEastAsia" w:cstheme="majorEastAsia"/>
                <w:color w:val="000000"/>
                <w:kern w:val="0"/>
                <w:sz w:val="24"/>
                <w:szCs w:val="24"/>
                <w:highlight w:val="none"/>
                <w:lang w:bidi="ar"/>
              </w:rPr>
              <w:t>黑板</w:t>
            </w:r>
            <w:r>
              <w:rPr>
                <w:rFonts w:hint="eastAsia" w:asciiTheme="majorEastAsia" w:hAnsiTheme="majorEastAsia" w:eastAsiaTheme="majorEastAsia" w:cstheme="majorEastAsia"/>
                <w:sz w:val="24"/>
                <w:szCs w:val="24"/>
                <w:highlight w:val="none"/>
              </w:rPr>
              <w:t>核心采用86英寸液晶显示屏，对比度：:4000:1，亮度：500cd/㎡，可视角度：178°，响应速度：8ms。智慧教室互动黑板产品采用投射式电容触控技术，手指轻触式多点（不小于10点触控）互动体验；多点书写技术：能在 Windows 自带画图软件中实现多点书写；触摸屏满足连接 Windows 操作系统（Win 7、Win10）的电脑外部设备时正常无障碍使用。连续响应速度≤10ms。触摸有效识别≤5毫米。</w:t>
            </w:r>
            <w:r>
              <w:rPr>
                <w:rFonts w:hint="eastAsia" w:asciiTheme="majorEastAsia" w:hAnsiTheme="majorEastAsia" w:eastAsiaTheme="majorEastAsia" w:cstheme="majorEastAsia"/>
                <w:sz w:val="24"/>
                <w:szCs w:val="24"/>
                <w:highlight w:val="none"/>
                <w:lang w:eastAsia="zh-CN"/>
              </w:rPr>
              <w:t>；</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3、</w:t>
            </w:r>
            <w:r>
              <w:rPr>
                <w:rFonts w:hint="eastAsia" w:asciiTheme="majorEastAsia" w:hAnsiTheme="majorEastAsia" w:eastAsiaTheme="majorEastAsia" w:cstheme="majorEastAsia"/>
                <w:color w:val="000000"/>
                <w:kern w:val="0"/>
                <w:sz w:val="24"/>
                <w:szCs w:val="24"/>
                <w:highlight w:val="none"/>
                <w:lang w:bidi="ar"/>
              </w:rPr>
              <w:t>智慧</w:t>
            </w:r>
            <w:r>
              <w:rPr>
                <w:rFonts w:hint="eastAsia" w:asciiTheme="majorEastAsia" w:hAnsiTheme="majorEastAsia" w:eastAsiaTheme="majorEastAsia" w:cstheme="majorEastAsia"/>
                <w:color w:val="000000"/>
                <w:kern w:val="0"/>
                <w:sz w:val="24"/>
                <w:szCs w:val="24"/>
                <w:highlight w:val="none"/>
                <w:lang w:val="en-US" w:eastAsia="zh-CN" w:bidi="ar"/>
              </w:rPr>
              <w:t>互动</w:t>
            </w:r>
            <w:r>
              <w:rPr>
                <w:rFonts w:hint="eastAsia" w:asciiTheme="majorEastAsia" w:hAnsiTheme="majorEastAsia" w:eastAsiaTheme="majorEastAsia" w:cstheme="majorEastAsia"/>
                <w:color w:val="000000"/>
                <w:kern w:val="0"/>
                <w:sz w:val="24"/>
                <w:szCs w:val="24"/>
                <w:highlight w:val="none"/>
                <w:lang w:bidi="ar"/>
              </w:rPr>
              <w:t>黑板</w:t>
            </w:r>
            <w:r>
              <w:rPr>
                <w:rFonts w:hint="eastAsia" w:asciiTheme="majorEastAsia" w:hAnsiTheme="majorEastAsia" w:eastAsiaTheme="majorEastAsia" w:cstheme="majorEastAsia"/>
                <w:sz w:val="24"/>
                <w:szCs w:val="24"/>
                <w:highlight w:val="none"/>
              </w:rPr>
              <w:t>支持在HDMI、VGA、TV、window这几种信号源模式下均可实现屏幕一键下移，全屏开关。为方便黑板显示画面共享，产品支持HDMI信号输出共享功能，简单易用。</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4、</w:t>
            </w:r>
            <w:r>
              <w:rPr>
                <w:rFonts w:hint="eastAsia" w:asciiTheme="majorEastAsia" w:hAnsiTheme="majorEastAsia" w:eastAsiaTheme="majorEastAsia" w:cstheme="majorEastAsia"/>
                <w:color w:val="000000"/>
                <w:kern w:val="0"/>
                <w:sz w:val="24"/>
                <w:szCs w:val="24"/>
                <w:highlight w:val="none"/>
                <w:lang w:bidi="ar"/>
              </w:rPr>
              <w:t>智慧</w:t>
            </w:r>
            <w:r>
              <w:rPr>
                <w:rFonts w:hint="eastAsia" w:asciiTheme="majorEastAsia" w:hAnsiTheme="majorEastAsia" w:eastAsiaTheme="majorEastAsia" w:cstheme="majorEastAsia"/>
                <w:color w:val="000000"/>
                <w:kern w:val="0"/>
                <w:sz w:val="24"/>
                <w:szCs w:val="24"/>
                <w:highlight w:val="none"/>
                <w:lang w:val="en-US" w:eastAsia="zh-CN" w:bidi="ar"/>
              </w:rPr>
              <w:t>互动</w:t>
            </w:r>
            <w:r>
              <w:rPr>
                <w:rFonts w:hint="eastAsia" w:asciiTheme="majorEastAsia" w:hAnsiTheme="majorEastAsia" w:eastAsiaTheme="majorEastAsia" w:cstheme="majorEastAsia"/>
                <w:color w:val="000000"/>
                <w:kern w:val="0"/>
                <w:sz w:val="24"/>
                <w:szCs w:val="24"/>
                <w:highlight w:val="none"/>
                <w:lang w:bidi="ar"/>
              </w:rPr>
              <w:t>黑板</w:t>
            </w:r>
            <w:r>
              <w:rPr>
                <w:rFonts w:hint="eastAsia" w:asciiTheme="majorEastAsia" w:hAnsiTheme="majorEastAsia" w:eastAsiaTheme="majorEastAsia" w:cstheme="majorEastAsia"/>
                <w:sz w:val="24"/>
                <w:szCs w:val="24"/>
                <w:highlight w:val="none"/>
              </w:rPr>
              <w:t>产品的遥控器具有遥控器、鼠标功能（启动鼠标功能，遥控器起到鼠标作用）、键盘功能（开启键盘功能，当windows系统出现问题、需要在安全模式或者DOS模式下维修，此</w:t>
            </w:r>
            <w:r>
              <w:rPr>
                <w:rFonts w:hint="eastAsia" w:asciiTheme="majorEastAsia" w:hAnsiTheme="majorEastAsia" w:eastAsiaTheme="majorEastAsia" w:cstheme="majorEastAsia"/>
                <w:sz w:val="24"/>
                <w:szCs w:val="24"/>
                <w:highlight w:val="none"/>
                <w:lang w:val="en-US" w:eastAsia="zh-CN"/>
              </w:rPr>
              <w:t>时</w:t>
            </w:r>
            <w:r>
              <w:rPr>
                <w:rFonts w:hint="eastAsia" w:asciiTheme="majorEastAsia" w:hAnsiTheme="majorEastAsia" w:eastAsiaTheme="majorEastAsia" w:cstheme="majorEastAsia"/>
                <w:sz w:val="24"/>
                <w:szCs w:val="24"/>
                <w:highlight w:val="none"/>
              </w:rPr>
              <w:t>黑板触摸不起作用，遥控器可代替键盘协助系统修复）。</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5</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color w:val="000000"/>
                <w:kern w:val="0"/>
                <w:sz w:val="24"/>
                <w:szCs w:val="24"/>
                <w:highlight w:val="none"/>
                <w:lang w:bidi="ar"/>
              </w:rPr>
              <w:t>智慧</w:t>
            </w:r>
            <w:r>
              <w:rPr>
                <w:rFonts w:hint="eastAsia" w:asciiTheme="majorEastAsia" w:hAnsiTheme="majorEastAsia" w:eastAsiaTheme="majorEastAsia" w:cstheme="majorEastAsia"/>
                <w:color w:val="000000"/>
                <w:kern w:val="0"/>
                <w:sz w:val="24"/>
                <w:szCs w:val="24"/>
                <w:highlight w:val="none"/>
                <w:lang w:val="en-US" w:eastAsia="zh-CN" w:bidi="ar"/>
              </w:rPr>
              <w:t>互动</w:t>
            </w:r>
            <w:r>
              <w:rPr>
                <w:rFonts w:hint="eastAsia" w:asciiTheme="majorEastAsia" w:hAnsiTheme="majorEastAsia" w:eastAsiaTheme="majorEastAsia" w:cstheme="majorEastAsia"/>
                <w:color w:val="000000"/>
                <w:kern w:val="0"/>
                <w:sz w:val="24"/>
                <w:szCs w:val="24"/>
                <w:highlight w:val="none"/>
                <w:lang w:bidi="ar"/>
              </w:rPr>
              <w:t>黑板</w:t>
            </w:r>
            <w:r>
              <w:rPr>
                <w:rFonts w:hint="eastAsia" w:asciiTheme="majorEastAsia" w:hAnsiTheme="majorEastAsia" w:eastAsiaTheme="majorEastAsia" w:cstheme="majorEastAsia"/>
                <w:sz w:val="24"/>
                <w:szCs w:val="24"/>
                <w:highlight w:val="none"/>
              </w:rPr>
              <w:t>具有无线麦克风音频智能对接功能，可以将无线MIC音频输出到内置音箱，黑板整机不受windows，Android系统影响，支持无线MIC和本机声音混音功能，同时录制MIC和本机电脑音频，方便快捷，不得使用附加的音箱来实现，高度集成化。（提供具有CNAS机构认可的权威实验室出具的检测报告）。</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6、</w:t>
            </w:r>
            <w:r>
              <w:rPr>
                <w:rFonts w:hint="eastAsia" w:asciiTheme="majorEastAsia" w:hAnsiTheme="majorEastAsia" w:eastAsiaTheme="majorEastAsia" w:cstheme="majorEastAsia"/>
                <w:color w:val="000000"/>
                <w:kern w:val="0"/>
                <w:sz w:val="24"/>
                <w:szCs w:val="24"/>
                <w:highlight w:val="none"/>
                <w:lang w:bidi="ar"/>
              </w:rPr>
              <w:t>智慧</w:t>
            </w:r>
            <w:r>
              <w:rPr>
                <w:rFonts w:hint="eastAsia" w:asciiTheme="majorEastAsia" w:hAnsiTheme="majorEastAsia" w:eastAsiaTheme="majorEastAsia" w:cstheme="majorEastAsia"/>
                <w:color w:val="000000"/>
                <w:kern w:val="0"/>
                <w:sz w:val="24"/>
                <w:szCs w:val="24"/>
                <w:highlight w:val="none"/>
                <w:lang w:val="en-US" w:eastAsia="zh-CN" w:bidi="ar"/>
              </w:rPr>
              <w:t>互动</w:t>
            </w:r>
            <w:r>
              <w:rPr>
                <w:rFonts w:hint="eastAsia" w:asciiTheme="majorEastAsia" w:hAnsiTheme="majorEastAsia" w:eastAsiaTheme="majorEastAsia" w:cstheme="majorEastAsia"/>
                <w:color w:val="000000"/>
                <w:kern w:val="0"/>
                <w:sz w:val="24"/>
                <w:szCs w:val="24"/>
                <w:highlight w:val="none"/>
                <w:lang w:bidi="ar"/>
              </w:rPr>
              <w:t>黑板</w:t>
            </w:r>
            <w:r>
              <w:rPr>
                <w:rFonts w:hint="eastAsia" w:asciiTheme="majorEastAsia" w:hAnsiTheme="majorEastAsia" w:eastAsiaTheme="majorEastAsia" w:cstheme="majorEastAsia"/>
                <w:sz w:val="24"/>
                <w:szCs w:val="24"/>
                <w:highlight w:val="none"/>
              </w:rPr>
              <w:t>具有自带无线AP网络共享功能，满足支持不低于20个用户终端在线网络连接，不得附加额外无线AP网络设备或者热点软件来实现，高度集成化。</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提供具有CNAS机构认可的权威实验室出具的检测报告）。</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0"/>
                <w:sz w:val="24"/>
                <w:szCs w:val="24"/>
                <w:highlight w:val="none"/>
                <w:lang w:val="en-US" w:eastAsia="zh-CN"/>
              </w:rPr>
              <w:t>7</w:t>
            </w:r>
            <w:r>
              <w:rPr>
                <w:rFonts w:hint="eastAsia" w:asciiTheme="majorEastAsia" w:hAnsiTheme="majorEastAsia" w:eastAsiaTheme="majorEastAsia" w:cstheme="majorEastAsia"/>
                <w:sz w:val="24"/>
                <w:szCs w:val="24"/>
                <w:highlight w:val="none"/>
              </w:rPr>
              <w:t>、接口要求：HDMI≥3；VGA≥1；Touch≥1；USB≥7；RS232≥1;Audio Out≥1；RJ45≥1，整机具备至少 3 路前置USB 接口（其中至少 1路 USB3.0，2路USB2.0）。</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en-US" w:eastAsia="zh-CN"/>
              </w:rPr>
              <w:t>8</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color w:val="000000"/>
                <w:kern w:val="0"/>
                <w:sz w:val="24"/>
                <w:szCs w:val="24"/>
                <w:highlight w:val="none"/>
                <w:lang w:bidi="ar"/>
              </w:rPr>
              <w:t>智慧</w:t>
            </w:r>
            <w:r>
              <w:rPr>
                <w:rFonts w:hint="eastAsia" w:asciiTheme="majorEastAsia" w:hAnsiTheme="majorEastAsia" w:eastAsiaTheme="majorEastAsia" w:cstheme="majorEastAsia"/>
                <w:color w:val="000000"/>
                <w:kern w:val="0"/>
                <w:sz w:val="24"/>
                <w:szCs w:val="24"/>
                <w:highlight w:val="none"/>
                <w:lang w:val="en-US" w:eastAsia="zh-CN" w:bidi="ar"/>
              </w:rPr>
              <w:t>互动</w:t>
            </w:r>
            <w:r>
              <w:rPr>
                <w:rFonts w:hint="eastAsia" w:asciiTheme="majorEastAsia" w:hAnsiTheme="majorEastAsia" w:eastAsiaTheme="majorEastAsia" w:cstheme="majorEastAsia"/>
                <w:color w:val="000000"/>
                <w:kern w:val="0"/>
                <w:sz w:val="24"/>
                <w:szCs w:val="24"/>
                <w:highlight w:val="none"/>
                <w:lang w:bidi="ar"/>
              </w:rPr>
              <w:t>黑板</w:t>
            </w:r>
            <w:r>
              <w:rPr>
                <w:rFonts w:hint="eastAsia" w:asciiTheme="majorEastAsia" w:hAnsiTheme="majorEastAsia" w:eastAsiaTheme="majorEastAsia" w:cstheme="majorEastAsia"/>
                <w:sz w:val="24"/>
                <w:szCs w:val="24"/>
                <w:highlight w:val="none"/>
              </w:rPr>
              <w:t>液晶驱动主板必须与电脑主板必须为二合一设计，模块化设计，方便插拔式维护，内置喇叭≥2×15W。</w:t>
            </w:r>
            <w:r>
              <w:rPr>
                <w:rFonts w:hint="eastAsia" w:asciiTheme="majorEastAsia" w:hAnsiTheme="majorEastAsia" w:eastAsiaTheme="majorEastAsia" w:cstheme="majorEastAsia"/>
                <w:sz w:val="24"/>
                <w:szCs w:val="24"/>
                <w:highlight w:val="none"/>
                <w:lang w:eastAsia="zh-CN"/>
              </w:rPr>
              <w:t>）</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lang w:val="en-US" w:eastAsia="zh-CN"/>
              </w:rPr>
              <w:t>9</w:t>
            </w:r>
            <w:r>
              <w:rPr>
                <w:rFonts w:hint="eastAsia" w:asciiTheme="majorEastAsia" w:hAnsiTheme="majorEastAsia" w:eastAsiaTheme="majorEastAsia" w:cstheme="majorEastAsia"/>
                <w:sz w:val="24"/>
                <w:szCs w:val="24"/>
                <w:highlight w:val="none"/>
              </w:rPr>
              <w:t>、</w:t>
            </w:r>
            <w:r>
              <w:rPr>
                <w:rFonts w:hint="eastAsia" w:asciiTheme="majorEastAsia" w:hAnsiTheme="majorEastAsia" w:eastAsiaTheme="majorEastAsia" w:cstheme="majorEastAsia"/>
                <w:color w:val="000000"/>
                <w:kern w:val="0"/>
                <w:sz w:val="24"/>
                <w:szCs w:val="24"/>
                <w:highlight w:val="none"/>
                <w:lang w:bidi="ar"/>
              </w:rPr>
              <w:t>智慧</w:t>
            </w:r>
            <w:r>
              <w:rPr>
                <w:rFonts w:hint="eastAsia" w:asciiTheme="majorEastAsia" w:hAnsiTheme="majorEastAsia" w:eastAsiaTheme="majorEastAsia" w:cstheme="majorEastAsia"/>
                <w:color w:val="000000"/>
                <w:kern w:val="0"/>
                <w:sz w:val="24"/>
                <w:szCs w:val="24"/>
                <w:highlight w:val="none"/>
                <w:lang w:val="en-US" w:eastAsia="zh-CN" w:bidi="ar"/>
              </w:rPr>
              <w:t>互动</w:t>
            </w:r>
            <w:r>
              <w:rPr>
                <w:rFonts w:hint="eastAsia" w:asciiTheme="majorEastAsia" w:hAnsiTheme="majorEastAsia" w:eastAsiaTheme="majorEastAsia" w:cstheme="majorEastAsia"/>
                <w:color w:val="000000"/>
                <w:kern w:val="0"/>
                <w:sz w:val="24"/>
                <w:szCs w:val="24"/>
                <w:highlight w:val="none"/>
                <w:lang w:bidi="ar"/>
              </w:rPr>
              <w:t>黑板</w:t>
            </w:r>
            <w:r>
              <w:rPr>
                <w:rFonts w:hint="eastAsia" w:asciiTheme="majorEastAsia" w:hAnsiTheme="majorEastAsia" w:eastAsiaTheme="majorEastAsia" w:cstheme="majorEastAsia"/>
                <w:sz w:val="24"/>
                <w:szCs w:val="24"/>
                <w:highlight w:val="none"/>
              </w:rPr>
              <w:t>具有触摸功能与粉笔书写功能的教学触摸互动、水笔与粉笔书写功能；支持水笔、普通粉笔、无尘粉笔</w:t>
            </w:r>
            <w:r>
              <w:rPr>
                <w:rFonts w:hint="eastAsia" w:asciiTheme="majorEastAsia" w:hAnsiTheme="majorEastAsia" w:eastAsiaTheme="majorEastAsia" w:cstheme="majorEastAsia"/>
                <w:sz w:val="24"/>
                <w:szCs w:val="24"/>
                <w:highlight w:val="none"/>
                <w:lang w:val="en-US" w:eastAsia="zh-CN"/>
              </w:rPr>
              <w:t>这些</w:t>
            </w:r>
            <w:r>
              <w:rPr>
                <w:rFonts w:hint="eastAsia" w:asciiTheme="majorEastAsia" w:hAnsiTheme="majorEastAsia" w:eastAsiaTheme="majorEastAsia" w:cstheme="majorEastAsia"/>
                <w:sz w:val="24"/>
                <w:szCs w:val="24"/>
                <w:highlight w:val="none"/>
              </w:rPr>
              <w:t>书写方式。（提供具有CMA、CNAS机构认可的权威实验室出具的检测报告）。</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color w:val="000000"/>
                <w:kern w:val="0"/>
                <w:sz w:val="24"/>
                <w:szCs w:val="24"/>
                <w:highlight w:val="none"/>
                <w:lang w:eastAsia="zh-CN" w:bidi="ar"/>
              </w:rPr>
              <w:t>★</w:t>
            </w:r>
            <w:r>
              <w:rPr>
                <w:rFonts w:hint="eastAsia" w:asciiTheme="majorEastAsia" w:hAnsiTheme="majorEastAsia" w:eastAsiaTheme="majorEastAsia" w:cstheme="majorEastAsia"/>
                <w:sz w:val="24"/>
                <w:szCs w:val="24"/>
                <w:highlight w:val="none"/>
                <w:lang w:val="en-US" w:eastAsia="zh-CN"/>
              </w:rPr>
              <w:t>10</w:t>
            </w:r>
            <w:r>
              <w:rPr>
                <w:rFonts w:hint="eastAsia" w:asciiTheme="majorEastAsia" w:hAnsiTheme="majorEastAsia" w:eastAsiaTheme="majorEastAsia" w:cstheme="majorEastAsia"/>
                <w:sz w:val="24"/>
                <w:szCs w:val="24"/>
                <w:highlight w:val="none"/>
              </w:rPr>
              <w:t>、为保证产品质量、供货进度及将来便利维护，拒绝申请人、制造商、生产厂</w:t>
            </w:r>
            <w:r>
              <w:rPr>
                <w:rFonts w:hint="eastAsia" w:asciiTheme="majorEastAsia" w:hAnsiTheme="majorEastAsia" w:eastAsiaTheme="majorEastAsia" w:cstheme="majorEastAsia"/>
                <w:sz w:val="24"/>
                <w:szCs w:val="24"/>
                <w:highlight w:val="none"/>
                <w:lang w:val="en-US" w:eastAsia="zh-CN"/>
              </w:rPr>
              <w:t>不是</w:t>
            </w:r>
            <w:r>
              <w:rPr>
                <w:rFonts w:hint="eastAsia" w:asciiTheme="majorEastAsia" w:hAnsiTheme="majorEastAsia" w:eastAsiaTheme="majorEastAsia" w:cstheme="majorEastAsia"/>
                <w:sz w:val="24"/>
                <w:szCs w:val="24"/>
                <w:highlight w:val="none"/>
              </w:rPr>
              <w:t>同一名字</w:t>
            </w:r>
            <w:r>
              <w:rPr>
                <w:rFonts w:hint="eastAsia" w:asciiTheme="majorEastAsia" w:hAnsiTheme="majorEastAsia" w:eastAsiaTheme="majorEastAsia" w:cstheme="majorEastAsia"/>
                <w:sz w:val="24"/>
                <w:szCs w:val="24"/>
                <w:highlight w:val="none"/>
                <w:lang w:val="en-US" w:eastAsia="zh-CN"/>
              </w:rPr>
              <w:t>的</w:t>
            </w:r>
            <w:r>
              <w:rPr>
                <w:rFonts w:hint="eastAsia" w:asciiTheme="majorEastAsia" w:hAnsiTheme="majorEastAsia" w:eastAsiaTheme="majorEastAsia" w:cstheme="majorEastAsia"/>
                <w:sz w:val="24"/>
                <w:szCs w:val="24"/>
                <w:highlight w:val="none"/>
              </w:rPr>
              <w:t>OEM产品（提供</w:t>
            </w:r>
            <w:r>
              <w:rPr>
                <w:rFonts w:hint="eastAsia" w:asciiTheme="majorEastAsia" w:hAnsiTheme="majorEastAsia" w:eastAsiaTheme="majorEastAsia" w:cstheme="majorEastAsia"/>
                <w:sz w:val="24"/>
                <w:szCs w:val="24"/>
                <w:highlight w:val="none"/>
                <w:lang w:val="en-US" w:eastAsia="zh-CN"/>
              </w:rPr>
              <w:t>相关证明材料</w:t>
            </w:r>
            <w:r>
              <w:rPr>
                <w:rFonts w:hint="eastAsia" w:asciiTheme="majorEastAsia" w:hAnsiTheme="majorEastAsia" w:eastAsiaTheme="majorEastAsia" w:cstheme="majorEastAsia"/>
                <w:sz w:val="24"/>
                <w:szCs w:val="24"/>
                <w:highlight w:val="none"/>
              </w:rPr>
              <w:t>）。</w:t>
            </w:r>
          </w:p>
          <w:p>
            <w:pPr>
              <w:pStyle w:val="9"/>
              <w:keepNext w:val="0"/>
              <w:keepLines w:val="0"/>
              <w:pageBreakBefore w:val="0"/>
              <w:numPr>
                <w:ilvl w:val="0"/>
                <w:numId w:val="0"/>
              </w:numPr>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2"/>
                <w:sz w:val="24"/>
                <w:szCs w:val="24"/>
                <w:highlight w:val="none"/>
                <w:lang w:val="en-US" w:eastAsia="zh-CN" w:bidi="ar-SA"/>
              </w:rPr>
              <w:t>11、</w:t>
            </w:r>
            <w:r>
              <w:rPr>
                <w:rFonts w:hint="eastAsia" w:asciiTheme="majorEastAsia" w:hAnsiTheme="majorEastAsia" w:eastAsiaTheme="majorEastAsia" w:cstheme="majorEastAsia"/>
                <w:color w:val="000000"/>
                <w:kern w:val="0"/>
                <w:sz w:val="24"/>
                <w:szCs w:val="24"/>
                <w:highlight w:val="none"/>
                <w:lang w:bidi="ar"/>
              </w:rPr>
              <w:t>智慧</w:t>
            </w:r>
            <w:r>
              <w:rPr>
                <w:rFonts w:hint="eastAsia" w:asciiTheme="majorEastAsia" w:hAnsiTheme="majorEastAsia" w:eastAsiaTheme="majorEastAsia" w:cstheme="majorEastAsia"/>
                <w:color w:val="000000"/>
                <w:kern w:val="0"/>
                <w:sz w:val="24"/>
                <w:szCs w:val="24"/>
                <w:highlight w:val="none"/>
                <w:lang w:val="en-US" w:eastAsia="zh-CN" w:bidi="ar"/>
              </w:rPr>
              <w:t>互动</w:t>
            </w:r>
            <w:r>
              <w:rPr>
                <w:rFonts w:hint="eastAsia" w:asciiTheme="majorEastAsia" w:hAnsiTheme="majorEastAsia" w:eastAsiaTheme="majorEastAsia" w:cstheme="majorEastAsia"/>
                <w:color w:val="000000"/>
                <w:kern w:val="0"/>
                <w:sz w:val="24"/>
                <w:szCs w:val="24"/>
                <w:highlight w:val="none"/>
                <w:lang w:bidi="ar"/>
              </w:rPr>
              <w:t>黑板</w:t>
            </w:r>
            <w:r>
              <w:rPr>
                <w:rFonts w:hint="eastAsia" w:asciiTheme="majorEastAsia" w:hAnsiTheme="majorEastAsia" w:eastAsiaTheme="majorEastAsia" w:cstheme="majorEastAsia"/>
                <w:sz w:val="24"/>
                <w:szCs w:val="24"/>
                <w:highlight w:val="none"/>
                <w:lang w:val="en-US" w:eastAsia="zh-CN"/>
              </w:rPr>
              <w:t>为</w:t>
            </w:r>
            <w:r>
              <w:rPr>
                <w:rFonts w:hint="eastAsia" w:asciiTheme="majorEastAsia" w:hAnsiTheme="majorEastAsia" w:eastAsiaTheme="majorEastAsia" w:cstheme="majorEastAsia"/>
                <w:sz w:val="24"/>
                <w:szCs w:val="24"/>
                <w:highlight w:val="none"/>
              </w:rPr>
              <w:t>整机</w:t>
            </w:r>
            <w:r>
              <w:rPr>
                <w:rFonts w:hint="eastAsia" w:asciiTheme="majorEastAsia" w:hAnsiTheme="majorEastAsia" w:eastAsiaTheme="majorEastAsia" w:cstheme="majorEastAsia"/>
                <w:sz w:val="24"/>
                <w:szCs w:val="24"/>
                <w:highlight w:val="none"/>
                <w:lang w:eastAsia="zh-CN"/>
              </w:rPr>
              <w:t>，</w:t>
            </w:r>
            <w:r>
              <w:rPr>
                <w:rFonts w:hint="eastAsia" w:asciiTheme="majorEastAsia" w:hAnsiTheme="majorEastAsia" w:eastAsiaTheme="majorEastAsia" w:cstheme="majorEastAsia"/>
                <w:sz w:val="24"/>
                <w:szCs w:val="24"/>
                <w:highlight w:val="none"/>
              </w:rPr>
              <w:t>非某一部件。</w:t>
            </w:r>
          </w:p>
          <w:p>
            <w:pPr>
              <w:pStyle w:val="9"/>
              <w:keepNext w:val="0"/>
              <w:keepLines w:val="0"/>
              <w:pageBreakBefore w:val="0"/>
              <w:numPr>
                <w:ilvl w:val="0"/>
                <w:numId w:val="0"/>
              </w:numPr>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kern w:val="2"/>
                <w:sz w:val="24"/>
                <w:szCs w:val="24"/>
                <w:highlight w:val="none"/>
                <w:lang w:val="en-US" w:eastAsia="zh-CN" w:bidi="ar-SA"/>
              </w:rPr>
              <w:t>12、</w:t>
            </w:r>
            <w:r>
              <w:rPr>
                <w:rFonts w:hint="eastAsia" w:asciiTheme="majorEastAsia" w:hAnsiTheme="majorEastAsia" w:eastAsiaTheme="majorEastAsia" w:cstheme="majorEastAsia"/>
                <w:sz w:val="24"/>
                <w:szCs w:val="24"/>
                <w:highlight w:val="none"/>
              </w:rPr>
              <w:t>具有静电放电抗扰度试验（符合GB/T 17626.2-2006）、浪涌抗扰度试验（符合GB/T 17626.5-2008）、电瞬变快速脉冲群扰度试验（符合GB/T 17626.4-2008）。（提供具有CMA、CNAS机构认可的权威实验室出具的检测报告）</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lang w:eastAsia="zh-CN"/>
              </w:rPr>
            </w:pPr>
            <w:r>
              <w:rPr>
                <w:rFonts w:hint="eastAsia" w:asciiTheme="majorEastAsia" w:hAnsiTheme="majorEastAsia" w:eastAsiaTheme="majorEastAsia" w:cstheme="majorEastAsia"/>
                <w:sz w:val="24"/>
                <w:szCs w:val="24"/>
                <w:highlight w:val="none"/>
                <w:lang w:val="en-US" w:eastAsia="zh-CN"/>
              </w:rPr>
              <w:t>13、</w:t>
            </w:r>
            <w:r>
              <w:rPr>
                <w:rFonts w:hint="eastAsia" w:asciiTheme="majorEastAsia" w:hAnsiTheme="majorEastAsia" w:eastAsiaTheme="majorEastAsia" w:cstheme="majorEastAsia"/>
                <w:sz w:val="24"/>
                <w:szCs w:val="24"/>
                <w:highlight w:val="none"/>
              </w:rPr>
              <w:t>配套白板软件功能</w:t>
            </w:r>
            <w:r>
              <w:rPr>
                <w:rFonts w:hint="eastAsia" w:asciiTheme="majorEastAsia" w:hAnsiTheme="majorEastAsia" w:eastAsiaTheme="majorEastAsia" w:cstheme="majorEastAsia"/>
                <w:sz w:val="24"/>
                <w:szCs w:val="24"/>
                <w:highlight w:val="none"/>
                <w:lang w:eastAsia="zh-CN"/>
              </w:rPr>
              <w:t>：</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color w:val="000000"/>
                <w:kern w:val="0"/>
                <w:sz w:val="24"/>
                <w:szCs w:val="24"/>
                <w:highlight w:val="none"/>
                <w:lang w:eastAsia="zh-CN" w:bidi="ar"/>
              </w:rPr>
              <w:t>★</w:t>
            </w:r>
            <w:r>
              <w:rPr>
                <w:rFonts w:hint="eastAsia" w:asciiTheme="majorEastAsia" w:hAnsiTheme="majorEastAsia" w:eastAsiaTheme="majorEastAsia" w:cstheme="majorEastAsia"/>
                <w:sz w:val="24"/>
                <w:szCs w:val="24"/>
                <w:highlight w:val="none"/>
              </w:rPr>
              <w:t>1)具有</w:t>
            </w:r>
            <w:r>
              <w:rPr>
                <w:rFonts w:hint="eastAsia" w:asciiTheme="majorEastAsia" w:hAnsiTheme="majorEastAsia" w:eastAsiaTheme="majorEastAsia" w:cstheme="majorEastAsia"/>
                <w:sz w:val="24"/>
                <w:szCs w:val="24"/>
                <w:highlight w:val="none"/>
                <w:lang w:val="en-US" w:eastAsia="zh-CN"/>
              </w:rPr>
              <w:t>与本项目产品相关的</w:t>
            </w:r>
            <w:r>
              <w:rPr>
                <w:rFonts w:hint="eastAsia" w:asciiTheme="majorEastAsia" w:hAnsiTheme="majorEastAsia" w:eastAsiaTheme="majorEastAsia" w:cstheme="majorEastAsia"/>
                <w:sz w:val="24"/>
                <w:szCs w:val="24"/>
                <w:highlight w:val="none"/>
              </w:rPr>
              <w:t>软件计算机软件著作权登记证书。（提供复印件）</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1)白板软件支持板中板功能，支持板中板墨迹的擦除、也可保存板中板的书写痕迹。同时支持多点触摸书写、聚光灯、放大镜、一键锁屏应用功能。</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2)白板软件可以直接打开视频展台，不需要专用软件，可以与无线视频展台无缝对接、流畅度高，实现锁定画面、选择、画笔、橡皮、截屏、拍照、分辨率设置、发送、返回和退出</w:t>
            </w:r>
            <w:r>
              <w:rPr>
                <w:rFonts w:hint="eastAsia" w:asciiTheme="majorEastAsia" w:hAnsiTheme="majorEastAsia" w:eastAsiaTheme="majorEastAsia" w:cstheme="majorEastAsia"/>
                <w:sz w:val="24"/>
                <w:szCs w:val="24"/>
                <w:highlight w:val="none"/>
                <w:lang w:val="en-US" w:eastAsia="zh-CN"/>
              </w:rPr>
              <w:t>的</w:t>
            </w:r>
            <w:r>
              <w:rPr>
                <w:rFonts w:hint="eastAsia" w:asciiTheme="majorEastAsia" w:hAnsiTheme="majorEastAsia" w:eastAsiaTheme="majorEastAsia" w:cstheme="majorEastAsia"/>
                <w:sz w:val="24"/>
                <w:szCs w:val="24"/>
                <w:highlight w:val="none"/>
              </w:rPr>
              <w:t>功能。白板软件的内容可以通过扫描二维码将课件下载，方便在其他课堂使用。（提供证明文件复印件）</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3)可以对当前内容进行任意区域的截图，截图完成后自动发送到白板上，可对截图内容进行批注讲解；</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4)支持全屏智能识别，并且中英文可以同时全屏混合书写并自动识别，识别的结果可以手势删除部分文字，如中国（China）人口数14亿。达到即写即识别。</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5)智能识别包括图形识别，公式识别：如δ(x)=a2+b2，图形识别：包括任何规则和不规则图形，化学公式识别，如 H2+O2→H2O。</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6)板擦包括任意擦除、区域擦除、对象擦除以及全屏擦除。任意擦除对任何笔迹、图片、图形任意局部的擦除，完全仿真实物板擦，如在白板中插入一张图片,可以对图片上部分面积擦除，用几何工具画一个三角形，可以擦除任意角。</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7)支持移动授课助手功能，移动端可以无线控制大屏幕黑板，实现同屏、鼠标操作、播放PPT</w:t>
            </w:r>
            <w:r>
              <w:rPr>
                <w:rFonts w:hint="eastAsia" w:asciiTheme="majorEastAsia" w:hAnsiTheme="majorEastAsia" w:eastAsiaTheme="majorEastAsia" w:cstheme="majorEastAsia"/>
                <w:sz w:val="24"/>
                <w:szCs w:val="24"/>
                <w:highlight w:val="none"/>
                <w:lang w:val="en-US" w:eastAsia="zh-CN"/>
              </w:rPr>
              <w:t>的</w:t>
            </w:r>
            <w:r>
              <w:rPr>
                <w:rFonts w:hint="eastAsia" w:asciiTheme="majorEastAsia" w:hAnsiTheme="majorEastAsia" w:eastAsiaTheme="majorEastAsia" w:cstheme="majorEastAsia"/>
                <w:sz w:val="24"/>
                <w:szCs w:val="24"/>
                <w:highlight w:val="none"/>
              </w:rPr>
              <w:t>功能。</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二、软件功能参数：</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1.支持笔记本、台式机、平板电脑、智能手机、一体机、电子白板同时无线接入观看实物展示；同时连接设备数量不低于5个，无线传输距离可达50米。</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2.提供对比教学和实物展示功能，支持2、4、6画面同屏展示进行对比教学。</w:t>
            </w:r>
          </w:p>
          <w:p>
            <w:pPr>
              <w:pStyle w:val="9"/>
              <w:keepNext w:val="0"/>
              <w:keepLines w:val="0"/>
              <w:pageBreakBefore w:val="0"/>
              <w:kinsoku/>
              <w:wordWrap/>
              <w:overflowPunct/>
              <w:topLinePunct w:val="0"/>
              <w:autoSpaceDE/>
              <w:autoSpaceDN/>
              <w:bidi w:val="0"/>
              <w:adjustRightInd/>
              <w:snapToGrid/>
              <w:spacing w:line="340" w:lineRule="exact"/>
              <w:ind w:left="-49" w:hanging="1"/>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3.支持一体机或电脑使用本软件时，不影响一体机或电脑与外部网络连接。</w:t>
            </w:r>
          </w:p>
          <w:p>
            <w:pPr>
              <w:pStyle w:val="9"/>
              <w:keepNext w:val="0"/>
              <w:keepLines w:val="0"/>
              <w:pageBreakBefore w:val="0"/>
              <w:kinsoku/>
              <w:wordWrap/>
              <w:overflowPunct/>
              <w:topLinePunct w:val="0"/>
              <w:autoSpaceDE/>
              <w:autoSpaceDN/>
              <w:bidi w:val="0"/>
              <w:adjustRightInd/>
              <w:snapToGrid/>
              <w:spacing w:line="340" w:lineRule="exact"/>
              <w:ind w:left="-49" w:hanging="1"/>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4.支持与安卓、苹果手机和平板APP，相连可同步拍摄教学资料、试卷和实物，录制教学视频与微课。</w:t>
            </w:r>
          </w:p>
          <w:p>
            <w:pPr>
              <w:pStyle w:val="9"/>
              <w:keepNext w:val="0"/>
              <w:keepLines w:val="0"/>
              <w:pageBreakBefore w:val="0"/>
              <w:kinsoku/>
              <w:wordWrap/>
              <w:overflowPunct/>
              <w:topLinePunct w:val="0"/>
              <w:autoSpaceDE/>
              <w:autoSpaceDN/>
              <w:bidi w:val="0"/>
              <w:adjustRightInd/>
              <w:snapToGrid/>
              <w:spacing w:line="340" w:lineRule="exact"/>
              <w:ind w:left="-49" w:hanging="1"/>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5.支持一键OCR文字识别，能同时将中、英文和表格识别成doc/xls/txt/pdf/rtf</w:t>
            </w:r>
            <w:r>
              <w:rPr>
                <w:rFonts w:hint="eastAsia" w:asciiTheme="majorEastAsia" w:hAnsiTheme="majorEastAsia" w:eastAsiaTheme="majorEastAsia" w:cstheme="majorEastAsia"/>
                <w:sz w:val="24"/>
                <w:szCs w:val="24"/>
                <w:highlight w:val="none"/>
                <w:lang w:val="en-US" w:eastAsia="zh-CN"/>
              </w:rPr>
              <w:t>这些</w:t>
            </w:r>
            <w:r>
              <w:rPr>
                <w:rFonts w:hint="eastAsia" w:asciiTheme="majorEastAsia" w:hAnsiTheme="majorEastAsia" w:eastAsiaTheme="majorEastAsia" w:cstheme="majorEastAsia"/>
                <w:sz w:val="24"/>
                <w:szCs w:val="24"/>
                <w:highlight w:val="none"/>
              </w:rPr>
              <w:t>格式的文档。</w:t>
            </w:r>
          </w:p>
          <w:p>
            <w:pPr>
              <w:pStyle w:val="9"/>
              <w:keepNext w:val="0"/>
              <w:keepLines w:val="0"/>
              <w:pageBreakBefore w:val="0"/>
              <w:kinsoku/>
              <w:wordWrap/>
              <w:overflowPunct/>
              <w:topLinePunct w:val="0"/>
              <w:autoSpaceDE/>
              <w:autoSpaceDN/>
              <w:bidi w:val="0"/>
              <w:adjustRightInd/>
              <w:snapToGrid/>
              <w:spacing w:line="340" w:lineRule="exact"/>
              <w:ind w:left="-51"/>
              <w:rPr>
                <w:rFonts w:hint="eastAsia" w:asciiTheme="majorEastAsia" w:hAnsiTheme="majorEastAsia" w:eastAsiaTheme="majorEastAsia" w:cstheme="majorEastAsia"/>
                <w:sz w:val="24"/>
                <w:szCs w:val="24"/>
                <w:highlight w:val="none"/>
              </w:rPr>
            </w:pPr>
            <w:r>
              <w:rPr>
                <w:rFonts w:hint="eastAsia" w:asciiTheme="majorEastAsia" w:hAnsiTheme="majorEastAsia" w:eastAsiaTheme="majorEastAsia" w:cstheme="majorEastAsia"/>
                <w:sz w:val="24"/>
                <w:szCs w:val="24"/>
                <w:highlight w:val="none"/>
              </w:rPr>
              <w:t>6.支持电脑屏幕、实物展示的视频录制，录制视频格式支持FLV,MP4,AVI</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highlight w:val="none"/>
              </w:rPr>
              <w:t>7.支持电子白板讲解批注功能，可以画线、手写、图形、黑板刷可鼠标滚动缩放，支持对实物展示画面任意角度旋转纠偏，可以随时拍照、录像、对展示和批注内容保存。</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kern w:val="0"/>
                <w:sz w:val="24"/>
                <w:szCs w:val="24"/>
                <w:lang w:bidi="ar"/>
              </w:rPr>
              <w:t>无线桌面式会议麦克风</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rPr>
              <w:t>1</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kern w:val="0"/>
                <w:sz w:val="24"/>
                <w:szCs w:val="24"/>
              </w:rPr>
              <w:t>真U段调频机</w:t>
            </w:r>
            <w:r>
              <w:rPr>
                <w:rFonts w:hint="eastAsia" w:asciiTheme="majorEastAsia" w:hAnsiTheme="majorEastAsia" w:eastAsiaTheme="majorEastAsia" w:cstheme="majorEastAsia"/>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kern w:val="0"/>
                <w:sz w:val="24"/>
                <w:szCs w:val="24"/>
              </w:rPr>
              <w:t>专业无线麦克风</w:t>
            </w:r>
            <w:r>
              <w:rPr>
                <w:rFonts w:hint="eastAsia" w:asciiTheme="majorEastAsia" w:hAnsiTheme="majorEastAsia" w:eastAsiaTheme="majorEastAsia" w:cstheme="majorEastAsia"/>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rPr>
              <w:t>3</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kern w:val="0"/>
                <w:sz w:val="24"/>
                <w:szCs w:val="24"/>
              </w:rPr>
              <w:t>1拖8会议麦克风</w:t>
            </w:r>
            <w:r>
              <w:rPr>
                <w:rFonts w:hint="eastAsia" w:asciiTheme="majorEastAsia" w:hAnsiTheme="majorEastAsia" w:eastAsiaTheme="majorEastAsia" w:cstheme="majorEastAsia"/>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rPr>
              <w:t>4</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kern w:val="0"/>
                <w:sz w:val="24"/>
                <w:szCs w:val="24"/>
              </w:rPr>
              <w:t>一键设置频率</w:t>
            </w:r>
            <w:r>
              <w:rPr>
                <w:rFonts w:hint="eastAsia" w:asciiTheme="majorEastAsia" w:hAnsiTheme="majorEastAsia" w:eastAsiaTheme="majorEastAsia" w:cstheme="majorEastAsia"/>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rPr>
              <w:t>5</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kern w:val="0"/>
                <w:sz w:val="24"/>
                <w:szCs w:val="24"/>
              </w:rPr>
              <w:t>高速处理器</w:t>
            </w:r>
            <w:r>
              <w:rPr>
                <w:rFonts w:hint="eastAsia" w:asciiTheme="majorEastAsia" w:hAnsiTheme="majorEastAsia" w:eastAsiaTheme="majorEastAsia" w:cstheme="majorEastAsia"/>
                <w:kern w:val="0"/>
                <w:sz w:val="24"/>
                <w:szCs w:val="24"/>
                <w:lang w:eastAsia="zh-CN"/>
              </w:rPr>
              <w:t>，</w:t>
            </w:r>
            <w:r>
              <w:rPr>
                <w:rFonts w:hint="eastAsia" w:asciiTheme="majorEastAsia" w:hAnsiTheme="majorEastAsia" w:eastAsiaTheme="majorEastAsia" w:cstheme="majorEastAsia"/>
                <w:kern w:val="0"/>
                <w:sz w:val="24"/>
                <w:szCs w:val="24"/>
              </w:rPr>
              <w:t>一芯管8通道</w:t>
            </w:r>
            <w:r>
              <w:rPr>
                <w:rFonts w:hint="eastAsia" w:asciiTheme="majorEastAsia" w:hAnsiTheme="majorEastAsia" w:eastAsiaTheme="majorEastAsia" w:cstheme="majorEastAsia"/>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rPr>
              <w:t>6</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kern w:val="0"/>
                <w:sz w:val="24"/>
                <w:szCs w:val="24"/>
              </w:rPr>
              <w:t>防啸叫移频器</w:t>
            </w:r>
            <w:r>
              <w:rPr>
                <w:rFonts w:hint="eastAsia" w:asciiTheme="majorEastAsia" w:hAnsiTheme="majorEastAsia" w:eastAsiaTheme="majorEastAsia" w:cstheme="majorEastAsia"/>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rPr>
              <w:t>7</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kern w:val="0"/>
                <w:sz w:val="24"/>
                <w:szCs w:val="24"/>
              </w:rPr>
              <w:t>实时显示电量</w:t>
            </w:r>
            <w:r>
              <w:rPr>
                <w:rFonts w:hint="eastAsia" w:asciiTheme="majorEastAsia" w:hAnsiTheme="majorEastAsia" w:eastAsiaTheme="majorEastAsia" w:cstheme="majorEastAsia"/>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rPr>
              <w:t>8</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kern w:val="0"/>
                <w:sz w:val="24"/>
                <w:szCs w:val="24"/>
              </w:rPr>
              <w:t>雷达+电脑频谱</w:t>
            </w:r>
            <w:r>
              <w:rPr>
                <w:rFonts w:hint="eastAsia" w:asciiTheme="majorEastAsia" w:hAnsiTheme="majorEastAsia" w:eastAsiaTheme="majorEastAsia" w:cstheme="majorEastAsia"/>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kern w:val="0"/>
                <w:sz w:val="24"/>
                <w:szCs w:val="24"/>
                <w:lang w:eastAsia="zh-CN"/>
              </w:rPr>
            </w:pPr>
            <w:r>
              <w:rPr>
                <w:rFonts w:hint="eastAsia" w:asciiTheme="majorEastAsia" w:hAnsiTheme="majorEastAsia" w:eastAsiaTheme="majorEastAsia" w:cstheme="majorEastAsia"/>
                <w:kern w:val="0"/>
                <w:sz w:val="24"/>
                <w:szCs w:val="24"/>
              </w:rPr>
              <w:t>9</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kern w:val="0"/>
                <w:sz w:val="24"/>
                <w:szCs w:val="24"/>
              </w:rPr>
              <w:t>全程加密不串频</w:t>
            </w:r>
            <w:r>
              <w:rPr>
                <w:rFonts w:hint="eastAsia" w:asciiTheme="majorEastAsia" w:hAnsiTheme="majorEastAsia" w:eastAsiaTheme="majorEastAsia" w:cstheme="majorEastAsia"/>
                <w:sz w:val="24"/>
                <w:szCs w:val="24"/>
                <w:lang w:eastAsia="zh-CN"/>
              </w:rPr>
              <w:t>。</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sz w:val="24"/>
                <w:szCs w:val="24"/>
              </w:rPr>
              <w:t>多媒体设备</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含功放1个，音箱4个</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功放参数：1、合并式功率放大器采用双声道高保真全分离件、全频带功率放大系统；2、二路有线话筒输入，一路无线话筒输入，一路USB型2.4G无线话筒输入；3、三组线路输入，一路定压广播信号输入；4、一组线路输出，一组录音输出，A+B组功率输出；5、话筒、线路的音量可独立调节，话筒高低音2段均衡；6、具有环保麦克风插口带+48V幻像电源；7、保护功能：过流、过载、超温、DC保护；8、具有高保真、高清晰、性能稳定可靠</w:t>
            </w:r>
            <w:r>
              <w:rPr>
                <w:rFonts w:hint="eastAsia" w:asciiTheme="majorEastAsia" w:hAnsiTheme="majorEastAsia" w:eastAsiaTheme="majorEastAsia" w:cstheme="majorEastAsia"/>
                <w:kern w:val="0"/>
                <w:sz w:val="24"/>
                <w:szCs w:val="24"/>
                <w:lang w:val="en-US" w:eastAsia="zh-CN"/>
              </w:rPr>
              <w:t>的</w:t>
            </w:r>
            <w:r>
              <w:rPr>
                <w:rFonts w:hint="eastAsia" w:asciiTheme="majorEastAsia" w:hAnsiTheme="majorEastAsia" w:eastAsiaTheme="majorEastAsia" w:cstheme="majorEastAsia"/>
                <w:kern w:val="0"/>
                <w:sz w:val="24"/>
                <w:szCs w:val="24"/>
              </w:rPr>
              <w:t>特点；额定功率：2×165W/8Ω  2×220W/4Ω;输出功率：2×320W/8Ω;峰值功率：2×400W/8Ω;输入灵敏度：线路300mV±30mV ；话筒15mV±3mV;频率响应：20Hz～20KHz  -3dB，+1dB ;话筒均衡提衰量：10dB  ±2db ;幻像电源： +48V;失真度：≤0.5%。</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音箱参数：1、音箱采用特制扬声器单元；2、音箱采用两分频设计；3、箱体采用中密度纤维板，表面采用白色撒点喷漆；</w:t>
            </w:r>
            <w:r>
              <w:rPr>
                <w:rFonts w:hint="eastAsia" w:asciiTheme="majorEastAsia" w:hAnsiTheme="majorEastAsia" w:eastAsiaTheme="majorEastAsia" w:cstheme="majorEastAsia"/>
                <w:kern w:val="0"/>
                <w:sz w:val="24"/>
                <w:szCs w:val="24"/>
                <w:lang w:val="en-US" w:eastAsia="zh-CN"/>
              </w:rPr>
              <w:t>4</w:t>
            </w:r>
            <w:r>
              <w:rPr>
                <w:rFonts w:hint="eastAsia" w:asciiTheme="majorEastAsia" w:hAnsiTheme="majorEastAsia" w:eastAsiaTheme="majorEastAsia" w:cstheme="majorEastAsia"/>
                <w:kern w:val="0"/>
                <w:sz w:val="24"/>
                <w:szCs w:val="24"/>
              </w:rPr>
              <w:t>、网罩采用0.8mm至1.0mm厚的钢网；</w:t>
            </w:r>
            <w:r>
              <w:rPr>
                <w:rFonts w:hint="eastAsia" w:asciiTheme="majorEastAsia" w:hAnsiTheme="majorEastAsia" w:eastAsiaTheme="majorEastAsia" w:cstheme="majorEastAsia"/>
                <w:kern w:val="0"/>
                <w:sz w:val="24"/>
                <w:szCs w:val="24"/>
                <w:lang w:val="en-US" w:eastAsia="zh-CN"/>
              </w:rPr>
              <w:t>5</w:t>
            </w:r>
            <w:r>
              <w:rPr>
                <w:rFonts w:hint="eastAsia" w:asciiTheme="majorEastAsia" w:hAnsiTheme="majorEastAsia" w:eastAsiaTheme="majorEastAsia" w:cstheme="majorEastAsia"/>
                <w:kern w:val="0"/>
                <w:sz w:val="24"/>
                <w:szCs w:val="24"/>
              </w:rPr>
              <w:t>、音箱自带专用壁挂件，可根据使用要求灵活调整水平、垂直角度；</w:t>
            </w:r>
            <w:r>
              <w:rPr>
                <w:rFonts w:hint="eastAsia" w:asciiTheme="majorEastAsia" w:hAnsiTheme="majorEastAsia" w:eastAsiaTheme="majorEastAsia" w:cstheme="majorEastAsia"/>
                <w:kern w:val="0"/>
                <w:sz w:val="24"/>
                <w:szCs w:val="24"/>
                <w:lang w:val="en-US" w:eastAsia="zh-CN"/>
              </w:rPr>
              <w:t>6、</w:t>
            </w:r>
            <w:r>
              <w:rPr>
                <w:rFonts w:hint="eastAsia" w:asciiTheme="majorEastAsia" w:hAnsiTheme="majorEastAsia" w:eastAsiaTheme="majorEastAsia" w:cstheme="majorEastAsia"/>
                <w:kern w:val="0"/>
                <w:sz w:val="24"/>
                <w:szCs w:val="24"/>
              </w:rPr>
              <w:t>额定/峰值功率：60W / 240 W；</w:t>
            </w:r>
            <w:r>
              <w:rPr>
                <w:rFonts w:hint="eastAsia" w:asciiTheme="majorEastAsia" w:hAnsiTheme="majorEastAsia" w:eastAsiaTheme="majorEastAsia" w:cstheme="majorEastAsia"/>
                <w:kern w:val="0"/>
                <w:sz w:val="24"/>
                <w:szCs w:val="24"/>
                <w:lang w:val="en-US" w:eastAsia="zh-CN"/>
              </w:rPr>
              <w:t>7、</w:t>
            </w:r>
            <w:r>
              <w:rPr>
                <w:rFonts w:hint="eastAsia" w:asciiTheme="majorEastAsia" w:hAnsiTheme="majorEastAsia" w:eastAsiaTheme="majorEastAsia" w:cstheme="majorEastAsia"/>
                <w:kern w:val="0"/>
                <w:sz w:val="24"/>
                <w:szCs w:val="24"/>
              </w:rPr>
              <w:t>额定阻抗：8Ω；</w:t>
            </w:r>
            <w:r>
              <w:rPr>
                <w:rFonts w:hint="eastAsia" w:asciiTheme="majorEastAsia" w:hAnsiTheme="majorEastAsia" w:eastAsiaTheme="majorEastAsia" w:cstheme="majorEastAsia"/>
                <w:kern w:val="0"/>
                <w:sz w:val="24"/>
                <w:szCs w:val="24"/>
                <w:lang w:val="en-US" w:eastAsia="zh-CN"/>
              </w:rPr>
              <w:t>8、</w:t>
            </w:r>
            <w:r>
              <w:rPr>
                <w:rFonts w:hint="eastAsia" w:asciiTheme="majorEastAsia" w:hAnsiTheme="majorEastAsia" w:eastAsiaTheme="majorEastAsia" w:cstheme="majorEastAsia"/>
                <w:kern w:val="0"/>
                <w:sz w:val="24"/>
                <w:szCs w:val="24"/>
              </w:rPr>
              <w:t>特性灵敏度：89dB/W/m ；</w:t>
            </w:r>
            <w:r>
              <w:rPr>
                <w:rFonts w:hint="eastAsia" w:asciiTheme="majorEastAsia" w:hAnsiTheme="majorEastAsia" w:eastAsiaTheme="majorEastAsia" w:cstheme="majorEastAsia"/>
                <w:kern w:val="0"/>
                <w:sz w:val="24"/>
                <w:szCs w:val="24"/>
                <w:lang w:val="en-US" w:eastAsia="zh-CN"/>
              </w:rPr>
              <w:t>9、</w:t>
            </w:r>
            <w:r>
              <w:rPr>
                <w:rFonts w:hint="eastAsia" w:asciiTheme="majorEastAsia" w:hAnsiTheme="majorEastAsia" w:eastAsiaTheme="majorEastAsia" w:cstheme="majorEastAsia"/>
                <w:kern w:val="0"/>
                <w:sz w:val="24"/>
                <w:szCs w:val="24"/>
              </w:rPr>
              <w:t>输出声压级：107dB/W/m(Continues) 113dB/W/m(Peak)；</w:t>
            </w:r>
            <w:r>
              <w:rPr>
                <w:rFonts w:hint="eastAsia" w:asciiTheme="majorEastAsia" w:hAnsiTheme="majorEastAsia" w:eastAsiaTheme="majorEastAsia" w:cstheme="majorEastAsia"/>
                <w:kern w:val="0"/>
                <w:sz w:val="24"/>
                <w:szCs w:val="24"/>
                <w:lang w:val="en-US" w:eastAsia="zh-CN"/>
              </w:rPr>
              <w:t>10、</w:t>
            </w:r>
            <w:r>
              <w:rPr>
                <w:rFonts w:hint="eastAsia" w:asciiTheme="majorEastAsia" w:hAnsiTheme="majorEastAsia" w:eastAsiaTheme="majorEastAsia" w:cstheme="majorEastAsia"/>
                <w:kern w:val="0"/>
                <w:sz w:val="24"/>
                <w:szCs w:val="24"/>
              </w:rPr>
              <w:t>额定频率范围:90~ 20KHz；</w:t>
            </w:r>
            <w:r>
              <w:rPr>
                <w:rFonts w:hint="eastAsia" w:asciiTheme="majorEastAsia" w:hAnsiTheme="majorEastAsia" w:eastAsiaTheme="majorEastAsia" w:cstheme="majorEastAsia"/>
                <w:kern w:val="0"/>
                <w:sz w:val="24"/>
                <w:szCs w:val="24"/>
                <w:lang w:val="en-US" w:eastAsia="zh-CN"/>
              </w:rPr>
              <w:t>11、</w:t>
            </w:r>
            <w:r>
              <w:rPr>
                <w:rFonts w:hint="eastAsia" w:asciiTheme="majorEastAsia" w:hAnsiTheme="majorEastAsia" w:eastAsiaTheme="majorEastAsia" w:cstheme="majorEastAsia"/>
                <w:kern w:val="0"/>
                <w:sz w:val="24"/>
                <w:szCs w:val="24"/>
              </w:rPr>
              <w:t>扬声器单元：LF:  6.5英寸，HF:3 英寸纸盆高音；</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符合英语专业上课及考试要求耳机</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10"/>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降噪耳机；</w:t>
            </w:r>
          </w:p>
          <w:p>
            <w:pPr>
              <w:keepNext w:val="0"/>
              <w:keepLines w:val="0"/>
              <w:pageBreakBefore w:val="0"/>
              <w:numPr>
                <w:ilvl w:val="0"/>
                <w:numId w:val="10"/>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软膜、抗磁功能；</w:t>
            </w:r>
          </w:p>
          <w:p>
            <w:pPr>
              <w:keepNext w:val="0"/>
              <w:keepLines w:val="0"/>
              <w:pageBreakBefore w:val="0"/>
              <w:numPr>
                <w:ilvl w:val="0"/>
                <w:numId w:val="10"/>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双分型插头；</w:t>
            </w:r>
          </w:p>
          <w:p>
            <w:pPr>
              <w:keepNext w:val="0"/>
              <w:keepLines w:val="0"/>
              <w:pageBreakBefore w:val="0"/>
              <w:numPr>
                <w:ilvl w:val="0"/>
                <w:numId w:val="10"/>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高强度、抗扭曲、耐拉伸耳机连线；</w:t>
            </w:r>
          </w:p>
          <w:p>
            <w:pPr>
              <w:keepNext w:val="0"/>
              <w:keepLines w:val="0"/>
              <w:pageBreakBefore w:val="0"/>
              <w:numPr>
                <w:ilvl w:val="0"/>
                <w:numId w:val="10"/>
              </w:numPr>
              <w:kinsoku/>
              <w:wordWrap/>
              <w:overflowPunct/>
              <w:topLinePunct w:val="0"/>
              <w:autoSpaceDE/>
              <w:autoSpaceDN/>
              <w:bidi w:val="0"/>
              <w:adjustRightInd/>
              <w:snapToGrid/>
              <w:spacing w:line="340" w:lineRule="exact"/>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具有宽频响、高性能、高舒适。</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color w:val="000000"/>
                <w:kern w:val="0"/>
                <w:sz w:val="24"/>
                <w:szCs w:val="24"/>
                <w:lang w:bidi="ar"/>
              </w:rPr>
              <w:t>6.音频接口（3.5mm）</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智能语音控制器</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1、智能语音控制器确保语音清晰流畅，在多人口语考试录音是无失真。</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2、具有双声道立体声，采样率达到44KHz，采样精度达16位，信躁比≥60dB，语音延迟在50ms内，语音失真度≤0.5%，</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 xml:space="preserve">3、频率响应：125Hz~10kHz（±3db）； </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4、USB接口：USB 2.0设备接口，硬件降噪的麦克风输入，</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5、音频压缩：ADPCM/MP3硬件音频压缩，</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6、采样速率：8KHz-96KHz，</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sz w:val="24"/>
                <w:szCs w:val="24"/>
                <w:highlight w:val="yellow"/>
                <w:lang w:val="en-US" w:bidi="ar"/>
              </w:rPr>
            </w:pPr>
            <w:r>
              <w:rPr>
                <w:rFonts w:hint="eastAsia" w:asciiTheme="majorEastAsia" w:hAnsiTheme="majorEastAsia" w:eastAsiaTheme="majorEastAsia" w:cstheme="majorEastAsia"/>
                <w:color w:val="000000"/>
                <w:kern w:val="0"/>
                <w:sz w:val="24"/>
                <w:szCs w:val="24"/>
                <w:lang w:bidi="ar"/>
              </w:rPr>
              <w:t>7、比特/样本：16位/24。</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76"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
              </w:numPr>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rPr>
            </w:pPr>
          </w:p>
        </w:tc>
        <w:tc>
          <w:tcPr>
            <w:tcW w:w="465"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asciiTheme="majorEastAsia" w:hAnsiTheme="majorEastAsia" w:eastAsiaTheme="majorEastAsia" w:cstheme="majorEastAsia"/>
                <w:color w:val="000000"/>
                <w:kern w:val="0"/>
                <w:sz w:val="24"/>
                <w:szCs w:val="24"/>
                <w:lang w:bidi="ar"/>
              </w:rPr>
            </w:pPr>
            <w:r>
              <w:rPr>
                <w:rFonts w:hint="eastAsia" w:asciiTheme="majorEastAsia" w:hAnsiTheme="majorEastAsia" w:eastAsiaTheme="majorEastAsia" w:cstheme="majorEastAsia"/>
                <w:color w:val="000000"/>
                <w:kern w:val="0"/>
                <w:sz w:val="24"/>
                <w:szCs w:val="24"/>
                <w:lang w:bidi="ar"/>
              </w:rPr>
              <w:t>智慧互动黑板</w:t>
            </w:r>
          </w:p>
        </w:tc>
        <w:tc>
          <w:tcPr>
            <w:tcW w:w="3907" w:type="pct"/>
            <w:tcBorders>
              <w:top w:val="single" w:color="auto" w:sz="4" w:space="0"/>
              <w:left w:val="single" w:color="auto" w:sz="4" w:space="0"/>
              <w:bottom w:val="single" w:color="auto" w:sz="4" w:space="0"/>
              <w:right w:val="single" w:color="auto" w:sz="4" w:space="0"/>
            </w:tcBorders>
            <w:noWrap w:val="0"/>
            <w:vAlign w:val="center"/>
          </w:tcPr>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产品正面须显示为一个由三块拼接而成的平面普通黑板，整个黑板平面满足白板笔、无尘粉笔与普通粉笔书写的功能。整个黑板结构须为无推拉式，可实现整块黑板在同一平面书写。模块化设计，拆卸方便。整体外观尺寸：宽度≥4000mm ，高度≥1200mm ，厚度≤90mm。</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2</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color w:val="000000"/>
                <w:kern w:val="0"/>
                <w:sz w:val="24"/>
                <w:szCs w:val="24"/>
                <w:lang w:bidi="ar"/>
              </w:rPr>
              <w:t>智慧互动黑板</w:t>
            </w:r>
            <w:r>
              <w:rPr>
                <w:rFonts w:hint="eastAsia" w:asciiTheme="majorEastAsia" w:hAnsiTheme="majorEastAsia" w:eastAsiaTheme="majorEastAsia" w:cstheme="majorEastAsia"/>
                <w:sz w:val="24"/>
                <w:szCs w:val="24"/>
              </w:rPr>
              <w:t>核心采用86英寸液晶显示屏，对比度：:4000:1，亮度：500cd/㎡，可视角度：178°，响应速度：8ms。智慧教室互动黑板产品采用投射式电容触控技术，手指轻触式多点（不小于10点触控）互动体验；多点书写技术：能在 Windows 自带画图软件中实现多点书写；触摸屏满足连接 Windows 操作系统（Win 7、Win10）的电脑外部设备时正常无障碍使用。连续响应速度≤10ms。触摸有效识别≤5毫米。</w:t>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color w:val="000000"/>
                <w:kern w:val="0"/>
                <w:sz w:val="24"/>
                <w:szCs w:val="24"/>
                <w:lang w:bidi="ar"/>
              </w:rPr>
              <w:t>智慧互动黑板</w:t>
            </w:r>
            <w:r>
              <w:rPr>
                <w:rFonts w:hint="eastAsia" w:asciiTheme="majorEastAsia" w:hAnsiTheme="majorEastAsia" w:eastAsiaTheme="majorEastAsia" w:cstheme="majorEastAsia"/>
                <w:sz w:val="24"/>
                <w:szCs w:val="24"/>
              </w:rPr>
              <w:t>支持在HDMI、VGA、TV、window这几种信号源模式下均可实现屏幕一键下移，全屏开关。为方便黑板显示画面共享，产品支持HDMI信号输出共享功能，简单易用。</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color w:val="000000"/>
                <w:kern w:val="0"/>
                <w:sz w:val="24"/>
                <w:szCs w:val="24"/>
                <w:lang w:bidi="ar"/>
              </w:rPr>
              <w:t>智慧互动黑板</w:t>
            </w:r>
            <w:r>
              <w:rPr>
                <w:rFonts w:hint="eastAsia" w:asciiTheme="majorEastAsia" w:hAnsiTheme="majorEastAsia" w:eastAsiaTheme="majorEastAsia" w:cstheme="majorEastAsia"/>
                <w:sz w:val="24"/>
                <w:szCs w:val="24"/>
              </w:rPr>
              <w:t>产品的遥控器具有遥控器、鼠标功能（启动鼠标功能，遥控器起到鼠标作用）、键盘功能（开启键盘功能，当windows系统出现问题、需要在安全模式或者DOS模式下维修，此</w:t>
            </w:r>
            <w:r>
              <w:rPr>
                <w:rFonts w:hint="eastAsia" w:asciiTheme="majorEastAsia" w:hAnsiTheme="majorEastAsia" w:eastAsiaTheme="majorEastAsia" w:cstheme="majorEastAsia"/>
                <w:sz w:val="24"/>
                <w:szCs w:val="24"/>
                <w:lang w:val="en-US" w:eastAsia="zh-CN"/>
              </w:rPr>
              <w:t>时</w:t>
            </w:r>
            <w:r>
              <w:rPr>
                <w:rFonts w:hint="eastAsia" w:asciiTheme="majorEastAsia" w:hAnsiTheme="majorEastAsia" w:eastAsiaTheme="majorEastAsia" w:cstheme="majorEastAsia"/>
                <w:sz w:val="24"/>
                <w:szCs w:val="24"/>
              </w:rPr>
              <w:t>黑板触摸不起作用，遥控器可代替键盘协助系统修复）。</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color w:val="000000"/>
                <w:kern w:val="0"/>
                <w:sz w:val="24"/>
                <w:szCs w:val="24"/>
                <w:lang w:bidi="ar"/>
              </w:rPr>
              <w:t>智慧互动黑板</w:t>
            </w:r>
            <w:r>
              <w:rPr>
                <w:rFonts w:hint="eastAsia" w:asciiTheme="majorEastAsia" w:hAnsiTheme="majorEastAsia" w:eastAsiaTheme="majorEastAsia" w:cstheme="majorEastAsia"/>
                <w:sz w:val="24"/>
                <w:szCs w:val="24"/>
              </w:rPr>
              <w:t>具有无线麦克风音频智能对接功能，可以将无线MIC音频输出到内置音箱，黑板整机不受windows，Android系统影响，支持无线MIC和本机声音混音功能，同时录制MIC和本机电脑音频，方便快捷，不得使用附加的音箱来实现，高度集成化。（提供具有CNAS机构认可的权威实验室出具的检测报告）。</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color w:val="000000"/>
                <w:kern w:val="0"/>
                <w:sz w:val="24"/>
                <w:szCs w:val="24"/>
                <w:lang w:bidi="ar"/>
              </w:rPr>
              <w:t>智慧互动黑板</w:t>
            </w:r>
            <w:r>
              <w:rPr>
                <w:rFonts w:hint="eastAsia" w:asciiTheme="majorEastAsia" w:hAnsiTheme="majorEastAsia" w:eastAsiaTheme="majorEastAsia" w:cstheme="majorEastAsia"/>
                <w:sz w:val="24"/>
                <w:szCs w:val="24"/>
              </w:rPr>
              <w:t>具有自带无线AP网络共享功能，满足支持不低于20个用户终端在线网络连接，不得附加额外无线AP网络设备或者热点软件来实现，高度集成化。</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提供具有CNAS机构认可的权威实验室出具的检测报告）。</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rPr>
              <w:t>7</w:t>
            </w:r>
            <w:r>
              <w:rPr>
                <w:rFonts w:hint="eastAsia" w:asciiTheme="majorEastAsia" w:hAnsiTheme="majorEastAsia" w:eastAsiaTheme="majorEastAsia" w:cstheme="majorEastAsia"/>
                <w:sz w:val="24"/>
                <w:szCs w:val="24"/>
              </w:rPr>
              <w:t>、接口要求：HDMI≥3；VGA≥1；Touch≥1；USB≥7；RS232≥1;Audio Out≥1；RJ45≥1，整机具备至少 3 路前置USB 接口（其中至少 1路 USB3.0，2路USB2.0）。</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color w:val="000000"/>
                <w:kern w:val="0"/>
                <w:sz w:val="24"/>
                <w:szCs w:val="24"/>
                <w:lang w:bidi="ar"/>
              </w:rPr>
              <w:t>智慧互动黑板</w:t>
            </w:r>
            <w:r>
              <w:rPr>
                <w:rFonts w:hint="eastAsia" w:asciiTheme="majorEastAsia" w:hAnsiTheme="majorEastAsia" w:eastAsiaTheme="majorEastAsia" w:cstheme="majorEastAsia"/>
                <w:sz w:val="24"/>
                <w:szCs w:val="24"/>
              </w:rPr>
              <w:t>液晶驱动主板必须与电脑主板必须为二合一设计，模块化设计，方便插拔式维护，内置喇叭≥2×15W。</w:t>
            </w:r>
            <w:r>
              <w:rPr>
                <w:rFonts w:hint="eastAsia" w:asciiTheme="majorEastAsia" w:hAnsiTheme="majorEastAsia" w:eastAsiaTheme="majorEastAsia" w:cstheme="majorEastAsia"/>
                <w:sz w:val="24"/>
                <w:szCs w:val="24"/>
                <w:lang w:eastAsia="zh-CN"/>
              </w:rPr>
              <w:t>）</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color w:val="000000"/>
                <w:kern w:val="0"/>
                <w:sz w:val="24"/>
                <w:szCs w:val="24"/>
                <w:lang w:bidi="ar"/>
              </w:rPr>
              <w:t>智慧互动黑板</w:t>
            </w:r>
            <w:r>
              <w:rPr>
                <w:rFonts w:hint="eastAsia" w:asciiTheme="majorEastAsia" w:hAnsiTheme="majorEastAsia" w:eastAsiaTheme="majorEastAsia" w:cstheme="majorEastAsia"/>
                <w:sz w:val="24"/>
                <w:szCs w:val="24"/>
              </w:rPr>
              <w:t>具有触摸功能与粉笔书写功能的教学触摸互动、水笔与粉笔书写功能；支持水笔、普通粉笔、无尘粉笔</w:t>
            </w:r>
            <w:r>
              <w:rPr>
                <w:rFonts w:hint="eastAsia" w:asciiTheme="majorEastAsia" w:hAnsiTheme="majorEastAsia" w:eastAsiaTheme="majorEastAsia" w:cstheme="majorEastAsia"/>
                <w:sz w:val="24"/>
                <w:szCs w:val="24"/>
                <w:lang w:val="en-US" w:eastAsia="zh-CN"/>
              </w:rPr>
              <w:t>这些</w:t>
            </w:r>
            <w:r>
              <w:rPr>
                <w:rFonts w:hint="eastAsia" w:asciiTheme="majorEastAsia" w:hAnsiTheme="majorEastAsia" w:eastAsiaTheme="majorEastAsia" w:cstheme="majorEastAsia"/>
                <w:sz w:val="24"/>
                <w:szCs w:val="24"/>
              </w:rPr>
              <w:t>书写方式。（提供具有CMA、CNAS机构认可的权威实验室出具的检测报告）。</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10</w:t>
            </w:r>
            <w:r>
              <w:rPr>
                <w:rFonts w:hint="eastAsia" w:asciiTheme="majorEastAsia" w:hAnsiTheme="majorEastAsia" w:eastAsiaTheme="majorEastAsia" w:cstheme="majorEastAsia"/>
                <w:sz w:val="24"/>
                <w:szCs w:val="24"/>
              </w:rPr>
              <w:t>、为保证产品质量、供货进度及将来便利维护，拒绝申请人、制造商、生产厂</w:t>
            </w:r>
            <w:r>
              <w:rPr>
                <w:rFonts w:hint="eastAsia" w:asciiTheme="majorEastAsia" w:hAnsiTheme="majorEastAsia" w:eastAsiaTheme="majorEastAsia" w:cstheme="majorEastAsia"/>
                <w:sz w:val="24"/>
                <w:szCs w:val="24"/>
                <w:lang w:val="en-US" w:eastAsia="zh-CN"/>
              </w:rPr>
              <w:t>不是</w:t>
            </w:r>
            <w:r>
              <w:rPr>
                <w:rFonts w:hint="eastAsia" w:asciiTheme="majorEastAsia" w:hAnsiTheme="majorEastAsia" w:eastAsiaTheme="majorEastAsia" w:cstheme="majorEastAsia"/>
                <w:sz w:val="24"/>
                <w:szCs w:val="24"/>
              </w:rPr>
              <w:t>同一名字</w:t>
            </w:r>
            <w:r>
              <w:rPr>
                <w:rFonts w:hint="eastAsia" w:asciiTheme="majorEastAsia" w:hAnsiTheme="majorEastAsia" w:eastAsiaTheme="majorEastAsia" w:cstheme="majorEastAsia"/>
                <w:sz w:val="24"/>
                <w:szCs w:val="24"/>
                <w:lang w:val="en-US" w:eastAsia="zh-CN"/>
              </w:rPr>
              <w:t>的</w:t>
            </w:r>
            <w:r>
              <w:rPr>
                <w:rFonts w:hint="eastAsia" w:asciiTheme="majorEastAsia" w:hAnsiTheme="majorEastAsia" w:eastAsiaTheme="majorEastAsia" w:cstheme="majorEastAsia"/>
                <w:sz w:val="24"/>
                <w:szCs w:val="24"/>
              </w:rPr>
              <w:t>OEM产品（提供</w:t>
            </w:r>
            <w:r>
              <w:rPr>
                <w:rFonts w:hint="eastAsia" w:asciiTheme="majorEastAsia" w:hAnsiTheme="majorEastAsia" w:eastAsiaTheme="majorEastAsia" w:cstheme="majorEastAsia"/>
                <w:sz w:val="24"/>
                <w:szCs w:val="24"/>
                <w:lang w:val="en-US" w:eastAsia="zh-CN"/>
              </w:rPr>
              <w:t>相关证明材料</w:t>
            </w:r>
            <w:r>
              <w:rPr>
                <w:rFonts w:hint="eastAsia" w:asciiTheme="majorEastAsia" w:hAnsiTheme="majorEastAsia" w:eastAsiaTheme="majorEastAsia" w:cstheme="majorEastAsia"/>
                <w:sz w:val="24"/>
                <w:szCs w:val="24"/>
              </w:rPr>
              <w:t>）。</w:t>
            </w:r>
          </w:p>
          <w:p>
            <w:pPr>
              <w:pStyle w:val="9"/>
              <w:keepNext w:val="0"/>
              <w:keepLines w:val="0"/>
              <w:pageBreakBefore w:val="0"/>
              <w:numPr>
                <w:ilvl w:val="0"/>
                <w:numId w:val="0"/>
              </w:numPr>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11、</w:t>
            </w:r>
            <w:r>
              <w:rPr>
                <w:rFonts w:hint="eastAsia" w:asciiTheme="majorEastAsia" w:hAnsiTheme="majorEastAsia" w:eastAsiaTheme="majorEastAsia" w:cstheme="majorEastAsia"/>
                <w:color w:val="000000"/>
                <w:kern w:val="0"/>
                <w:sz w:val="24"/>
                <w:szCs w:val="24"/>
                <w:lang w:bidi="ar"/>
              </w:rPr>
              <w:t>智慧互动黑板</w:t>
            </w:r>
            <w:r>
              <w:rPr>
                <w:rFonts w:hint="eastAsia" w:asciiTheme="majorEastAsia" w:hAnsiTheme="majorEastAsia" w:eastAsiaTheme="majorEastAsia" w:cstheme="majorEastAsia"/>
                <w:color w:val="000000"/>
                <w:kern w:val="0"/>
                <w:sz w:val="24"/>
                <w:szCs w:val="24"/>
                <w:lang w:val="en-US" w:eastAsia="zh-CN" w:bidi="ar"/>
              </w:rPr>
              <w:t>为</w:t>
            </w:r>
            <w:r>
              <w:rPr>
                <w:rFonts w:hint="eastAsia" w:asciiTheme="majorEastAsia" w:hAnsiTheme="majorEastAsia" w:eastAsiaTheme="majorEastAsia" w:cstheme="majorEastAsia"/>
                <w:sz w:val="24"/>
                <w:szCs w:val="24"/>
              </w:rPr>
              <w:t>整机</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非某一部件。</w:t>
            </w:r>
          </w:p>
          <w:p>
            <w:pPr>
              <w:pStyle w:val="9"/>
              <w:keepNext w:val="0"/>
              <w:keepLines w:val="0"/>
              <w:pageBreakBefore w:val="0"/>
              <w:numPr>
                <w:ilvl w:val="0"/>
                <w:numId w:val="0"/>
              </w:numPr>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12、</w:t>
            </w:r>
            <w:r>
              <w:rPr>
                <w:rFonts w:hint="eastAsia" w:asciiTheme="majorEastAsia" w:hAnsiTheme="majorEastAsia" w:eastAsiaTheme="majorEastAsia" w:cstheme="majorEastAsia"/>
                <w:sz w:val="24"/>
                <w:szCs w:val="24"/>
              </w:rPr>
              <w:t>具有静电放电抗扰度试验（符合GB/T 17626.2-2006）、浪涌抗扰度试验（符合GB/T 17626.5-2008）、电瞬变快速脉冲群扰度试验（符合GB/T 17626.4-2008）。（提供具有CMA、CNAS机构认可的权威实验室出具的检测报告）</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14、</w:t>
            </w:r>
            <w:r>
              <w:rPr>
                <w:rFonts w:hint="eastAsia" w:asciiTheme="majorEastAsia" w:hAnsiTheme="majorEastAsia" w:eastAsiaTheme="majorEastAsia" w:cstheme="majorEastAsia"/>
                <w:sz w:val="24"/>
                <w:szCs w:val="24"/>
              </w:rPr>
              <w:t>配套白板软件功能</w:t>
            </w:r>
            <w:r>
              <w:rPr>
                <w:rFonts w:hint="eastAsia" w:asciiTheme="majorEastAsia" w:hAnsiTheme="majorEastAsia" w:eastAsiaTheme="majorEastAsia" w:cstheme="majorEastAsia"/>
                <w:sz w:val="24"/>
                <w:szCs w:val="24"/>
                <w:lang w:eastAsia="zh-CN"/>
              </w:rPr>
              <w:t>：</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1)具有</w:t>
            </w:r>
            <w:r>
              <w:rPr>
                <w:rFonts w:hint="eastAsia" w:asciiTheme="majorEastAsia" w:hAnsiTheme="majorEastAsia" w:eastAsiaTheme="majorEastAsia" w:cstheme="majorEastAsia"/>
                <w:sz w:val="24"/>
                <w:szCs w:val="24"/>
                <w:lang w:val="en-US" w:eastAsia="zh-CN"/>
              </w:rPr>
              <w:t>与本项目产品相关的</w:t>
            </w:r>
            <w:r>
              <w:rPr>
                <w:rFonts w:hint="eastAsia" w:asciiTheme="majorEastAsia" w:hAnsiTheme="majorEastAsia" w:eastAsiaTheme="majorEastAsia" w:cstheme="majorEastAsia"/>
                <w:sz w:val="24"/>
                <w:szCs w:val="24"/>
              </w:rPr>
              <w:t>计算机软件著作权登记证书。（提供复印件）</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1)白板软件支持板中板功能，支持板中板墨迹的擦除、也可保存板中板的书写痕迹。同时支持多点触摸书写、聚光灯、放大镜、一键锁屏应用功能。</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2)白板软件可以直接打开视频展台，不需要专用软件，可以与无线视频展台无缝对接、流畅度高，实现锁定画面、选择、画笔、橡皮、截屏、拍照、分辨率设置、发送、返回和退出</w:t>
            </w:r>
            <w:r>
              <w:rPr>
                <w:rFonts w:hint="eastAsia" w:asciiTheme="majorEastAsia" w:hAnsiTheme="majorEastAsia" w:eastAsiaTheme="majorEastAsia" w:cstheme="majorEastAsia"/>
                <w:sz w:val="24"/>
                <w:szCs w:val="24"/>
                <w:lang w:val="en-US" w:eastAsia="zh-CN"/>
              </w:rPr>
              <w:t>的</w:t>
            </w:r>
            <w:r>
              <w:rPr>
                <w:rFonts w:hint="eastAsia" w:asciiTheme="majorEastAsia" w:hAnsiTheme="majorEastAsia" w:eastAsiaTheme="majorEastAsia" w:cstheme="majorEastAsia"/>
                <w:sz w:val="24"/>
                <w:szCs w:val="24"/>
              </w:rPr>
              <w:t>功能。白板软件的内容可以通过扫描二维码将课件下载，方便在其他课堂使用。（提供证明文件复印件）</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3)可以对当前内容进行任意区域的截图，截图完成后自动发送到白板上，可对截图内容进行批注讲解；</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4)支持全屏智能识别，并且中英文可以同时全屏混合书写并自动识别，识别的结果可以手势删除部分文字，如中国（China）人口数14亿。达到即写即识别。</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5)智能识别包括图形识别，公式识别：如δ(x)=a2+b2，图形识别：包括任何规则和不规则图形，化学公式识别，如 H2+O2→H2O。</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板擦包括任意擦除、区域擦除、对象擦除以及全屏擦除。任意擦除对任何笔迹、图片、图形任意局部的擦除，完全仿真实物板擦，如在白板中插入一张图片,可以对图片上部分面积擦除，用几何工具画一个三角形，可以擦除任意角。</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7)支持移动授课助手功能，移动端可以无线控制大屏幕黑板，实现同屏、鼠标操作、播放PPT</w:t>
            </w:r>
            <w:r>
              <w:rPr>
                <w:rFonts w:hint="eastAsia" w:asciiTheme="majorEastAsia" w:hAnsiTheme="majorEastAsia" w:eastAsiaTheme="majorEastAsia" w:cstheme="majorEastAsia"/>
                <w:sz w:val="24"/>
                <w:szCs w:val="24"/>
                <w:lang w:val="en-US" w:eastAsia="zh-CN"/>
              </w:rPr>
              <w:t>的</w:t>
            </w:r>
            <w:r>
              <w:rPr>
                <w:rFonts w:hint="eastAsia" w:asciiTheme="majorEastAsia" w:hAnsiTheme="majorEastAsia" w:eastAsiaTheme="majorEastAsia" w:cstheme="majorEastAsia"/>
                <w:sz w:val="24"/>
                <w:szCs w:val="24"/>
              </w:rPr>
              <w:t>功能。</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二、软件功能参数：</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1.支持笔记本、台式机、平板电脑、智能手机、一体机、电子白板同时无线接入观看实物展示；同时连接设备数量不低于5个，无线传输距离可达50米。</w:t>
            </w:r>
          </w:p>
          <w:p>
            <w:pPr>
              <w:pStyle w:val="9"/>
              <w:keepNext w:val="0"/>
              <w:keepLines w:val="0"/>
              <w:pageBreakBefore w:val="0"/>
              <w:kinsoku/>
              <w:wordWrap/>
              <w:overflowPunct/>
              <w:topLinePunct w:val="0"/>
              <w:autoSpaceDE/>
              <w:autoSpaceDN/>
              <w:bidi w:val="0"/>
              <w:adjustRightInd/>
              <w:snapToGrid/>
              <w:spacing w:line="340" w:lineRule="exact"/>
              <w:ind w:left="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2.提供对比教学和实物展示功能，支持2、4、6画面同屏展示进行对比教学。</w:t>
            </w:r>
          </w:p>
          <w:p>
            <w:pPr>
              <w:pStyle w:val="9"/>
              <w:keepNext w:val="0"/>
              <w:keepLines w:val="0"/>
              <w:pageBreakBefore w:val="0"/>
              <w:kinsoku/>
              <w:wordWrap/>
              <w:overflowPunct/>
              <w:topLinePunct w:val="0"/>
              <w:autoSpaceDE/>
              <w:autoSpaceDN/>
              <w:bidi w:val="0"/>
              <w:adjustRightInd/>
              <w:snapToGrid/>
              <w:spacing w:line="340" w:lineRule="exact"/>
              <w:ind w:left="-49" w:hanging="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3.支持一体机或电脑使用本软件时，不影响一体机或电脑与外部网络连接。</w:t>
            </w:r>
          </w:p>
          <w:p>
            <w:pPr>
              <w:pStyle w:val="9"/>
              <w:keepNext w:val="0"/>
              <w:keepLines w:val="0"/>
              <w:pageBreakBefore w:val="0"/>
              <w:kinsoku/>
              <w:wordWrap/>
              <w:overflowPunct/>
              <w:topLinePunct w:val="0"/>
              <w:autoSpaceDE/>
              <w:autoSpaceDN/>
              <w:bidi w:val="0"/>
              <w:adjustRightInd/>
              <w:snapToGrid/>
              <w:spacing w:line="340" w:lineRule="exact"/>
              <w:ind w:left="-49" w:hanging="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4.支持与安卓、苹果手机和平板APP，相连可同步拍摄教学资料、试卷和实物，录制教学视频与微课。</w:t>
            </w:r>
          </w:p>
          <w:p>
            <w:pPr>
              <w:pStyle w:val="9"/>
              <w:keepNext w:val="0"/>
              <w:keepLines w:val="0"/>
              <w:pageBreakBefore w:val="0"/>
              <w:kinsoku/>
              <w:wordWrap/>
              <w:overflowPunct/>
              <w:topLinePunct w:val="0"/>
              <w:autoSpaceDE/>
              <w:autoSpaceDN/>
              <w:bidi w:val="0"/>
              <w:adjustRightInd/>
              <w:snapToGrid/>
              <w:spacing w:line="340" w:lineRule="exact"/>
              <w:ind w:left="-49" w:hanging="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5.支持一键OCR文字识别，能同时将中、英文和表格识别成doc/xls/txt/pdf/rtf</w:t>
            </w:r>
            <w:r>
              <w:rPr>
                <w:rFonts w:hint="eastAsia" w:asciiTheme="majorEastAsia" w:hAnsiTheme="majorEastAsia" w:eastAsiaTheme="majorEastAsia" w:cstheme="majorEastAsia"/>
                <w:sz w:val="24"/>
                <w:szCs w:val="24"/>
                <w:lang w:val="en-US" w:eastAsia="zh-CN"/>
              </w:rPr>
              <w:t>这些</w:t>
            </w:r>
            <w:r>
              <w:rPr>
                <w:rFonts w:hint="eastAsia" w:asciiTheme="majorEastAsia" w:hAnsiTheme="majorEastAsia" w:eastAsiaTheme="majorEastAsia" w:cstheme="majorEastAsia"/>
                <w:sz w:val="24"/>
                <w:szCs w:val="24"/>
              </w:rPr>
              <w:t>格式的文档。</w:t>
            </w:r>
          </w:p>
          <w:p>
            <w:pPr>
              <w:pStyle w:val="9"/>
              <w:keepNext w:val="0"/>
              <w:keepLines w:val="0"/>
              <w:pageBreakBefore w:val="0"/>
              <w:kinsoku/>
              <w:wordWrap/>
              <w:overflowPunct/>
              <w:topLinePunct w:val="0"/>
              <w:autoSpaceDE/>
              <w:autoSpaceDN/>
              <w:bidi w:val="0"/>
              <w:adjustRightInd/>
              <w:snapToGrid/>
              <w:spacing w:line="340" w:lineRule="exact"/>
              <w:ind w:left="-5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6.支持电脑屏幕、实物展示的视频录制，录制视频格式支持FLV,MP4,AVI</w:t>
            </w:r>
          </w:p>
          <w:p>
            <w:pPr>
              <w:keepNext w:val="0"/>
              <w:keepLines w:val="0"/>
              <w:pageBreakBefore w:val="0"/>
              <w:widowControl/>
              <w:kinsoku/>
              <w:wordWrap/>
              <w:overflowPunct/>
              <w:topLinePunct w:val="0"/>
              <w:autoSpaceDE/>
              <w:autoSpaceDN/>
              <w:bidi w:val="0"/>
              <w:adjustRightInd/>
              <w:snapToGrid/>
              <w:spacing w:line="340" w:lineRule="exact"/>
              <w:jc w:val="left"/>
              <w:rPr>
                <w:rFonts w:hint="eastAsia" w:asciiTheme="majorEastAsia" w:hAnsiTheme="majorEastAsia" w:eastAsiaTheme="majorEastAsia" w:cstheme="majorEastAsia"/>
                <w:color w:val="000000"/>
                <w:kern w:val="0"/>
                <w:sz w:val="24"/>
                <w:szCs w:val="24"/>
                <w:highlight w:val="yellow"/>
                <w:lang w:bidi="ar"/>
              </w:rPr>
            </w:pPr>
            <w:r>
              <w:rPr>
                <w:rFonts w:hint="eastAsia" w:asciiTheme="majorEastAsia" w:hAnsiTheme="majorEastAsia" w:eastAsiaTheme="majorEastAsia" w:cstheme="majorEastAsia"/>
                <w:sz w:val="24"/>
                <w:szCs w:val="24"/>
              </w:rPr>
              <w:t>7.支持电子白板讲解批注功能，可以画线、手写、图形、黑板刷可鼠标滚动缩放，支持对实物展示画面任意角度旋转纠偏，可以随时拍照、录像、对展示和批注内容保存。</w:t>
            </w:r>
          </w:p>
        </w:tc>
        <w:tc>
          <w:tcPr>
            <w:tcW w:w="45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40" w:lineRule="exact"/>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1台</w:t>
            </w:r>
          </w:p>
        </w:tc>
      </w:tr>
    </w:tbl>
    <w:p>
      <w:pPr>
        <w:numPr>
          <w:numId w:val="0"/>
        </w:numPr>
        <w:rPr>
          <w:rFonts w:hint="eastAsia" w:asciiTheme="majorEastAsia" w:hAnsiTheme="majorEastAsia" w:eastAsiaTheme="majorEastAsia" w:cstheme="majorEastAsia"/>
          <w:sz w:val="24"/>
          <w:szCs w:val="24"/>
          <w:lang w:val="en-US" w:eastAsia="zh-CN"/>
        </w:rPr>
      </w:pPr>
    </w:p>
    <w:p>
      <w:pPr>
        <w:pStyle w:val="2"/>
        <w:numPr>
          <w:ilvl w:val="0"/>
          <w:numId w:val="11"/>
        </w:numP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更新后的评分标准</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
        <w:gridCol w:w="3965"/>
        <w:gridCol w:w="1016"/>
        <w:gridCol w:w="1171"/>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318" w:type="pct"/>
            <w:noWrap w:val="0"/>
            <w:vAlign w:val="center"/>
          </w:tcPr>
          <w:p>
            <w:pPr>
              <w:spacing w:line="480" w:lineRule="exact"/>
              <w:jc w:val="center"/>
              <w:rPr>
                <w:rFonts w:hint="eastAsia" w:ascii="宋体" w:hAnsi="宋体" w:eastAsia="宋体" w:cs="微软雅黑"/>
                <w:b/>
                <w:bCs w:val="0"/>
                <w:szCs w:val="21"/>
                <w:lang w:val="en-US" w:eastAsia="zh-CN"/>
              </w:rPr>
            </w:pPr>
            <w:r>
              <w:rPr>
                <w:rFonts w:hint="eastAsia" w:ascii="宋体" w:hAnsi="宋体" w:cs="微软雅黑"/>
                <w:b/>
                <w:bCs w:val="0"/>
                <w:szCs w:val="21"/>
                <w:lang w:val="en-US" w:eastAsia="zh-CN"/>
              </w:rPr>
              <w:t>序号</w:t>
            </w:r>
          </w:p>
        </w:tc>
        <w:tc>
          <w:tcPr>
            <w:tcW w:w="2326" w:type="pct"/>
            <w:noWrap w:val="0"/>
            <w:vAlign w:val="center"/>
          </w:tcPr>
          <w:p>
            <w:pPr>
              <w:spacing w:line="480" w:lineRule="exact"/>
              <w:jc w:val="center"/>
              <w:rPr>
                <w:rFonts w:hint="eastAsia" w:ascii="宋体" w:hAnsi="宋体" w:cs="微软雅黑"/>
                <w:b/>
                <w:bCs w:val="0"/>
                <w:kern w:val="2"/>
                <w:sz w:val="21"/>
                <w:szCs w:val="21"/>
                <w:lang w:val="en-US" w:eastAsia="zh-CN" w:bidi="ar-SA"/>
              </w:rPr>
            </w:pPr>
            <w:r>
              <w:rPr>
                <w:rFonts w:hint="eastAsia" w:ascii="宋体" w:hAnsi="宋体" w:cs="宋体"/>
                <w:sz w:val="24"/>
                <w:highlight w:val="none"/>
              </w:rPr>
              <w:t>评标标准</w:t>
            </w:r>
          </w:p>
        </w:tc>
        <w:tc>
          <w:tcPr>
            <w:tcW w:w="596" w:type="pct"/>
            <w:noWrap w:val="0"/>
            <w:vAlign w:val="center"/>
          </w:tcPr>
          <w:p>
            <w:pPr>
              <w:spacing w:line="480" w:lineRule="exact"/>
              <w:jc w:val="center"/>
              <w:rPr>
                <w:rFonts w:hint="eastAsia" w:ascii="宋体" w:hAnsi="宋体" w:cs="微软雅黑"/>
                <w:b/>
                <w:bCs w:val="0"/>
                <w:kern w:val="2"/>
                <w:sz w:val="21"/>
                <w:szCs w:val="21"/>
                <w:lang w:val="en-US" w:eastAsia="zh-CN" w:bidi="ar-SA"/>
              </w:rPr>
            </w:pPr>
            <w:r>
              <w:rPr>
                <w:rFonts w:hint="eastAsia" w:ascii="宋体" w:hAnsi="宋体" w:cs="宋体"/>
                <w:sz w:val="24"/>
                <w:highlight w:val="none"/>
              </w:rPr>
              <w:t>权重</w:t>
            </w:r>
          </w:p>
        </w:tc>
        <w:tc>
          <w:tcPr>
            <w:tcW w:w="687" w:type="pct"/>
            <w:noWrap w:val="0"/>
            <w:vAlign w:val="center"/>
          </w:tcPr>
          <w:p>
            <w:pPr>
              <w:spacing w:line="480" w:lineRule="exact"/>
              <w:jc w:val="center"/>
              <w:rPr>
                <w:rFonts w:hint="eastAsia" w:ascii="宋体" w:hAnsi="宋体" w:cs="微软雅黑"/>
                <w:b/>
                <w:bCs w:val="0"/>
                <w:kern w:val="2"/>
                <w:sz w:val="21"/>
                <w:szCs w:val="21"/>
                <w:lang w:val="en-US" w:eastAsia="zh-CN" w:bidi="ar-SA"/>
              </w:rPr>
            </w:pPr>
            <w:r>
              <w:rPr>
                <w:rFonts w:hint="eastAsia" w:ascii="宋体" w:hAnsi="宋体" w:cs="宋体"/>
                <w:bCs/>
                <w:sz w:val="24"/>
                <w:highlight w:val="none"/>
              </w:rPr>
              <w:t>主观分/客观分属性</w:t>
            </w:r>
          </w:p>
        </w:tc>
        <w:tc>
          <w:tcPr>
            <w:tcW w:w="1070" w:type="pct"/>
            <w:noWrap w:val="0"/>
            <w:vAlign w:val="center"/>
          </w:tcPr>
          <w:p>
            <w:pPr>
              <w:spacing w:line="480" w:lineRule="exact"/>
              <w:jc w:val="center"/>
              <w:rPr>
                <w:rFonts w:hint="eastAsia" w:ascii="宋体" w:hAnsi="宋体" w:cs="宋体"/>
                <w:sz w:val="24"/>
                <w:highlight w:val="none"/>
              </w:rPr>
            </w:pPr>
            <w:r>
              <w:rPr>
                <w:rFonts w:hint="eastAsia" w:ascii="宋体" w:hAnsi="宋体" w:cs="宋体"/>
                <w:bCs/>
                <w:sz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 w:type="pct"/>
            <w:noWrap w:val="0"/>
            <w:vAlign w:val="center"/>
          </w:tcPr>
          <w:p>
            <w:pPr>
              <w:keepNext w:val="0"/>
              <w:keepLines w:val="0"/>
              <w:pageBreakBefore w:val="0"/>
              <w:widowControl w:val="0"/>
              <w:numPr>
                <w:ilvl w:val="0"/>
                <w:numId w:val="12"/>
              </w:numPr>
              <w:kinsoku/>
              <w:wordWrap/>
              <w:overflowPunct/>
              <w:topLinePunct w:val="0"/>
              <w:autoSpaceDE/>
              <w:autoSpaceDN/>
              <w:bidi w:val="0"/>
              <w:spacing w:line="340" w:lineRule="exact"/>
              <w:ind w:left="425" w:leftChars="0" w:hanging="425" w:firstLineChars="0"/>
              <w:jc w:val="center"/>
              <w:textAlignment w:val="auto"/>
              <w:rPr>
                <w:rFonts w:hint="eastAsia" w:ascii="宋体" w:hAnsi="宋体" w:eastAsia="宋体" w:cs="宋体"/>
                <w:bCs/>
                <w:sz w:val="21"/>
                <w:szCs w:val="21"/>
                <w:highlight w:val="none"/>
              </w:rPr>
            </w:pPr>
          </w:p>
        </w:tc>
        <w:tc>
          <w:tcPr>
            <w:tcW w:w="2326" w:type="pct"/>
            <w:noWrap w:val="0"/>
            <w:vAlign w:val="top"/>
          </w:tcPr>
          <w:p>
            <w:pPr>
              <w:keepNext w:val="0"/>
              <w:keepLines w:val="0"/>
              <w:pageBreakBefore w:val="0"/>
              <w:widowControl w:val="0"/>
              <w:kinsoku/>
              <w:wordWrap/>
              <w:overflowPunct/>
              <w:topLinePunct w:val="0"/>
              <w:autoSpaceDE/>
              <w:autoSpaceDN/>
              <w:bidi w:val="0"/>
              <w:snapToGrid w:val="0"/>
              <w:spacing w:line="3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自201</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年1月1日（以合同签订时间为准）至今，供应商提供</w:t>
            </w:r>
            <w:r>
              <w:rPr>
                <w:rFonts w:hint="eastAsia" w:ascii="宋体" w:hAnsi="宋体" w:eastAsia="宋体" w:cs="宋体"/>
                <w:sz w:val="21"/>
                <w:szCs w:val="21"/>
                <w:highlight w:val="none"/>
                <w:lang w:val="en-US" w:eastAsia="zh-CN"/>
              </w:rPr>
              <w:t>与本项目同类产品</w:t>
            </w:r>
            <w:r>
              <w:rPr>
                <w:rFonts w:hint="eastAsia" w:ascii="宋体" w:hAnsi="宋体" w:eastAsia="宋体" w:cs="宋体"/>
                <w:sz w:val="21"/>
                <w:szCs w:val="21"/>
                <w:highlight w:val="none"/>
              </w:rPr>
              <w:t>业绩的，</w:t>
            </w:r>
            <w:r>
              <w:rPr>
                <w:rFonts w:hint="eastAsia" w:ascii="宋体" w:hAnsi="宋体" w:eastAsia="宋体" w:cs="宋体"/>
                <w:sz w:val="21"/>
                <w:szCs w:val="21"/>
                <w:highlight w:val="none"/>
                <w:lang w:val="en-US" w:eastAsia="zh-CN"/>
              </w:rPr>
              <w:t>每提供一份</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0.5</w:t>
            </w:r>
            <w:r>
              <w:rPr>
                <w:rFonts w:hint="eastAsia" w:ascii="宋体" w:hAnsi="宋体" w:eastAsia="宋体" w:cs="宋体"/>
                <w:sz w:val="21"/>
                <w:szCs w:val="21"/>
                <w:highlight w:val="none"/>
              </w:rPr>
              <w:t>分；本项最高得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pPr>
              <w:keepNext w:val="0"/>
              <w:keepLines w:val="0"/>
              <w:pageBreakBefore w:val="0"/>
              <w:widowControl w:val="0"/>
              <w:kinsoku/>
              <w:wordWrap/>
              <w:overflowPunct/>
              <w:topLinePunct w:val="0"/>
              <w:autoSpaceDE/>
              <w:autoSpaceDN/>
              <w:bidi w:val="0"/>
              <w:snapToGrid w:val="0"/>
              <w:spacing w:line="34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注：须提供业绩合同复印件，供应商须为业绩合同的主体，未提供或提供不全（合同不完整）的不得分，单一合同重复计分。</w:t>
            </w:r>
          </w:p>
        </w:tc>
        <w:tc>
          <w:tcPr>
            <w:tcW w:w="596"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lang w:val="en-US" w:eastAsia="zh-CN"/>
              </w:rPr>
              <w:t>2</w:t>
            </w:r>
            <w:r>
              <w:rPr>
                <w:rFonts w:hint="eastAsia" w:ascii="宋体" w:hAnsi="宋体" w:eastAsia="宋体" w:cs="宋体"/>
                <w:bCs/>
                <w:sz w:val="21"/>
                <w:szCs w:val="21"/>
                <w:highlight w:val="none"/>
              </w:rPr>
              <w:t>分</w:t>
            </w:r>
          </w:p>
        </w:tc>
        <w:tc>
          <w:tcPr>
            <w:tcW w:w="687"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客观分</w:t>
            </w:r>
          </w:p>
        </w:tc>
        <w:tc>
          <w:tcPr>
            <w:tcW w:w="1070" w:type="pct"/>
            <w:noWrap w:val="0"/>
            <w:vAlign w:val="top"/>
          </w:tcPr>
          <w:p>
            <w:pPr>
              <w:keepNext w:val="0"/>
              <w:keepLines w:val="0"/>
              <w:pageBreakBefore w:val="0"/>
              <w:widowControl w:val="0"/>
              <w:kinsoku/>
              <w:wordWrap/>
              <w:overflowPunct/>
              <w:topLinePunct w:val="0"/>
              <w:autoSpaceDE/>
              <w:autoSpaceDN/>
              <w:bidi w:val="0"/>
              <w:snapToGrid w:val="0"/>
              <w:spacing w:line="340" w:lineRule="exact"/>
              <w:jc w:val="left"/>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318" w:type="pct"/>
            <w:noWrap w:val="0"/>
            <w:vAlign w:val="center"/>
          </w:tcPr>
          <w:p>
            <w:pPr>
              <w:keepNext w:val="0"/>
              <w:keepLines w:val="0"/>
              <w:pageBreakBefore w:val="0"/>
              <w:widowControl w:val="0"/>
              <w:numPr>
                <w:ilvl w:val="0"/>
                <w:numId w:val="12"/>
              </w:numPr>
              <w:kinsoku/>
              <w:wordWrap/>
              <w:overflowPunct/>
              <w:topLinePunct w:val="0"/>
              <w:autoSpaceDE/>
              <w:autoSpaceDN/>
              <w:bidi w:val="0"/>
              <w:spacing w:line="340" w:lineRule="exact"/>
              <w:ind w:left="425" w:leftChars="0" w:hanging="425" w:firstLineChars="0"/>
              <w:jc w:val="center"/>
              <w:textAlignment w:val="auto"/>
              <w:rPr>
                <w:rFonts w:hint="eastAsia" w:ascii="宋体" w:hAnsi="宋体" w:eastAsia="宋体" w:cs="宋体"/>
                <w:bCs/>
                <w:sz w:val="21"/>
                <w:szCs w:val="21"/>
              </w:rPr>
            </w:pPr>
          </w:p>
        </w:tc>
        <w:tc>
          <w:tcPr>
            <w:tcW w:w="2326" w:type="pct"/>
            <w:noWrap w:val="0"/>
            <w:vAlign w:val="center"/>
          </w:tcPr>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本项目质保期为6年，质保期内任何故障不收费用，</w:t>
            </w:r>
            <w:r>
              <w:rPr>
                <w:rFonts w:hint="eastAsia" w:ascii="宋体" w:hAnsi="宋体" w:eastAsia="宋体" w:cs="宋体"/>
                <w:sz w:val="21"/>
                <w:szCs w:val="21"/>
              </w:rPr>
              <w:t>质保期在满足招标文件要求的基础上每延长一年</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分，最多得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rPr>
              <w:t>分，延长时间不足一年的不计入得分，质保期不满足招标文件要求的投标无效。</w:t>
            </w:r>
          </w:p>
        </w:tc>
        <w:tc>
          <w:tcPr>
            <w:tcW w:w="596"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分</w:t>
            </w:r>
          </w:p>
        </w:tc>
        <w:tc>
          <w:tcPr>
            <w:tcW w:w="687"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highlight w:val="none"/>
                <w:lang w:val="en-US" w:eastAsia="zh-CN" w:bidi="ar-SA"/>
              </w:rPr>
              <w:t>客观分</w:t>
            </w:r>
          </w:p>
        </w:tc>
        <w:tc>
          <w:tcPr>
            <w:tcW w:w="1070" w:type="pct"/>
            <w:noWrap w:val="0"/>
            <w:vAlign w:val="center"/>
          </w:tcPr>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318" w:type="pct"/>
            <w:noWrap w:val="0"/>
            <w:vAlign w:val="center"/>
          </w:tcPr>
          <w:p>
            <w:pPr>
              <w:keepNext w:val="0"/>
              <w:keepLines w:val="0"/>
              <w:pageBreakBefore w:val="0"/>
              <w:widowControl w:val="0"/>
              <w:numPr>
                <w:ilvl w:val="0"/>
                <w:numId w:val="12"/>
              </w:numPr>
              <w:kinsoku/>
              <w:wordWrap/>
              <w:overflowPunct/>
              <w:topLinePunct w:val="0"/>
              <w:autoSpaceDE/>
              <w:autoSpaceDN/>
              <w:bidi w:val="0"/>
              <w:spacing w:line="340" w:lineRule="exact"/>
              <w:ind w:left="425" w:leftChars="0" w:hanging="425" w:firstLineChars="0"/>
              <w:jc w:val="center"/>
              <w:textAlignment w:val="auto"/>
              <w:rPr>
                <w:rFonts w:hint="eastAsia" w:ascii="宋体" w:hAnsi="宋体" w:eastAsia="宋体" w:cs="宋体"/>
                <w:bCs/>
                <w:sz w:val="21"/>
                <w:szCs w:val="21"/>
              </w:rPr>
            </w:pPr>
          </w:p>
        </w:tc>
        <w:tc>
          <w:tcPr>
            <w:tcW w:w="2326" w:type="pct"/>
            <w:noWrap w:val="0"/>
            <w:vAlign w:val="center"/>
          </w:tcPr>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投标产品属于品目清单范围且提供国家确定的认证机构出具的处于有效期之内的节能产品认证证书（扫描件加盖公章）的得</w:t>
            </w:r>
            <w:r>
              <w:rPr>
                <w:rFonts w:hint="eastAsia" w:ascii="宋体" w:hAnsi="宋体" w:eastAsia="宋体" w:cs="宋体"/>
                <w:sz w:val="21"/>
                <w:szCs w:val="21"/>
                <w:lang w:val="en-US" w:eastAsia="zh-CN"/>
              </w:rPr>
              <w:t>0.5</w:t>
            </w:r>
            <w:r>
              <w:rPr>
                <w:rFonts w:hint="eastAsia" w:ascii="宋体" w:hAnsi="宋体" w:eastAsia="宋体" w:cs="宋体"/>
                <w:sz w:val="21"/>
                <w:szCs w:val="21"/>
              </w:rPr>
              <w:t>分；投标产品属于品目清单范围且提供国家确定的认证机构出具的处于有效期之内的环境标志产品认证证书（扫描件加盖公章）的得</w:t>
            </w:r>
            <w:r>
              <w:rPr>
                <w:rFonts w:hint="eastAsia" w:ascii="宋体" w:hAnsi="宋体" w:eastAsia="宋体" w:cs="宋体"/>
                <w:sz w:val="21"/>
                <w:szCs w:val="21"/>
                <w:lang w:val="en-US" w:eastAsia="zh-CN"/>
              </w:rPr>
              <w:t>0.5</w:t>
            </w:r>
            <w:r>
              <w:rPr>
                <w:rFonts w:hint="eastAsia" w:ascii="宋体" w:hAnsi="宋体" w:eastAsia="宋体" w:cs="宋体"/>
                <w:sz w:val="21"/>
                <w:szCs w:val="21"/>
              </w:rPr>
              <w:t>分。</w:t>
            </w:r>
          </w:p>
        </w:tc>
        <w:tc>
          <w:tcPr>
            <w:tcW w:w="596"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分</w:t>
            </w:r>
          </w:p>
        </w:tc>
        <w:tc>
          <w:tcPr>
            <w:tcW w:w="687" w:type="pct"/>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highlight w:val="none"/>
                <w:lang w:val="en-US" w:eastAsia="zh-CN" w:bidi="ar-SA"/>
              </w:rPr>
              <w:t>客观分</w:t>
            </w:r>
          </w:p>
        </w:tc>
        <w:tc>
          <w:tcPr>
            <w:tcW w:w="1070" w:type="pct"/>
            <w:noWrap w:val="0"/>
            <w:vAlign w:val="center"/>
          </w:tcPr>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3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numPr>
                <w:ilvl w:val="0"/>
                <w:numId w:val="12"/>
              </w:numPr>
              <w:kinsoku/>
              <w:wordWrap/>
              <w:overflowPunct/>
              <w:topLinePunct w:val="0"/>
              <w:autoSpaceDE/>
              <w:autoSpaceDN/>
              <w:bidi w:val="0"/>
              <w:spacing w:line="340" w:lineRule="exact"/>
              <w:ind w:left="425" w:leftChars="0" w:hanging="425" w:firstLineChars="0"/>
              <w:jc w:val="center"/>
              <w:textAlignment w:val="auto"/>
              <w:rPr>
                <w:rFonts w:hint="eastAsia" w:ascii="宋体" w:hAnsi="宋体" w:eastAsia="宋体" w:cs="宋体"/>
                <w:bCs/>
                <w:sz w:val="21"/>
                <w:szCs w:val="21"/>
              </w:rPr>
            </w:pPr>
          </w:p>
        </w:tc>
        <w:tc>
          <w:tcPr>
            <w:tcW w:w="23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不符合（负偏离）产品技术（功能）、商务等要求中标注“▲”条款（不可偏离）的投标无效，满足招标文件明确的全部技术条款要求的</w:t>
            </w:r>
            <w:r>
              <w:rPr>
                <w:rFonts w:hint="eastAsia" w:ascii="宋体" w:hAnsi="宋体" w:eastAsia="宋体" w:cs="宋体"/>
                <w:sz w:val="21"/>
                <w:szCs w:val="21"/>
                <w:lang w:val="en-US" w:eastAsia="zh-CN"/>
              </w:rPr>
              <w:t>最高</w:t>
            </w:r>
            <w:r>
              <w:rPr>
                <w:rFonts w:hint="eastAsia" w:ascii="宋体" w:hAnsi="宋体" w:eastAsia="宋体" w:cs="宋体"/>
                <w:sz w:val="21"/>
                <w:szCs w:val="21"/>
              </w:rPr>
              <w:t>得3</w:t>
            </w:r>
            <w:r>
              <w:rPr>
                <w:rFonts w:hint="eastAsia" w:ascii="宋体" w:hAnsi="宋体" w:eastAsia="宋体" w:cs="宋体"/>
                <w:sz w:val="21"/>
                <w:szCs w:val="21"/>
                <w:lang w:val="en-US" w:eastAsia="zh-CN"/>
              </w:rPr>
              <w:t>6</w:t>
            </w:r>
            <w:r>
              <w:rPr>
                <w:rFonts w:hint="eastAsia" w:ascii="宋体" w:hAnsi="宋体" w:eastAsia="宋体" w:cs="宋体"/>
                <w:sz w:val="21"/>
                <w:szCs w:val="21"/>
              </w:rPr>
              <w:t>分，标注“★”为重要功能参数，低于技术要求（负偏离）的每项扣2分，未标注“★”或“▲”的技术条款低于技术要求（负偏离）的每项扣1分</w:t>
            </w:r>
            <w:r>
              <w:rPr>
                <w:rFonts w:hint="eastAsia" w:ascii="宋体" w:hAnsi="宋体" w:eastAsia="宋体" w:cs="宋体"/>
                <w:sz w:val="21"/>
                <w:szCs w:val="21"/>
                <w:lang w:eastAsia="zh-CN"/>
              </w:rPr>
              <w:t>，</w:t>
            </w:r>
            <w:r>
              <w:rPr>
                <w:rFonts w:hint="eastAsia" w:ascii="宋体" w:hAnsi="宋体" w:eastAsia="宋体" w:cs="宋体"/>
                <w:sz w:val="21"/>
                <w:szCs w:val="21"/>
              </w:rPr>
              <w:t>本评分项最高得</w:t>
            </w:r>
            <w:r>
              <w:rPr>
                <w:rFonts w:hint="eastAsia" w:ascii="宋体" w:hAnsi="宋体" w:eastAsia="宋体" w:cs="宋体"/>
                <w:sz w:val="21"/>
                <w:szCs w:val="21"/>
                <w:lang w:val="en-US" w:eastAsia="zh-CN"/>
              </w:rPr>
              <w:t>36</w:t>
            </w:r>
            <w:r>
              <w:rPr>
                <w:rFonts w:hint="eastAsia" w:ascii="宋体" w:hAnsi="宋体" w:eastAsia="宋体" w:cs="宋体"/>
                <w:sz w:val="21"/>
                <w:szCs w:val="21"/>
              </w:rPr>
              <w:t>分。</w:t>
            </w:r>
          </w:p>
        </w:tc>
        <w:tc>
          <w:tcPr>
            <w:tcW w:w="5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3</w:t>
            </w:r>
            <w:r>
              <w:rPr>
                <w:rFonts w:hint="eastAsia" w:ascii="宋体" w:hAnsi="宋体" w:eastAsia="宋体" w:cs="宋体"/>
                <w:bCs/>
                <w:sz w:val="21"/>
                <w:szCs w:val="21"/>
                <w:lang w:val="en-US" w:eastAsia="zh-CN"/>
              </w:rPr>
              <w:t>6</w:t>
            </w:r>
            <w:r>
              <w:rPr>
                <w:rFonts w:hint="eastAsia" w:ascii="宋体" w:hAnsi="宋体" w:eastAsia="宋体" w:cs="宋体"/>
                <w:bCs/>
                <w:sz w:val="21"/>
                <w:szCs w:val="21"/>
              </w:rPr>
              <w:t>分</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highlight w:val="none"/>
                <w:lang w:val="en-US" w:eastAsia="zh-CN" w:bidi="ar-SA"/>
              </w:rPr>
              <w:t>客观分</w:t>
            </w:r>
          </w:p>
        </w:tc>
        <w:tc>
          <w:tcPr>
            <w:tcW w:w="107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numPr>
                <w:ilvl w:val="0"/>
                <w:numId w:val="12"/>
              </w:numPr>
              <w:kinsoku/>
              <w:wordWrap/>
              <w:overflowPunct/>
              <w:topLinePunct w:val="0"/>
              <w:autoSpaceDE/>
              <w:autoSpaceDN/>
              <w:bidi w:val="0"/>
              <w:snapToGrid w:val="0"/>
              <w:spacing w:line="340" w:lineRule="exact"/>
              <w:ind w:left="425" w:leftChars="0" w:hanging="425" w:firstLineChars="0"/>
              <w:jc w:val="center"/>
              <w:textAlignment w:val="auto"/>
              <w:rPr>
                <w:rFonts w:hint="eastAsia" w:ascii="宋体" w:hAnsi="宋体" w:eastAsia="宋体" w:cs="宋体"/>
                <w:sz w:val="21"/>
                <w:szCs w:val="21"/>
              </w:rPr>
            </w:pPr>
          </w:p>
        </w:tc>
        <w:tc>
          <w:tcPr>
            <w:tcW w:w="2326"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autoSpaceDN/>
              <w:bidi w:val="0"/>
              <w:snapToGrid w:val="0"/>
              <w:spacing w:line="34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供应商提供项目实施方案，主</w:t>
            </w:r>
            <w:r>
              <w:rPr>
                <w:rFonts w:hint="eastAsia" w:ascii="宋体" w:hAnsi="宋体" w:eastAsia="宋体" w:cs="宋体"/>
                <w:sz w:val="21"/>
                <w:szCs w:val="21"/>
                <w:highlight w:val="none"/>
              </w:rPr>
              <w:t>要包括如下几方面①执行进度安排；②整体安装调试方案；③项目人员安排；④验收方案；根据方案的合理性、可行性，是否能保证按时完成系统的建设情</w:t>
            </w:r>
            <w:r>
              <w:rPr>
                <w:rFonts w:hint="eastAsia" w:ascii="宋体" w:hAnsi="宋体" w:eastAsia="宋体" w:cs="宋体"/>
                <w:sz w:val="21"/>
                <w:szCs w:val="21"/>
              </w:rPr>
              <w:t>况，对提供的上述内容分别进行评审，每项内容的评审分值为</w:t>
            </w:r>
            <w:r>
              <w:rPr>
                <w:rFonts w:hint="eastAsia" w:ascii="宋体" w:hAnsi="宋体" w:eastAsia="宋体" w:cs="宋体"/>
                <w:sz w:val="21"/>
                <w:szCs w:val="21"/>
                <w:lang w:val="en-US" w:eastAsia="zh-CN"/>
              </w:rPr>
              <w:t>0.5</w:t>
            </w:r>
            <w:r>
              <w:rPr>
                <w:rFonts w:hint="eastAsia" w:ascii="宋体" w:hAnsi="宋体" w:eastAsia="宋体" w:cs="宋体"/>
                <w:sz w:val="21"/>
                <w:szCs w:val="21"/>
              </w:rPr>
              <w:t>分，本评分项最高得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5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r>
              <w:rPr>
                <w:rFonts w:hint="eastAsia" w:ascii="宋体" w:hAnsi="宋体" w:eastAsia="宋体" w:cs="宋体"/>
                <w:sz w:val="21"/>
                <w:szCs w:val="21"/>
              </w:rPr>
              <w:t>分</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3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主观分</w:t>
            </w:r>
          </w:p>
        </w:tc>
        <w:tc>
          <w:tcPr>
            <w:tcW w:w="1070"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pageBreakBefore w:val="0"/>
              <w:widowControl w:val="0"/>
              <w:kinsoku/>
              <w:wordWrap/>
              <w:overflowPunct/>
              <w:topLinePunct w:val="0"/>
              <w:autoSpaceDE/>
              <w:autoSpaceDN/>
              <w:bidi w:val="0"/>
              <w:snapToGrid w:val="0"/>
              <w:spacing w:line="34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numPr>
                <w:ilvl w:val="0"/>
                <w:numId w:val="12"/>
              </w:numPr>
              <w:kinsoku/>
              <w:wordWrap/>
              <w:overflowPunct/>
              <w:topLinePunct w:val="0"/>
              <w:autoSpaceDE/>
              <w:autoSpaceDN/>
              <w:bidi w:val="0"/>
              <w:spacing w:line="340" w:lineRule="exact"/>
              <w:ind w:left="425" w:leftChars="0" w:hanging="425" w:firstLineChars="0"/>
              <w:jc w:val="center"/>
              <w:textAlignment w:val="auto"/>
              <w:rPr>
                <w:rFonts w:hint="eastAsia" w:ascii="宋体" w:hAnsi="宋体" w:eastAsia="宋体" w:cs="宋体"/>
                <w:bCs/>
                <w:sz w:val="21"/>
                <w:szCs w:val="21"/>
              </w:rPr>
            </w:pPr>
          </w:p>
        </w:tc>
        <w:tc>
          <w:tcPr>
            <w:tcW w:w="23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供应商需</w:t>
            </w:r>
            <w:r>
              <w:rPr>
                <w:rFonts w:hint="eastAsia" w:ascii="宋体" w:hAnsi="宋体" w:eastAsia="宋体" w:cs="宋体"/>
                <w:sz w:val="21"/>
                <w:szCs w:val="21"/>
                <w:highlight w:val="none"/>
              </w:rPr>
              <w:t>要为用户提供①系统使用、②系统维护、③系统管理、④口译实训方案共四个方面全面的培训和实训【至少包括培训计划（包括培训次数和培训人数）、目标、培训课程内容、培训方法】，使系统用户能够熟练操作系统，以保证系统发挥应有作用，对上述四个方面响应内容分别进行评审，每项内容的评审</w:t>
            </w:r>
            <w:r>
              <w:rPr>
                <w:rFonts w:hint="eastAsia" w:ascii="宋体" w:hAnsi="宋体" w:eastAsia="宋体" w:cs="宋体"/>
                <w:sz w:val="21"/>
                <w:szCs w:val="21"/>
              </w:rPr>
              <w:t>分值为</w:t>
            </w:r>
            <w:r>
              <w:rPr>
                <w:rFonts w:hint="eastAsia" w:ascii="宋体" w:hAnsi="宋体" w:eastAsia="宋体" w:cs="宋体"/>
                <w:sz w:val="21"/>
                <w:szCs w:val="21"/>
                <w:lang w:val="en-US" w:eastAsia="zh-CN"/>
              </w:rPr>
              <w:t>0.5</w:t>
            </w:r>
            <w:r>
              <w:rPr>
                <w:rFonts w:hint="eastAsia" w:ascii="宋体" w:hAnsi="宋体" w:eastAsia="宋体" w:cs="宋体"/>
                <w:sz w:val="21"/>
                <w:szCs w:val="21"/>
              </w:rPr>
              <w:t>分，本评分项最高得</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分。 </w:t>
            </w:r>
          </w:p>
        </w:tc>
        <w:tc>
          <w:tcPr>
            <w:tcW w:w="5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分</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kern w:val="2"/>
                <w:sz w:val="21"/>
                <w:szCs w:val="21"/>
                <w:lang w:val="en-US" w:eastAsia="zh-CN" w:bidi="ar-SA"/>
              </w:rPr>
              <w:t>主观分</w:t>
            </w:r>
          </w:p>
        </w:tc>
        <w:tc>
          <w:tcPr>
            <w:tcW w:w="107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3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numPr>
                <w:ilvl w:val="0"/>
                <w:numId w:val="12"/>
              </w:numPr>
              <w:kinsoku/>
              <w:wordWrap/>
              <w:overflowPunct/>
              <w:topLinePunct w:val="0"/>
              <w:autoSpaceDE/>
              <w:autoSpaceDN/>
              <w:bidi w:val="0"/>
              <w:spacing w:line="340" w:lineRule="exact"/>
              <w:ind w:left="425" w:leftChars="0" w:hanging="425" w:firstLineChars="0"/>
              <w:jc w:val="center"/>
              <w:textAlignment w:val="auto"/>
              <w:rPr>
                <w:rFonts w:hint="eastAsia" w:ascii="宋体" w:hAnsi="宋体" w:eastAsia="宋体" w:cs="宋体"/>
                <w:bCs/>
                <w:sz w:val="21"/>
                <w:szCs w:val="21"/>
              </w:rPr>
            </w:pPr>
          </w:p>
        </w:tc>
        <w:tc>
          <w:tcPr>
            <w:tcW w:w="23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根据</w:t>
            </w:r>
            <w:r>
              <w:rPr>
                <w:rFonts w:hint="eastAsia" w:ascii="宋体" w:hAnsi="宋体" w:eastAsia="宋体" w:cs="宋体"/>
                <w:sz w:val="21"/>
                <w:szCs w:val="21"/>
                <w:highlight w:val="none"/>
              </w:rPr>
              <w:t>供应商提供的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①ISO9001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2015</w:t>
            </w:r>
            <w:r>
              <w:rPr>
                <w:rFonts w:hint="eastAsia" w:ascii="宋体" w:hAnsi="宋体" w:eastAsia="宋体" w:cs="宋体"/>
                <w:sz w:val="21"/>
                <w:szCs w:val="21"/>
                <w:highlight w:val="none"/>
              </w:rPr>
              <w:t>认证</w:t>
            </w:r>
            <w:r>
              <w:rPr>
                <w:rFonts w:hint="eastAsia" w:ascii="宋体" w:hAnsi="宋体" w:eastAsia="宋体" w:cs="宋体"/>
                <w:sz w:val="21"/>
                <w:szCs w:val="21"/>
                <w:highlight w:val="none"/>
                <w:lang w:val="en-US" w:eastAsia="zh-CN"/>
              </w:rPr>
              <w:t>证书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②</w:t>
            </w:r>
            <w:r>
              <w:rPr>
                <w:rFonts w:hint="eastAsia" w:ascii="宋体" w:hAnsi="宋体" w:eastAsia="宋体" w:cs="宋体"/>
                <w:bCs/>
                <w:spacing w:val="-4"/>
                <w:sz w:val="21"/>
                <w:szCs w:val="21"/>
                <w:highlight w:val="none"/>
              </w:rPr>
              <w:t>售后服务承诺和履约保证、售后服务范围、维修保养具体内容</w:t>
            </w:r>
            <w:r>
              <w:rPr>
                <w:rFonts w:hint="eastAsia" w:ascii="宋体" w:hAnsi="宋体" w:eastAsia="宋体" w:cs="宋体"/>
                <w:bCs/>
                <w:spacing w:val="-4"/>
                <w:sz w:val="21"/>
                <w:szCs w:val="21"/>
                <w:highlight w:val="none"/>
                <w:lang w:eastAsia="zh-CN"/>
              </w:rPr>
              <w:t>，</w:t>
            </w:r>
            <w:r>
              <w:rPr>
                <w:rFonts w:hint="eastAsia" w:ascii="宋体" w:hAnsi="宋体" w:eastAsia="宋体" w:cs="宋体"/>
                <w:bCs/>
                <w:spacing w:val="-4"/>
                <w:sz w:val="21"/>
                <w:szCs w:val="21"/>
                <w:highlight w:val="none"/>
                <w:lang w:val="en-US" w:eastAsia="zh-CN"/>
              </w:rPr>
              <w:t>专家根据内容进行酌情给分</w:t>
            </w:r>
            <w:r>
              <w:rPr>
                <w:rFonts w:hint="eastAsia" w:ascii="宋体" w:hAnsi="宋体" w:eastAsia="宋体" w:cs="宋体"/>
                <w:sz w:val="21"/>
                <w:szCs w:val="21"/>
                <w:highlight w:val="none"/>
              </w:rPr>
              <w:t>，每项内容的评审分值为</w:t>
            </w:r>
            <w:r>
              <w:rPr>
                <w:rFonts w:hint="eastAsia" w:ascii="宋体" w:hAnsi="宋体" w:eastAsia="宋体" w:cs="宋体"/>
                <w:sz w:val="21"/>
                <w:szCs w:val="21"/>
                <w:highlight w:val="none"/>
                <w:lang w:val="en-US" w:eastAsia="zh-CN"/>
              </w:rPr>
              <w:t xml:space="preserve">1 </w:t>
            </w:r>
            <w:r>
              <w:rPr>
                <w:rFonts w:hint="eastAsia" w:ascii="宋体" w:hAnsi="宋体" w:eastAsia="宋体" w:cs="宋体"/>
                <w:sz w:val="21"/>
                <w:szCs w:val="21"/>
                <w:highlight w:val="none"/>
              </w:rPr>
              <w:t>分，本评分项最高得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r>
              <w:rPr>
                <w:rFonts w:hint="eastAsia" w:ascii="宋体" w:hAnsi="宋体" w:eastAsia="宋体" w:cs="宋体"/>
                <w:sz w:val="21"/>
                <w:szCs w:val="21"/>
              </w:rPr>
              <w:t>。</w:t>
            </w:r>
          </w:p>
        </w:tc>
        <w:tc>
          <w:tcPr>
            <w:tcW w:w="5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分</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kern w:val="2"/>
                <w:sz w:val="21"/>
                <w:szCs w:val="21"/>
                <w:lang w:val="en-US" w:eastAsia="zh-CN" w:bidi="ar-SA"/>
              </w:rPr>
              <w:t>主观分</w:t>
            </w:r>
          </w:p>
        </w:tc>
        <w:tc>
          <w:tcPr>
            <w:tcW w:w="107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8"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numPr>
                <w:ilvl w:val="0"/>
                <w:numId w:val="12"/>
              </w:numPr>
              <w:kinsoku/>
              <w:wordWrap/>
              <w:overflowPunct/>
              <w:topLinePunct w:val="0"/>
              <w:autoSpaceDE/>
              <w:autoSpaceDN/>
              <w:bidi w:val="0"/>
              <w:spacing w:line="340" w:lineRule="exact"/>
              <w:ind w:left="425" w:leftChars="0" w:hanging="425" w:firstLineChars="0"/>
              <w:jc w:val="center"/>
              <w:textAlignment w:val="auto"/>
              <w:rPr>
                <w:rFonts w:hint="eastAsia" w:ascii="宋体" w:hAnsi="宋体" w:eastAsia="宋体" w:cs="宋体"/>
                <w:bCs/>
                <w:sz w:val="21"/>
                <w:szCs w:val="21"/>
              </w:rPr>
            </w:pPr>
          </w:p>
        </w:tc>
        <w:tc>
          <w:tcPr>
            <w:tcW w:w="232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textAlignment w:val="auto"/>
              <w:rPr>
                <w:rFonts w:hint="eastAsia"/>
                <w:lang w:val="en-US" w:eastAsia="zh-CN"/>
              </w:rPr>
            </w:pPr>
            <w:r>
              <w:rPr>
                <w:rFonts w:hint="eastAsia"/>
                <w:lang w:val="en-US" w:eastAsia="zh-CN"/>
              </w:rPr>
              <w:t>视频演示：</w:t>
            </w:r>
          </w:p>
          <w:p>
            <w:pPr>
              <w:pStyle w:val="2"/>
              <w:pageBreakBefore w:val="0"/>
              <w:widowControl w:val="0"/>
              <w:numPr>
                <w:ilvl w:val="0"/>
                <w:numId w:val="13"/>
              </w:numPr>
              <w:kinsoku/>
              <w:wordWrap/>
              <w:overflowPunct/>
              <w:topLinePunct w:val="0"/>
              <w:autoSpaceDE/>
              <w:autoSpaceDN/>
              <w:bidi w:val="0"/>
              <w:adjustRightInd/>
              <w:snapToGrid/>
              <w:spacing w:line="240" w:lineRule="auto"/>
              <w:ind w:left="0" w:firstLine="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支持同声传译硬件系统；课堂教学功能不少于口译内容同步录音、角色互换、视频示范、视频广播、传译员通道设置变换、跟读练习、文本视译、接力传译、统一授课、分班授课、课堂提问、配对讨论、监听、监控、学生呼叫、对讲、同声翻译、分段翻译、口译考试、混合及分轨录音播放。（0-2分）</w:t>
            </w:r>
          </w:p>
          <w:p>
            <w:pPr>
              <w:pStyle w:val="2"/>
              <w:pageBreakBefore w:val="0"/>
              <w:widowControl w:val="0"/>
              <w:numPr>
                <w:ilvl w:val="0"/>
                <w:numId w:val="13"/>
              </w:numPr>
              <w:kinsoku/>
              <w:wordWrap/>
              <w:overflowPunct/>
              <w:topLinePunct w:val="0"/>
              <w:autoSpaceDE/>
              <w:autoSpaceDN/>
              <w:bidi w:val="0"/>
              <w:adjustRightInd/>
              <w:snapToGrid/>
              <w:spacing w:line="240" w:lineRule="auto"/>
              <w:ind w:left="0" w:firstLine="0"/>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支持256个以上译员通道，教师端软件可将全班同学任意设置为传译员、会议代表、旁听席，例如把旁听席设置为传译员，把传译员设置为会议代表，把全班同学设置为传译员，以实现不同角色互换。（0-2分）</w:t>
            </w:r>
          </w:p>
          <w:p>
            <w:pPr>
              <w:pStyle w:val="2"/>
              <w:pageBreakBefore w:val="0"/>
              <w:widowControl w:val="0"/>
              <w:numPr>
                <w:ilvl w:val="0"/>
                <w:numId w:val="13"/>
              </w:numPr>
              <w:kinsoku/>
              <w:wordWrap/>
              <w:overflowPunct/>
              <w:topLinePunct w:val="0"/>
              <w:autoSpaceDE/>
              <w:autoSpaceDN/>
              <w:bidi w:val="0"/>
              <w:adjustRightInd/>
              <w:snapToGrid/>
              <w:spacing w:line="240" w:lineRule="auto"/>
              <w:ind w:left="0" w:firstLine="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系统软件支持20种以上语言文字操作界面，支持小语种教学；切换语种时，在语言列表中选择即可，无需重启系统软件或教师计算机；（0-2分） </w:t>
            </w:r>
          </w:p>
          <w:p>
            <w:pPr>
              <w:pStyle w:val="2"/>
              <w:pageBreakBefore w:val="0"/>
              <w:widowControl w:val="0"/>
              <w:numPr>
                <w:ilvl w:val="0"/>
                <w:numId w:val="13"/>
              </w:numPr>
              <w:kinsoku/>
              <w:wordWrap/>
              <w:overflowPunct/>
              <w:topLinePunct w:val="0"/>
              <w:autoSpaceDE/>
              <w:autoSpaceDN/>
              <w:bidi w:val="0"/>
              <w:adjustRightInd/>
              <w:snapToGrid/>
              <w:spacing w:line="240" w:lineRule="auto"/>
              <w:ind w:left="0" w:firstLine="0"/>
              <w:textAlignment w:val="auto"/>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必须满足实训应用语料库，以同时满足口译教学及自主训练需要。要求为英汉双语平行语料库，而不是一般的外语学科资源库；所有语料均经过分类加工，根据句子的长短，剪切成时长为30、60、90、120秒的小颗粒音频素材，双语语料（包括音频、文本）音频与文本全部手工编辑过，能进行完全准确对应，具有原文、译文、原译文对照这3种呈现形式，可进行交替传译、同声传译、视译这些翻译教学及自主训练。双语平行语料（包括音频、文本）经过专业剪辑对齐，满足翻译教学对素材的特殊要求；剪辑成60秒左右的小颗粒音频、文本对齐素材；（0-2分）</w:t>
            </w:r>
          </w:p>
          <w:p>
            <w:pPr>
              <w:pStyle w:val="2"/>
              <w:pageBreakBefore w:val="0"/>
              <w:widowControl w:val="0"/>
              <w:numPr>
                <w:ilvl w:val="0"/>
                <w:numId w:val="13"/>
              </w:numPr>
              <w:kinsoku/>
              <w:wordWrap/>
              <w:overflowPunct/>
              <w:topLinePunct w:val="0"/>
              <w:autoSpaceDE/>
              <w:autoSpaceDN/>
              <w:bidi w:val="0"/>
              <w:adjustRightInd/>
              <w:snapToGrid/>
              <w:spacing w:line="240" w:lineRule="auto"/>
              <w:ind w:left="0" w:firstLine="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笔记法书写功能（口译笔记符号书写功能），满足提高课堂教学及实训需要；（0-2分）</w:t>
            </w:r>
          </w:p>
          <w:p>
            <w:pPr>
              <w:pStyle w:val="2"/>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lang w:val="en-US" w:eastAsia="zh-CN"/>
              </w:rPr>
            </w:pPr>
            <w:r>
              <w:rPr>
                <w:rFonts w:hint="eastAsia" w:ascii="宋体" w:hAnsi="宋体" w:eastAsia="宋体" w:cs="宋体"/>
                <w:b w:val="0"/>
                <w:bCs w:val="0"/>
                <w:kern w:val="2"/>
                <w:sz w:val="21"/>
                <w:szCs w:val="21"/>
                <w:lang w:val="en-US" w:eastAsia="zh-CN" w:bidi="ar-SA"/>
              </w:rPr>
              <w:t>6.学生多轨道录音，生成的录音文件可以分开选听原音或译音也可以混合同时听原音或译音，可以自由快进快倒、干扰练习功能；（0-2分）</w:t>
            </w:r>
          </w:p>
        </w:tc>
        <w:tc>
          <w:tcPr>
            <w:tcW w:w="596"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12</w:t>
            </w:r>
            <w:r>
              <w:rPr>
                <w:rFonts w:hint="eastAsia" w:ascii="宋体" w:hAnsi="宋体" w:eastAsia="宋体" w:cs="宋体"/>
                <w:bCs/>
                <w:sz w:val="21"/>
                <w:szCs w:val="21"/>
              </w:rPr>
              <w:t>分</w:t>
            </w:r>
          </w:p>
        </w:tc>
        <w:tc>
          <w:tcPr>
            <w:tcW w:w="687"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kern w:val="2"/>
                <w:sz w:val="21"/>
                <w:szCs w:val="21"/>
                <w:lang w:val="en-US" w:eastAsia="zh-CN" w:bidi="ar-SA"/>
              </w:rPr>
              <w:t>主观分</w:t>
            </w:r>
          </w:p>
        </w:tc>
        <w:tc>
          <w:tcPr>
            <w:tcW w:w="107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340" w:lineRule="exact"/>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8" w:type="pc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numPr>
                <w:ilvl w:val="0"/>
                <w:numId w:val="12"/>
              </w:numPr>
              <w:kinsoku/>
              <w:wordWrap/>
              <w:overflowPunct/>
              <w:topLinePunct w:val="0"/>
              <w:autoSpaceDE/>
              <w:autoSpaceDN/>
              <w:bidi w:val="0"/>
              <w:spacing w:line="340" w:lineRule="exact"/>
              <w:ind w:left="425" w:leftChars="0" w:hanging="425" w:firstLineChars="0"/>
              <w:jc w:val="center"/>
              <w:textAlignment w:val="auto"/>
              <w:rPr>
                <w:rFonts w:hint="eastAsia" w:ascii="宋体" w:hAnsi="宋体" w:eastAsia="宋体" w:cs="宋体"/>
                <w:bCs/>
                <w:sz w:val="21"/>
                <w:szCs w:val="21"/>
              </w:rPr>
            </w:pPr>
          </w:p>
        </w:tc>
        <w:tc>
          <w:tcPr>
            <w:tcW w:w="2326" w:type="pc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435"/>
              <w:textAlignment w:val="auto"/>
              <w:rPr>
                <w:rFonts w:hint="eastAsia" w:ascii="宋体" w:hAnsi="宋体" w:eastAsia="宋体" w:cs="宋体"/>
                <w:sz w:val="21"/>
                <w:szCs w:val="21"/>
              </w:rPr>
            </w:pPr>
            <w:r>
              <w:rPr>
                <w:rFonts w:hint="eastAsia" w:ascii="宋体" w:hAnsi="宋体" w:eastAsia="宋体" w:cs="宋体"/>
                <w:sz w:val="21"/>
                <w:szCs w:val="21"/>
              </w:rPr>
              <w:t>各供应商的报价得分统一采用低价优先法计算，即满足</w:t>
            </w:r>
            <w:r>
              <w:rPr>
                <w:rFonts w:hint="eastAsia" w:ascii="宋体" w:hAnsi="宋体" w:eastAsia="宋体" w:cs="宋体"/>
                <w:sz w:val="21"/>
                <w:szCs w:val="21"/>
                <w:lang w:val="en-US" w:eastAsia="zh-CN"/>
              </w:rPr>
              <w:t>招标</w:t>
            </w:r>
            <w:r>
              <w:rPr>
                <w:rFonts w:hint="eastAsia" w:ascii="宋体" w:hAnsi="宋体" w:eastAsia="宋体" w:cs="宋体"/>
                <w:sz w:val="21"/>
                <w:szCs w:val="21"/>
              </w:rPr>
              <w:t>文件要求且最后价格最低的报价为评标基准价，其价格分为满分。其他投标人的报价得分统一按照下列公式计算：</w:t>
            </w:r>
          </w:p>
          <w:p>
            <w:pPr>
              <w:keepNext w:val="0"/>
              <w:keepLines w:val="0"/>
              <w:pageBreakBefore w:val="0"/>
              <w:widowControl w:val="0"/>
              <w:kinsoku/>
              <w:wordWrap/>
              <w:overflowPunct/>
              <w:topLinePunct w:val="0"/>
              <w:autoSpaceDE/>
              <w:autoSpaceDN/>
              <w:bidi w:val="0"/>
              <w:adjustRightInd w:val="0"/>
              <w:snapToGrid w:val="0"/>
              <w:spacing w:line="340" w:lineRule="exact"/>
              <w:ind w:firstLine="315" w:firstLineChars="15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报价得分=（评标基准价/最后报价）×价格权值（即</w:t>
            </w:r>
            <w:r>
              <w:rPr>
                <w:rFonts w:hint="eastAsia" w:ascii="宋体" w:hAnsi="宋体" w:eastAsia="宋体" w:cs="宋体"/>
                <w:sz w:val="21"/>
                <w:szCs w:val="21"/>
                <w:lang w:val="en-US" w:eastAsia="zh-CN"/>
              </w:rPr>
              <w:t>40</w:t>
            </w:r>
            <w:r>
              <w:rPr>
                <w:rFonts w:hint="eastAsia" w:ascii="宋体" w:hAnsi="宋体" w:eastAsia="宋体" w:cs="宋体"/>
                <w:sz w:val="21"/>
                <w:szCs w:val="21"/>
              </w:rPr>
              <w:t>%）×100</w:t>
            </w:r>
          </w:p>
        </w:tc>
        <w:tc>
          <w:tcPr>
            <w:tcW w:w="596" w:type="pc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lang w:val="en-US" w:eastAsia="zh-CN"/>
              </w:rPr>
              <w:t>40分</w:t>
            </w:r>
          </w:p>
        </w:tc>
        <w:tc>
          <w:tcPr>
            <w:tcW w:w="687" w:type="pct"/>
            <w:tcBorders>
              <w:top w:val="single" w:color="000000" w:sz="8" w:space="0"/>
              <w:left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spacing w:line="340" w:lineRule="exact"/>
              <w:jc w:val="center"/>
              <w:textAlignment w:val="auto"/>
              <w:rPr>
                <w:rFonts w:hint="default"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价格分</w:t>
            </w:r>
          </w:p>
        </w:tc>
        <w:tc>
          <w:tcPr>
            <w:tcW w:w="1070" w:type="pct"/>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315" w:firstLineChars="150"/>
              <w:textAlignment w:val="auto"/>
              <w:rPr>
                <w:rFonts w:hint="eastAsia" w:ascii="宋体" w:hAnsi="宋体" w:eastAsia="宋体" w:cs="宋体"/>
                <w:sz w:val="21"/>
                <w:szCs w:val="21"/>
              </w:rPr>
            </w:pPr>
          </w:p>
        </w:tc>
      </w:tr>
    </w:tbl>
    <w:p>
      <w:pPr>
        <w:numPr>
          <w:numId w:val="0"/>
        </w:numPr>
        <w:rPr>
          <w:rFonts w:hint="eastAsia" w:asciiTheme="majorEastAsia" w:hAnsiTheme="majorEastAsia" w:eastAsiaTheme="majorEastAsia" w:cstheme="majorEastAsia"/>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8E6CD"/>
    <w:multiLevelType w:val="singleLevel"/>
    <w:tmpl w:val="9578E6CD"/>
    <w:lvl w:ilvl="0" w:tentative="0">
      <w:start w:val="1"/>
      <w:numFmt w:val="decimal"/>
      <w:suff w:val="nothing"/>
      <w:lvlText w:val="%1、"/>
      <w:lvlJc w:val="left"/>
    </w:lvl>
  </w:abstractNum>
  <w:abstractNum w:abstractNumId="1">
    <w:nsid w:val="C98FA8CB"/>
    <w:multiLevelType w:val="singleLevel"/>
    <w:tmpl w:val="C98FA8CB"/>
    <w:lvl w:ilvl="0" w:tentative="0">
      <w:start w:val="1"/>
      <w:numFmt w:val="chineseCounting"/>
      <w:suff w:val="nothing"/>
      <w:lvlText w:val="%1、"/>
      <w:lvlJc w:val="left"/>
      <w:rPr>
        <w:rFonts w:hint="eastAsia"/>
      </w:rPr>
    </w:lvl>
  </w:abstractNum>
  <w:abstractNum w:abstractNumId="2">
    <w:nsid w:val="EAB7FC84"/>
    <w:multiLevelType w:val="singleLevel"/>
    <w:tmpl w:val="EAB7FC84"/>
    <w:lvl w:ilvl="0" w:tentative="0">
      <w:start w:val="1"/>
      <w:numFmt w:val="decimal"/>
      <w:lvlText w:val="%1"/>
      <w:lvlJc w:val="left"/>
      <w:pPr>
        <w:tabs>
          <w:tab w:val="left" w:pos="420"/>
        </w:tabs>
        <w:ind w:left="425" w:hanging="425"/>
      </w:pPr>
      <w:rPr>
        <w:rFonts w:hint="default"/>
      </w:rPr>
    </w:lvl>
  </w:abstractNum>
  <w:abstractNum w:abstractNumId="3">
    <w:nsid w:val="0C4C539A"/>
    <w:multiLevelType w:val="singleLevel"/>
    <w:tmpl w:val="0C4C539A"/>
    <w:lvl w:ilvl="0" w:tentative="0">
      <w:start w:val="1"/>
      <w:numFmt w:val="decimal"/>
      <w:suff w:val="nothing"/>
      <w:lvlText w:val="%1、"/>
      <w:lvlJc w:val="left"/>
    </w:lvl>
  </w:abstractNum>
  <w:abstractNum w:abstractNumId="4">
    <w:nsid w:val="29020EA1"/>
    <w:multiLevelType w:val="singleLevel"/>
    <w:tmpl w:val="29020EA1"/>
    <w:lvl w:ilvl="0" w:tentative="0">
      <w:start w:val="1"/>
      <w:numFmt w:val="decimal"/>
      <w:lvlText w:val="%1"/>
      <w:lvlJc w:val="left"/>
      <w:pPr>
        <w:tabs>
          <w:tab w:val="left" w:pos="420"/>
        </w:tabs>
        <w:ind w:left="425" w:hanging="425"/>
      </w:pPr>
      <w:rPr>
        <w:rFonts w:hint="default"/>
      </w:rPr>
    </w:lvl>
  </w:abstractNum>
  <w:abstractNum w:abstractNumId="5">
    <w:nsid w:val="3603E3E8"/>
    <w:multiLevelType w:val="singleLevel"/>
    <w:tmpl w:val="3603E3E8"/>
    <w:lvl w:ilvl="0" w:tentative="0">
      <w:start w:val="2"/>
      <w:numFmt w:val="decimal"/>
      <w:lvlText w:val="%1."/>
      <w:lvlJc w:val="left"/>
      <w:pPr>
        <w:tabs>
          <w:tab w:val="left" w:pos="312"/>
        </w:tabs>
      </w:pPr>
    </w:lvl>
  </w:abstractNum>
  <w:abstractNum w:abstractNumId="6">
    <w:nsid w:val="4C7E155A"/>
    <w:multiLevelType w:val="singleLevel"/>
    <w:tmpl w:val="4C7E155A"/>
    <w:lvl w:ilvl="0" w:tentative="0">
      <w:start w:val="1"/>
      <w:numFmt w:val="decimal"/>
      <w:lvlText w:val="%1."/>
      <w:lvlJc w:val="left"/>
      <w:pPr>
        <w:tabs>
          <w:tab w:val="left" w:pos="312"/>
        </w:tabs>
      </w:pPr>
    </w:lvl>
  </w:abstractNum>
  <w:abstractNum w:abstractNumId="7">
    <w:nsid w:val="5C1267BD"/>
    <w:multiLevelType w:val="singleLevel"/>
    <w:tmpl w:val="5C1267BD"/>
    <w:lvl w:ilvl="0" w:tentative="0">
      <w:start w:val="1"/>
      <w:numFmt w:val="decimal"/>
      <w:lvlText w:val="%1."/>
      <w:lvlJc w:val="left"/>
      <w:pPr>
        <w:tabs>
          <w:tab w:val="left" w:pos="312"/>
        </w:tabs>
      </w:pPr>
    </w:lvl>
  </w:abstractNum>
  <w:abstractNum w:abstractNumId="8">
    <w:nsid w:val="613F6A89"/>
    <w:multiLevelType w:val="multilevel"/>
    <w:tmpl w:val="613F6A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6BA31AD"/>
    <w:multiLevelType w:val="multilevel"/>
    <w:tmpl w:val="66BA31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C747A78"/>
    <w:multiLevelType w:val="multilevel"/>
    <w:tmpl w:val="6C747A7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1B46838"/>
    <w:multiLevelType w:val="multilevel"/>
    <w:tmpl w:val="71B468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0BA3C6"/>
    <w:multiLevelType w:val="singleLevel"/>
    <w:tmpl w:val="730BA3C6"/>
    <w:lvl w:ilvl="0" w:tentative="0">
      <w:start w:val="1"/>
      <w:numFmt w:val="decimal"/>
      <w:suff w:val="nothing"/>
      <w:lvlText w:val="%1、"/>
      <w:lvlJc w:val="left"/>
    </w:lvl>
  </w:abstractNum>
  <w:num w:numId="1">
    <w:abstractNumId w:val="1"/>
  </w:num>
  <w:num w:numId="2">
    <w:abstractNumId w:val="4"/>
  </w:num>
  <w:num w:numId="3">
    <w:abstractNumId w:val="11"/>
  </w:num>
  <w:num w:numId="4">
    <w:abstractNumId w:val="3"/>
  </w:num>
  <w:num w:numId="5">
    <w:abstractNumId w:val="0"/>
  </w:num>
  <w:num w:numId="6">
    <w:abstractNumId w:val="8"/>
  </w:num>
  <w:num w:numId="7">
    <w:abstractNumId w:val="12"/>
  </w:num>
  <w:num w:numId="8">
    <w:abstractNumId w:val="9"/>
  </w:num>
  <w:num w:numId="9">
    <w:abstractNumId w:val="10"/>
  </w:num>
  <w:num w:numId="10">
    <w:abstractNumId w:val="7"/>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s>
  <w:rsids>
    <w:rsidRoot w:val="6CB87D37"/>
    <w:rsid w:val="6CB87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autoSpaceDE w:val="0"/>
      <w:autoSpaceDN w:val="0"/>
      <w:spacing w:line="360" w:lineRule="auto"/>
    </w:pPr>
    <w:rPr>
      <w:rFonts w:ascii="宋体" w:hAnsi="Arial" w:cs="Arial"/>
      <w:snapToGrid w:val="0"/>
      <w:sz w:val="24"/>
      <w:szCs w:val="21"/>
      <w:lang w:val="zh-CN"/>
    </w:rPr>
  </w:style>
  <w:style w:type="paragraph" w:customStyle="1" w:styleId="4">
    <w:name w:val="Default"/>
    <w:next w:val="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index 4"/>
    <w:basedOn w:val="1"/>
    <w:next w:val="1"/>
    <w:unhideWhenUsed/>
    <w:qFormat/>
    <w:uiPriority w:val="99"/>
    <w:pPr>
      <w:ind w:left="600" w:leftChars="600"/>
    </w:pPr>
    <w:rPr>
      <w:rFonts w:ascii="Verdana" w:hAnsi="Verdana"/>
      <w:szCs w:val="20"/>
    </w:rPr>
  </w:style>
  <w:style w:type="paragraph" w:customStyle="1" w:styleId="9">
    <w:name w:val="索引 41"/>
    <w:basedOn w:val="1"/>
    <w:next w:val="1"/>
    <w:qFormat/>
    <w:uiPriority w:val="0"/>
    <w:pPr>
      <w:ind w:left="600"/>
    </w:pPr>
    <w:rPr>
      <w:rFonts w:ascii="Verdana" w:hAnsi="Verdana" w:cs="Verdana"/>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2023-08-22T08:26:00Z</dcterms:created>
  <dc:creator>小猫</dc:creator>
  <cp:lastModifiedBy>小猫</cp:lastModifiedBy>
  <dcterms:modified xsi:type="dcterms:W3CDTF">2023-08-22T08:28:32Z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16C99A57F9F743508B748353C123DA68_11</vt:lpwstr>
  </property>
</Properties>
</file>