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600" w:lineRule="auto"/>
        <w:ind w:firstLine="0" w:firstLineChars="0"/>
        <w:jc w:val="center"/>
        <w:rPr>
          <w:rFonts w:cs="宋体"/>
          <w:b/>
          <w:bCs/>
          <w:color w:val="auto"/>
          <w:sz w:val="48"/>
          <w:szCs w:val="48"/>
          <w:highlight w:val="none"/>
          <w:shd w:val="clear" w:color="auto" w:fill="FFFFFF" w:themeFill="background1"/>
        </w:rPr>
      </w:pPr>
    </w:p>
    <w:p>
      <w:pPr>
        <w:pStyle w:val="48"/>
        <w:rPr>
          <w:color w:val="auto"/>
          <w:highlight w:val="none"/>
        </w:rPr>
      </w:pPr>
    </w:p>
    <w:p>
      <w:pPr>
        <w:shd w:val="clear" w:color="auto" w:fill="FFFFFF" w:themeFill="background1"/>
        <w:spacing w:line="600" w:lineRule="auto"/>
        <w:ind w:firstLine="0" w:firstLineChars="0"/>
        <w:jc w:val="center"/>
        <w:rPr>
          <w:rFonts w:hint="eastAsia" w:eastAsia="宋体" w:cs="宋体"/>
          <w:b/>
          <w:bCs/>
          <w:color w:val="auto"/>
          <w:sz w:val="48"/>
          <w:szCs w:val="48"/>
          <w:highlight w:val="none"/>
          <w:shd w:val="clear" w:color="auto" w:fill="FFFFFF" w:themeFill="background1"/>
          <w:lang w:eastAsia="zh-CN"/>
        </w:rPr>
      </w:pPr>
      <w:r>
        <w:rPr>
          <w:rFonts w:hint="eastAsia" w:cs="宋体"/>
          <w:b/>
          <w:bCs/>
          <w:color w:val="auto"/>
          <w:sz w:val="48"/>
          <w:szCs w:val="48"/>
          <w:highlight w:val="none"/>
          <w:shd w:val="clear" w:color="auto" w:fill="FFFFFF" w:themeFill="background1"/>
          <w:lang w:eastAsia="zh-CN"/>
        </w:rPr>
        <w:t>浙江出入境边防检查总站</w:t>
      </w:r>
    </w:p>
    <w:p>
      <w:pPr>
        <w:shd w:val="clear" w:color="auto" w:fill="FFFFFF" w:themeFill="background1"/>
        <w:spacing w:line="600" w:lineRule="auto"/>
        <w:ind w:firstLine="0" w:firstLineChars="0"/>
        <w:jc w:val="center"/>
        <w:rPr>
          <w:rFonts w:hint="eastAsia" w:eastAsia="宋体" w:cs="宋体"/>
          <w:b/>
          <w:bCs/>
          <w:color w:val="auto"/>
          <w:sz w:val="48"/>
          <w:szCs w:val="48"/>
          <w:highlight w:val="none"/>
          <w:shd w:val="clear" w:color="auto" w:fill="FFFFFF" w:themeFill="background1"/>
          <w:lang w:eastAsia="zh-CN"/>
        </w:rPr>
      </w:pPr>
      <w:r>
        <w:rPr>
          <w:rFonts w:hint="eastAsia" w:cs="宋体"/>
          <w:b/>
          <w:bCs/>
          <w:color w:val="auto"/>
          <w:sz w:val="48"/>
          <w:szCs w:val="48"/>
          <w:highlight w:val="none"/>
          <w:shd w:val="clear" w:color="auto" w:fill="FFFFFF" w:themeFill="background1"/>
          <w:lang w:eastAsia="zh-CN"/>
        </w:rPr>
        <w:t>总站机关办公用品定点服务商</w:t>
      </w:r>
    </w:p>
    <w:p>
      <w:pPr>
        <w:shd w:val="clear" w:color="auto" w:fill="FFFFFF" w:themeFill="background1"/>
        <w:spacing w:line="600" w:lineRule="auto"/>
        <w:ind w:firstLine="964"/>
        <w:jc w:val="center"/>
        <w:rPr>
          <w:rFonts w:cs="宋体"/>
          <w:b/>
          <w:bCs/>
          <w:color w:val="auto"/>
          <w:sz w:val="48"/>
          <w:szCs w:val="48"/>
          <w:highlight w:val="none"/>
          <w:shd w:val="clear" w:color="auto" w:fill="FFFFFF" w:themeFill="background1"/>
        </w:rPr>
      </w:pPr>
    </w:p>
    <w:p>
      <w:pPr>
        <w:shd w:val="clear" w:color="auto" w:fill="FFFFFF" w:themeFill="background1"/>
        <w:snapToGrid w:val="0"/>
        <w:ind w:firstLine="0" w:firstLineChars="0"/>
        <w:rPr>
          <w:rFonts w:cs="宋体"/>
          <w:b/>
          <w:color w:val="auto"/>
          <w:sz w:val="72"/>
          <w:szCs w:val="72"/>
          <w:highlight w:val="none"/>
          <w:shd w:val="clear" w:color="auto" w:fill="FFFFFF" w:themeFill="background1"/>
        </w:rPr>
      </w:pPr>
    </w:p>
    <w:p>
      <w:pPr>
        <w:pStyle w:val="48"/>
        <w:rPr>
          <w:color w:val="auto"/>
          <w:highlight w:val="none"/>
        </w:rPr>
      </w:pPr>
    </w:p>
    <w:p>
      <w:pPr>
        <w:shd w:val="clear" w:color="auto" w:fill="FFFFFF" w:themeFill="background1"/>
        <w:snapToGrid w:val="0"/>
        <w:ind w:firstLine="0" w:firstLineChars="0"/>
        <w:jc w:val="center"/>
        <w:rPr>
          <w:rFonts w:cs="宋体"/>
          <w:b/>
          <w:color w:val="auto"/>
          <w:sz w:val="72"/>
          <w:szCs w:val="72"/>
          <w:highlight w:val="none"/>
          <w:shd w:val="clear" w:color="auto" w:fill="FFFFFF" w:themeFill="background1"/>
        </w:rPr>
      </w:pPr>
      <w:r>
        <w:rPr>
          <w:rFonts w:hint="eastAsia" w:cs="宋体"/>
          <w:b/>
          <w:color w:val="auto"/>
          <w:sz w:val="72"/>
          <w:szCs w:val="72"/>
          <w:highlight w:val="none"/>
          <w:shd w:val="clear" w:color="auto" w:fill="FFFFFF" w:themeFill="background1"/>
        </w:rPr>
        <w:t>公开招标文件</w:t>
      </w:r>
    </w:p>
    <w:p>
      <w:pPr>
        <w:shd w:val="clear" w:color="auto" w:fill="FFFFFF" w:themeFill="background1"/>
        <w:snapToGrid w:val="0"/>
        <w:ind w:firstLine="0" w:firstLineChars="0"/>
        <w:rPr>
          <w:rFonts w:cs="宋体"/>
          <w:b/>
          <w:color w:val="auto"/>
          <w:sz w:val="40"/>
          <w:szCs w:val="28"/>
          <w:highlight w:val="none"/>
          <w:shd w:val="clear" w:color="auto" w:fill="FFFFFF" w:themeFill="background1"/>
        </w:rPr>
      </w:pPr>
    </w:p>
    <w:p>
      <w:pPr>
        <w:shd w:val="clear" w:color="auto" w:fill="FFFFFF" w:themeFill="background1"/>
        <w:snapToGrid w:val="0"/>
        <w:ind w:firstLine="0" w:firstLineChars="0"/>
        <w:rPr>
          <w:rFonts w:cs="宋体"/>
          <w:b/>
          <w:color w:val="auto"/>
          <w:sz w:val="40"/>
          <w:szCs w:val="28"/>
          <w:highlight w:val="none"/>
          <w:shd w:val="clear" w:color="auto" w:fill="FFFFFF" w:themeFill="background1"/>
        </w:rPr>
      </w:pPr>
    </w:p>
    <w:p>
      <w:pPr>
        <w:shd w:val="clear" w:color="auto" w:fill="FFFFFF" w:themeFill="background1"/>
        <w:snapToGrid w:val="0"/>
        <w:ind w:firstLine="0" w:firstLineChars="0"/>
        <w:rPr>
          <w:rFonts w:cs="宋体"/>
          <w:b/>
          <w:color w:val="auto"/>
          <w:sz w:val="40"/>
          <w:szCs w:val="28"/>
          <w:highlight w:val="none"/>
          <w:shd w:val="clear" w:color="auto" w:fill="FFFFFF" w:themeFill="background1"/>
        </w:rPr>
      </w:pPr>
    </w:p>
    <w:p>
      <w:pPr>
        <w:shd w:val="clear" w:color="auto" w:fill="FFFFFF" w:themeFill="background1"/>
        <w:snapToGrid w:val="0"/>
        <w:ind w:left="1925" w:leftChars="133" w:hanging="1606" w:hangingChars="500"/>
        <w:rPr>
          <w:rFonts w:hint="eastAsia" w:eastAsia="宋体" w:cs="宋体"/>
          <w:b/>
          <w:bCs/>
          <w:color w:val="auto"/>
          <w:sz w:val="32"/>
          <w:szCs w:val="32"/>
          <w:highlight w:val="none"/>
          <w:shd w:val="clear" w:color="auto" w:fill="FFFFFF" w:themeFill="background1"/>
          <w:lang w:eastAsia="zh-CN"/>
        </w:rPr>
      </w:pPr>
      <w:r>
        <w:rPr>
          <w:rFonts w:hint="eastAsia" w:cs="宋体"/>
          <w:b/>
          <w:bCs/>
          <w:color w:val="auto"/>
          <w:sz w:val="32"/>
          <w:szCs w:val="32"/>
          <w:highlight w:val="none"/>
          <w:shd w:val="clear" w:color="auto" w:fill="FFFFFF" w:themeFill="background1"/>
        </w:rPr>
        <w:t>招标项目：</w:t>
      </w:r>
      <w:r>
        <w:rPr>
          <w:rFonts w:hint="eastAsia" w:cs="宋体"/>
          <w:b/>
          <w:bCs/>
          <w:color w:val="auto"/>
          <w:sz w:val="32"/>
          <w:szCs w:val="32"/>
          <w:highlight w:val="none"/>
          <w:shd w:val="clear" w:color="auto" w:fill="FFFFFF" w:themeFill="background1"/>
          <w:lang w:eastAsia="zh-CN"/>
        </w:rPr>
        <w:t>总站机关办公用品定点服务商</w:t>
      </w:r>
    </w:p>
    <w:p>
      <w:pPr>
        <w:shd w:val="clear" w:color="auto" w:fill="FFFFFF" w:themeFill="background1"/>
        <w:snapToGrid w:val="0"/>
        <w:ind w:firstLine="321" w:firstLineChars="100"/>
        <w:rPr>
          <w:rFonts w:hint="eastAsia" w:eastAsia="宋体" w:cs="宋体"/>
          <w:b/>
          <w:bCs/>
          <w:color w:val="auto"/>
          <w:sz w:val="32"/>
          <w:szCs w:val="32"/>
          <w:highlight w:val="none"/>
          <w:shd w:val="clear" w:color="auto" w:fill="FFFFFF" w:themeFill="background1"/>
          <w:lang w:eastAsia="zh-CN"/>
        </w:rPr>
      </w:pPr>
      <w:r>
        <w:rPr>
          <w:rFonts w:hint="eastAsia" w:cs="宋体"/>
          <w:b/>
          <w:bCs/>
          <w:color w:val="auto"/>
          <w:sz w:val="32"/>
          <w:szCs w:val="32"/>
          <w:highlight w:val="none"/>
          <w:shd w:val="clear" w:color="auto" w:fill="FFFFFF" w:themeFill="background1"/>
        </w:rPr>
        <w:t>招标编号：</w:t>
      </w:r>
      <w:r>
        <w:rPr>
          <w:rFonts w:hint="eastAsia" w:cs="宋体"/>
          <w:b/>
          <w:bCs/>
          <w:color w:val="auto"/>
          <w:sz w:val="32"/>
          <w:szCs w:val="32"/>
          <w:highlight w:val="none"/>
          <w:shd w:val="clear" w:color="auto" w:fill="FFFFFF" w:themeFill="background1"/>
          <w:lang w:eastAsia="zh-CN"/>
        </w:rPr>
        <w:t>ZJWSBJ-BFZZ-2021001G</w:t>
      </w:r>
    </w:p>
    <w:p>
      <w:pPr>
        <w:shd w:val="clear" w:color="auto" w:fill="FFFFFF" w:themeFill="background1"/>
        <w:snapToGrid w:val="0"/>
        <w:ind w:firstLine="321" w:firstLineChars="100"/>
        <w:rPr>
          <w:rFonts w:hint="eastAsia" w:eastAsia="宋体" w:cs="宋体"/>
          <w:b/>
          <w:bCs/>
          <w:color w:val="auto"/>
          <w:sz w:val="32"/>
          <w:szCs w:val="32"/>
          <w:highlight w:val="none"/>
          <w:shd w:val="clear" w:color="auto" w:fill="FFFFFF" w:themeFill="background1"/>
          <w:lang w:eastAsia="zh-CN"/>
        </w:rPr>
      </w:pPr>
      <w:r>
        <w:rPr>
          <w:rFonts w:hint="eastAsia" w:cs="宋体"/>
          <w:b/>
          <w:bCs/>
          <w:color w:val="auto"/>
          <w:sz w:val="32"/>
          <w:szCs w:val="32"/>
          <w:highlight w:val="none"/>
          <w:shd w:val="clear" w:color="auto" w:fill="FFFFFF" w:themeFill="background1"/>
        </w:rPr>
        <w:t>招 标 人：</w:t>
      </w:r>
      <w:r>
        <w:rPr>
          <w:rFonts w:hint="eastAsia" w:cs="宋体"/>
          <w:b/>
          <w:bCs/>
          <w:color w:val="auto"/>
          <w:sz w:val="32"/>
          <w:szCs w:val="32"/>
          <w:highlight w:val="none"/>
          <w:shd w:val="clear" w:color="auto" w:fill="FFFFFF" w:themeFill="background1"/>
          <w:lang w:eastAsia="zh-CN"/>
        </w:rPr>
        <w:t>浙江出入境边防检查总站</w:t>
      </w:r>
    </w:p>
    <w:p>
      <w:pPr>
        <w:shd w:val="clear" w:color="auto" w:fill="FFFFFF" w:themeFill="background1"/>
        <w:snapToGrid w:val="0"/>
        <w:ind w:firstLine="321" w:firstLineChars="100"/>
        <w:rPr>
          <w:rFonts w:cs="宋体"/>
          <w:b/>
          <w:bCs/>
          <w:color w:val="auto"/>
          <w:sz w:val="32"/>
          <w:szCs w:val="32"/>
          <w:highlight w:val="none"/>
          <w:shd w:val="clear" w:color="auto" w:fill="FFFFFF" w:themeFill="background1"/>
        </w:rPr>
      </w:pPr>
      <w:r>
        <w:rPr>
          <w:rFonts w:hint="eastAsia" w:cs="宋体"/>
          <w:b/>
          <w:bCs/>
          <w:color w:val="auto"/>
          <w:sz w:val="32"/>
          <w:szCs w:val="32"/>
          <w:highlight w:val="none"/>
          <w:shd w:val="clear" w:color="auto" w:fill="FFFFFF" w:themeFill="background1"/>
        </w:rPr>
        <w:t>代理机构：浙江五石工程咨询有限公司</w:t>
      </w:r>
    </w:p>
    <w:p>
      <w:pPr>
        <w:shd w:val="clear" w:color="auto" w:fill="FFFFFF" w:themeFill="background1"/>
        <w:snapToGrid w:val="0"/>
        <w:ind w:firstLine="321" w:firstLineChars="100"/>
        <w:rPr>
          <w:rFonts w:cs="宋体"/>
          <w:b/>
          <w:bCs/>
          <w:color w:val="auto"/>
          <w:sz w:val="32"/>
          <w:szCs w:val="32"/>
          <w:highlight w:val="none"/>
          <w:shd w:val="clear" w:color="auto" w:fill="FFFFFF" w:themeFill="background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shd w:val="clear" w:color="auto" w:fill="FFFFFF" w:themeFill="background1"/>
        </w:rPr>
        <w:t>时    间：二〇二</w:t>
      </w:r>
      <w:r>
        <w:rPr>
          <w:rFonts w:hint="eastAsia" w:cs="宋体"/>
          <w:b/>
          <w:bCs/>
          <w:color w:val="auto"/>
          <w:sz w:val="32"/>
          <w:szCs w:val="32"/>
          <w:highlight w:val="none"/>
          <w:shd w:val="clear" w:color="auto" w:fill="FFFFFF" w:themeFill="background1"/>
          <w:lang w:eastAsia="zh-CN"/>
        </w:rPr>
        <w:t>一</w:t>
      </w:r>
      <w:r>
        <w:rPr>
          <w:rFonts w:hint="eastAsia" w:cs="宋体"/>
          <w:b/>
          <w:bCs/>
          <w:color w:val="auto"/>
          <w:sz w:val="32"/>
          <w:szCs w:val="32"/>
          <w:highlight w:val="none"/>
          <w:shd w:val="clear" w:color="auto" w:fill="FFFFFF" w:themeFill="background1"/>
        </w:rPr>
        <w:t>年</w:t>
      </w:r>
      <w:r>
        <w:rPr>
          <w:rFonts w:hint="eastAsia" w:cs="宋体"/>
          <w:b/>
          <w:bCs/>
          <w:color w:val="auto"/>
          <w:sz w:val="32"/>
          <w:szCs w:val="32"/>
          <w:highlight w:val="none"/>
          <w:shd w:val="clear" w:color="auto" w:fill="FFFFFF" w:themeFill="background1"/>
          <w:lang w:eastAsia="zh-CN"/>
        </w:rPr>
        <w:t>一</w:t>
      </w:r>
      <w:r>
        <w:rPr>
          <w:rFonts w:hint="eastAsia" w:cs="宋体"/>
          <w:b/>
          <w:bCs/>
          <w:color w:val="auto"/>
          <w:sz w:val="32"/>
          <w:szCs w:val="32"/>
          <w:highlight w:val="none"/>
          <w:shd w:val="clear" w:color="auto" w:fill="FFFFFF" w:themeFill="background1"/>
        </w:rPr>
        <w:t>月</w:t>
      </w:r>
    </w:p>
    <w:p>
      <w:pPr>
        <w:pStyle w:val="81"/>
        <w:shd w:val="clear" w:color="auto" w:fill="FFFFFF" w:themeFill="background1"/>
        <w:ind w:firstLine="422"/>
        <w:jc w:val="center"/>
        <w:rPr>
          <w:rFonts w:ascii="宋体" w:hAnsi="宋体" w:cs="宋体"/>
          <w:color w:val="auto"/>
          <w:sz w:val="24"/>
          <w:szCs w:val="24"/>
          <w:highlight w:val="none"/>
          <w:shd w:val="clear" w:color="auto" w:fill="FFFFFF" w:themeFill="background1"/>
        </w:rPr>
      </w:pPr>
      <w:bookmarkStart w:id="0" w:name="_Toc32639"/>
      <w:bookmarkStart w:id="1" w:name="_Toc3107"/>
      <w:r>
        <w:rPr>
          <w:rFonts w:hint="eastAsia" w:ascii="宋体" w:hAnsi="宋体" w:cs="宋体"/>
          <w:color w:val="auto"/>
          <w:sz w:val="28"/>
          <w:highlight w:val="none"/>
          <w:shd w:val="clear" w:color="auto" w:fill="FFFFFF" w:themeFill="background1"/>
          <w:lang w:val="zh-CN"/>
        </w:rPr>
        <w:t>目录</w:t>
      </w:r>
      <w:bookmarkEnd w:id="0"/>
      <w:bookmarkEnd w:id="1"/>
      <w:r>
        <w:rPr>
          <w:rFonts w:hint="eastAsia" w:ascii="宋体" w:hAnsi="宋体" w:cs="宋体"/>
          <w:color w:val="auto"/>
          <w:sz w:val="24"/>
          <w:szCs w:val="24"/>
          <w:highlight w:val="none"/>
          <w:shd w:val="clear" w:color="auto" w:fill="FFFFFF" w:themeFill="background1"/>
        </w:rPr>
        <w:fldChar w:fldCharType="begin"/>
      </w:r>
      <w:r>
        <w:rPr>
          <w:rFonts w:hint="eastAsia" w:ascii="宋体" w:hAnsi="宋体" w:cs="宋体"/>
          <w:color w:val="auto"/>
          <w:sz w:val="24"/>
          <w:szCs w:val="24"/>
          <w:highlight w:val="none"/>
          <w:shd w:val="clear" w:color="auto" w:fill="FFFFFF" w:themeFill="background1"/>
        </w:rPr>
        <w:instrText xml:space="preserve"> TOC \o "1-2" \h \z \u </w:instrText>
      </w:r>
      <w:r>
        <w:rPr>
          <w:rFonts w:hint="eastAsia" w:ascii="宋体" w:hAnsi="宋体" w:cs="宋体"/>
          <w:color w:val="auto"/>
          <w:sz w:val="24"/>
          <w:szCs w:val="24"/>
          <w:highlight w:val="none"/>
          <w:shd w:val="clear" w:color="auto" w:fill="FFFFFF" w:themeFill="background1"/>
        </w:rPr>
        <w:fldChar w:fldCharType="separate"/>
      </w:r>
    </w:p>
    <w:p>
      <w:pPr>
        <w:pStyle w:val="26"/>
        <w:shd w:val="clear" w:color="auto" w:fill="FFFFFF" w:themeFill="background1"/>
        <w:tabs>
          <w:tab w:val="right" w:leader="dot" w:pos="8306"/>
          <w:tab w:val="clear" w:pos="8296"/>
        </w:tabs>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"_Toc12690" </w:instrText>
      </w:r>
      <w:r>
        <w:rPr>
          <w:color w:val="auto"/>
          <w:highlight w:val="none"/>
        </w:rPr>
        <w:fldChar w:fldCharType="separate"/>
      </w:r>
      <w:r>
        <w:rPr>
          <w:rFonts w:hint="eastAsia" w:cs="宋体"/>
          <w:color w:val="auto"/>
          <w:highlight w:val="none"/>
          <w:shd w:val="clear" w:color="auto" w:fill="FFFFFF" w:themeFill="background1"/>
        </w:rPr>
        <w:t>第一章 招标公告</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_Toc12690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2</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26"/>
        <w:shd w:val="clear" w:color="auto" w:fill="FFFFFF" w:themeFill="background1"/>
        <w:tabs>
          <w:tab w:val="right" w:leader="dot" w:pos="8306"/>
          <w:tab w:val="clear" w:pos="8296"/>
        </w:tabs>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"_Toc27886" </w:instrText>
      </w:r>
      <w:r>
        <w:rPr>
          <w:color w:val="auto"/>
          <w:highlight w:val="none"/>
        </w:rPr>
        <w:fldChar w:fldCharType="separate"/>
      </w:r>
      <w:r>
        <w:rPr>
          <w:rFonts w:hint="eastAsia" w:cs="宋体"/>
          <w:color w:val="auto"/>
          <w:highlight w:val="none"/>
          <w:shd w:val="clear" w:color="auto" w:fill="FFFFFF" w:themeFill="background1"/>
        </w:rPr>
        <w:t>第二章 项目需求说明</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_Toc27886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4</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26"/>
        <w:shd w:val="clear" w:color="auto" w:fill="FFFFFF" w:themeFill="background1"/>
        <w:tabs>
          <w:tab w:val="right" w:leader="dot" w:pos="8306"/>
          <w:tab w:val="clear" w:pos="8296"/>
        </w:tabs>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"_Toc19339" </w:instrText>
      </w:r>
      <w:r>
        <w:rPr>
          <w:color w:val="auto"/>
          <w:highlight w:val="none"/>
        </w:rPr>
        <w:fldChar w:fldCharType="separate"/>
      </w:r>
      <w:r>
        <w:rPr>
          <w:rFonts w:hint="eastAsia" w:cs="宋体"/>
          <w:color w:val="auto"/>
          <w:highlight w:val="none"/>
          <w:shd w:val="clear" w:color="auto" w:fill="FFFFFF" w:themeFill="background1"/>
        </w:rPr>
        <w:t>第三章 投标人须知</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_Toc19339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4</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"_Toc30462" </w:instrText>
      </w:r>
      <w:r>
        <w:rPr>
          <w:color w:val="auto"/>
          <w:highlight w:val="none"/>
        </w:rPr>
        <w:fldChar w:fldCharType="separate"/>
      </w:r>
      <w:r>
        <w:rPr>
          <w:rFonts w:hint="eastAsia" w:cs="宋体"/>
          <w:color w:val="auto"/>
          <w:highlight w:val="none"/>
          <w:shd w:val="clear" w:color="auto" w:fill="FFFFFF" w:themeFill="background1"/>
        </w:rPr>
        <w:t>前附表</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_Toc30462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7</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"_Toc24831" </w:instrText>
      </w:r>
      <w:r>
        <w:rPr>
          <w:color w:val="auto"/>
          <w:highlight w:val="none"/>
        </w:rPr>
        <w:fldChar w:fldCharType="separate"/>
      </w:r>
      <w:r>
        <w:rPr>
          <w:rFonts w:hint="eastAsia" w:cs="宋体"/>
          <w:color w:val="auto"/>
          <w:highlight w:val="none"/>
          <w:shd w:val="clear" w:color="auto" w:fill="FFFFFF" w:themeFill="background1"/>
        </w:rPr>
        <w:t>第一节 总则</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_Toc24831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11</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"_Toc14558" </w:instrText>
      </w:r>
      <w:r>
        <w:rPr>
          <w:color w:val="auto"/>
          <w:highlight w:val="none"/>
        </w:rPr>
        <w:fldChar w:fldCharType="separate"/>
      </w:r>
      <w:r>
        <w:rPr>
          <w:rFonts w:hint="eastAsia" w:cs="宋体"/>
          <w:color w:val="auto"/>
          <w:highlight w:val="none"/>
          <w:shd w:val="clear" w:color="auto" w:fill="FFFFFF" w:themeFill="background1"/>
        </w:rPr>
        <w:t>第二节 招标文件</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_Toc14558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11</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"_Toc7884" </w:instrText>
      </w:r>
      <w:r>
        <w:rPr>
          <w:color w:val="auto"/>
          <w:highlight w:val="none"/>
        </w:rPr>
        <w:fldChar w:fldCharType="separate"/>
      </w:r>
      <w:r>
        <w:rPr>
          <w:rFonts w:hint="eastAsia" w:cs="宋体"/>
          <w:color w:val="auto"/>
          <w:highlight w:val="none"/>
          <w:shd w:val="clear" w:color="auto" w:fill="FFFFFF" w:themeFill="background1"/>
        </w:rPr>
        <w:t>第三节 投标文件</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_Toc7884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12</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"_Toc22229" </w:instrText>
      </w:r>
      <w:r>
        <w:rPr>
          <w:color w:val="auto"/>
          <w:highlight w:val="none"/>
        </w:rPr>
        <w:fldChar w:fldCharType="separate"/>
      </w:r>
      <w:r>
        <w:rPr>
          <w:rFonts w:hint="eastAsia" w:cs="宋体"/>
          <w:color w:val="auto"/>
          <w:highlight w:val="none"/>
          <w:shd w:val="clear" w:color="auto" w:fill="FFFFFF" w:themeFill="background1"/>
        </w:rPr>
        <w:t>第四节 投标文件的递交</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_Toc22229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16</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"_Toc6641" </w:instrText>
      </w:r>
      <w:r>
        <w:rPr>
          <w:color w:val="auto"/>
          <w:highlight w:val="none"/>
        </w:rPr>
        <w:fldChar w:fldCharType="separate"/>
      </w:r>
      <w:r>
        <w:rPr>
          <w:rFonts w:hint="eastAsia" w:cs="宋体"/>
          <w:color w:val="auto"/>
          <w:highlight w:val="none"/>
          <w:shd w:val="clear" w:color="auto" w:fill="FFFFFF" w:themeFill="background1"/>
        </w:rPr>
        <w:t>第五节 开标</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_Toc6641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17</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"_Toc21731" </w:instrText>
      </w:r>
      <w:r>
        <w:rPr>
          <w:color w:val="auto"/>
          <w:highlight w:val="none"/>
        </w:rPr>
        <w:fldChar w:fldCharType="separate"/>
      </w:r>
      <w:r>
        <w:rPr>
          <w:rFonts w:hint="eastAsia" w:cs="宋体"/>
          <w:color w:val="auto"/>
          <w:highlight w:val="none"/>
          <w:shd w:val="clear" w:color="auto" w:fill="FFFFFF" w:themeFill="background1"/>
        </w:rPr>
        <w:t>第六节 评标</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_Toc21731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18</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"_Toc1387" </w:instrText>
      </w:r>
      <w:r>
        <w:rPr>
          <w:color w:val="auto"/>
          <w:highlight w:val="none"/>
        </w:rPr>
        <w:fldChar w:fldCharType="separate"/>
      </w:r>
      <w:r>
        <w:rPr>
          <w:rFonts w:hint="eastAsia" w:cs="宋体"/>
          <w:color w:val="auto"/>
          <w:highlight w:val="none"/>
          <w:shd w:val="clear" w:color="auto" w:fill="FFFFFF" w:themeFill="background1"/>
        </w:rPr>
        <w:t>第七节 授予合同</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_Toc1387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21</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31"/>
        <w:shd w:val="clear" w:color="auto" w:fill="FFFFFF" w:themeFill="background1"/>
        <w:tabs>
          <w:tab w:val="right" w:leader="dot" w:pos="8306"/>
          <w:tab w:val="clear" w:pos="8296"/>
        </w:tabs>
        <w:ind w:left="480"/>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cs="宋体"/>
          <w:color w:val="auto"/>
          <w:highlight w:val="none"/>
          <w:shd w:val="clear" w:color="auto" w:fill="FFFFFF" w:themeFill="background1"/>
        </w:rPr>
        <w:t>第八节 例外处理</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_Toc17703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22</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26"/>
        <w:shd w:val="clear" w:color="auto" w:fill="FFFFFF" w:themeFill="background1"/>
        <w:tabs>
          <w:tab w:val="right" w:leader="dot" w:pos="8306"/>
          <w:tab w:val="clear" w:pos="8296"/>
        </w:tabs>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"_Toc29095" </w:instrText>
      </w:r>
      <w:r>
        <w:rPr>
          <w:color w:val="auto"/>
          <w:highlight w:val="none"/>
        </w:rPr>
        <w:fldChar w:fldCharType="separate"/>
      </w:r>
      <w:r>
        <w:rPr>
          <w:rFonts w:hint="eastAsia" w:cs="宋体"/>
          <w:color w:val="auto"/>
          <w:highlight w:val="none"/>
          <w:shd w:val="clear" w:color="auto" w:fill="FFFFFF" w:themeFill="background1"/>
        </w:rPr>
        <w:t>第四章 评标办法及评分标准</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_Toc29095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23</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26"/>
        <w:shd w:val="clear" w:color="auto" w:fill="FFFFFF" w:themeFill="background1"/>
        <w:tabs>
          <w:tab w:val="right" w:leader="dot" w:pos="8306"/>
          <w:tab w:val="clear" w:pos="8296"/>
        </w:tabs>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cs="宋体"/>
          <w:color w:val="auto"/>
          <w:highlight w:val="none"/>
          <w:shd w:val="clear" w:color="auto" w:fill="FFFFFF" w:themeFill="background1"/>
        </w:rPr>
        <w:t>第五章 合同格式</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_Toc12811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26</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pStyle w:val="26"/>
        <w:shd w:val="clear" w:color="auto" w:fill="FFFFFF" w:themeFill="background1"/>
        <w:tabs>
          <w:tab w:val="right" w:leader="dot" w:pos="8306"/>
          <w:tab w:val="clear" w:pos="8296"/>
        </w:tabs>
        <w:rPr>
          <w:rFonts w:cs="宋体"/>
          <w:color w:val="auto"/>
          <w:highlight w:val="none"/>
          <w:shd w:val="clear" w:color="auto" w:fill="FFFFFF" w:themeFill="background1"/>
        </w:rPr>
      </w:pPr>
      <w:r>
        <w:rPr>
          <w:color w:val="auto"/>
          <w:highlight w:val="none"/>
        </w:rPr>
        <w:fldChar w:fldCharType="begin"/>
      </w:r>
      <w:r>
        <w:rPr>
          <w:color w:val="auto"/>
          <w:highlight w:val="none"/>
        </w:rPr>
        <w:instrText xml:space="preserve"> HYPERLINK \l "_Toc22636" </w:instrText>
      </w:r>
      <w:r>
        <w:rPr>
          <w:color w:val="auto"/>
          <w:highlight w:val="none"/>
        </w:rPr>
        <w:fldChar w:fldCharType="separate"/>
      </w:r>
      <w:r>
        <w:rPr>
          <w:rFonts w:hint="eastAsia" w:cs="宋体"/>
          <w:color w:val="auto"/>
          <w:highlight w:val="none"/>
          <w:shd w:val="clear" w:color="auto" w:fill="FFFFFF" w:themeFill="background1"/>
        </w:rPr>
        <w:t>第六章 投标文件格式</w:t>
      </w:r>
      <w:r>
        <w:rPr>
          <w:rFonts w:hint="eastAsia" w:cs="宋体"/>
          <w:color w:val="auto"/>
          <w:highlight w:val="none"/>
          <w:shd w:val="clear" w:color="auto" w:fill="FFFFFF" w:themeFill="background1"/>
        </w:rPr>
        <w:tab/>
      </w:r>
      <w:r>
        <w:rPr>
          <w:rFonts w:hint="eastAsia" w:cs="宋体"/>
          <w:color w:val="auto"/>
          <w:highlight w:val="none"/>
          <w:shd w:val="clear" w:color="auto" w:fill="FFFFFF" w:themeFill="background1"/>
        </w:rPr>
        <w:fldChar w:fldCharType="begin"/>
      </w:r>
      <w:r>
        <w:rPr>
          <w:rFonts w:hint="eastAsia" w:cs="宋体"/>
          <w:color w:val="auto"/>
          <w:highlight w:val="none"/>
          <w:shd w:val="clear" w:color="auto" w:fill="FFFFFF" w:themeFill="background1"/>
        </w:rPr>
        <w:instrText xml:space="preserve"> PAGEREF _Toc22636 </w:instrText>
      </w:r>
      <w:r>
        <w:rPr>
          <w:rFonts w:hint="eastAsia" w:cs="宋体"/>
          <w:color w:val="auto"/>
          <w:highlight w:val="none"/>
          <w:shd w:val="clear" w:color="auto" w:fill="FFFFFF" w:themeFill="background1"/>
        </w:rPr>
        <w:fldChar w:fldCharType="separate"/>
      </w:r>
      <w:r>
        <w:rPr>
          <w:rFonts w:hint="eastAsia" w:cs="宋体"/>
          <w:color w:val="auto"/>
          <w:highlight w:val="none"/>
          <w:shd w:val="clear" w:color="auto" w:fill="FFFFFF" w:themeFill="background1"/>
        </w:rPr>
        <w:t>29</w:t>
      </w:r>
      <w:r>
        <w:rPr>
          <w:rFonts w:hint="eastAsia" w:cs="宋体"/>
          <w:color w:val="auto"/>
          <w:highlight w:val="none"/>
          <w:shd w:val="clear" w:color="auto" w:fill="FFFFFF" w:themeFill="background1"/>
        </w:rPr>
        <w:fldChar w:fldCharType="end"/>
      </w:r>
      <w:r>
        <w:rPr>
          <w:rFonts w:hint="eastAsia" w:cs="宋体"/>
          <w:color w:val="auto"/>
          <w:highlight w:val="none"/>
          <w:shd w:val="clear" w:color="auto" w:fill="FFFFFF" w:themeFill="background1"/>
        </w:rPr>
        <w:fldChar w:fldCharType="end"/>
      </w:r>
    </w:p>
    <w:p>
      <w:pPr>
        <w:shd w:val="clear" w:color="auto" w:fill="FFFFFF" w:themeFill="background1"/>
        <w:ind w:firstLine="480"/>
        <w:jc w:val="center"/>
        <w:rPr>
          <w:rFonts w:cs="宋体"/>
          <w:color w:val="auto"/>
          <w:szCs w:val="32"/>
          <w:highlight w:val="none"/>
          <w:shd w:val="clear" w:color="auto" w:fill="FFFFFF" w:themeFill="background1"/>
        </w:rPr>
      </w:pPr>
      <w:r>
        <w:rPr>
          <w:rFonts w:hint="eastAsia" w:cs="宋体"/>
          <w:color w:val="auto"/>
          <w:highlight w:val="none"/>
          <w:shd w:val="clear" w:color="auto" w:fill="FFFFFF" w:themeFill="background1"/>
        </w:rPr>
        <w:fldChar w:fldCharType="end"/>
      </w:r>
    </w:p>
    <w:p>
      <w:pPr>
        <w:shd w:val="clear" w:color="auto" w:fill="FFFFFF" w:themeFill="background1"/>
        <w:snapToGrid w:val="0"/>
        <w:ind w:firstLine="720"/>
        <w:rPr>
          <w:rFonts w:cs="宋体"/>
          <w:color w:val="auto"/>
          <w:sz w:val="36"/>
          <w:szCs w:val="36"/>
          <w:highlight w:val="none"/>
          <w:shd w:val="clear" w:color="auto" w:fill="FFFFFF" w:themeFill="background1"/>
        </w:rPr>
        <w:sectPr>
          <w:headerReference r:id="rId9" w:type="default"/>
          <w:footerReference r:id="rId11" w:type="default"/>
          <w:headerReference r:id="rId10" w:type="even"/>
          <w:footerReference r:id="rId12" w:type="even"/>
          <w:pgSz w:w="11906" w:h="16838"/>
          <w:pgMar w:top="1440" w:right="1800" w:bottom="1440" w:left="1800" w:header="851" w:footer="992" w:gutter="0"/>
          <w:pgNumType w:start="1"/>
          <w:cols w:space="720" w:num="1"/>
          <w:docGrid w:type="lines" w:linePitch="312" w:charSpace="0"/>
        </w:sectPr>
      </w:pPr>
    </w:p>
    <w:p>
      <w:pPr>
        <w:pStyle w:val="3"/>
        <w:rPr>
          <w:color w:val="auto"/>
          <w:highlight w:val="none"/>
        </w:rPr>
      </w:pPr>
      <w:bookmarkStart w:id="2" w:name="_Toc12653"/>
      <w:bookmarkStart w:id="3" w:name="_Toc12690"/>
      <w:bookmarkStart w:id="4" w:name="_Toc452457411"/>
      <w:r>
        <w:rPr>
          <w:rFonts w:hint="eastAsia"/>
          <w:color w:val="auto"/>
          <w:highlight w:val="none"/>
        </w:rPr>
        <w:t>第一章 招标公告</w:t>
      </w:r>
      <w:bookmarkEnd w:id="2"/>
      <w:bookmarkEnd w:id="3"/>
    </w:p>
    <w:bookmarkEnd w:id="4"/>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i w:val="0"/>
          <w:caps w:val="0"/>
          <w:color w:val="auto"/>
          <w:spacing w:val="0"/>
          <w:kern w:val="0"/>
          <w:sz w:val="21"/>
          <w:szCs w:val="21"/>
          <w:highlight w:val="none"/>
          <w:shd w:val="clear" w:fill="FFFFFF"/>
          <w:lang w:val="en-US" w:eastAsia="zh-CN" w:bidi="ar"/>
        </w:rPr>
      </w:pPr>
      <w:r>
        <w:rPr>
          <w:rFonts w:hint="eastAsia" w:ascii="宋体" w:hAnsi="宋体" w:eastAsia="宋体" w:cs="宋体"/>
          <w:b/>
          <w:bCs/>
          <w:i w:val="0"/>
          <w:caps w:val="0"/>
          <w:color w:val="auto"/>
          <w:spacing w:val="0"/>
          <w:kern w:val="0"/>
          <w:sz w:val="21"/>
          <w:szCs w:val="21"/>
          <w:highlight w:val="none"/>
          <w:shd w:val="clear" w:fill="FFFFFF"/>
          <w:lang w:val="en-US" w:eastAsia="zh-CN" w:bidi="ar"/>
        </w:rPr>
        <w:t>项目概况</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i w:val="0"/>
          <w:caps w:val="0"/>
          <w:color w:val="auto"/>
          <w:spacing w:val="0"/>
          <w:kern w:val="0"/>
          <w:sz w:val="21"/>
          <w:szCs w:val="21"/>
          <w:highlight w:val="none"/>
          <w:shd w:val="clear" w:fill="FFFFFF"/>
          <w:lang w:val="en-US" w:eastAsia="zh-CN" w:bidi="ar"/>
        </w:rPr>
      </w:pPr>
      <w:r>
        <w:rPr>
          <w:rFonts w:hint="eastAsia" w:cs="宋体"/>
          <w:i w:val="0"/>
          <w:caps w:val="0"/>
          <w:color w:val="auto"/>
          <w:spacing w:val="0"/>
          <w:kern w:val="0"/>
          <w:sz w:val="21"/>
          <w:szCs w:val="21"/>
          <w:highlight w:val="none"/>
          <w:shd w:val="clear" w:fill="FFFFFF"/>
          <w:lang w:val="en-US" w:eastAsia="zh-CN" w:bidi="ar"/>
        </w:rPr>
        <w:t>总站机关办公用品定点服务商</w:t>
      </w:r>
      <w:r>
        <w:rPr>
          <w:rFonts w:hint="eastAsia" w:ascii="宋体" w:hAnsi="宋体" w:eastAsia="宋体" w:cs="宋体"/>
          <w:i w:val="0"/>
          <w:caps w:val="0"/>
          <w:color w:val="auto"/>
          <w:spacing w:val="0"/>
          <w:kern w:val="0"/>
          <w:sz w:val="21"/>
          <w:szCs w:val="21"/>
          <w:highlight w:val="none"/>
          <w:shd w:val="clear" w:fill="FFFFFF"/>
          <w:lang w:val="en-US" w:eastAsia="zh-CN" w:bidi="ar"/>
        </w:rPr>
        <w:t xml:space="preserve"> 招标项目的潜在投标人应在浙江五石工程咨询有限公司官网（http://zjwsbidding. com/）招投标专区获取招标文件，并于202</w:t>
      </w:r>
      <w:r>
        <w:rPr>
          <w:rFonts w:hint="eastAsia" w:cs="宋体"/>
          <w:i w:val="0"/>
          <w:caps w:val="0"/>
          <w:color w:val="auto"/>
          <w:spacing w:val="0"/>
          <w:kern w:val="0"/>
          <w:sz w:val="21"/>
          <w:szCs w:val="21"/>
          <w:highlight w:val="none"/>
          <w:shd w:val="clear" w:fill="FFFFFF"/>
          <w:lang w:val="en-US" w:eastAsia="zh-CN" w:bidi="ar"/>
        </w:rPr>
        <w:t>1</w:t>
      </w:r>
      <w:r>
        <w:rPr>
          <w:rFonts w:hint="eastAsia" w:ascii="宋体" w:hAnsi="宋体" w:eastAsia="宋体" w:cs="宋体"/>
          <w:i w:val="0"/>
          <w:caps w:val="0"/>
          <w:color w:val="auto"/>
          <w:spacing w:val="0"/>
          <w:kern w:val="0"/>
          <w:sz w:val="21"/>
          <w:szCs w:val="21"/>
          <w:highlight w:val="none"/>
          <w:shd w:val="clear" w:fill="FFFFFF"/>
          <w:lang w:val="en-US" w:eastAsia="zh-CN" w:bidi="ar"/>
        </w:rPr>
        <w:t>年</w:t>
      </w:r>
      <w:r>
        <w:rPr>
          <w:rFonts w:hint="eastAsia" w:cs="宋体"/>
          <w:i w:val="0"/>
          <w:caps w:val="0"/>
          <w:color w:val="auto"/>
          <w:spacing w:val="0"/>
          <w:kern w:val="0"/>
          <w:sz w:val="21"/>
          <w:szCs w:val="21"/>
          <w:highlight w:val="none"/>
          <w:shd w:val="clear" w:fill="FFFFFF"/>
          <w:lang w:val="en-US" w:eastAsia="zh-CN" w:bidi="ar"/>
        </w:rPr>
        <w:t>02</w:t>
      </w:r>
      <w:r>
        <w:rPr>
          <w:rFonts w:hint="eastAsia" w:ascii="宋体" w:hAnsi="宋体" w:eastAsia="宋体" w:cs="宋体"/>
          <w:i w:val="0"/>
          <w:caps w:val="0"/>
          <w:color w:val="auto"/>
          <w:spacing w:val="0"/>
          <w:kern w:val="0"/>
          <w:sz w:val="21"/>
          <w:szCs w:val="21"/>
          <w:highlight w:val="none"/>
          <w:shd w:val="clear" w:fill="FFFFFF"/>
          <w:lang w:val="en-US" w:eastAsia="zh-CN" w:bidi="ar"/>
        </w:rPr>
        <w:t>月</w:t>
      </w:r>
      <w:r>
        <w:rPr>
          <w:rFonts w:hint="eastAsia" w:cs="宋体"/>
          <w:i w:val="0"/>
          <w:caps w:val="0"/>
          <w:color w:val="auto"/>
          <w:spacing w:val="0"/>
          <w:kern w:val="0"/>
          <w:sz w:val="21"/>
          <w:szCs w:val="21"/>
          <w:highlight w:val="none"/>
          <w:shd w:val="clear" w:fill="FFFFFF"/>
          <w:lang w:val="en-US" w:eastAsia="zh-CN" w:bidi="ar"/>
        </w:rPr>
        <w:t>25</w:t>
      </w:r>
      <w:r>
        <w:rPr>
          <w:rFonts w:hint="eastAsia" w:ascii="宋体" w:hAnsi="宋体" w:eastAsia="宋体" w:cs="宋体"/>
          <w:i w:val="0"/>
          <w:caps w:val="0"/>
          <w:color w:val="auto"/>
          <w:spacing w:val="0"/>
          <w:kern w:val="0"/>
          <w:sz w:val="21"/>
          <w:szCs w:val="21"/>
          <w:highlight w:val="none"/>
          <w:shd w:val="clear" w:fill="FFFFFF"/>
          <w:lang w:val="en-US" w:eastAsia="zh-CN" w:bidi="ar"/>
        </w:rPr>
        <w:t>日 09点30分（北京时间）前递交投标文件。</w:t>
      </w:r>
    </w:p>
    <w:p>
      <w:pPr>
        <w:widowControl/>
        <w:spacing w:line="360" w:lineRule="auto"/>
        <w:ind w:firstLine="480"/>
        <w:jc w:val="left"/>
        <w:rPr>
          <w:rFonts w:hint="eastAsia" w:ascii="宋体" w:hAnsi="宋体" w:eastAsia="宋体" w:cs="宋体"/>
          <w:color w:val="auto"/>
          <w:sz w:val="21"/>
          <w:szCs w:val="21"/>
          <w:highlight w:val="none"/>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一、项目基本情况</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vertAlign w:val="baseline"/>
        </w:rPr>
        <w:t>项目编号：</w:t>
      </w:r>
      <w:r>
        <w:rPr>
          <w:rFonts w:hint="eastAsia" w:ascii="宋体" w:hAnsi="宋体" w:eastAsia="宋体" w:cs="宋体"/>
          <w:i w:val="0"/>
          <w:caps w:val="0"/>
          <w:color w:val="auto"/>
          <w:spacing w:val="0"/>
          <w:sz w:val="21"/>
          <w:szCs w:val="21"/>
          <w:highlight w:val="none"/>
          <w:shd w:val="clear" w:fill="FFFFFF"/>
          <w:vertAlign w:val="baseline"/>
          <w:lang w:eastAsia="zh-CN"/>
        </w:rPr>
        <w:t>ZJWSBJ-BFZZ-</w:t>
      </w:r>
      <w:r>
        <w:rPr>
          <w:rFonts w:hint="eastAsia" w:ascii="宋体" w:hAnsi="宋体" w:cs="宋体"/>
          <w:i w:val="0"/>
          <w:caps w:val="0"/>
          <w:color w:val="auto"/>
          <w:spacing w:val="0"/>
          <w:sz w:val="21"/>
          <w:szCs w:val="21"/>
          <w:highlight w:val="none"/>
          <w:shd w:val="clear" w:fill="FFFFFF"/>
          <w:vertAlign w:val="baseline"/>
          <w:lang w:eastAsia="zh-CN"/>
        </w:rPr>
        <w:t>2020006G</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vertAlign w:val="baseline"/>
        </w:rPr>
        <w:t>项目名称：</w:t>
      </w:r>
      <w:r>
        <w:rPr>
          <w:rFonts w:hint="eastAsia" w:cs="宋体"/>
          <w:i w:val="0"/>
          <w:caps w:val="0"/>
          <w:color w:val="auto"/>
          <w:spacing w:val="0"/>
          <w:sz w:val="21"/>
          <w:szCs w:val="21"/>
          <w:highlight w:val="none"/>
          <w:shd w:val="clear" w:fill="FFFFFF"/>
          <w:vertAlign w:val="baseline"/>
          <w:lang w:eastAsia="zh-CN"/>
        </w:rPr>
        <w:t>总站机关办公用品定点服务商</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预算金额：</w:t>
      </w:r>
      <w:r>
        <w:rPr>
          <w:rFonts w:hint="eastAsia" w:cs="宋体"/>
          <w:i w:val="0"/>
          <w:caps w:val="0"/>
          <w:color w:val="auto"/>
          <w:spacing w:val="0"/>
          <w:sz w:val="21"/>
          <w:szCs w:val="21"/>
          <w:highlight w:val="none"/>
          <w:shd w:val="clear" w:fill="FFFFFF"/>
          <w:vertAlign w:val="baseline"/>
          <w:lang w:val="en-US" w:eastAsia="zh-CN"/>
        </w:rPr>
        <w:t>180万元</w:t>
      </w:r>
      <w:r>
        <w:rPr>
          <w:rFonts w:hint="eastAsia" w:ascii="宋体" w:hAnsi="宋体" w:eastAsia="宋体" w:cs="宋体"/>
          <w:i w:val="0"/>
          <w:caps w:val="0"/>
          <w:color w:val="auto"/>
          <w:spacing w:val="0"/>
          <w:sz w:val="21"/>
          <w:szCs w:val="21"/>
          <w:highlight w:val="none"/>
          <w:shd w:val="clear" w:fill="FFFFFF"/>
          <w:vertAlign w:val="baseline"/>
        </w:rPr>
        <w:t>（人民币）</w:t>
      </w:r>
      <w:bookmarkStart w:id="51" w:name="_GoBack"/>
      <w:bookmarkEnd w:id="51"/>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最高限价：</w:t>
      </w:r>
      <w:r>
        <w:rPr>
          <w:rFonts w:hint="eastAsia" w:cs="宋体"/>
          <w:i w:val="0"/>
          <w:caps w:val="0"/>
          <w:color w:val="auto"/>
          <w:spacing w:val="0"/>
          <w:sz w:val="21"/>
          <w:szCs w:val="21"/>
          <w:highlight w:val="none"/>
          <w:shd w:val="clear" w:fill="FFFFFF"/>
          <w:vertAlign w:val="baseline"/>
          <w:lang w:val="en-US" w:eastAsia="zh-CN"/>
        </w:rPr>
        <w:t>/</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采购需求：</w:t>
      </w:r>
    </w:p>
    <w:tbl>
      <w:tblPr>
        <w:tblStyle w:val="3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6"/>
        <w:gridCol w:w="2173"/>
        <w:gridCol w:w="1389"/>
        <w:gridCol w:w="1204"/>
        <w:gridCol w:w="1541"/>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1"/>
                <w:szCs w:val="21"/>
                <w:highlight w:val="none"/>
              </w:rPr>
            </w:pPr>
            <w:r>
              <w:rPr>
                <w:rStyle w:val="42"/>
                <w:rFonts w:hint="eastAsia" w:ascii="宋体" w:hAnsi="宋体" w:eastAsia="宋体" w:cs="宋体"/>
                <w:b/>
                <w:color w:val="auto"/>
                <w:sz w:val="21"/>
                <w:szCs w:val="21"/>
                <w:highlight w:val="none"/>
                <w:vertAlign w:val="baseline"/>
              </w:rPr>
              <w:t>序号</w:t>
            </w:r>
          </w:p>
        </w:tc>
        <w:tc>
          <w:tcPr>
            <w:tcW w:w="1128"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1"/>
                <w:szCs w:val="21"/>
                <w:highlight w:val="none"/>
              </w:rPr>
            </w:pPr>
            <w:r>
              <w:rPr>
                <w:rStyle w:val="42"/>
                <w:rFonts w:hint="eastAsia" w:cs="宋体"/>
                <w:b/>
                <w:color w:val="auto"/>
                <w:sz w:val="21"/>
                <w:szCs w:val="21"/>
                <w:highlight w:val="none"/>
                <w:vertAlign w:val="baseline"/>
                <w:lang w:eastAsia="zh-CN"/>
              </w:rPr>
              <w:t>项目</w:t>
            </w:r>
            <w:r>
              <w:rPr>
                <w:rStyle w:val="42"/>
                <w:rFonts w:hint="eastAsia" w:ascii="宋体" w:hAnsi="宋体" w:eastAsia="宋体" w:cs="宋体"/>
                <w:b/>
                <w:color w:val="auto"/>
                <w:sz w:val="21"/>
                <w:szCs w:val="21"/>
                <w:highlight w:val="none"/>
                <w:vertAlign w:val="baseline"/>
              </w:rPr>
              <w:t>名称</w:t>
            </w:r>
          </w:p>
        </w:tc>
        <w:tc>
          <w:tcPr>
            <w:tcW w:w="72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cs="宋体"/>
                <w:b/>
                <w:bCs/>
                <w:color w:val="auto"/>
                <w:sz w:val="21"/>
                <w:szCs w:val="21"/>
                <w:highlight w:val="none"/>
                <w:lang w:eastAsia="zh-CN"/>
              </w:rPr>
              <w:t>服务期</w:t>
            </w:r>
          </w:p>
        </w:tc>
        <w:tc>
          <w:tcPr>
            <w:tcW w:w="62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1"/>
                <w:szCs w:val="21"/>
                <w:highlight w:val="none"/>
                <w:lang w:eastAsia="zh-CN"/>
              </w:rPr>
            </w:pPr>
            <w:r>
              <w:rPr>
                <w:rStyle w:val="42"/>
                <w:rFonts w:hint="eastAsia" w:ascii="宋体" w:hAnsi="宋体" w:eastAsia="宋体" w:cs="宋体"/>
                <w:b/>
                <w:color w:val="auto"/>
                <w:sz w:val="21"/>
                <w:szCs w:val="21"/>
                <w:highlight w:val="none"/>
                <w:vertAlign w:val="baseline"/>
                <w:lang w:eastAsia="zh-CN"/>
              </w:rPr>
              <w:t>预算金额</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Style w:val="42"/>
                <w:rFonts w:hint="eastAsia" w:ascii="宋体" w:hAnsi="宋体" w:eastAsia="宋体" w:cs="宋体"/>
                <w:b/>
                <w:color w:val="auto"/>
                <w:sz w:val="21"/>
                <w:szCs w:val="21"/>
                <w:highlight w:val="none"/>
                <w:vertAlign w:val="baseline"/>
              </w:rPr>
              <w:t>（万元）</w:t>
            </w:r>
          </w:p>
        </w:tc>
        <w:tc>
          <w:tcPr>
            <w:tcW w:w="80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1"/>
                <w:szCs w:val="21"/>
                <w:highlight w:val="none"/>
              </w:rPr>
            </w:pPr>
            <w:r>
              <w:rPr>
                <w:rStyle w:val="42"/>
                <w:rFonts w:hint="eastAsia" w:ascii="宋体" w:hAnsi="宋体" w:eastAsia="宋体" w:cs="宋体"/>
                <w:b/>
                <w:color w:val="auto"/>
                <w:sz w:val="21"/>
                <w:szCs w:val="21"/>
                <w:highlight w:val="none"/>
                <w:vertAlign w:val="baseline"/>
              </w:rPr>
              <w:t>简要技术要求、用途</w:t>
            </w:r>
          </w:p>
        </w:tc>
        <w:tc>
          <w:tcPr>
            <w:tcW w:w="131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1"/>
                <w:szCs w:val="21"/>
                <w:highlight w:val="none"/>
              </w:rPr>
            </w:pPr>
            <w:r>
              <w:rPr>
                <w:rStyle w:val="42"/>
                <w:rFonts w:hint="eastAsia" w:ascii="宋体" w:hAnsi="宋体" w:eastAsia="宋体" w:cs="宋体"/>
                <w:b/>
                <w:color w:val="auto"/>
                <w:sz w:val="21"/>
                <w:szCs w:val="21"/>
                <w:highlight w:val="none"/>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40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1</w:t>
            </w:r>
          </w:p>
        </w:tc>
        <w:tc>
          <w:tcPr>
            <w:tcW w:w="112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lang w:eastAsia="zh-CN"/>
              </w:rPr>
            </w:pPr>
            <w:r>
              <w:rPr>
                <w:rFonts w:hint="eastAsia" w:cs="宋体"/>
                <w:color w:val="auto"/>
                <w:sz w:val="21"/>
                <w:szCs w:val="21"/>
                <w:highlight w:val="none"/>
                <w:vertAlign w:val="baseline"/>
                <w:lang w:eastAsia="zh-CN"/>
              </w:rPr>
              <w:t>总站机关办公用品定点服务商</w:t>
            </w:r>
          </w:p>
        </w:tc>
        <w:tc>
          <w:tcPr>
            <w:tcW w:w="72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baseline"/>
              <w:rPr>
                <w:rFonts w:hint="eastAsia" w:ascii="宋体" w:hAnsi="宋体" w:eastAsia="宋体" w:cs="宋体"/>
                <w:color w:val="auto"/>
                <w:sz w:val="21"/>
                <w:szCs w:val="21"/>
                <w:highlight w:val="none"/>
                <w:lang w:eastAsia="zh-CN"/>
              </w:rPr>
            </w:pPr>
            <w:r>
              <w:rPr>
                <w:rFonts w:hint="eastAsia" w:cs="宋体"/>
                <w:color w:val="auto"/>
                <w:sz w:val="21"/>
                <w:szCs w:val="21"/>
                <w:highlight w:val="none"/>
                <w:vertAlign w:val="baseline"/>
                <w:lang w:eastAsia="zh-CN"/>
              </w:rPr>
              <w:t>三年，合同一年一签</w:t>
            </w:r>
          </w:p>
        </w:tc>
        <w:tc>
          <w:tcPr>
            <w:tcW w:w="625"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cs="宋体"/>
                <w:color w:val="auto"/>
                <w:sz w:val="21"/>
                <w:szCs w:val="21"/>
                <w:highlight w:val="none"/>
                <w:vertAlign w:val="baseline"/>
                <w:lang w:val="en-US" w:eastAsia="zh-CN"/>
              </w:rPr>
              <w:t>180</w:t>
            </w:r>
          </w:p>
        </w:tc>
        <w:tc>
          <w:tcPr>
            <w:tcW w:w="80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详见采购需求</w:t>
            </w:r>
          </w:p>
        </w:tc>
        <w:tc>
          <w:tcPr>
            <w:tcW w:w="13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jc w:val="left"/>
              <w:textAlignment w:val="baseline"/>
              <w:rPr>
                <w:rFonts w:hint="default"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总预算180万元，其中</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jc w:val="left"/>
              <w:textAlignment w:val="baseline"/>
              <w:rPr>
                <w:rFonts w:hint="eastAsia" w:ascii="宋体" w:hAnsi="宋体" w:eastAsia="宋体" w:cs="宋体"/>
                <w:color w:val="auto"/>
                <w:sz w:val="21"/>
                <w:szCs w:val="21"/>
                <w:highlight w:val="none"/>
                <w:lang w:eastAsia="zh-CN"/>
              </w:rPr>
            </w:pPr>
            <w:r>
              <w:rPr>
                <w:rFonts w:hint="eastAsia" w:cs="宋体"/>
                <w:color w:val="auto"/>
                <w:sz w:val="21"/>
                <w:szCs w:val="21"/>
                <w:highlight w:val="none"/>
                <w:vertAlign w:val="baseline"/>
                <w:lang w:val="en-US" w:eastAsia="zh-CN"/>
              </w:rPr>
              <w:t>2021年预算60万元；</w:t>
            </w:r>
            <w:r>
              <w:rPr>
                <w:rFonts w:hint="eastAsia" w:ascii="宋体" w:hAnsi="宋体" w:eastAsia="宋体" w:cs="宋体"/>
                <w:color w:val="auto"/>
                <w:sz w:val="21"/>
                <w:szCs w:val="21"/>
                <w:highlight w:val="none"/>
                <w:vertAlign w:val="baseline"/>
                <w:lang w:eastAsia="zh-CN"/>
              </w:rPr>
              <w:t xml:space="preserve"> </w:t>
            </w:r>
            <w:r>
              <w:rPr>
                <w:rFonts w:hint="eastAsia" w:cs="宋体"/>
                <w:color w:val="auto"/>
                <w:sz w:val="21"/>
                <w:szCs w:val="21"/>
                <w:highlight w:val="none"/>
                <w:vertAlign w:val="baseline"/>
                <w:lang w:val="en-US" w:eastAsia="zh-CN"/>
              </w:rPr>
              <w:t>2022年预算60万元；</w:t>
            </w:r>
            <w:r>
              <w:rPr>
                <w:rFonts w:hint="eastAsia" w:ascii="宋体" w:hAnsi="宋体" w:eastAsia="宋体" w:cs="宋体"/>
                <w:color w:val="auto"/>
                <w:sz w:val="21"/>
                <w:szCs w:val="21"/>
                <w:highlight w:val="none"/>
                <w:vertAlign w:val="baseline"/>
                <w:lang w:eastAsia="zh-CN"/>
              </w:rPr>
              <w:t xml:space="preserve"> </w:t>
            </w:r>
            <w:r>
              <w:rPr>
                <w:rFonts w:hint="eastAsia" w:cs="宋体"/>
                <w:color w:val="auto"/>
                <w:sz w:val="21"/>
                <w:szCs w:val="21"/>
                <w:highlight w:val="none"/>
                <w:vertAlign w:val="baseline"/>
                <w:lang w:val="en-US" w:eastAsia="zh-CN"/>
              </w:rPr>
              <w:t>2023年预算60万元；</w:t>
            </w:r>
            <w:r>
              <w:rPr>
                <w:rFonts w:hint="eastAsia" w:ascii="宋体" w:hAnsi="宋体" w:eastAsia="宋体" w:cs="宋体"/>
                <w:color w:val="auto"/>
                <w:sz w:val="21"/>
                <w:szCs w:val="21"/>
                <w:highlight w:val="none"/>
                <w:vertAlign w:val="baseline"/>
                <w:lang w:eastAsia="zh-CN"/>
              </w:rPr>
              <w:t xml:space="preserve"> </w:t>
            </w:r>
          </w:p>
        </w:tc>
      </w:tr>
    </w:tbl>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合同履行期限：</w:t>
      </w:r>
      <w:r>
        <w:rPr>
          <w:rFonts w:hint="eastAsia" w:cs="宋体"/>
          <w:i w:val="0"/>
          <w:caps w:val="0"/>
          <w:color w:val="auto"/>
          <w:spacing w:val="0"/>
          <w:sz w:val="21"/>
          <w:szCs w:val="21"/>
          <w:highlight w:val="none"/>
          <w:shd w:val="clear" w:fill="FFFFFF"/>
          <w:vertAlign w:val="baseline"/>
          <w:lang w:val="en-US" w:eastAsia="zh-CN"/>
        </w:rPr>
        <w:t>三年，合同一年一签</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本项目(</w:t>
      </w:r>
      <w:r>
        <w:rPr>
          <w:rFonts w:hint="eastAsia" w:ascii="宋体" w:hAnsi="宋体" w:eastAsia="宋体" w:cs="宋体"/>
          <w:i w:val="0"/>
          <w:caps w:val="0"/>
          <w:color w:val="auto"/>
          <w:spacing w:val="0"/>
          <w:sz w:val="21"/>
          <w:szCs w:val="21"/>
          <w:highlight w:val="none"/>
          <w:shd w:val="clear" w:fill="FFFFFF"/>
          <w:vertAlign w:val="baseline"/>
          <w:lang w:eastAsia="zh-CN"/>
        </w:rPr>
        <w:t xml:space="preserve"> </w:t>
      </w:r>
      <w:r>
        <w:rPr>
          <w:rFonts w:hint="eastAsia" w:ascii="宋体" w:hAnsi="宋体" w:eastAsia="宋体" w:cs="宋体"/>
          <w:i w:val="0"/>
          <w:caps w:val="0"/>
          <w:color w:val="auto"/>
          <w:spacing w:val="0"/>
          <w:sz w:val="21"/>
          <w:szCs w:val="21"/>
          <w:highlight w:val="none"/>
          <w:shd w:val="clear" w:fill="FFFFFF"/>
          <w:vertAlign w:val="baseline"/>
        </w:rPr>
        <w:t>不接受 )联合体投标。</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二、申请人的资格要求：</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1.满足《中华人民共和国政府采购法》第二十二条规定；</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i w:val="0"/>
          <w:caps w:val="0"/>
          <w:color w:val="auto"/>
          <w:spacing w:val="0"/>
          <w:sz w:val="21"/>
          <w:szCs w:val="21"/>
          <w:highlight w:val="none"/>
          <w:shd w:val="clear" w:fill="FFFFFF"/>
          <w:vertAlign w:val="baseline"/>
          <w:lang w:eastAsia="zh-CN"/>
        </w:rPr>
      </w:pPr>
      <w:r>
        <w:rPr>
          <w:rFonts w:hint="eastAsia" w:ascii="宋体" w:hAnsi="宋体" w:eastAsia="宋体" w:cs="宋体"/>
          <w:i w:val="0"/>
          <w:caps w:val="0"/>
          <w:color w:val="auto"/>
          <w:spacing w:val="0"/>
          <w:sz w:val="21"/>
          <w:szCs w:val="21"/>
          <w:highlight w:val="none"/>
          <w:shd w:val="clear" w:fill="FFFFFF"/>
          <w:vertAlign w:val="baseline"/>
        </w:rPr>
        <w:t>2.本项目的特定资格要求：</w:t>
      </w:r>
      <w:r>
        <w:rPr>
          <w:rFonts w:hint="eastAsia" w:ascii="宋体" w:hAnsi="宋体" w:eastAsia="宋体" w:cs="宋体"/>
          <w:i w:val="0"/>
          <w:caps w:val="0"/>
          <w:color w:val="auto"/>
          <w:spacing w:val="0"/>
          <w:sz w:val="21"/>
          <w:szCs w:val="21"/>
          <w:highlight w:val="none"/>
          <w:shd w:val="clear" w:fill="FFFFFF"/>
          <w:vertAlign w:val="baseline"/>
          <w:lang w:eastAsia="zh-CN"/>
        </w:rPr>
        <w:t>无</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三、获取招标文件</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lang w:val="en-US" w:eastAsia="zh-CN"/>
        </w:rPr>
        <w:t>1.</w:t>
      </w:r>
      <w:r>
        <w:rPr>
          <w:rFonts w:hint="eastAsia" w:ascii="宋体" w:hAnsi="宋体" w:eastAsia="宋体" w:cs="宋体"/>
          <w:i w:val="0"/>
          <w:caps w:val="0"/>
          <w:color w:val="auto"/>
          <w:spacing w:val="0"/>
          <w:sz w:val="21"/>
          <w:szCs w:val="21"/>
          <w:highlight w:val="none"/>
          <w:shd w:val="clear" w:fill="FFFFFF"/>
          <w:vertAlign w:val="baseline"/>
        </w:rPr>
        <w:t>时间：202</w:t>
      </w:r>
      <w:r>
        <w:rPr>
          <w:rFonts w:hint="eastAsia" w:cs="宋体"/>
          <w:i w:val="0"/>
          <w:caps w:val="0"/>
          <w:color w:val="auto"/>
          <w:spacing w:val="0"/>
          <w:sz w:val="21"/>
          <w:szCs w:val="21"/>
          <w:highlight w:val="none"/>
          <w:shd w:val="clear" w:fill="FFFFFF"/>
          <w:vertAlign w:val="baseline"/>
          <w:lang w:val="en-US" w:eastAsia="zh-CN"/>
        </w:rPr>
        <w:t>1</w:t>
      </w:r>
      <w:r>
        <w:rPr>
          <w:rFonts w:hint="eastAsia" w:ascii="宋体" w:hAnsi="宋体" w:eastAsia="宋体" w:cs="宋体"/>
          <w:i w:val="0"/>
          <w:caps w:val="0"/>
          <w:color w:val="auto"/>
          <w:spacing w:val="0"/>
          <w:sz w:val="21"/>
          <w:szCs w:val="21"/>
          <w:highlight w:val="none"/>
          <w:shd w:val="clear" w:fill="FFFFFF"/>
          <w:vertAlign w:val="baseline"/>
        </w:rPr>
        <w:t>年</w:t>
      </w:r>
      <w:r>
        <w:rPr>
          <w:rFonts w:hint="eastAsia" w:cs="宋体"/>
          <w:i w:val="0"/>
          <w:caps w:val="0"/>
          <w:color w:val="auto"/>
          <w:spacing w:val="0"/>
          <w:sz w:val="21"/>
          <w:szCs w:val="21"/>
          <w:highlight w:val="none"/>
          <w:shd w:val="clear" w:fill="FFFFFF"/>
          <w:vertAlign w:val="baseline"/>
          <w:lang w:val="en-US" w:eastAsia="zh-CN"/>
        </w:rPr>
        <w:t>01</w:t>
      </w:r>
      <w:r>
        <w:rPr>
          <w:rFonts w:hint="eastAsia" w:ascii="宋体" w:hAnsi="宋体" w:eastAsia="宋体" w:cs="宋体"/>
          <w:i w:val="0"/>
          <w:caps w:val="0"/>
          <w:color w:val="auto"/>
          <w:spacing w:val="0"/>
          <w:sz w:val="21"/>
          <w:szCs w:val="21"/>
          <w:highlight w:val="none"/>
          <w:shd w:val="clear" w:fill="FFFFFF"/>
          <w:vertAlign w:val="baseline"/>
        </w:rPr>
        <w:t>月</w:t>
      </w:r>
      <w:r>
        <w:rPr>
          <w:rFonts w:hint="eastAsia" w:cs="宋体"/>
          <w:i w:val="0"/>
          <w:caps w:val="0"/>
          <w:color w:val="auto"/>
          <w:spacing w:val="0"/>
          <w:sz w:val="21"/>
          <w:szCs w:val="21"/>
          <w:highlight w:val="none"/>
          <w:shd w:val="clear" w:fill="FFFFFF"/>
          <w:vertAlign w:val="baseline"/>
          <w:lang w:val="en-US" w:eastAsia="zh-CN"/>
        </w:rPr>
        <w:t>29</w:t>
      </w:r>
      <w:r>
        <w:rPr>
          <w:rFonts w:hint="eastAsia" w:ascii="宋体" w:hAnsi="宋体" w:eastAsia="宋体" w:cs="宋体"/>
          <w:i w:val="0"/>
          <w:caps w:val="0"/>
          <w:color w:val="auto"/>
          <w:spacing w:val="0"/>
          <w:sz w:val="21"/>
          <w:szCs w:val="21"/>
          <w:highlight w:val="none"/>
          <w:shd w:val="clear" w:fill="FFFFFF"/>
          <w:vertAlign w:val="baseline"/>
        </w:rPr>
        <w:t>日</w:t>
      </w:r>
      <w:r>
        <w:rPr>
          <w:rFonts w:hint="eastAsia" w:cs="宋体"/>
          <w:i w:val="0"/>
          <w:caps w:val="0"/>
          <w:color w:val="auto"/>
          <w:spacing w:val="0"/>
          <w:sz w:val="21"/>
          <w:szCs w:val="21"/>
          <w:highlight w:val="none"/>
          <w:shd w:val="clear" w:fill="FFFFFF"/>
          <w:vertAlign w:val="baseline"/>
          <w:lang w:val="en-US" w:eastAsia="zh-CN"/>
        </w:rPr>
        <w:t xml:space="preserve"> </w:t>
      </w:r>
      <w:r>
        <w:rPr>
          <w:rFonts w:hint="eastAsia" w:ascii="宋体" w:hAnsi="宋体" w:eastAsia="宋体" w:cs="宋体"/>
          <w:i w:val="0"/>
          <w:caps w:val="0"/>
          <w:color w:val="auto"/>
          <w:spacing w:val="0"/>
          <w:sz w:val="21"/>
          <w:szCs w:val="21"/>
          <w:highlight w:val="none"/>
          <w:shd w:val="clear" w:fill="FFFFFF"/>
          <w:vertAlign w:val="baseline"/>
        </w:rPr>
        <w:t xml:space="preserve"> 至</w:t>
      </w:r>
      <w:r>
        <w:rPr>
          <w:rFonts w:hint="eastAsia" w:ascii="宋体" w:hAnsi="宋体" w:eastAsia="宋体" w:cs="宋体"/>
          <w:i w:val="0"/>
          <w:caps w:val="0"/>
          <w:color w:val="auto"/>
          <w:spacing w:val="0"/>
          <w:sz w:val="21"/>
          <w:szCs w:val="21"/>
          <w:highlight w:val="none"/>
          <w:shd w:val="clear" w:fill="FFFFFF"/>
          <w:vertAlign w:val="baseline"/>
          <w:lang w:eastAsia="zh-CN"/>
        </w:rPr>
        <w:t xml:space="preserve"> </w:t>
      </w:r>
      <w:r>
        <w:rPr>
          <w:rFonts w:hint="eastAsia" w:ascii="宋体" w:hAnsi="宋体" w:eastAsia="宋体" w:cs="宋体"/>
          <w:i w:val="0"/>
          <w:caps w:val="0"/>
          <w:color w:val="auto"/>
          <w:spacing w:val="0"/>
          <w:sz w:val="21"/>
          <w:szCs w:val="21"/>
          <w:highlight w:val="none"/>
          <w:shd w:val="clear" w:fill="FFFFFF"/>
          <w:vertAlign w:val="baseline"/>
        </w:rPr>
        <w:t>202</w:t>
      </w:r>
      <w:r>
        <w:rPr>
          <w:rFonts w:hint="eastAsia" w:cs="宋体"/>
          <w:i w:val="0"/>
          <w:caps w:val="0"/>
          <w:color w:val="auto"/>
          <w:spacing w:val="0"/>
          <w:sz w:val="21"/>
          <w:szCs w:val="21"/>
          <w:highlight w:val="none"/>
          <w:shd w:val="clear" w:fill="FFFFFF"/>
          <w:vertAlign w:val="baseline"/>
          <w:lang w:val="en-US" w:eastAsia="zh-CN"/>
        </w:rPr>
        <w:t>1</w:t>
      </w:r>
      <w:r>
        <w:rPr>
          <w:rFonts w:hint="eastAsia" w:ascii="宋体" w:hAnsi="宋体" w:eastAsia="宋体" w:cs="宋体"/>
          <w:i w:val="0"/>
          <w:caps w:val="0"/>
          <w:color w:val="auto"/>
          <w:spacing w:val="0"/>
          <w:sz w:val="21"/>
          <w:szCs w:val="21"/>
          <w:highlight w:val="none"/>
          <w:shd w:val="clear" w:fill="FFFFFF"/>
          <w:vertAlign w:val="baseline"/>
        </w:rPr>
        <w:t>年</w:t>
      </w:r>
      <w:r>
        <w:rPr>
          <w:rFonts w:hint="eastAsia" w:cs="宋体"/>
          <w:i w:val="0"/>
          <w:caps w:val="0"/>
          <w:color w:val="auto"/>
          <w:spacing w:val="0"/>
          <w:sz w:val="21"/>
          <w:szCs w:val="21"/>
          <w:highlight w:val="none"/>
          <w:shd w:val="clear" w:fill="FFFFFF"/>
          <w:vertAlign w:val="baseline"/>
          <w:lang w:val="en-US" w:eastAsia="zh-CN"/>
        </w:rPr>
        <w:t>02</w:t>
      </w:r>
      <w:r>
        <w:rPr>
          <w:rFonts w:hint="eastAsia" w:ascii="宋体" w:hAnsi="宋体" w:eastAsia="宋体" w:cs="宋体"/>
          <w:i w:val="0"/>
          <w:caps w:val="0"/>
          <w:color w:val="auto"/>
          <w:spacing w:val="0"/>
          <w:sz w:val="21"/>
          <w:szCs w:val="21"/>
          <w:highlight w:val="none"/>
          <w:shd w:val="clear" w:fill="FFFFFF"/>
          <w:vertAlign w:val="baseline"/>
        </w:rPr>
        <w:t>月</w:t>
      </w:r>
      <w:r>
        <w:rPr>
          <w:rFonts w:hint="eastAsia" w:cs="宋体"/>
          <w:i w:val="0"/>
          <w:caps w:val="0"/>
          <w:color w:val="auto"/>
          <w:spacing w:val="0"/>
          <w:sz w:val="21"/>
          <w:szCs w:val="21"/>
          <w:highlight w:val="none"/>
          <w:shd w:val="clear" w:fill="FFFFFF"/>
          <w:vertAlign w:val="baseline"/>
          <w:lang w:val="en-US" w:eastAsia="zh-CN"/>
        </w:rPr>
        <w:t>05</w:t>
      </w:r>
      <w:r>
        <w:rPr>
          <w:rFonts w:hint="eastAsia" w:ascii="宋体" w:hAnsi="宋体" w:eastAsia="宋体" w:cs="宋体"/>
          <w:i w:val="0"/>
          <w:caps w:val="0"/>
          <w:color w:val="auto"/>
          <w:spacing w:val="0"/>
          <w:sz w:val="21"/>
          <w:szCs w:val="21"/>
          <w:highlight w:val="none"/>
          <w:shd w:val="clear" w:fill="FFFFFF"/>
          <w:vertAlign w:val="baseline"/>
        </w:rPr>
        <w:t>日，每天上午9:00至</w:t>
      </w:r>
      <w:r>
        <w:rPr>
          <w:rFonts w:hint="eastAsia" w:ascii="宋体" w:hAnsi="宋体" w:cs="宋体"/>
          <w:i w:val="0"/>
          <w:caps w:val="0"/>
          <w:color w:val="auto"/>
          <w:spacing w:val="0"/>
          <w:sz w:val="21"/>
          <w:szCs w:val="21"/>
          <w:highlight w:val="none"/>
          <w:shd w:val="clear" w:fill="FFFFFF"/>
          <w:vertAlign w:val="baseline"/>
          <w:lang w:val="en-US" w:eastAsia="zh-CN"/>
        </w:rPr>
        <w:t>11</w:t>
      </w:r>
      <w:r>
        <w:rPr>
          <w:rFonts w:hint="eastAsia" w:ascii="宋体" w:hAnsi="宋体" w:eastAsia="宋体" w:cs="宋体"/>
          <w:i w:val="0"/>
          <w:caps w:val="0"/>
          <w:color w:val="auto"/>
          <w:spacing w:val="0"/>
          <w:sz w:val="21"/>
          <w:szCs w:val="21"/>
          <w:highlight w:val="none"/>
          <w:shd w:val="clear" w:fill="FFFFFF"/>
          <w:vertAlign w:val="baseline"/>
        </w:rPr>
        <w:t>:</w:t>
      </w:r>
      <w:r>
        <w:rPr>
          <w:rFonts w:hint="eastAsia" w:ascii="宋体" w:hAnsi="宋体" w:cs="宋体"/>
          <w:i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caps w:val="0"/>
          <w:color w:val="auto"/>
          <w:spacing w:val="0"/>
          <w:sz w:val="21"/>
          <w:szCs w:val="21"/>
          <w:highlight w:val="none"/>
          <w:shd w:val="clear" w:fill="FFFFFF"/>
          <w:vertAlign w:val="baseline"/>
        </w:rPr>
        <w:t>0，下午1</w:t>
      </w:r>
      <w:r>
        <w:rPr>
          <w:rFonts w:hint="eastAsia" w:ascii="宋体" w:hAnsi="宋体" w:cs="宋体"/>
          <w:i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caps w:val="0"/>
          <w:color w:val="auto"/>
          <w:spacing w:val="0"/>
          <w:sz w:val="21"/>
          <w:szCs w:val="21"/>
          <w:highlight w:val="none"/>
          <w:shd w:val="clear" w:fill="FFFFFF"/>
          <w:vertAlign w:val="baseline"/>
        </w:rPr>
        <w:t>:</w:t>
      </w:r>
      <w:r>
        <w:rPr>
          <w:rFonts w:hint="eastAsia" w:ascii="宋体" w:hAnsi="宋体" w:cs="宋体"/>
          <w:i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caps w:val="0"/>
          <w:color w:val="auto"/>
          <w:spacing w:val="0"/>
          <w:sz w:val="21"/>
          <w:szCs w:val="21"/>
          <w:highlight w:val="none"/>
          <w:shd w:val="clear" w:fill="FFFFFF"/>
          <w:vertAlign w:val="baseline"/>
        </w:rPr>
        <w:t>0至17:00（北京时间，法定节假日除外）</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lang w:val="en-US" w:eastAsia="zh-CN"/>
        </w:rPr>
        <w:t>2.</w:t>
      </w:r>
      <w:r>
        <w:rPr>
          <w:rFonts w:hint="eastAsia" w:ascii="宋体" w:hAnsi="宋体" w:eastAsia="宋体" w:cs="宋体"/>
          <w:i w:val="0"/>
          <w:caps w:val="0"/>
          <w:color w:val="auto"/>
          <w:spacing w:val="0"/>
          <w:sz w:val="21"/>
          <w:szCs w:val="21"/>
          <w:highlight w:val="none"/>
          <w:shd w:val="clear" w:fill="FFFFFF"/>
          <w:vertAlign w:val="baseline"/>
        </w:rPr>
        <w:t>地点：浙江五石工程咨询有限公司官网（http://zjwsbidding. com/）招投标专区</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caps w:val="0"/>
          <w:color w:val="auto"/>
          <w:spacing w:val="0"/>
          <w:sz w:val="21"/>
          <w:szCs w:val="21"/>
          <w:highlight w:val="none"/>
          <w:shd w:val="clear" w:fill="FFFFFF"/>
          <w:vertAlign w:val="baseline"/>
        </w:rPr>
        <w:t>方式：网上报名：前往浙江五石工程咨询有限公司官网：http://zjwsbidding.com/招投标专区进行报名</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lang w:val="en-US" w:eastAsia="zh-CN"/>
        </w:rPr>
        <w:t>4.</w:t>
      </w:r>
      <w:r>
        <w:rPr>
          <w:rFonts w:hint="eastAsia" w:ascii="宋体" w:hAnsi="宋体" w:eastAsia="宋体" w:cs="宋体"/>
          <w:i w:val="0"/>
          <w:caps w:val="0"/>
          <w:color w:val="auto"/>
          <w:spacing w:val="0"/>
          <w:sz w:val="21"/>
          <w:szCs w:val="21"/>
          <w:highlight w:val="none"/>
          <w:shd w:val="clear" w:fill="FFFFFF"/>
          <w:vertAlign w:val="baseline"/>
        </w:rPr>
        <w:t>售价：￥500.0 元</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四、提交投标文件截止时间、开标时间和地点</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cs="宋体"/>
          <w:i w:val="0"/>
          <w:caps w:val="0"/>
          <w:color w:val="auto"/>
          <w:spacing w:val="0"/>
          <w:sz w:val="21"/>
          <w:szCs w:val="21"/>
          <w:highlight w:val="none"/>
          <w:shd w:val="clear" w:fill="FFFFFF"/>
          <w:vertAlign w:val="baseline"/>
          <w:lang w:eastAsia="zh-CN"/>
        </w:rPr>
        <w:t>2021年</w:t>
      </w:r>
      <w:r>
        <w:rPr>
          <w:rFonts w:hint="eastAsia" w:cs="宋体"/>
          <w:i w:val="0"/>
          <w:caps w:val="0"/>
          <w:color w:val="auto"/>
          <w:spacing w:val="0"/>
          <w:sz w:val="21"/>
          <w:szCs w:val="21"/>
          <w:highlight w:val="none"/>
          <w:shd w:val="clear" w:fill="FFFFFF"/>
          <w:vertAlign w:val="baseline"/>
          <w:lang w:val="en-US" w:eastAsia="zh-CN"/>
        </w:rPr>
        <w:t>02</w:t>
      </w:r>
      <w:r>
        <w:rPr>
          <w:rFonts w:hint="eastAsia" w:cs="宋体"/>
          <w:i w:val="0"/>
          <w:caps w:val="0"/>
          <w:color w:val="auto"/>
          <w:spacing w:val="0"/>
          <w:sz w:val="21"/>
          <w:szCs w:val="21"/>
          <w:highlight w:val="none"/>
          <w:shd w:val="clear" w:fill="FFFFFF"/>
          <w:vertAlign w:val="baseline"/>
          <w:lang w:eastAsia="zh-CN"/>
        </w:rPr>
        <w:t>月</w:t>
      </w:r>
      <w:r>
        <w:rPr>
          <w:rFonts w:hint="eastAsia" w:cs="宋体"/>
          <w:i w:val="0"/>
          <w:caps w:val="0"/>
          <w:color w:val="auto"/>
          <w:spacing w:val="0"/>
          <w:sz w:val="21"/>
          <w:szCs w:val="21"/>
          <w:highlight w:val="none"/>
          <w:shd w:val="clear" w:fill="FFFFFF"/>
          <w:vertAlign w:val="baseline"/>
          <w:lang w:val="en-US" w:eastAsia="zh-CN"/>
        </w:rPr>
        <w:t>25</w:t>
      </w:r>
      <w:r>
        <w:rPr>
          <w:rFonts w:hint="eastAsia" w:cs="宋体"/>
          <w:i w:val="0"/>
          <w:caps w:val="0"/>
          <w:color w:val="auto"/>
          <w:spacing w:val="0"/>
          <w:sz w:val="21"/>
          <w:szCs w:val="21"/>
          <w:highlight w:val="none"/>
          <w:shd w:val="clear" w:fill="FFFFFF"/>
          <w:vertAlign w:val="baseline"/>
          <w:lang w:eastAsia="zh-CN"/>
        </w:rPr>
        <w:t>日</w:t>
      </w:r>
      <w:r>
        <w:rPr>
          <w:rFonts w:hint="eastAsia" w:ascii="宋体" w:hAnsi="宋体" w:eastAsia="宋体" w:cs="宋体"/>
          <w:i w:val="0"/>
          <w:caps w:val="0"/>
          <w:color w:val="auto"/>
          <w:spacing w:val="0"/>
          <w:sz w:val="21"/>
          <w:szCs w:val="21"/>
          <w:highlight w:val="none"/>
          <w:shd w:val="clear" w:fill="FFFFFF"/>
          <w:vertAlign w:val="baseline"/>
        </w:rPr>
        <w:t xml:space="preserve"> </w:t>
      </w:r>
      <w:r>
        <w:rPr>
          <w:rFonts w:hint="eastAsia" w:ascii="宋体" w:hAnsi="宋体" w:cs="宋体"/>
          <w:i w:val="0"/>
          <w:caps w:val="0"/>
          <w:color w:val="auto"/>
          <w:spacing w:val="0"/>
          <w:sz w:val="21"/>
          <w:szCs w:val="21"/>
          <w:highlight w:val="none"/>
          <w:shd w:val="clear" w:fill="FFFFFF"/>
          <w:vertAlign w:val="baseline"/>
          <w:lang w:eastAsia="zh-CN"/>
        </w:rPr>
        <w:t>09点</w:t>
      </w:r>
      <w:r>
        <w:rPr>
          <w:rFonts w:hint="eastAsia" w:ascii="宋体" w:hAnsi="宋体" w:cs="宋体"/>
          <w:i w:val="0"/>
          <w:caps w:val="0"/>
          <w:color w:val="auto"/>
          <w:spacing w:val="0"/>
          <w:sz w:val="21"/>
          <w:szCs w:val="21"/>
          <w:highlight w:val="none"/>
          <w:shd w:val="clear" w:fill="FFFFFF"/>
          <w:vertAlign w:val="baseline"/>
          <w:lang w:val="en-US" w:eastAsia="zh-CN"/>
        </w:rPr>
        <w:t>3</w:t>
      </w:r>
      <w:r>
        <w:rPr>
          <w:rFonts w:hint="eastAsia" w:ascii="宋体" w:hAnsi="宋体" w:cs="宋体"/>
          <w:i w:val="0"/>
          <w:caps w:val="0"/>
          <w:color w:val="auto"/>
          <w:spacing w:val="0"/>
          <w:sz w:val="21"/>
          <w:szCs w:val="21"/>
          <w:highlight w:val="none"/>
          <w:shd w:val="clear" w:fill="FFFFFF"/>
          <w:vertAlign w:val="baseline"/>
          <w:lang w:eastAsia="zh-CN"/>
        </w:rPr>
        <w:t>0分</w:t>
      </w:r>
      <w:r>
        <w:rPr>
          <w:rFonts w:hint="eastAsia" w:ascii="宋体" w:hAnsi="宋体" w:eastAsia="宋体" w:cs="宋体"/>
          <w:i w:val="0"/>
          <w:caps w:val="0"/>
          <w:color w:val="auto"/>
          <w:spacing w:val="0"/>
          <w:sz w:val="21"/>
          <w:szCs w:val="21"/>
          <w:highlight w:val="none"/>
          <w:shd w:val="clear" w:fill="FFFFFF"/>
          <w:vertAlign w:val="baseline"/>
        </w:rPr>
        <w:t>（北京时间）（自招标文件开始发出之日起至投标人提交投标文件截止之日止，不得少于20日）</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地点：杭州市滨江区东方通信科技园启迪楼2楼会议室（2）</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五、公告期限</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vertAlign w:val="baseline"/>
        </w:rPr>
        <w:t>自本公告发布之日起5个工作日。</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六、其他补充事宜</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w:t>
      </w:r>
      <w:r>
        <w:rPr>
          <w:rFonts w:hint="eastAsia" w:ascii="宋体" w:hAnsi="宋体" w:cs="宋体"/>
          <w:color w:val="auto"/>
          <w:sz w:val="21"/>
          <w:szCs w:val="21"/>
          <w:highlight w:val="none"/>
          <w:lang w:eastAsia="zh-CN"/>
        </w:rPr>
        <w:t>。</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firstLineChars="0"/>
        <w:textAlignment w:val="baseline"/>
        <w:rPr>
          <w:rFonts w:hint="eastAsia" w:ascii="宋体" w:hAnsi="宋体" w:eastAsia="宋体" w:cs="宋体"/>
          <w:color w:val="auto"/>
          <w:sz w:val="21"/>
          <w:szCs w:val="21"/>
          <w:highlight w:val="none"/>
        </w:rPr>
      </w:pPr>
      <w:r>
        <w:rPr>
          <w:rStyle w:val="42"/>
          <w:rFonts w:hint="eastAsia" w:ascii="宋体" w:hAnsi="宋体" w:eastAsia="宋体" w:cs="宋体"/>
          <w:b/>
          <w:i w:val="0"/>
          <w:caps w:val="0"/>
          <w:color w:val="auto"/>
          <w:spacing w:val="0"/>
          <w:sz w:val="21"/>
          <w:szCs w:val="21"/>
          <w:highlight w:val="none"/>
          <w:shd w:val="clear" w:fill="FFFFFF"/>
          <w:vertAlign w:val="baseline"/>
        </w:rPr>
        <w:t>七、对本次招标提出询问，请按以下方式联系。</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称：浙江出入境边防检查总站</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址：杭州市萧山区北干街道风情大道239号浙江边检总站</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周</w:t>
      </w:r>
      <w:r>
        <w:rPr>
          <w:rFonts w:hint="eastAsia" w:ascii="宋体" w:hAnsi="宋体" w:eastAsia="宋体" w:cs="宋体"/>
          <w:color w:val="auto"/>
          <w:sz w:val="21"/>
          <w:szCs w:val="21"/>
          <w:highlight w:val="none"/>
        </w:rPr>
        <w:t>警官</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联系电话：0571-81682321</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采购监督部门电话：0571-81682225</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称：浙江五石工程咨询有限公司</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址：杭州市滨江区东方通信科技园启迪楼2楼1207室</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联系方式：徐工：0571-87805727-806；</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马工、梁工：0571-87805727（总机）、17746806483</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质疑联系人：毛工：</w:t>
      </w:r>
      <w:r>
        <w:rPr>
          <w:rFonts w:hint="eastAsia" w:ascii="宋体" w:hAnsi="宋体" w:eastAsia="宋体" w:cs="宋体"/>
          <w:color w:val="auto"/>
          <w:sz w:val="21"/>
          <w:szCs w:val="21"/>
          <w:highlight w:val="none"/>
          <w:lang w:val="en-US" w:eastAsia="zh-CN"/>
        </w:rPr>
        <w:t>0571-87919156</w:t>
      </w:r>
    </w:p>
    <w:p>
      <w:pPr>
        <w:shd w:val="clear" w:color="auto" w:fill="FFFFFF" w:themeFill="background1"/>
        <w:ind w:firstLine="720" w:firstLineChars="300"/>
        <w:rPr>
          <w:rFonts w:cs="宋体"/>
          <w:color w:val="auto"/>
          <w:szCs w:val="32"/>
          <w:highlight w:val="none"/>
          <w:shd w:val="clear" w:color="auto" w:fill="FFFFFF" w:themeFill="background1"/>
        </w:rPr>
      </w:pPr>
    </w:p>
    <w:p>
      <w:pPr>
        <w:pStyle w:val="48"/>
        <w:shd w:val="clear" w:color="auto" w:fill="FFFFFF" w:themeFill="background1"/>
        <w:rPr>
          <w:rFonts w:cs="宋体"/>
          <w:color w:val="auto"/>
          <w:szCs w:val="32"/>
          <w:highlight w:val="none"/>
          <w:shd w:val="clear" w:color="auto" w:fill="FFFFFF" w:themeFill="background1"/>
        </w:rPr>
      </w:pPr>
    </w:p>
    <w:p>
      <w:pPr>
        <w:shd w:val="clear" w:color="auto" w:fill="FFFFFF" w:themeFill="background1"/>
        <w:ind w:firstLine="602" w:firstLineChars="250"/>
        <w:rPr>
          <w:b/>
          <w:bCs/>
          <w:color w:val="auto"/>
          <w:highlight w:val="none"/>
          <w:shd w:val="clear" w:color="auto" w:fill="FFFFFF" w:themeFill="background1"/>
        </w:rPr>
      </w:pPr>
      <w:r>
        <w:rPr>
          <w:rFonts w:hint="eastAsia"/>
          <w:b/>
          <w:bCs/>
          <w:color w:val="auto"/>
          <w:highlight w:val="none"/>
          <w:shd w:val="clear" w:color="auto" w:fill="FFFFFF" w:themeFill="background1"/>
        </w:rPr>
        <w:t>备注：请贵单位领取本次招标文件后，认真阅读各项内容，进行必要的准备工作，按文件的要求详细填写和编制投标文件，并按以上确定的时间、地点准时参加投标。</w:t>
      </w:r>
    </w:p>
    <w:p>
      <w:pPr>
        <w:pStyle w:val="48"/>
        <w:shd w:val="clear" w:color="auto" w:fill="FFFFFF" w:themeFill="background1"/>
        <w:rPr>
          <w:rFonts w:ascii="宋体" w:hAnsi="宋体" w:eastAsia="宋体" w:cs="宋体"/>
          <w:color w:val="auto"/>
          <w:highlight w:val="none"/>
          <w:shd w:val="clear" w:color="auto" w:fill="FFFFFF" w:themeFill="background1"/>
        </w:rPr>
      </w:pPr>
    </w:p>
    <w:p>
      <w:pPr>
        <w:shd w:val="clear" w:color="auto" w:fill="FFFFFF" w:themeFill="background1"/>
        <w:ind w:firstLine="960" w:firstLineChars="400"/>
        <w:rPr>
          <w:color w:val="auto"/>
          <w:kern w:val="0"/>
          <w:highlight w:val="none"/>
          <w:shd w:val="clear" w:color="auto" w:fill="FFFFFF" w:themeFill="background1"/>
        </w:rPr>
      </w:pPr>
      <w:r>
        <w:rPr>
          <w:rFonts w:hint="eastAsia"/>
          <w:color w:val="auto"/>
          <w:kern w:val="0"/>
          <w:highlight w:val="none"/>
          <w:shd w:val="clear" w:color="auto" w:fill="FFFFFF" w:themeFill="background1"/>
        </w:rPr>
        <w:t xml:space="preserve">                                    浙江五石工程咨询有限公司</w:t>
      </w:r>
    </w:p>
    <w:p>
      <w:pPr>
        <w:shd w:val="clear" w:color="auto" w:fill="FFFFFF" w:themeFill="background1"/>
        <w:ind w:firstLine="960" w:firstLineChars="400"/>
        <w:rPr>
          <w:color w:val="auto"/>
          <w:kern w:val="0"/>
          <w:szCs w:val="32"/>
          <w:highlight w:val="none"/>
          <w:shd w:val="clear" w:color="auto" w:fill="FFFFFF" w:themeFill="background1"/>
        </w:rPr>
        <w:sectPr>
          <w:footerReference r:id="rId13" w:type="default"/>
          <w:pgSz w:w="11906" w:h="16838"/>
          <w:pgMar w:top="1440" w:right="1247" w:bottom="1440" w:left="1247" w:header="170" w:footer="567" w:gutter="0"/>
          <w:cols w:space="720" w:num="1"/>
          <w:docGrid w:linePitch="381" w:charSpace="0"/>
        </w:sectPr>
      </w:pPr>
      <w:r>
        <w:rPr>
          <w:rFonts w:hint="eastAsia"/>
          <w:color w:val="auto"/>
          <w:kern w:val="0"/>
          <w:highlight w:val="none"/>
          <w:shd w:val="clear" w:color="auto" w:fill="FFFFFF" w:themeFill="background1"/>
        </w:rPr>
        <w:t xml:space="preserve">                                             二</w:t>
      </w:r>
      <w:r>
        <w:rPr>
          <w:rFonts w:hint="eastAsia"/>
          <w:color w:val="auto"/>
          <w:kern w:val="0"/>
          <w:highlight w:val="none"/>
          <w:shd w:val="clear" w:color="auto" w:fill="FFFFFF" w:themeFill="background1"/>
        </w:rPr>
        <w:t>○二</w:t>
      </w:r>
      <w:r>
        <w:rPr>
          <w:rFonts w:hint="eastAsia"/>
          <w:color w:val="auto"/>
          <w:kern w:val="0"/>
          <w:highlight w:val="none"/>
          <w:shd w:val="clear" w:color="auto" w:fill="FFFFFF" w:themeFill="background1"/>
          <w:lang w:eastAsia="zh-CN"/>
        </w:rPr>
        <w:t>一</w:t>
      </w:r>
      <w:r>
        <w:rPr>
          <w:rFonts w:hint="eastAsia"/>
          <w:color w:val="auto"/>
          <w:kern w:val="0"/>
          <w:highlight w:val="none"/>
          <w:shd w:val="clear" w:color="auto" w:fill="FFFFFF" w:themeFill="background1"/>
        </w:rPr>
        <w:t>年</w:t>
      </w:r>
      <w:r>
        <w:rPr>
          <w:rFonts w:hint="eastAsia"/>
          <w:color w:val="auto"/>
          <w:kern w:val="0"/>
          <w:highlight w:val="none"/>
          <w:shd w:val="clear" w:color="auto" w:fill="FFFFFF" w:themeFill="background1"/>
          <w:lang w:eastAsia="zh-CN"/>
        </w:rPr>
        <w:t>一</w:t>
      </w:r>
      <w:r>
        <w:rPr>
          <w:rFonts w:hint="eastAsia"/>
          <w:color w:val="auto"/>
          <w:kern w:val="0"/>
          <w:highlight w:val="none"/>
          <w:shd w:val="clear" w:color="auto" w:fill="FFFFFF" w:themeFill="background1"/>
        </w:rPr>
        <w:t>月</w:t>
      </w:r>
    </w:p>
    <w:p>
      <w:pPr>
        <w:pStyle w:val="3"/>
        <w:shd w:val="clear" w:color="auto" w:fill="FFFFFF" w:themeFill="background1"/>
        <w:rPr>
          <w:color w:val="auto"/>
          <w:highlight w:val="none"/>
          <w:shd w:val="clear" w:color="auto" w:fill="FFFFFF" w:themeFill="background1"/>
        </w:rPr>
      </w:pPr>
      <w:bookmarkStart w:id="5" w:name="_Toc27886"/>
      <w:r>
        <w:rPr>
          <w:rFonts w:hint="eastAsia"/>
          <w:color w:val="auto"/>
          <w:highlight w:val="none"/>
          <w:shd w:val="clear" w:color="auto" w:fill="FFFFFF" w:themeFill="background1"/>
        </w:rPr>
        <w:t>第二章 项目需求说明</w:t>
      </w:r>
      <w:bookmarkEnd w:id="5"/>
    </w:p>
    <w:p>
      <w:pPr>
        <w:pStyle w:val="4"/>
        <w:shd w:val="clear" w:color="auto" w:fill="FFFFFF" w:themeFill="background1"/>
        <w:rPr>
          <w:color w:val="auto"/>
          <w:highlight w:val="none"/>
          <w:shd w:val="clear" w:color="auto" w:fill="FFFFFF" w:themeFill="background1"/>
        </w:rPr>
      </w:pPr>
      <w:bookmarkStart w:id="6" w:name="_Toc19339"/>
      <w:r>
        <w:rPr>
          <w:rFonts w:hint="eastAsia"/>
          <w:color w:val="auto"/>
          <w:highlight w:val="none"/>
          <w:shd w:val="clear" w:color="auto" w:fill="FFFFFF" w:themeFill="background1"/>
        </w:rPr>
        <w:t>一、概述</w:t>
      </w:r>
    </w:p>
    <w:p>
      <w:pPr>
        <w:ind w:firstLine="480"/>
        <w:rPr>
          <w:rFonts w:hint="eastAsia"/>
          <w:color w:val="auto"/>
          <w:highlight w:val="none"/>
        </w:rPr>
      </w:pPr>
      <w:r>
        <w:rPr>
          <w:rFonts w:hint="eastAsia"/>
          <w:color w:val="auto"/>
          <w:highlight w:val="none"/>
        </w:rPr>
        <w:t>为保障总站各处室日常办公需求，后勤保障处拟在每季度为总站机关各处室、轮训大队及门诊部购买日常办公用品，按照采购相关规定，通过集中采购方式确定1家办公用品定点供应商。</w:t>
      </w:r>
    </w:p>
    <w:p>
      <w:pPr>
        <w:pStyle w:val="4"/>
        <w:bidi w:val="0"/>
        <w:rPr>
          <w:rFonts w:hint="eastAsia"/>
          <w:color w:val="auto"/>
          <w:highlight w:val="none"/>
          <w:lang w:eastAsia="zh-CN"/>
        </w:rPr>
      </w:pPr>
      <w:r>
        <w:rPr>
          <w:rFonts w:hint="eastAsia"/>
          <w:color w:val="auto"/>
          <w:highlight w:val="none"/>
          <w:lang w:eastAsia="zh-CN"/>
        </w:rPr>
        <w:t>二、项目内容和服务要求</w:t>
      </w:r>
    </w:p>
    <w:p>
      <w:pPr>
        <w:bidi w:val="0"/>
        <w:rPr>
          <w:color w:val="auto"/>
          <w:highlight w:val="none"/>
        </w:rPr>
      </w:pPr>
      <w:r>
        <w:rPr>
          <w:rFonts w:hint="eastAsia"/>
          <w:color w:val="auto"/>
          <w:highlight w:val="none"/>
        </w:rPr>
        <w:t>每季度采购方向供应商发送办公用品采购清单，供应商收到采购清单后按照清单内容送货。</w:t>
      </w:r>
    </w:p>
    <w:p>
      <w:pPr>
        <w:pStyle w:val="5"/>
        <w:bidi w:val="0"/>
        <w:rPr>
          <w:rFonts w:hint="eastAsia"/>
          <w:color w:val="auto"/>
          <w:highlight w:val="none"/>
        </w:rPr>
      </w:pPr>
      <w:r>
        <w:rPr>
          <w:rFonts w:hint="eastAsia"/>
          <w:color w:val="auto"/>
          <w:highlight w:val="none"/>
          <w:lang w:eastAsia="zh-CN"/>
        </w:rPr>
        <w:t>（一）</w:t>
      </w:r>
      <w:r>
        <w:rPr>
          <w:rFonts w:hint="eastAsia"/>
          <w:color w:val="auto"/>
          <w:highlight w:val="none"/>
        </w:rPr>
        <w:t>办公用品内容</w:t>
      </w:r>
    </w:p>
    <w:p>
      <w:pPr>
        <w:bidi w:val="0"/>
        <w:rPr>
          <w:b w:val="0"/>
          <w:bCs w:val="0"/>
          <w:color w:val="auto"/>
          <w:highlight w:val="none"/>
        </w:rPr>
      </w:pPr>
      <w:r>
        <w:rPr>
          <w:rFonts w:hint="eastAsia"/>
          <w:b w:val="0"/>
          <w:bCs w:val="0"/>
          <w:color w:val="auto"/>
          <w:highlight w:val="none"/>
        </w:rPr>
        <w:t>办公用品分为文具事物用品类、办公耗材类、日杂百货类。</w:t>
      </w:r>
    </w:p>
    <w:p>
      <w:pPr>
        <w:bidi w:val="0"/>
        <w:rPr>
          <w:color w:val="auto"/>
          <w:highlight w:val="none"/>
        </w:rPr>
      </w:pPr>
      <w:r>
        <w:rPr>
          <w:rFonts w:hint="eastAsia"/>
          <w:color w:val="auto"/>
          <w:highlight w:val="none"/>
        </w:rPr>
        <w:t>1、文具事物用品主要为档案盒、订书机、美工刀、胶水、便签纸、签字笔、光盘等</w:t>
      </w:r>
    </w:p>
    <w:p>
      <w:pPr>
        <w:bidi w:val="0"/>
        <w:rPr>
          <w:color w:val="auto"/>
          <w:highlight w:val="none"/>
        </w:rPr>
      </w:pPr>
      <w:r>
        <w:rPr>
          <w:rFonts w:hint="eastAsia"/>
          <w:color w:val="auto"/>
          <w:highlight w:val="none"/>
        </w:rPr>
        <w:t>2、办公耗材主要为复印纸、硒鼓、墨盒、色带等</w:t>
      </w:r>
    </w:p>
    <w:p>
      <w:pPr>
        <w:bidi w:val="0"/>
        <w:rPr>
          <w:color w:val="auto"/>
          <w:highlight w:val="none"/>
        </w:rPr>
      </w:pPr>
      <w:r>
        <w:rPr>
          <w:rFonts w:hint="eastAsia"/>
          <w:color w:val="auto"/>
          <w:highlight w:val="none"/>
        </w:rPr>
        <w:t>3、日杂百货主要为排插、电池、垃圾袋、套扫、拖把等</w:t>
      </w:r>
    </w:p>
    <w:p>
      <w:pPr>
        <w:pStyle w:val="5"/>
        <w:bidi w:val="0"/>
        <w:rPr>
          <w:rFonts w:hint="eastAsia"/>
          <w:color w:val="auto"/>
          <w:highlight w:val="none"/>
        </w:rPr>
      </w:pPr>
      <w:r>
        <w:rPr>
          <w:rFonts w:hint="eastAsia"/>
          <w:color w:val="auto"/>
          <w:highlight w:val="none"/>
          <w:lang w:eastAsia="zh-CN"/>
        </w:rPr>
        <w:t>（二）</w:t>
      </w:r>
      <w:r>
        <w:rPr>
          <w:rFonts w:hint="eastAsia"/>
          <w:color w:val="auto"/>
          <w:highlight w:val="none"/>
        </w:rPr>
        <w:t>办公用品要求</w:t>
      </w:r>
    </w:p>
    <w:p>
      <w:pPr>
        <w:bidi w:val="0"/>
        <w:rPr>
          <w:rFonts w:hint="eastAsia" w:eastAsia="宋体"/>
          <w:color w:val="auto"/>
          <w:highlight w:val="none"/>
          <w:lang w:eastAsia="zh-CN"/>
        </w:rPr>
      </w:pPr>
      <w:r>
        <w:rPr>
          <w:rFonts w:hint="eastAsia"/>
          <w:color w:val="auto"/>
          <w:highlight w:val="none"/>
        </w:rPr>
        <w:t>供应商所提供的办公用品与采购方所提供的</w:t>
      </w:r>
      <w:r>
        <w:rPr>
          <w:rFonts w:hint="eastAsia"/>
          <w:color w:val="auto"/>
          <w:highlight w:val="none"/>
          <w:lang w:eastAsia="zh-CN"/>
        </w:rPr>
        <w:t>品牌</w:t>
      </w:r>
      <w:r>
        <w:rPr>
          <w:rFonts w:hint="eastAsia"/>
          <w:color w:val="auto"/>
          <w:highlight w:val="none"/>
        </w:rPr>
        <w:t>清单型号必须一致，如清单中有供应商无法提供的办公用品，经采购方同意后，供应商可通过第三方购买，品牌型号应与清单上一致，供应商通过第三方采购的办公用品价格不得高于市场价，供应商无法提供的办公用品价值只能占当次采购总值1%，供应商应保证供货渠道合法，</w:t>
      </w:r>
      <w:r>
        <w:rPr>
          <w:rFonts w:hint="eastAsia"/>
          <w:color w:val="auto"/>
          <w:highlight w:val="none"/>
          <w:lang w:eastAsia="zh-CN"/>
        </w:rPr>
        <w:t>尤其是第三方渠道采购货物，</w:t>
      </w:r>
      <w:r>
        <w:rPr>
          <w:rFonts w:hint="eastAsia"/>
          <w:color w:val="auto"/>
          <w:highlight w:val="none"/>
        </w:rPr>
        <w:t>无仿冒劣质产品。</w:t>
      </w:r>
      <w:r>
        <w:rPr>
          <w:rFonts w:hint="eastAsia"/>
          <w:color w:val="auto"/>
          <w:highlight w:val="none"/>
          <w:lang w:eastAsia="zh-CN"/>
        </w:rPr>
        <w:t>在合同执行过程中，一旦发现有</w:t>
      </w:r>
      <w:r>
        <w:rPr>
          <w:rFonts w:hint="eastAsia"/>
          <w:color w:val="auto"/>
          <w:highlight w:val="none"/>
        </w:rPr>
        <w:t>仿冒劣质产品</w:t>
      </w:r>
      <w:r>
        <w:rPr>
          <w:rFonts w:hint="eastAsia"/>
          <w:color w:val="auto"/>
          <w:highlight w:val="none"/>
          <w:lang w:eastAsia="zh-CN"/>
        </w:rPr>
        <w:t>，立即终止并解除合同。</w:t>
      </w:r>
    </w:p>
    <w:p>
      <w:pPr>
        <w:pStyle w:val="5"/>
        <w:bidi w:val="0"/>
        <w:rPr>
          <w:rFonts w:hint="eastAsia"/>
          <w:color w:val="auto"/>
          <w:highlight w:val="none"/>
        </w:rPr>
      </w:pPr>
      <w:r>
        <w:rPr>
          <w:rFonts w:hint="eastAsia"/>
          <w:color w:val="auto"/>
          <w:highlight w:val="none"/>
          <w:lang w:eastAsia="zh-CN"/>
        </w:rPr>
        <w:t>（三）</w:t>
      </w:r>
      <w:r>
        <w:rPr>
          <w:rFonts w:hint="eastAsia"/>
          <w:color w:val="auto"/>
          <w:highlight w:val="none"/>
        </w:rPr>
        <w:t>配送要求</w:t>
      </w:r>
    </w:p>
    <w:p>
      <w:pPr>
        <w:bidi w:val="0"/>
        <w:rPr>
          <w:color w:val="auto"/>
          <w:highlight w:val="none"/>
        </w:rPr>
      </w:pPr>
      <w:r>
        <w:rPr>
          <w:rFonts w:hint="eastAsia"/>
          <w:color w:val="auto"/>
          <w:highlight w:val="none"/>
        </w:rPr>
        <w:t>采用定点送货方式,供应商提供免费送货服务并搬运至采购方指定区域。</w:t>
      </w:r>
    </w:p>
    <w:p>
      <w:pPr>
        <w:pStyle w:val="5"/>
        <w:bidi w:val="0"/>
        <w:rPr>
          <w:rFonts w:hint="eastAsia"/>
          <w:color w:val="auto"/>
          <w:highlight w:val="none"/>
        </w:rPr>
      </w:pPr>
      <w:r>
        <w:rPr>
          <w:rFonts w:hint="eastAsia"/>
          <w:color w:val="auto"/>
          <w:highlight w:val="none"/>
          <w:lang w:eastAsia="zh-CN"/>
        </w:rPr>
        <w:t>（四）</w:t>
      </w:r>
      <w:r>
        <w:rPr>
          <w:rFonts w:hint="eastAsia"/>
          <w:color w:val="auto"/>
          <w:highlight w:val="none"/>
        </w:rPr>
        <w:t>时间要求</w:t>
      </w:r>
    </w:p>
    <w:p>
      <w:pPr>
        <w:bidi w:val="0"/>
        <w:rPr>
          <w:color w:val="auto"/>
          <w:highlight w:val="none"/>
        </w:rPr>
      </w:pPr>
      <w:r>
        <w:rPr>
          <w:rFonts w:hint="eastAsia"/>
          <w:color w:val="auto"/>
          <w:highlight w:val="none"/>
        </w:rPr>
        <w:t>供应商在收到采购方的供货清单后</w:t>
      </w:r>
      <w:r>
        <w:rPr>
          <w:rFonts w:hint="eastAsia"/>
          <w:color w:val="auto"/>
          <w:highlight w:val="none"/>
          <w:lang w:val="en-US" w:eastAsia="zh-CN"/>
        </w:rPr>
        <w:t>5个工作</w:t>
      </w:r>
      <w:r>
        <w:rPr>
          <w:rFonts w:hint="eastAsia"/>
          <w:color w:val="auto"/>
          <w:highlight w:val="none"/>
        </w:rPr>
        <w:t>日内安排送达，特殊情况经与采购方协商后可7</w:t>
      </w:r>
      <w:r>
        <w:rPr>
          <w:rFonts w:hint="eastAsia"/>
          <w:color w:val="auto"/>
          <w:highlight w:val="none"/>
          <w:lang w:eastAsia="zh-CN"/>
        </w:rPr>
        <w:t>个日历天</w:t>
      </w:r>
      <w:r>
        <w:rPr>
          <w:rFonts w:hint="eastAsia"/>
          <w:color w:val="auto"/>
          <w:highlight w:val="none"/>
        </w:rPr>
        <w:t>内送达。</w:t>
      </w:r>
    </w:p>
    <w:p>
      <w:pPr>
        <w:pStyle w:val="5"/>
        <w:bidi w:val="0"/>
        <w:rPr>
          <w:color w:val="auto"/>
          <w:highlight w:val="none"/>
        </w:rPr>
      </w:pPr>
      <w:r>
        <w:rPr>
          <w:rFonts w:hint="eastAsia"/>
          <w:color w:val="auto"/>
          <w:highlight w:val="none"/>
          <w:lang w:eastAsia="zh-CN"/>
        </w:rPr>
        <w:t>（五）</w:t>
      </w:r>
      <w:r>
        <w:rPr>
          <w:rFonts w:hint="eastAsia"/>
          <w:color w:val="auto"/>
          <w:highlight w:val="none"/>
        </w:rPr>
        <w:t>办公用品品牌要求</w:t>
      </w:r>
    </w:p>
    <w:tbl>
      <w:tblPr>
        <w:tblStyle w:val="4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b/>
                <w:bCs/>
                <w:color w:val="auto"/>
                <w:highlight w:val="none"/>
              </w:rPr>
            </w:pPr>
            <w:r>
              <w:rPr>
                <w:rFonts w:hint="eastAsia"/>
                <w:b/>
                <w:bCs/>
                <w:color w:val="auto"/>
                <w:highlight w:val="none"/>
              </w:rPr>
              <w:t>办公用品部分品种</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b/>
                <w:bCs/>
                <w:color w:val="auto"/>
                <w:highlight w:val="none"/>
              </w:rPr>
            </w:pPr>
            <w:r>
              <w:rPr>
                <w:rFonts w:hint="eastAsia"/>
                <w:b/>
                <w:bCs/>
                <w:color w:val="auto"/>
                <w:highlight w:val="none"/>
              </w:rPr>
              <w:t>主要供应品牌</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文具</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晨光、中华、得力、齐心</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具体型号以采购方提供清单为准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打印纸</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lang w:eastAsia="zh-CN"/>
              </w:rPr>
              <w:t>金旗舰、</w:t>
            </w:r>
            <w:r>
              <w:rPr>
                <w:rFonts w:hint="eastAsia"/>
                <w:color w:val="auto"/>
                <w:highlight w:val="none"/>
              </w:rPr>
              <w:t>欣乐、得力等大众品牌</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供货要求为优质品牌产品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硒鼓、墨盒、色带</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佳能、联想、惠普等</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具体型号以采购方提供清单为准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光盘</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索尼、啄木鸟等大众品牌</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具体品牌以采购方提供清单为准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排插</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公牛</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具体品牌以采购方提供清单为准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电池</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eastAsia="宋体"/>
                <w:color w:val="auto"/>
                <w:highlight w:val="none"/>
                <w:lang w:eastAsia="zh-CN"/>
              </w:rPr>
            </w:pPr>
            <w:r>
              <w:rPr>
                <w:rFonts w:hint="eastAsia"/>
                <w:color w:val="auto"/>
                <w:highlight w:val="none"/>
              </w:rPr>
              <w:t>南孚、金霸王</w:t>
            </w:r>
            <w:r>
              <w:rPr>
                <w:rFonts w:hint="eastAsia"/>
                <w:color w:val="auto"/>
                <w:highlight w:val="none"/>
                <w:lang w:eastAsia="zh-CN"/>
              </w:rPr>
              <w:t>、双鹿</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highlight w:val="none"/>
              </w:rPr>
            </w:pPr>
            <w:r>
              <w:rPr>
                <w:rFonts w:hint="eastAsia"/>
                <w:color w:val="auto"/>
                <w:highlight w:val="none"/>
              </w:rPr>
              <w:t>具体品牌以采购方提供清单为准</w:t>
            </w:r>
          </w:p>
        </w:tc>
      </w:tr>
    </w:tbl>
    <w:p>
      <w:pPr>
        <w:pStyle w:val="98"/>
        <w:spacing w:line="360" w:lineRule="auto"/>
        <w:ind w:firstLine="422"/>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注：实际供货时供应商应按采购方所提供清单执行，如有更改，</w:t>
      </w:r>
      <w:r>
        <w:rPr>
          <w:rFonts w:hint="eastAsia" w:ascii="宋体" w:hAnsi="宋体" w:cs="Times New Roman"/>
          <w:color w:val="auto"/>
          <w:kern w:val="2"/>
          <w:sz w:val="24"/>
          <w:szCs w:val="24"/>
          <w:highlight w:val="none"/>
          <w:lang w:val="en-US" w:eastAsia="zh-CN" w:bidi="ar-SA"/>
        </w:rPr>
        <w:t>需经采购人同意，</w:t>
      </w:r>
      <w:r>
        <w:rPr>
          <w:rFonts w:hint="eastAsia" w:ascii="宋体" w:hAnsi="宋体" w:eastAsia="宋体" w:cs="Times New Roman"/>
          <w:color w:val="auto"/>
          <w:kern w:val="2"/>
          <w:sz w:val="24"/>
          <w:szCs w:val="24"/>
          <w:highlight w:val="none"/>
          <w:lang w:val="en-US" w:eastAsia="zh-CN" w:bidi="ar-SA"/>
        </w:rPr>
        <w:t>采购人有权选择推荐品牌或与推荐品牌同档次的品牌产品，折扣不变。</w:t>
      </w:r>
    </w:p>
    <w:p>
      <w:pPr>
        <w:pStyle w:val="5"/>
        <w:bidi w:val="0"/>
        <w:rPr>
          <w:color w:val="auto"/>
          <w:highlight w:val="none"/>
        </w:rPr>
      </w:pPr>
      <w:r>
        <w:rPr>
          <w:rFonts w:hint="eastAsia"/>
          <w:color w:val="auto"/>
          <w:highlight w:val="none"/>
          <w:lang w:eastAsia="zh-CN"/>
        </w:rPr>
        <w:t>（六）</w:t>
      </w:r>
      <w:r>
        <w:rPr>
          <w:rFonts w:hint="eastAsia"/>
          <w:color w:val="auto"/>
          <w:highlight w:val="none"/>
        </w:rPr>
        <w:t>供应商基本要求</w:t>
      </w:r>
    </w:p>
    <w:p>
      <w:pPr>
        <w:adjustRightInd w:val="0"/>
        <w:snapToGrid w:val="0"/>
        <w:spacing w:line="360" w:lineRule="auto"/>
        <w:ind w:left="1" w:firstLine="511" w:firstLineChars="213"/>
        <w:rPr>
          <w:color w:val="auto"/>
          <w:highlight w:val="none"/>
        </w:rPr>
      </w:pPr>
      <w:r>
        <w:rPr>
          <w:rFonts w:hint="eastAsia"/>
          <w:color w:val="auto"/>
          <w:highlight w:val="none"/>
        </w:rPr>
        <w:t>供应商应持有相应营业执照、厂家的代理授权书、具有较强的供货保障能力、良好的企业信誉及售后服务能力。供货渠道合法，有相应品牌代理资质，无仿冒伪劣产品</w:t>
      </w:r>
      <w:r>
        <w:rPr>
          <w:rFonts w:hint="eastAsia"/>
          <w:color w:val="auto"/>
          <w:highlight w:val="none"/>
          <w:lang w:eastAsia="zh-CN"/>
        </w:rPr>
        <w:t>。</w:t>
      </w:r>
      <w:r>
        <w:rPr>
          <w:rFonts w:hint="eastAsia" w:ascii="宋体" w:hAnsi="宋体" w:cs="Arial"/>
          <w:color w:val="auto"/>
          <w:kern w:val="0"/>
          <w:szCs w:val="21"/>
          <w:highlight w:val="none"/>
        </w:rPr>
        <w:t>在履约过程中存在违约、失信行为的，甲方有权</w:t>
      </w:r>
      <w:r>
        <w:rPr>
          <w:rFonts w:ascii="宋体" w:hAnsi="宋体" w:cs="Arial"/>
          <w:color w:val="auto"/>
          <w:kern w:val="0"/>
          <w:szCs w:val="21"/>
          <w:highlight w:val="none"/>
        </w:rPr>
        <w:t>将其列入不良记录名单，</w:t>
      </w:r>
      <w:r>
        <w:rPr>
          <w:rFonts w:hint="eastAsia" w:ascii="宋体" w:hAnsi="宋体" w:cs="Arial"/>
          <w:color w:val="auto"/>
          <w:kern w:val="0"/>
          <w:szCs w:val="21"/>
          <w:highlight w:val="none"/>
        </w:rPr>
        <w:t>并立即终止合同，相关损失由乙方承担，且5</w:t>
      </w:r>
      <w:r>
        <w:rPr>
          <w:rFonts w:ascii="宋体" w:hAnsi="宋体" w:cs="Arial"/>
          <w:color w:val="auto"/>
          <w:kern w:val="0"/>
          <w:szCs w:val="21"/>
          <w:highlight w:val="none"/>
        </w:rPr>
        <w:t>年内不得参加甲方</w:t>
      </w:r>
      <w:r>
        <w:rPr>
          <w:rFonts w:hint="eastAsia" w:ascii="宋体" w:hAnsi="宋体" w:cs="Arial"/>
          <w:color w:val="auto"/>
          <w:kern w:val="0"/>
          <w:szCs w:val="21"/>
          <w:highlight w:val="none"/>
        </w:rPr>
        <w:t>单位</w:t>
      </w:r>
      <w:r>
        <w:rPr>
          <w:rFonts w:ascii="宋体" w:hAnsi="宋体" w:cs="Arial"/>
          <w:color w:val="auto"/>
          <w:kern w:val="0"/>
          <w:szCs w:val="21"/>
          <w:highlight w:val="none"/>
        </w:rPr>
        <w:t>采购活动的处罚。</w:t>
      </w:r>
    </w:p>
    <w:p>
      <w:pPr>
        <w:pStyle w:val="4"/>
        <w:shd w:val="clear" w:color="auto" w:fill="FFFFFF" w:themeFill="background1"/>
        <w:rPr>
          <w:color w:val="auto"/>
          <w:highlight w:val="none"/>
          <w:shd w:val="clear" w:color="auto" w:fill="FFFFFF" w:themeFill="background1"/>
        </w:rPr>
      </w:pPr>
      <w:r>
        <w:rPr>
          <w:rFonts w:hint="eastAsia"/>
          <w:color w:val="auto"/>
          <w:highlight w:val="none"/>
          <w:shd w:val="clear" w:color="auto" w:fill="FFFFFF" w:themeFill="background1"/>
          <w:lang w:eastAsia="zh-CN"/>
        </w:rPr>
        <w:t>四</w:t>
      </w:r>
      <w:r>
        <w:rPr>
          <w:rFonts w:hint="eastAsia"/>
          <w:color w:val="auto"/>
          <w:highlight w:val="none"/>
          <w:shd w:val="clear" w:color="auto" w:fill="FFFFFF" w:themeFill="background1"/>
        </w:rPr>
        <w:t>、商务要求</w:t>
      </w:r>
    </w:p>
    <w:p>
      <w:pPr>
        <w:pStyle w:val="5"/>
        <w:ind w:firstLine="482"/>
        <w:rPr>
          <w:rFonts w:cs="宋体"/>
          <w:color w:val="auto"/>
          <w:highlight w:val="none"/>
        </w:rPr>
      </w:pPr>
      <w:r>
        <w:rPr>
          <w:rFonts w:hint="eastAsia" w:cs="宋体"/>
          <w:color w:val="auto"/>
          <w:highlight w:val="none"/>
        </w:rPr>
        <w:t>（一）时间周期</w:t>
      </w:r>
    </w:p>
    <w:p>
      <w:pPr>
        <w:ind w:firstLine="480"/>
        <w:rPr>
          <w:rFonts w:hint="eastAsia" w:cs="宋体"/>
          <w:color w:val="auto"/>
          <w:highlight w:val="none"/>
          <w:lang w:eastAsia="zh-CN"/>
        </w:rPr>
      </w:pPr>
      <w:r>
        <w:rPr>
          <w:rFonts w:hint="eastAsia" w:cs="宋体"/>
          <w:color w:val="auto"/>
          <w:highlight w:val="none"/>
          <w:lang w:val="en-US" w:eastAsia="zh-CN"/>
        </w:rPr>
        <w:t>1.</w:t>
      </w:r>
      <w:r>
        <w:rPr>
          <w:rFonts w:hint="eastAsia" w:cs="宋体"/>
          <w:color w:val="auto"/>
          <w:highlight w:val="none"/>
          <w:lang w:eastAsia="zh-CN"/>
        </w:rPr>
        <w:t>供货服务期三年，合同一年一签。每个年度结束时，经采购方考核或认定后再签署下一个年度的合同（或协议）。</w:t>
      </w:r>
    </w:p>
    <w:p>
      <w:pPr>
        <w:bidi w:val="0"/>
        <w:rPr>
          <w:color w:val="auto"/>
          <w:highlight w:val="none"/>
        </w:rPr>
      </w:pPr>
      <w:r>
        <w:rPr>
          <w:rFonts w:hint="eastAsia"/>
          <w:color w:val="auto"/>
          <w:highlight w:val="none"/>
          <w:lang w:val="en-US" w:eastAsia="zh-CN"/>
        </w:rPr>
        <w:t>2.</w:t>
      </w:r>
      <w:r>
        <w:rPr>
          <w:rFonts w:hint="eastAsia"/>
          <w:color w:val="auto"/>
          <w:highlight w:val="none"/>
        </w:rPr>
        <w:t>办公用品按采购方要求发送采购清单后</w:t>
      </w:r>
      <w:r>
        <w:rPr>
          <w:rFonts w:hint="eastAsia"/>
          <w:color w:val="auto"/>
          <w:highlight w:val="none"/>
          <w:lang w:eastAsia="zh-CN"/>
        </w:rPr>
        <w:t>按时</w:t>
      </w:r>
      <w:r>
        <w:rPr>
          <w:rFonts w:hint="eastAsia"/>
          <w:color w:val="auto"/>
          <w:highlight w:val="none"/>
        </w:rPr>
        <w:t>送达，否则对造成的损失负全部责任；</w:t>
      </w:r>
    </w:p>
    <w:p>
      <w:pPr>
        <w:pStyle w:val="5"/>
        <w:ind w:firstLine="482"/>
        <w:rPr>
          <w:rFonts w:cs="宋体"/>
          <w:color w:val="auto"/>
          <w:highlight w:val="none"/>
        </w:rPr>
      </w:pPr>
      <w:r>
        <w:rPr>
          <w:rFonts w:hint="eastAsia" w:cs="宋体"/>
          <w:color w:val="auto"/>
          <w:highlight w:val="none"/>
        </w:rPr>
        <w:t>（二）交付地点</w:t>
      </w:r>
    </w:p>
    <w:p>
      <w:pPr>
        <w:ind w:firstLine="480"/>
        <w:rPr>
          <w:rFonts w:cs="宋体"/>
          <w:color w:val="auto"/>
          <w:highlight w:val="none"/>
        </w:rPr>
      </w:pPr>
      <w:r>
        <w:rPr>
          <w:rFonts w:hint="eastAsia" w:cs="宋体"/>
          <w:color w:val="auto"/>
          <w:highlight w:val="none"/>
        </w:rPr>
        <w:t>采购人指定地点。</w:t>
      </w:r>
    </w:p>
    <w:p>
      <w:pPr>
        <w:pStyle w:val="5"/>
        <w:ind w:firstLine="482"/>
        <w:rPr>
          <w:rFonts w:cs="宋体"/>
          <w:color w:val="auto"/>
          <w:highlight w:val="none"/>
        </w:rPr>
      </w:pPr>
      <w:r>
        <w:rPr>
          <w:rFonts w:hint="eastAsia" w:cs="宋体"/>
          <w:color w:val="auto"/>
          <w:highlight w:val="none"/>
        </w:rPr>
        <w:t>（三）质保期</w:t>
      </w:r>
    </w:p>
    <w:p>
      <w:pPr>
        <w:bidi w:val="0"/>
        <w:rPr>
          <w:rFonts w:hint="eastAsia" w:eastAsia="宋体"/>
          <w:color w:val="auto"/>
          <w:highlight w:val="none"/>
          <w:lang w:eastAsia="zh-CN"/>
        </w:rPr>
      </w:pPr>
      <w:r>
        <w:rPr>
          <w:rFonts w:hint="eastAsia"/>
          <w:color w:val="auto"/>
          <w:highlight w:val="none"/>
        </w:rPr>
        <w:t>供应商应保证办公用品1年的质保期，提供的办公用品如有损坏、型号错误，应在两日内完成退换货</w:t>
      </w:r>
      <w:r>
        <w:rPr>
          <w:rFonts w:hint="eastAsia"/>
          <w:color w:val="auto"/>
          <w:highlight w:val="none"/>
          <w:lang w:eastAsia="zh-CN"/>
        </w:rPr>
        <w:t>。</w:t>
      </w:r>
    </w:p>
    <w:p>
      <w:pPr>
        <w:pStyle w:val="5"/>
        <w:ind w:firstLine="482"/>
        <w:rPr>
          <w:rFonts w:cs="宋体"/>
          <w:color w:val="auto"/>
          <w:highlight w:val="none"/>
        </w:rPr>
      </w:pPr>
      <w:r>
        <w:rPr>
          <w:rFonts w:hint="eastAsia" w:cs="宋体"/>
          <w:color w:val="auto"/>
          <w:highlight w:val="none"/>
        </w:rPr>
        <w:t>（四）履约保证金</w:t>
      </w:r>
    </w:p>
    <w:p>
      <w:pPr>
        <w:ind w:firstLine="480"/>
        <w:rPr>
          <w:rFonts w:hint="eastAsia" w:eastAsia="宋体" w:cs="宋体"/>
          <w:color w:val="auto"/>
          <w:highlight w:val="none"/>
          <w:lang w:eastAsia="zh-CN"/>
        </w:rPr>
      </w:pPr>
      <w:r>
        <w:rPr>
          <w:rFonts w:hint="eastAsia" w:cs="宋体"/>
          <w:color w:val="auto"/>
          <w:highlight w:val="none"/>
        </w:rPr>
        <w:t>履约保证金</w:t>
      </w:r>
      <w:r>
        <w:rPr>
          <w:rFonts w:hint="eastAsia" w:cs="宋体"/>
          <w:color w:val="auto"/>
          <w:highlight w:val="none"/>
          <w:lang w:eastAsia="zh-CN"/>
        </w:rPr>
        <w:t>无。</w:t>
      </w:r>
    </w:p>
    <w:p>
      <w:pPr>
        <w:pStyle w:val="5"/>
        <w:ind w:firstLine="482"/>
        <w:rPr>
          <w:rFonts w:cs="宋体"/>
          <w:color w:val="auto"/>
          <w:highlight w:val="none"/>
        </w:rPr>
      </w:pPr>
      <w:r>
        <w:rPr>
          <w:rFonts w:hint="eastAsia" w:cs="宋体"/>
          <w:color w:val="auto"/>
          <w:highlight w:val="none"/>
        </w:rPr>
        <w:t>（五）项目验收</w:t>
      </w:r>
    </w:p>
    <w:p>
      <w:pPr>
        <w:bidi w:val="0"/>
        <w:rPr>
          <w:rFonts w:cs="宋体"/>
          <w:color w:val="auto"/>
          <w:highlight w:val="none"/>
        </w:rPr>
      </w:pPr>
      <w:r>
        <w:rPr>
          <w:rFonts w:hint="eastAsia"/>
          <w:color w:val="auto"/>
          <w:highlight w:val="none"/>
        </w:rPr>
        <w:t>所有办公用品必须在保质期内且全新的合格及以上质量标准产品：货物外形、包装完好；型号、规格、数量无误；货物符合国家法律、法规、监管规定要求的质量、技术、安全、有效期等标准，符合采购各项要求及标准，供应商对该货物有质量说明的，也应符合该质量说明。</w:t>
      </w:r>
    </w:p>
    <w:p>
      <w:pPr>
        <w:pStyle w:val="5"/>
        <w:ind w:firstLine="482"/>
        <w:rPr>
          <w:rFonts w:cs="宋体"/>
          <w:color w:val="auto"/>
          <w:highlight w:val="none"/>
        </w:rPr>
      </w:pPr>
      <w:bookmarkStart w:id="7" w:name="_Toc23976"/>
      <w:r>
        <w:rPr>
          <w:rFonts w:hint="eastAsia" w:cs="宋体"/>
          <w:color w:val="auto"/>
          <w:highlight w:val="none"/>
        </w:rPr>
        <w:t>（</w:t>
      </w:r>
      <w:r>
        <w:rPr>
          <w:rFonts w:hint="eastAsia" w:cs="宋体"/>
          <w:color w:val="auto"/>
          <w:highlight w:val="none"/>
          <w:lang w:eastAsia="zh-CN"/>
        </w:rPr>
        <w:t>六</w:t>
      </w:r>
      <w:r>
        <w:rPr>
          <w:rFonts w:hint="eastAsia" w:cs="宋体"/>
          <w:color w:val="auto"/>
          <w:highlight w:val="none"/>
        </w:rPr>
        <w:t>）付款方式</w:t>
      </w:r>
    </w:p>
    <w:p>
      <w:pPr>
        <w:snapToGrid w:val="0"/>
        <w:ind w:firstLine="480"/>
        <w:rPr>
          <w:rFonts w:hint="default" w:eastAsia="宋体" w:cs="宋体"/>
          <w:color w:val="auto"/>
          <w:highlight w:val="none"/>
          <w:lang w:val="en-US" w:eastAsia="zh-CN"/>
        </w:rPr>
      </w:pPr>
      <w:r>
        <w:rPr>
          <w:rFonts w:hint="eastAsia"/>
          <w:color w:val="auto"/>
          <w:highlight w:val="none"/>
          <w:lang w:val="en-US" w:eastAsia="zh-CN"/>
        </w:rPr>
        <w:t>1.商品定价：</w:t>
      </w:r>
      <w:r>
        <w:rPr>
          <w:rFonts w:hint="eastAsia"/>
          <w:color w:val="auto"/>
          <w:highlight w:val="none"/>
        </w:rPr>
        <w:t>商品价格在保证质量和满足要求的前提下，文具事物用品类、办公耗材类基准价以京东商城网上售价（特价、秒杀除外）来确定基准价，日杂百货基准价以联华超市的门店销售价（特价除外）来确定基准价，若联华超市没有供货价格信息的，以京东商城网上售价（特价、秒杀除外）来确定基准价。</w:t>
      </w:r>
      <w:r>
        <w:rPr>
          <w:rFonts w:hint="eastAsia"/>
          <w:b/>
          <w:bCs/>
          <w:color w:val="auto"/>
          <w:highlight w:val="none"/>
          <w:lang w:eastAsia="zh-CN"/>
        </w:rPr>
        <w:t>实际供货价</w:t>
      </w:r>
      <w:r>
        <w:rPr>
          <w:rFonts w:hint="eastAsia"/>
          <w:b/>
          <w:bCs/>
          <w:color w:val="auto"/>
          <w:highlight w:val="none"/>
          <w:lang w:val="en-US" w:eastAsia="zh-CN"/>
        </w:rPr>
        <w:t>=基准价*投标报价（折扣），</w:t>
      </w:r>
      <w:r>
        <w:rPr>
          <w:rFonts w:hint="eastAsia"/>
          <w:b/>
          <w:bCs/>
          <w:color w:val="auto"/>
          <w:highlight w:val="none"/>
          <w:lang w:val="en-US" w:eastAsia="zh-CN"/>
        </w:rPr>
        <w:t>供货时中标单位需同时提供基准价作为结算依据。</w:t>
      </w:r>
    </w:p>
    <w:p>
      <w:pPr>
        <w:snapToGrid w:val="0"/>
        <w:ind w:firstLine="480"/>
        <w:rPr>
          <w:rFonts w:cs="宋体"/>
          <w:color w:val="auto"/>
          <w:highlight w:val="none"/>
        </w:rPr>
      </w:pPr>
      <w:r>
        <w:rPr>
          <w:rFonts w:hint="eastAsia" w:cs="宋体"/>
          <w:color w:val="auto"/>
          <w:highlight w:val="none"/>
          <w:lang w:val="en-US" w:eastAsia="zh-CN"/>
        </w:rPr>
        <w:t>2.</w:t>
      </w:r>
      <w:r>
        <w:rPr>
          <w:rFonts w:hint="eastAsia" w:cs="宋体"/>
          <w:color w:val="auto"/>
          <w:highlight w:val="none"/>
        </w:rPr>
        <w:t>支付方式。在每次供货完成后，由供应商开具供货清单和发票，经采购方核对无误后，一次性支付当次费用，结算周期不超过1个自然月。</w:t>
      </w:r>
    </w:p>
    <w:p>
      <w:pPr>
        <w:pStyle w:val="5"/>
        <w:ind w:firstLine="482"/>
        <w:rPr>
          <w:rFonts w:cs="宋体"/>
          <w:color w:val="auto"/>
          <w:highlight w:val="none"/>
        </w:rPr>
      </w:pPr>
      <w:r>
        <w:rPr>
          <w:rFonts w:hint="eastAsia" w:cs="宋体"/>
          <w:color w:val="auto"/>
          <w:highlight w:val="none"/>
        </w:rPr>
        <w:t>（</w:t>
      </w:r>
      <w:r>
        <w:rPr>
          <w:rFonts w:hint="eastAsia" w:cs="宋体"/>
          <w:color w:val="auto"/>
          <w:highlight w:val="none"/>
          <w:lang w:eastAsia="zh-CN"/>
        </w:rPr>
        <w:t>七</w:t>
      </w:r>
      <w:r>
        <w:rPr>
          <w:rFonts w:hint="eastAsia" w:cs="宋体"/>
          <w:color w:val="auto"/>
          <w:highlight w:val="none"/>
        </w:rPr>
        <w:t>）合同履行</w:t>
      </w:r>
      <w:bookmarkEnd w:id="7"/>
    </w:p>
    <w:p>
      <w:pPr>
        <w:ind w:firstLine="480"/>
        <w:rPr>
          <w:color w:val="auto"/>
          <w:highlight w:val="none"/>
        </w:rPr>
      </w:pPr>
      <w:r>
        <w:rPr>
          <w:rFonts w:hint="eastAsia"/>
          <w:color w:val="auto"/>
          <w:highlight w:val="none"/>
        </w:rPr>
        <w:t>必须由投标主体履行合同。</w:t>
      </w:r>
    </w:p>
    <w:p>
      <w:pPr>
        <w:shd w:val="clear" w:color="auto" w:fill="FFFFFF" w:themeFill="background1"/>
        <w:ind w:left="0" w:leftChars="0" w:firstLine="0" w:firstLineChars="0"/>
        <w:rPr>
          <w:color w:val="auto"/>
          <w:highlight w:val="none"/>
          <w:shd w:val="clear" w:color="auto" w:fill="FFFFFF" w:themeFill="background1"/>
        </w:rPr>
      </w:pPr>
    </w:p>
    <w:p>
      <w:pPr>
        <w:shd w:val="clear" w:color="auto" w:fill="FFFFFF" w:themeFill="background1"/>
        <w:ind w:firstLine="480"/>
        <w:rPr>
          <w:color w:val="auto"/>
          <w:highlight w:val="none"/>
          <w:shd w:val="clear" w:color="auto" w:fill="FFFFFF" w:themeFill="background1"/>
        </w:rPr>
        <w:sectPr>
          <w:pgSz w:w="11906" w:h="16838"/>
          <w:pgMar w:top="1247" w:right="1247" w:bottom="1247" w:left="1247" w:header="170" w:footer="567" w:gutter="0"/>
          <w:cols w:space="720" w:num="1"/>
          <w:docGrid w:linePitch="381" w:charSpace="0"/>
        </w:sectPr>
      </w:pPr>
    </w:p>
    <w:p>
      <w:pPr>
        <w:pStyle w:val="3"/>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第三章 投标人须知</w:t>
      </w:r>
      <w:bookmarkEnd w:id="6"/>
    </w:p>
    <w:p>
      <w:pPr>
        <w:pStyle w:val="4"/>
        <w:shd w:val="clear" w:color="auto" w:fill="FFFFFF" w:themeFill="background1"/>
        <w:jc w:val="center"/>
        <w:rPr>
          <w:rFonts w:ascii="宋体" w:hAnsi="宋体" w:cs="宋体"/>
          <w:color w:val="auto"/>
          <w:highlight w:val="none"/>
          <w:shd w:val="clear" w:color="auto" w:fill="FFFFFF" w:themeFill="background1"/>
        </w:rPr>
      </w:pPr>
      <w:bookmarkStart w:id="8" w:name="_Toc452457413"/>
      <w:bookmarkStart w:id="9" w:name="_Toc30462"/>
      <w:bookmarkStart w:id="10" w:name="_Toc2290"/>
      <w:r>
        <w:rPr>
          <w:rFonts w:hint="eastAsia" w:ascii="宋体" w:hAnsi="宋体" w:cs="宋体"/>
          <w:color w:val="auto"/>
          <w:highlight w:val="none"/>
          <w:shd w:val="clear" w:color="auto" w:fill="FFFFFF" w:themeFill="background1"/>
        </w:rPr>
        <w:t>前附表</w:t>
      </w:r>
      <w:bookmarkEnd w:id="8"/>
      <w:bookmarkEnd w:id="9"/>
      <w:bookmarkEnd w:id="10"/>
    </w:p>
    <w:tbl>
      <w:tblPr>
        <w:tblStyle w:val="3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序号</w:t>
            </w:r>
          </w:p>
        </w:tc>
        <w:tc>
          <w:tcPr>
            <w:tcW w:w="8128"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1</w:t>
            </w:r>
          </w:p>
        </w:tc>
        <w:tc>
          <w:tcPr>
            <w:tcW w:w="8128"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rPr>
                <w:rFonts w:hint="eastAsia" w:eastAsia="宋体" w:cs="宋体"/>
                <w:color w:val="auto"/>
                <w:highlight w:val="none"/>
                <w:shd w:val="clear" w:color="auto" w:fill="FFFFFF" w:themeFill="background1"/>
                <w:lang w:eastAsia="zh-CN"/>
              </w:rPr>
            </w:pPr>
            <w:r>
              <w:rPr>
                <w:rFonts w:hint="eastAsia" w:cs="宋体"/>
                <w:color w:val="auto"/>
                <w:highlight w:val="none"/>
                <w:shd w:val="clear" w:color="auto" w:fill="FFFFFF" w:themeFill="background1"/>
              </w:rPr>
              <w:t>项目名称：</w:t>
            </w:r>
            <w:r>
              <w:rPr>
                <w:rFonts w:hint="eastAsia" w:cs="宋体"/>
                <w:color w:val="auto"/>
                <w:highlight w:val="none"/>
                <w:shd w:val="clear" w:color="auto" w:fill="FFFFFF" w:themeFill="background1"/>
                <w:lang w:eastAsia="zh-CN"/>
              </w:rPr>
              <w:t>总站机关办公用品定点服务商</w:t>
            </w:r>
          </w:p>
          <w:p>
            <w:pPr>
              <w:shd w:val="clear" w:color="auto" w:fill="FFFFFF" w:themeFill="background1"/>
              <w:ind w:firstLine="0" w:firstLineChars="0"/>
              <w:rPr>
                <w:rFonts w:hint="eastAsia" w:eastAsia="宋体" w:cs="宋体"/>
                <w:color w:val="auto"/>
                <w:highlight w:val="none"/>
                <w:shd w:val="clear" w:color="auto" w:fill="FFFFFF" w:themeFill="background1"/>
                <w:lang w:eastAsia="zh-CN"/>
              </w:rPr>
            </w:pPr>
            <w:r>
              <w:rPr>
                <w:rFonts w:hint="eastAsia" w:cs="宋体"/>
                <w:color w:val="auto"/>
                <w:highlight w:val="none"/>
                <w:shd w:val="clear" w:color="auto" w:fill="FFFFFF" w:themeFill="background1"/>
              </w:rPr>
              <w:t>招标编号：</w:t>
            </w:r>
            <w:r>
              <w:rPr>
                <w:rFonts w:hint="eastAsia" w:cs="宋体"/>
                <w:color w:val="auto"/>
                <w:highlight w:val="none"/>
                <w:shd w:val="clear" w:color="auto" w:fill="FFFFFF" w:themeFill="background1"/>
                <w:lang w:eastAsia="zh-CN"/>
              </w:rPr>
              <w:t>ZJWSBJ-BFZZ-2021001G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2</w:t>
            </w:r>
          </w:p>
        </w:tc>
        <w:tc>
          <w:tcPr>
            <w:tcW w:w="8128"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rPr>
                <w:rFonts w:hint="eastAsia" w:eastAsia="宋体" w:cs="宋体"/>
                <w:color w:val="auto"/>
                <w:highlight w:val="none"/>
                <w:shd w:val="clear" w:color="auto" w:fill="FFFFFF" w:themeFill="background1"/>
                <w:lang w:eastAsia="zh-CN"/>
              </w:rPr>
            </w:pPr>
            <w:r>
              <w:rPr>
                <w:rFonts w:hint="eastAsia" w:cs="宋体"/>
                <w:color w:val="auto"/>
                <w:highlight w:val="none"/>
                <w:shd w:val="clear" w:color="auto" w:fill="FFFFFF" w:themeFill="background1"/>
              </w:rPr>
              <w:t>采购人名称：</w:t>
            </w:r>
            <w:r>
              <w:rPr>
                <w:rFonts w:hint="eastAsia" w:cs="宋体"/>
                <w:color w:val="auto"/>
                <w:highlight w:val="none"/>
                <w:shd w:val="clear" w:color="auto" w:fill="FFFFFF" w:themeFill="background1"/>
                <w:lang w:eastAsia="zh-CN"/>
              </w:rPr>
              <w:t>浙江出入境边防检查总站</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联系方式：周警官</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联系电话：0571-81682321</w:t>
            </w:r>
          </w:p>
          <w:p>
            <w:pPr>
              <w:shd w:val="clear" w:color="auto" w:fill="FFFFFF" w:themeFill="background1"/>
              <w:ind w:firstLine="0" w:firstLineChars="0"/>
              <w:rPr>
                <w:rFonts w:hint="eastAsia" w:eastAsia="宋体" w:cs="宋体"/>
                <w:color w:val="auto"/>
                <w:highlight w:val="none"/>
                <w:shd w:val="clear" w:color="auto" w:fill="FFFFFF" w:themeFill="background1"/>
                <w:lang w:eastAsia="zh-CN"/>
              </w:rPr>
            </w:pPr>
            <w:r>
              <w:rPr>
                <w:rFonts w:hint="eastAsia" w:cs="宋体"/>
                <w:color w:val="auto"/>
                <w:highlight w:val="none"/>
                <w:shd w:val="clear" w:color="auto" w:fill="FFFFFF" w:themeFill="background1"/>
              </w:rPr>
              <w:t>地址：</w:t>
            </w:r>
            <w:r>
              <w:rPr>
                <w:rFonts w:hint="eastAsia" w:cs="宋体"/>
                <w:color w:val="auto"/>
                <w:highlight w:val="none"/>
                <w:shd w:val="clear" w:color="auto" w:fill="FFFFFF" w:themeFill="background1"/>
                <w:lang w:eastAsia="zh-CN"/>
              </w:rPr>
              <w:t>杭州市萧山区北干街道风情大道239号浙江边检总站</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采购代理机构名称：浙江五石工程咨询有限公司</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业务联系人：徐工</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联系电话：0571-87805727-806</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报名联系人：马工、梁工</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联系电话：0571-87805727（总机）、17746806483</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6"/>
                <w:rFonts w:hint="eastAsia" w:cs="宋体"/>
                <w:color w:val="auto"/>
                <w:highlight w:val="none"/>
                <w:shd w:val="clear" w:color="auto" w:fill="FFFFFF" w:themeFill="background1"/>
              </w:rPr>
              <w:t>2810140286@qq.com</w:t>
            </w:r>
            <w:r>
              <w:rPr>
                <w:rStyle w:val="46"/>
                <w:rFonts w:hint="eastAsia" w:cs="宋体"/>
                <w:color w:val="auto"/>
                <w:highlight w:val="none"/>
                <w:shd w:val="clear" w:color="auto" w:fill="FFFFFF" w:themeFill="background1"/>
              </w:rPr>
              <w:fldChar w:fldCharType="end"/>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3</w:t>
            </w:r>
          </w:p>
        </w:tc>
        <w:tc>
          <w:tcPr>
            <w:tcW w:w="8128" w:type="dxa"/>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4</w:t>
            </w:r>
          </w:p>
        </w:tc>
        <w:tc>
          <w:tcPr>
            <w:tcW w:w="8128" w:type="dxa"/>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5</w:t>
            </w:r>
          </w:p>
        </w:tc>
        <w:tc>
          <w:tcPr>
            <w:tcW w:w="8128" w:type="dxa"/>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投标书递交至：杭州市滨江区东方通信科技园启迪楼2楼会议室（2）。</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现场接受投标时间：</w:t>
            </w:r>
            <w:r>
              <w:rPr>
                <w:rFonts w:hint="eastAsia" w:cs="宋体"/>
                <w:color w:val="auto"/>
                <w:highlight w:val="none"/>
                <w:shd w:val="clear" w:color="auto" w:fill="FFFFFF" w:themeFill="background1"/>
                <w:lang w:eastAsia="zh-CN"/>
              </w:rPr>
              <w:t>2021年02月25日 09:30:00</w:t>
            </w:r>
            <w:r>
              <w:rPr>
                <w:rFonts w:hint="eastAsia" w:cs="宋体"/>
                <w:color w:val="auto"/>
                <w:highlight w:val="none"/>
                <w:shd w:val="clear" w:color="auto" w:fill="FFFFFF" w:themeFill="background1"/>
              </w:rPr>
              <w:t>(北京时间)</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投标截止时间：</w:t>
            </w:r>
            <w:r>
              <w:rPr>
                <w:rFonts w:hint="eastAsia" w:cs="宋体"/>
                <w:color w:val="auto"/>
                <w:highlight w:val="none"/>
                <w:shd w:val="clear" w:color="auto" w:fill="FFFFFF" w:themeFill="background1"/>
                <w:lang w:eastAsia="zh-CN"/>
              </w:rPr>
              <w:t>2021年02月25日 09:30:00</w:t>
            </w:r>
            <w:r>
              <w:rPr>
                <w:rFonts w:hint="eastAsia" w:cs="宋体"/>
                <w:color w:val="auto"/>
                <w:highlight w:val="none"/>
                <w:shd w:val="clear" w:color="auto" w:fill="FFFFFF" w:themeFill="background1"/>
              </w:rPr>
              <w:t>(北京时间)</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6</w:t>
            </w:r>
          </w:p>
        </w:tc>
        <w:tc>
          <w:tcPr>
            <w:tcW w:w="8128" w:type="dxa"/>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开标时间：</w:t>
            </w:r>
            <w:r>
              <w:rPr>
                <w:rFonts w:hint="eastAsia" w:cs="宋体"/>
                <w:color w:val="auto"/>
                <w:highlight w:val="none"/>
                <w:shd w:val="clear" w:color="auto" w:fill="FFFFFF" w:themeFill="background1"/>
                <w:lang w:eastAsia="zh-CN"/>
              </w:rPr>
              <w:t>2021年02月25日 09:30:00</w:t>
            </w:r>
            <w:r>
              <w:rPr>
                <w:rFonts w:hint="eastAsia" w:cs="宋体"/>
                <w:color w:val="auto"/>
                <w:highlight w:val="none"/>
                <w:shd w:val="clear" w:color="auto" w:fill="FFFFFF" w:themeFill="background1"/>
              </w:rPr>
              <w:t>(北京时间)</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开标地点：杭州市滨江区东方通信科技园启迪楼2楼会议室（2）。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7</w:t>
            </w:r>
          </w:p>
        </w:tc>
        <w:tc>
          <w:tcPr>
            <w:tcW w:w="8128" w:type="dxa"/>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投标文件份数：</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（1）纸质版：</w:t>
            </w:r>
            <w:r>
              <w:rPr>
                <w:rFonts w:hint="eastAsia" w:cs="宋体"/>
                <w:color w:val="auto"/>
                <w:highlight w:val="none"/>
                <w:shd w:val="clear" w:color="auto" w:fill="FFFFFF" w:themeFill="background1"/>
              </w:rPr>
              <w:t>正本一份，副本</w:t>
            </w:r>
            <w:r>
              <w:rPr>
                <w:rFonts w:hint="eastAsia" w:cs="宋体"/>
                <w:color w:val="auto"/>
                <w:highlight w:val="none"/>
                <w:shd w:val="clear" w:color="auto" w:fill="FFFFFF" w:themeFill="background1"/>
                <w:lang w:eastAsia="zh-CN"/>
              </w:rPr>
              <w:t>五</w:t>
            </w:r>
            <w:r>
              <w:rPr>
                <w:rFonts w:hint="eastAsia" w:cs="宋体"/>
                <w:color w:val="auto"/>
                <w:highlight w:val="none"/>
                <w:shd w:val="clear" w:color="auto" w:fill="FFFFFF" w:themeFill="background1"/>
              </w:rPr>
              <w:t>份</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（2）投标文件电子版：1份，内容为已签字盖章的商务技术纸质投标文件正本的扫描件，PDF格式，光盘或U盘存储。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8</w:t>
            </w:r>
          </w:p>
        </w:tc>
        <w:tc>
          <w:tcPr>
            <w:tcW w:w="8128" w:type="dxa"/>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9</w:t>
            </w:r>
          </w:p>
        </w:tc>
        <w:tc>
          <w:tcPr>
            <w:tcW w:w="8128" w:type="dxa"/>
            <w:vAlign w:val="center"/>
          </w:tcPr>
          <w:p>
            <w:pPr>
              <w:shd w:val="clear" w:color="auto" w:fill="FFFFFF" w:themeFill="background1"/>
              <w:ind w:firstLine="0" w:firstLineChars="0"/>
              <w:rPr>
                <w:rFonts w:cs="宋体"/>
                <w:b/>
                <w:color w:val="auto"/>
                <w:szCs w:val="32"/>
                <w:highlight w:val="none"/>
                <w:shd w:val="clear" w:color="auto" w:fill="FFFFFF" w:themeFill="background1"/>
              </w:rPr>
            </w:pPr>
            <w:r>
              <w:rPr>
                <w:rFonts w:hint="eastAsia" w:cs="宋体"/>
                <w:b/>
                <w:color w:val="auto"/>
                <w:szCs w:val="32"/>
                <w:highlight w:val="none"/>
                <w:shd w:val="clear" w:color="auto" w:fill="FFFFFF" w:themeFill="background1"/>
              </w:rPr>
              <w:t>信息公告及评标结果公告媒体：</w:t>
            </w:r>
          </w:p>
          <w:p>
            <w:pPr>
              <w:shd w:val="clear" w:color="auto" w:fill="FFFFFF" w:themeFill="background1"/>
              <w:ind w:firstLine="0" w:firstLineChars="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lang w:eastAsia="zh-CN"/>
              </w:rPr>
              <w:t>中国政府采购网、</w:t>
            </w:r>
            <w:r>
              <w:rPr>
                <w:rFonts w:hint="eastAsia" w:cs="宋体"/>
                <w:color w:val="auto"/>
                <w:szCs w:val="32"/>
                <w:highlight w:val="none"/>
                <w:shd w:val="clear" w:color="auto" w:fill="FFFFFF" w:themeFill="background1"/>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hd w:val="clear" w:color="auto" w:fill="FFFFFF" w:themeFill="background1"/>
              <w:ind w:firstLine="0" w:firstLineChars="0"/>
              <w:jc w:val="center"/>
              <w:rPr>
                <w:rFonts w:cs="宋体"/>
                <w:color w:val="auto"/>
                <w:kern w:val="0"/>
                <w:szCs w:val="32"/>
                <w:highlight w:val="none"/>
                <w:shd w:val="clear" w:color="auto" w:fill="FFFFFF" w:themeFill="background1"/>
              </w:rPr>
            </w:pPr>
            <w:r>
              <w:rPr>
                <w:rFonts w:hint="eastAsia" w:cs="宋体"/>
                <w:color w:val="auto"/>
                <w:kern w:val="0"/>
                <w:szCs w:val="32"/>
                <w:highlight w:val="none"/>
                <w:shd w:val="clear" w:color="auto" w:fill="FFFFFF" w:themeFill="background1"/>
              </w:rPr>
              <w:t>10</w:t>
            </w:r>
          </w:p>
        </w:tc>
        <w:tc>
          <w:tcPr>
            <w:tcW w:w="8128" w:type="dxa"/>
          </w:tcPr>
          <w:p>
            <w:pPr>
              <w:shd w:val="clear" w:color="auto" w:fill="FFFFFF" w:themeFill="background1"/>
              <w:ind w:firstLine="0" w:firstLineChars="0"/>
              <w:rPr>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olor w:val="auto"/>
                <w:highlight w:val="none"/>
                <w:shd w:val="clear" w:color="auto" w:fill="FFFFFF" w:themeFill="background1"/>
              </w:rPr>
              <w:t>投标报价：</w:t>
            </w:r>
          </w:p>
          <w:p>
            <w:pPr>
              <w:shd w:val="clear" w:color="auto" w:fill="FFFFFF" w:themeFill="background1"/>
              <w:ind w:firstLine="0" w:firstLineChars="0"/>
              <w:rPr>
                <w:color w:val="auto"/>
                <w:highlight w:val="none"/>
                <w:shd w:val="clear" w:color="auto" w:fill="FFFFFF" w:themeFill="background1"/>
              </w:rPr>
            </w:pPr>
            <w:r>
              <w:rPr>
                <w:rFonts w:hint="eastAsia"/>
                <w:color w:val="auto"/>
                <w:highlight w:val="none"/>
                <w:shd w:val="clear" w:color="auto" w:fill="FFFFFF" w:themeFill="background1"/>
              </w:rPr>
              <w:t>（1）</w:t>
            </w:r>
            <w:r>
              <w:rPr>
                <w:rFonts w:hint="eastAsia"/>
                <w:color w:val="auto"/>
                <w:highlight w:val="none"/>
                <w:shd w:val="clear" w:color="auto" w:fill="FFFFFF" w:themeFill="background1"/>
                <w:lang w:eastAsia="zh-CN"/>
              </w:rPr>
              <w:t>本项目按采购折扣进行报价，</w:t>
            </w:r>
            <w:r>
              <w:rPr>
                <w:rFonts w:hint="eastAsia"/>
                <w:color w:val="auto"/>
                <w:highlight w:val="none"/>
                <w:shd w:val="clear" w:color="auto" w:fill="FFFFFF" w:themeFill="background1"/>
              </w:rPr>
              <w:t>投标报价是履行合同的最终价格，</w:t>
            </w:r>
            <w:r>
              <w:rPr>
                <w:rFonts w:hint="eastAsia" w:ascii="宋体" w:hAnsi="宋体" w:eastAsia="宋体" w:cs="宋体"/>
                <w:b/>
                <w:bCs/>
                <w:color w:val="auto"/>
                <w:sz w:val="24"/>
                <w:highlight w:val="none"/>
                <w:lang w:val="zh-CN"/>
              </w:rPr>
              <w:t>报价应包括履约招标文件要求服务所涉及的货物采购、运输费、人工费、设备费、税金以及其它合同履行过程中的所有风险、责任等各项应有费用及不可预见费</w:t>
            </w:r>
            <w:r>
              <w:rPr>
                <w:rFonts w:hint="eastAsia"/>
                <w:color w:val="auto"/>
                <w:highlight w:val="none"/>
                <w:shd w:val="clear" w:color="auto" w:fill="FFFFFF" w:themeFill="background1"/>
                <w:lang w:eastAsia="zh-CN"/>
              </w:rPr>
              <w:t>所需的一切费用</w:t>
            </w:r>
            <w:r>
              <w:rPr>
                <w:rFonts w:hint="eastAsia"/>
                <w:color w:val="auto"/>
                <w:highlight w:val="none"/>
                <w:shd w:val="clear" w:color="auto" w:fill="FFFFFF" w:themeFill="background1"/>
              </w:rPr>
              <w:t>均计入报价。《投标（开标）一览表》是报价的唯一载体。招标文件未列明，而投标人认为必需的费用也需列入报价。</w:t>
            </w:r>
          </w:p>
          <w:p>
            <w:pPr>
              <w:shd w:val="clear" w:color="auto" w:fill="FFFFFF" w:themeFill="background1"/>
              <w:ind w:firstLine="0" w:firstLineChars="0"/>
              <w:rPr>
                <w:color w:val="auto"/>
                <w:highlight w:val="none"/>
                <w:shd w:val="clear" w:color="auto" w:fill="FFFFFF" w:themeFill="background1"/>
              </w:rPr>
            </w:pPr>
            <w:r>
              <w:rPr>
                <w:rFonts w:hint="eastAsia"/>
                <w:color w:val="auto"/>
                <w:highlight w:val="none"/>
                <w:shd w:val="clear" w:color="auto" w:fill="FFFFFF" w:themeFill="background1"/>
              </w:rPr>
              <w:t>（2）投标人所报的价格在合同执行过程中是固定不变的，不得以任何理由予以变更，任何包含价格调整要求，将被认为是非响应性报价而予以拒绝；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11</w:t>
            </w:r>
          </w:p>
        </w:tc>
        <w:tc>
          <w:tcPr>
            <w:tcW w:w="8128"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12</w:t>
            </w:r>
          </w:p>
        </w:tc>
        <w:tc>
          <w:tcPr>
            <w:tcW w:w="8128" w:type="dxa"/>
            <w:vAlign w:val="center"/>
          </w:tcPr>
          <w:p>
            <w:pPr>
              <w:shd w:val="clear" w:color="auto" w:fill="FFFFFF" w:themeFill="background1"/>
              <w:ind w:firstLine="0" w:firstLineChars="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现场踏勘：</w:t>
            </w:r>
          </w:p>
          <w:p>
            <w:pPr>
              <w:shd w:val="clear" w:color="auto" w:fill="FFFFFF" w:themeFill="background1"/>
              <w:ind w:firstLine="0" w:firstLineChars="0"/>
              <w:rPr>
                <w:rFonts w:cs="宋体"/>
                <w:color w:val="auto"/>
                <w:szCs w:val="32"/>
                <w:highlight w:val="none"/>
                <w:shd w:val="clear" w:color="auto" w:fill="FFFFFF" w:themeFill="background1"/>
              </w:rPr>
            </w:pPr>
            <w:r>
              <w:rPr>
                <w:rFonts w:hint="eastAsia" w:cs="宋体"/>
                <w:color w:val="auto"/>
                <w:sz w:val="32"/>
                <w:szCs w:val="32"/>
                <w:highlight w:val="none"/>
                <w:shd w:val="clear" w:color="auto" w:fill="FFFFFF" w:themeFill="background1"/>
              </w:rPr>
              <w:sym w:font="Wingdings" w:char="F0FE"/>
            </w:r>
            <w:r>
              <w:rPr>
                <w:rFonts w:hint="eastAsia" w:cs="宋体"/>
                <w:color w:val="auto"/>
                <w:szCs w:val="32"/>
                <w:highlight w:val="none"/>
                <w:shd w:val="clear" w:color="auto" w:fill="FFFFFF" w:themeFill="background1"/>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13</w:t>
            </w:r>
          </w:p>
        </w:tc>
        <w:tc>
          <w:tcPr>
            <w:tcW w:w="8128" w:type="dxa"/>
            <w:vAlign w:val="center"/>
          </w:tcPr>
          <w:p>
            <w:pPr>
              <w:pStyle w:val="5"/>
              <w:shd w:val="clear" w:color="auto" w:fill="FFFFFF" w:themeFill="background1"/>
              <w:rPr>
                <w:rFonts w:cs="宋体"/>
                <w:bCs w:val="0"/>
                <w:color w:val="auto"/>
                <w:szCs w:val="24"/>
                <w:highlight w:val="none"/>
              </w:rPr>
            </w:pPr>
            <w:r>
              <w:rPr>
                <w:rFonts w:hint="eastAsia" w:cs="宋体"/>
                <w:bCs w:val="0"/>
                <w:color w:val="auto"/>
                <w:szCs w:val="24"/>
                <w:highlight w:val="none"/>
              </w:rPr>
              <w:t>1、投标保证金缴纳</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▲投标保证金（人民币）：贰万</w:t>
            </w:r>
            <w:r>
              <w:rPr>
                <w:rFonts w:hint="eastAsia" w:cs="宋体"/>
                <w:color w:val="auto"/>
                <w:highlight w:val="none"/>
                <w:shd w:val="clear" w:color="auto" w:fill="FFFFFF" w:themeFill="background1"/>
                <w:lang w:eastAsia="zh-CN"/>
              </w:rPr>
              <w:t>肆</w:t>
            </w:r>
            <w:r>
              <w:rPr>
                <w:rFonts w:hint="eastAsia" w:cs="宋体"/>
                <w:color w:val="auto"/>
                <w:highlight w:val="none"/>
                <w:shd w:val="clear" w:color="auto" w:fill="FFFFFF" w:themeFill="background1"/>
              </w:rPr>
              <w:t>仟元整（￥</w:t>
            </w:r>
            <w:r>
              <w:rPr>
                <w:rFonts w:hint="eastAsia" w:cs="宋体"/>
                <w:color w:val="auto"/>
                <w:highlight w:val="none"/>
                <w:shd w:val="clear" w:color="auto" w:fill="FFFFFF" w:themeFill="background1"/>
                <w:lang w:val="en-US" w:eastAsia="zh-CN"/>
              </w:rPr>
              <w:t>12</w:t>
            </w:r>
            <w:r>
              <w:rPr>
                <w:rFonts w:hint="eastAsia" w:cs="宋体"/>
                <w:color w:val="auto"/>
                <w:highlight w:val="none"/>
                <w:shd w:val="clear" w:color="auto" w:fill="FFFFFF" w:themeFill="background1"/>
                <w:lang w:eastAsia="zh-CN"/>
              </w:rPr>
              <w:t>000</w:t>
            </w:r>
            <w:r>
              <w:rPr>
                <w:rFonts w:hint="eastAsia" w:cs="宋体"/>
                <w:color w:val="auto"/>
                <w:highlight w:val="none"/>
                <w:shd w:val="clear" w:color="auto" w:fill="FFFFFF" w:themeFill="background1"/>
              </w:rPr>
              <w:t>.00）</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▲投标人应于</w:t>
            </w:r>
            <w:r>
              <w:rPr>
                <w:rFonts w:hint="eastAsia" w:cs="宋体"/>
                <w:color w:val="auto"/>
                <w:highlight w:val="none"/>
                <w:shd w:val="clear" w:color="auto" w:fill="FFFFFF" w:themeFill="background1"/>
                <w:lang w:eastAsia="zh-CN"/>
              </w:rPr>
              <w:t>2021年02月2</w:t>
            </w:r>
            <w:r>
              <w:rPr>
                <w:rFonts w:hint="eastAsia" w:cs="宋体"/>
                <w:color w:val="auto"/>
                <w:highlight w:val="none"/>
                <w:shd w:val="clear" w:color="auto" w:fill="FFFFFF" w:themeFill="background1"/>
                <w:lang w:val="en-US" w:eastAsia="zh-CN"/>
              </w:rPr>
              <w:t>2</w:t>
            </w:r>
            <w:r>
              <w:rPr>
                <w:rFonts w:hint="eastAsia" w:cs="宋体"/>
                <w:color w:val="auto"/>
                <w:highlight w:val="none"/>
                <w:shd w:val="clear" w:color="auto" w:fill="FFFFFF" w:themeFill="background1"/>
                <w:lang w:eastAsia="zh-CN"/>
              </w:rPr>
              <w:t>日</w:t>
            </w:r>
            <w:r>
              <w:rPr>
                <w:rFonts w:hint="eastAsia" w:cs="宋体"/>
                <w:color w:val="auto"/>
                <w:highlight w:val="none"/>
                <w:shd w:val="clear" w:color="auto" w:fill="FFFFFF" w:themeFill="background1"/>
              </w:rPr>
              <w:t>下午1</w:t>
            </w:r>
            <w:r>
              <w:rPr>
                <w:rFonts w:hint="eastAsia" w:cs="宋体"/>
                <w:color w:val="auto"/>
                <w:highlight w:val="none"/>
                <w:shd w:val="clear" w:color="auto" w:fill="FFFFFF" w:themeFill="background1"/>
                <w:lang w:val="en-US" w:eastAsia="zh-CN"/>
              </w:rPr>
              <w:t>6</w:t>
            </w:r>
            <w:r>
              <w:rPr>
                <w:rFonts w:hint="eastAsia" w:cs="宋体"/>
                <w:color w:val="auto"/>
                <w:highlight w:val="none"/>
                <w:shd w:val="clear" w:color="auto" w:fill="FFFFFF" w:themeFill="background1"/>
              </w:rPr>
              <w:t>:00:00</w:t>
            </w:r>
            <w:r>
              <w:rPr>
                <w:rFonts w:hint="eastAsia" w:cs="宋体"/>
                <w:color w:val="auto"/>
                <w:highlight w:val="none"/>
                <w:shd w:val="clear" w:color="auto" w:fill="FFFFFF" w:themeFill="background1"/>
              </w:rPr>
              <w:t>前交纳并到帐（双休日及法定节假日除外）</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交纳方式：转账、银行汇款方式</w:t>
            </w:r>
          </w:p>
          <w:p>
            <w:pPr>
              <w:ind w:firstLine="480"/>
              <w:rPr>
                <w:color w:val="auto"/>
                <w:szCs w:val="32"/>
                <w:highlight w:val="none"/>
              </w:rPr>
            </w:pPr>
            <w:r>
              <w:rPr>
                <w:rFonts w:hint="eastAsia"/>
                <w:color w:val="auto"/>
                <w:szCs w:val="32"/>
                <w:highlight w:val="none"/>
              </w:rPr>
              <w:t>单位名称：浙江五石工程咨询有限公司</w:t>
            </w:r>
          </w:p>
          <w:p>
            <w:pPr>
              <w:ind w:firstLine="480"/>
              <w:rPr>
                <w:color w:val="auto"/>
                <w:szCs w:val="32"/>
                <w:highlight w:val="none"/>
              </w:rPr>
            </w:pPr>
            <w:r>
              <w:rPr>
                <w:rFonts w:hint="eastAsia"/>
                <w:color w:val="auto"/>
                <w:szCs w:val="32"/>
                <w:highlight w:val="none"/>
              </w:rPr>
              <w:t>账    号：583595811900015</w:t>
            </w:r>
          </w:p>
          <w:p>
            <w:pPr>
              <w:ind w:firstLine="480"/>
              <w:rPr>
                <w:color w:val="auto"/>
                <w:szCs w:val="32"/>
                <w:highlight w:val="none"/>
              </w:rPr>
            </w:pPr>
            <w:r>
              <w:rPr>
                <w:rFonts w:hint="eastAsia"/>
                <w:color w:val="auto"/>
                <w:szCs w:val="32"/>
                <w:highlight w:val="none"/>
              </w:rPr>
              <w:t>开 户 行：浙江民泰商业银行杭州钱江新城支行</w:t>
            </w:r>
          </w:p>
          <w:p>
            <w:pPr>
              <w:ind w:firstLine="0" w:firstLineChars="0"/>
              <w:rPr>
                <w:rFonts w:cs="宋体"/>
                <w:b/>
                <w:color w:val="auto"/>
                <w:highlight w:val="none"/>
              </w:rPr>
            </w:pPr>
            <w:r>
              <w:rPr>
                <w:rFonts w:hint="eastAsia" w:cs="宋体"/>
                <w:b/>
                <w:color w:val="auto"/>
                <w:highlight w:val="none"/>
              </w:rPr>
              <w:t>2、投标保证金的退回：</w:t>
            </w:r>
          </w:p>
          <w:p>
            <w:pPr>
              <w:ind w:firstLine="0" w:firstLineChars="0"/>
              <w:rPr>
                <w:rFonts w:cs="宋体"/>
                <w:color w:val="auto"/>
                <w:highlight w:val="none"/>
              </w:rPr>
            </w:pPr>
            <w:r>
              <w:rPr>
                <w:rFonts w:hint="eastAsia" w:cs="宋体"/>
                <w:color w:val="auto"/>
                <w:highlight w:val="none"/>
              </w:rPr>
              <w:t>（1）中标单位的投标保证金在与招标人签订了合同，凭合同复印件和缴纳凭证复印件退还（因中标单位自身原因导致无法及时退还的除外）。</w:t>
            </w:r>
          </w:p>
          <w:p>
            <w:pPr>
              <w:shd w:val="clear" w:color="auto" w:fill="FFFFFF" w:themeFill="background1"/>
              <w:ind w:firstLine="0" w:firstLineChars="0"/>
              <w:rPr>
                <w:rFonts w:cs="宋体"/>
                <w:color w:val="auto"/>
                <w:szCs w:val="32"/>
                <w:highlight w:val="none"/>
                <w:shd w:val="clear" w:color="auto" w:fill="FFFFFF" w:themeFill="background1"/>
              </w:rPr>
            </w:pPr>
            <w:r>
              <w:rPr>
                <w:rFonts w:hint="eastAsia" w:cs="宋体"/>
                <w:color w:val="auto"/>
                <w:highlight w:val="none"/>
              </w:rPr>
              <w:t>（2）未中标单位的投标保证金将在中标公告发出后5个工作日内凭缴纳凭证复印件原额退还（因投标单位自身原因导致无法及时退还的除外）。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shd w:val="clear" w:color="auto" w:fill="FFFFFF" w:themeFill="background1"/>
              <w:ind w:firstLine="0" w:firstLineChars="0"/>
              <w:jc w:val="center"/>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14</w:t>
            </w:r>
          </w:p>
        </w:tc>
        <w:tc>
          <w:tcPr>
            <w:tcW w:w="8128" w:type="dxa"/>
            <w:vAlign w:val="center"/>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招标代理服务费：</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（1）按[2002]1980号文件规定的招标费率标准的5折收取服务费，不足3000元按3000元收取；</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（2）中标人在领取中标通知书前，应向招标代理机构交纳招标代理服务费；</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（3）招标代理服务费以电汇方式支付；</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（4）中标人如未按上述规定办理，本招标代理机构有权对不足部分进行追索；</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（5）服务费缴纳账号：</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户名：浙江五石工程咨询有限公司萧山分公司</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账号：33020160201000004399</w:t>
            </w:r>
          </w:p>
          <w:p>
            <w:pPr>
              <w:shd w:val="clear" w:color="auto" w:fill="FFFFFF" w:themeFill="background1"/>
              <w:ind w:firstLine="0" w:firstLineChars="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开户行：浙江泰隆商业银行股份有限公司杭州祥符小微企业专营支行</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精确查找祥符支行行号：313331080163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shd w:val="clear" w:color="auto" w:fill="FFFFFF" w:themeFill="background1"/>
              <w:ind w:firstLine="0" w:firstLineChars="0"/>
              <w:jc w:val="center"/>
              <w:rPr>
                <w:rFonts w:cs="宋体"/>
                <w:color w:val="auto"/>
                <w:kern w:val="0"/>
                <w:szCs w:val="32"/>
                <w:highlight w:val="none"/>
                <w:shd w:val="clear" w:color="auto" w:fill="FFFFFF" w:themeFill="background1"/>
              </w:rPr>
            </w:pPr>
            <w:r>
              <w:rPr>
                <w:rFonts w:hint="eastAsia" w:cs="宋体"/>
                <w:color w:val="auto"/>
                <w:kern w:val="0"/>
                <w:szCs w:val="32"/>
                <w:highlight w:val="none"/>
                <w:shd w:val="clear" w:color="auto" w:fill="FFFFFF" w:themeFill="background1"/>
              </w:rPr>
              <w:t>15</w:t>
            </w:r>
          </w:p>
        </w:tc>
        <w:tc>
          <w:tcPr>
            <w:tcW w:w="8128" w:type="dxa"/>
            <w:vAlign w:val="center"/>
          </w:tcPr>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2" w:type="dxa"/>
            <w:vAlign w:val="center"/>
          </w:tcPr>
          <w:p>
            <w:pPr>
              <w:shd w:val="clear" w:color="auto" w:fill="FFFFFF" w:themeFill="background1"/>
              <w:ind w:firstLine="0" w:firstLineChars="0"/>
              <w:jc w:val="center"/>
              <w:rPr>
                <w:rFonts w:hint="default" w:eastAsia="宋体" w:cs="宋体"/>
                <w:color w:val="auto"/>
                <w:kern w:val="0"/>
                <w:szCs w:val="32"/>
                <w:highlight w:val="none"/>
                <w:shd w:val="clear" w:color="auto" w:fill="FFFFFF" w:themeFill="background1"/>
                <w:lang w:val="en-US" w:eastAsia="zh-CN"/>
              </w:rPr>
            </w:pPr>
            <w:r>
              <w:rPr>
                <w:rFonts w:hint="eastAsia" w:cs="宋体"/>
                <w:color w:val="auto"/>
                <w:kern w:val="0"/>
                <w:szCs w:val="32"/>
                <w:highlight w:val="none"/>
                <w:shd w:val="clear" w:color="auto" w:fill="FFFFFF" w:themeFill="background1"/>
                <w:lang w:val="en-US" w:eastAsia="zh-CN"/>
              </w:rPr>
              <w:t>16</w:t>
            </w:r>
          </w:p>
        </w:tc>
        <w:tc>
          <w:tcPr>
            <w:tcW w:w="8128" w:type="dxa"/>
            <w:vAlign w:val="center"/>
          </w:tcPr>
          <w:p>
            <w:pPr>
              <w:shd w:val="clear" w:color="auto" w:fill="FFFFFF" w:themeFill="background1"/>
              <w:ind w:firstLine="0" w:firstLineChars="0"/>
              <w:rPr>
                <w:rFonts w:hint="eastAsia"/>
                <w:b/>
                <w:bCs/>
                <w:color w:val="auto"/>
                <w:highlight w:val="none"/>
                <w:lang w:eastAsia="zh-CN"/>
              </w:rPr>
            </w:pPr>
            <w:r>
              <w:rPr>
                <w:rFonts w:hint="eastAsia"/>
                <w:b/>
                <w:bCs/>
                <w:color w:val="auto"/>
                <w:highlight w:val="none"/>
              </w:rPr>
              <w:t>中小企业扶持政策</w:t>
            </w:r>
            <w:r>
              <w:rPr>
                <w:rFonts w:hint="eastAsia"/>
                <w:b/>
                <w:bCs/>
                <w:color w:val="auto"/>
                <w:highlight w:val="none"/>
                <w:lang w:eastAsia="zh-CN"/>
              </w:rPr>
              <w:t>：</w:t>
            </w:r>
          </w:p>
          <w:p>
            <w:pPr>
              <w:spacing w:line="360" w:lineRule="auto"/>
              <w:ind w:left="0" w:leftChars="0" w:firstLine="0" w:firstLineChars="0"/>
              <w:rPr>
                <w:rFonts w:hint="eastAsia" w:ascii="宋体" w:hAnsi="宋体" w:cs="宋体"/>
                <w:b/>
                <w:bCs/>
                <w:color w:val="auto"/>
                <w:kern w:val="0"/>
                <w:sz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kern w:val="0"/>
                <w:sz w:val="24"/>
                <w:highlight w:val="none"/>
              </w:rPr>
              <w:t>1）本次采购为非专门面向中小企业预留采购份额的采购项目。</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3）本次采购标的为</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rPr>
              <w:t>，对应的中小企业划分标准所属行业是：</w:t>
            </w:r>
            <w:r>
              <w:rPr>
                <w:rFonts w:hint="eastAsia" w:ascii="宋体" w:hAnsi="宋体" w:eastAsia="宋体" w:cs="宋体"/>
                <w:color w:val="auto"/>
                <w:kern w:val="0"/>
                <w:sz w:val="24"/>
                <w:highlight w:val="none"/>
                <w:u w:val="single"/>
                <w:lang w:eastAsia="zh-CN"/>
              </w:rPr>
              <w:t>服务</w:t>
            </w:r>
            <w:r>
              <w:rPr>
                <w:rFonts w:hint="eastAsia" w:ascii="宋体" w:hAnsi="宋体" w:eastAsia="宋体" w:cs="宋体"/>
                <w:color w:val="auto"/>
                <w:kern w:val="0"/>
                <w:sz w:val="24"/>
                <w:highlight w:val="none"/>
                <w:u w:val="single"/>
              </w:rPr>
              <w:t>业</w:t>
            </w:r>
          </w:p>
          <w:p>
            <w:pPr>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4）以联合体形式参加政府采购活动，联合体各方均为小微企业的，联合体视同小微企业。</w:t>
            </w:r>
            <w:r>
              <w:rPr>
                <w:rFonts w:hint="eastAsia" w:ascii="宋体" w:hAnsi="宋体" w:eastAsia="宋体" w:cs="宋体"/>
                <w:b/>
                <w:color w:val="auto"/>
                <w:kern w:val="0"/>
                <w:sz w:val="24"/>
                <w:highlight w:val="none"/>
              </w:rPr>
              <w:t>（本项目不适用）</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5）参加本次采购活动的供应商</w:t>
            </w:r>
            <w:r>
              <w:rPr>
                <w:rFonts w:hint="eastAsia" w:ascii="宋体" w:hAnsi="宋体" w:cs="宋体"/>
                <w:b/>
                <w:color w:val="auto"/>
                <w:kern w:val="0"/>
                <w:sz w:val="24"/>
                <w:highlight w:val="none"/>
                <w:u w:val="single"/>
              </w:rPr>
              <w:t>提供的</w:t>
            </w:r>
            <w:r>
              <w:rPr>
                <w:rFonts w:hint="eastAsia" w:ascii="宋体" w:hAnsi="宋体" w:cs="宋体"/>
                <w:b/>
                <w:color w:val="auto"/>
                <w:kern w:val="0"/>
                <w:sz w:val="24"/>
                <w:highlight w:val="none"/>
                <w:u w:val="single"/>
                <w:lang w:eastAsia="zh-CN"/>
              </w:rPr>
              <w:t>服务</w:t>
            </w:r>
            <w:r>
              <w:rPr>
                <w:rFonts w:hint="eastAsia" w:ascii="宋体" w:hAnsi="宋体" w:cs="宋体"/>
                <w:b/>
                <w:color w:val="auto"/>
                <w:kern w:val="0"/>
                <w:sz w:val="24"/>
                <w:highlight w:val="none"/>
                <w:u w:val="single"/>
              </w:rPr>
              <w:t>全部由小微企业</w:t>
            </w:r>
            <w:r>
              <w:rPr>
                <w:rFonts w:hint="eastAsia" w:ascii="宋体" w:hAnsi="宋体" w:cs="宋体"/>
                <w:b/>
                <w:color w:val="auto"/>
                <w:kern w:val="0"/>
                <w:sz w:val="24"/>
                <w:highlight w:val="none"/>
                <w:u w:val="single"/>
                <w:lang w:eastAsia="zh-CN"/>
              </w:rPr>
              <w:t>实施</w:t>
            </w:r>
            <w:r>
              <w:rPr>
                <w:rFonts w:hint="eastAsia" w:ascii="宋体" w:hAnsi="宋体" w:cs="宋体"/>
                <w:color w:val="auto"/>
                <w:kern w:val="0"/>
                <w:sz w:val="24"/>
                <w:highlight w:val="none"/>
              </w:rPr>
              <w:t>的，其报价给予</w:t>
            </w:r>
            <w:r>
              <w:rPr>
                <w:rFonts w:hint="eastAsia" w:ascii="宋体" w:hAnsi="宋体" w:cs="宋体"/>
                <w:b/>
                <w:color w:val="auto"/>
                <w:kern w:val="0"/>
                <w:sz w:val="24"/>
                <w:highlight w:val="none"/>
                <w:u w:val="single"/>
              </w:rPr>
              <w:t>6%</w:t>
            </w:r>
            <w:r>
              <w:rPr>
                <w:rFonts w:hint="eastAsia" w:ascii="宋体" w:hAnsi="宋体" w:cs="宋体"/>
                <w:color w:val="auto"/>
                <w:kern w:val="0"/>
                <w:sz w:val="24"/>
                <w:highlight w:val="none"/>
              </w:rPr>
              <w:t>的扣除，用扣除后的价格参加评审。小微企业将合同分包给大中型企业的，其报价不予扣除。</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6）符合小微企业划分标准的个体工商户，视同小微企业。</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7）本项目不接受大中型企业与小微企业组成联合体。</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8）本项目不允许大中型企业向一家或者多家小微企业分包。</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9）小微企业参加政府采购活动，应当出具《中小企业声明函》，否则其报价不予扣除。</w:t>
            </w:r>
          </w:p>
          <w:p>
            <w:pPr>
              <w:spacing w:line="360" w:lineRule="auto"/>
              <w:ind w:left="0" w:leftChars="0" w:firstLine="0" w:firstLineChars="0"/>
              <w:rPr>
                <w:rFonts w:hint="eastAsia"/>
                <w:color w:val="auto"/>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shd w:val="clear" w:color="auto" w:fill="FFFFFF" w:themeFill="background1"/>
              <w:ind w:firstLine="0" w:firstLineChars="0"/>
              <w:jc w:val="center"/>
              <w:rPr>
                <w:rFonts w:hint="eastAsia" w:eastAsia="宋体" w:cs="宋体"/>
                <w:color w:val="auto"/>
                <w:kern w:val="0"/>
                <w:szCs w:val="32"/>
                <w:highlight w:val="none"/>
                <w:shd w:val="clear" w:color="auto" w:fill="FFFFFF" w:themeFill="background1"/>
                <w:lang w:eastAsia="zh-CN"/>
              </w:rPr>
            </w:pPr>
            <w:r>
              <w:rPr>
                <w:rFonts w:hint="eastAsia" w:cs="宋体"/>
                <w:color w:val="auto"/>
                <w:kern w:val="0"/>
                <w:szCs w:val="32"/>
                <w:highlight w:val="none"/>
                <w:shd w:val="clear" w:color="auto" w:fill="FFFFFF" w:themeFill="background1"/>
              </w:rPr>
              <w:t>1</w:t>
            </w:r>
            <w:r>
              <w:rPr>
                <w:rFonts w:hint="eastAsia" w:cs="宋体"/>
                <w:color w:val="auto"/>
                <w:kern w:val="0"/>
                <w:szCs w:val="32"/>
                <w:highlight w:val="none"/>
                <w:shd w:val="clear" w:color="auto" w:fill="FFFFFF" w:themeFill="background1"/>
                <w:lang w:val="en-US" w:eastAsia="zh-CN"/>
              </w:rPr>
              <w:t>7</w:t>
            </w:r>
          </w:p>
        </w:tc>
        <w:tc>
          <w:tcPr>
            <w:tcW w:w="8128" w:type="dxa"/>
            <w:vAlign w:val="center"/>
          </w:tcPr>
          <w:p>
            <w:pPr>
              <w:shd w:val="clear" w:color="auto" w:fill="FFFFFF" w:themeFill="background1"/>
              <w:ind w:firstLine="0" w:firstLineChars="0"/>
              <w:rPr>
                <w:rFonts w:cs="宋体"/>
                <w:b/>
                <w:bCs/>
                <w:color w:val="auto"/>
                <w:highlight w:val="none"/>
                <w:shd w:val="clear" w:color="auto" w:fill="FFFFFF" w:themeFill="background1"/>
              </w:rPr>
            </w:pPr>
            <w:r>
              <w:rPr>
                <w:rFonts w:hint="eastAsia" w:cs="宋体"/>
                <w:b/>
                <w:bCs/>
                <w:color w:val="auto"/>
                <w:highlight w:val="none"/>
                <w:shd w:val="clear" w:color="auto" w:fill="FFFFFF" w:themeFill="background1"/>
              </w:rPr>
              <w:t>质疑与投诉：</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质疑：投标人认为招标文件、采购过程和中标、成交结果使自己的权益受到损害的，可以在知道或者应知其权益受到损害之日起七个工作日内，以书面形式向招标人、招标代理机构提出质疑（格式详见</w:t>
            </w:r>
            <w:r>
              <w:rPr>
                <w:rFonts w:hint="eastAsia" w:cs="宋体"/>
                <w:color w:val="auto"/>
                <w:highlight w:val="none"/>
                <w:shd w:val="clear" w:color="auto" w:fill="FFFFFF" w:themeFill="background1"/>
                <w:lang w:eastAsia="zh-CN"/>
              </w:rPr>
              <w:t>附件十四</w:t>
            </w:r>
            <w:r>
              <w:rPr>
                <w:rFonts w:hint="eastAsia" w:cs="宋体"/>
                <w:color w:val="auto"/>
                <w:highlight w:val="none"/>
                <w:shd w:val="clear" w:color="auto" w:fill="FFFFFF" w:themeFill="background1"/>
              </w:rPr>
              <w:t>）。</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质疑起算日期：</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1.对采购公告信息（含投标人资格条件）提出质疑的，质疑期限自采购公告发布之日起计算。</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2.对招标文件提出质疑的，质疑期限自投标人获得招标文件之日起计算。（发售截止日之后报名的投标人，质疑起算日期以发售截止日起计算）</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3.对招标过程提出质疑的，为各招标程序环节结束之日。否则，被质疑人可不予接受。</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4.对采购结果提出质疑的，质疑期限自采购结果公告（包括公示、预公告、结果变更公告等）之日起计算。</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shd w:val="clear" w:color="auto" w:fill="FFFFFF" w:themeFill="background1"/>
              <w:ind w:firstLine="0" w:firstLineChars="0"/>
              <w:rPr>
                <w:rFonts w:cs="宋体"/>
                <w:color w:val="auto"/>
                <w:kern w:val="0"/>
                <w:sz w:val="32"/>
                <w:szCs w:val="32"/>
                <w:highlight w:val="none"/>
                <w:shd w:val="clear" w:color="auto" w:fill="FFFFFF" w:themeFill="background1"/>
              </w:rPr>
            </w:pPr>
            <w:r>
              <w:rPr>
                <w:rFonts w:hint="eastAsia" w:cs="宋体"/>
                <w:color w:val="auto"/>
                <w:highlight w:val="none"/>
                <w:shd w:val="clear" w:color="auto" w:fill="FFFFFF" w:themeFill="background1"/>
              </w:rPr>
              <w:t>投诉：质疑投标人对招标人、招标代理机构的答复不满意或者招标人、招标代理机构未在规定的时间内作出答复的，可以在答复期满后十五个工作日内向同级监督管理部门投诉。</w:t>
            </w:r>
          </w:p>
        </w:tc>
      </w:tr>
    </w:tbl>
    <w:p>
      <w:pPr>
        <w:shd w:val="clear" w:color="auto" w:fill="FFFFFF" w:themeFill="background1"/>
        <w:ind w:firstLine="480"/>
        <w:rPr>
          <w:color w:val="auto"/>
          <w:highlight w:val="none"/>
          <w:shd w:val="clear" w:color="auto" w:fill="FFFFFF" w:themeFill="background1"/>
        </w:rPr>
        <w:sectPr>
          <w:footerReference r:id="rId14" w:type="default"/>
          <w:pgSz w:w="11906" w:h="16838"/>
          <w:pgMar w:top="1247" w:right="1247" w:bottom="1247" w:left="1247" w:header="170" w:footer="567" w:gutter="0"/>
          <w:cols w:space="720" w:num="1"/>
          <w:docGrid w:linePitch="381" w:charSpace="0"/>
        </w:sectPr>
      </w:pPr>
      <w:bookmarkStart w:id="11" w:name="_Toc2440"/>
      <w:bookmarkStart w:id="12" w:name="_Toc24831"/>
      <w:bookmarkStart w:id="13" w:name="_Toc179632547"/>
      <w:bookmarkStart w:id="14" w:name="_Toc246996919"/>
      <w:bookmarkStart w:id="15" w:name="_Toc246996176"/>
      <w:bookmarkStart w:id="16" w:name="_Toc247085690"/>
      <w:bookmarkStart w:id="17" w:name="_Toc296602421"/>
      <w:bookmarkStart w:id="18" w:name="_Toc152045530"/>
      <w:bookmarkStart w:id="19" w:name="_Toc144974498"/>
      <w:bookmarkStart w:id="20" w:name="_Toc152042306"/>
    </w:p>
    <w:p>
      <w:pPr>
        <w:pStyle w:val="4"/>
        <w:shd w:val="clear" w:color="auto" w:fill="FFFFFF" w:themeFill="background1"/>
        <w:jc w:val="center"/>
        <w:rPr>
          <w:rFonts w:ascii="宋体" w:hAnsi="宋体" w:cs="宋体"/>
          <w:color w:val="auto"/>
          <w:highlight w:val="none"/>
          <w:shd w:val="clear" w:color="auto" w:fill="FFFFFF" w:themeFill="background1"/>
        </w:rPr>
      </w:pPr>
      <w:r>
        <w:rPr>
          <w:rFonts w:hint="eastAsia" w:ascii="宋体" w:hAnsi="宋体" w:cs="宋体"/>
          <w:color w:val="auto"/>
          <w:highlight w:val="none"/>
          <w:shd w:val="clear" w:color="auto" w:fill="FFFFFF" w:themeFill="background1"/>
        </w:rPr>
        <w:t>第一节 总则</w:t>
      </w:r>
      <w:bookmarkEnd w:id="11"/>
      <w:bookmarkEnd w:id="12"/>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一、适用范围</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本招标文件适用于招标公告中所述项目的采购。</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本招标文件及相应的补充文件、通知等解释权归浙江五石工程咨询有限公司所有。</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二、定义</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1.“采购人”或“招标人”系指</w:t>
      </w:r>
      <w:r>
        <w:rPr>
          <w:rFonts w:hint="eastAsia" w:cs="宋体"/>
          <w:color w:val="auto"/>
          <w:highlight w:val="none"/>
          <w:shd w:val="clear" w:color="auto" w:fill="FFFFFF" w:themeFill="background1"/>
          <w:lang w:eastAsia="zh-CN"/>
        </w:rPr>
        <w:t>浙江出入境边防检查总站</w:t>
      </w:r>
      <w:r>
        <w:rPr>
          <w:rFonts w:hint="eastAsia" w:cs="宋体"/>
          <w:color w:val="auto"/>
          <w:highlight w:val="none"/>
          <w:shd w:val="clear" w:color="auto" w:fill="FFFFFF" w:themeFill="background1"/>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2.“代理机构”系组织本次招标的浙江五石工程咨询有限公司。</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3.“投标人”系指参加本次招标活动符合资格条件的系统开发服务投标单位。</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4.“全权代表”系指参加本次招标活动的授权代表。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5.如本文件中出现“▲”系指实质性要求条款，投标人应做出实质性响应；出现“</w:t>
      </w:r>
      <w:r>
        <w:rPr>
          <w:rFonts w:hint="eastAsia" w:cs="宋体"/>
          <w:bCs/>
          <w:color w:val="auto"/>
          <w:kern w:val="0"/>
          <w:szCs w:val="21"/>
          <w:highlight w:val="none"/>
          <w:shd w:val="clear" w:color="auto" w:fill="FFFFFF" w:themeFill="background1"/>
        </w:rPr>
        <w:t>★</w:t>
      </w:r>
      <w:r>
        <w:rPr>
          <w:rFonts w:hint="eastAsia" w:cs="宋体"/>
          <w:color w:val="auto"/>
          <w:highlight w:val="none"/>
          <w:shd w:val="clear" w:color="auto" w:fill="FFFFFF" w:themeFill="background1"/>
        </w:rPr>
        <w:t>”系指重要条款。</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三、合格的投标人</w:t>
      </w:r>
    </w:p>
    <w:p>
      <w:pPr>
        <w:shd w:val="clear" w:color="auto" w:fill="FFFFFF" w:themeFill="background1"/>
        <w:ind w:firstLine="48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详见招标公告“投标人资格要求”</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四、投标费用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1.无论投标结果如何，投标人自行承担所有与参加投标有关的全部费用。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2.中标人无需交纳招标代理服务费。</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五、转包与分包</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1.本项目不允许转包和分包；</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六、特别说明</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1.投标人应仔细阅读招标文件的所有内容，按照招标文件的要求提交投标文件，并对所提供的全部资料的真实性承担法律责任。</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2.单位负责人为同一人或者存在直接控股、管理关系的不同投标人，不得参加同一合同项下的采购活动。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3.为采购项目提供整体设计、规范编制或者项目管理等服务的投标人，不得再参加该采购项目的其他采购活动。</w:t>
      </w:r>
    </w:p>
    <w:p>
      <w:pPr>
        <w:shd w:val="clear" w:color="auto" w:fill="FFFFFF" w:themeFill="background1"/>
        <w:ind w:firstLine="480"/>
        <w:rPr>
          <w:rFonts w:cs="宋体"/>
          <w:color w:val="auto"/>
          <w:szCs w:val="32"/>
          <w:highlight w:val="none"/>
          <w:shd w:val="clear" w:color="auto" w:fill="FFFFFF" w:themeFill="background1"/>
        </w:rPr>
      </w:pPr>
    </w:p>
    <w:p>
      <w:pPr>
        <w:pStyle w:val="4"/>
        <w:shd w:val="clear" w:color="auto" w:fill="FFFFFF" w:themeFill="background1"/>
        <w:jc w:val="center"/>
        <w:rPr>
          <w:rFonts w:ascii="宋体" w:hAnsi="宋体" w:cs="宋体"/>
          <w:color w:val="auto"/>
          <w:highlight w:val="none"/>
          <w:shd w:val="clear" w:color="auto" w:fill="FFFFFF" w:themeFill="background1"/>
        </w:rPr>
      </w:pPr>
      <w:bookmarkStart w:id="21" w:name="_Toc14558"/>
      <w:bookmarkStart w:id="22" w:name="_Toc21367"/>
      <w:r>
        <w:rPr>
          <w:rFonts w:hint="eastAsia" w:ascii="宋体" w:hAnsi="宋体" w:cs="宋体"/>
          <w:color w:val="auto"/>
          <w:highlight w:val="none"/>
          <w:shd w:val="clear" w:color="auto" w:fill="FFFFFF" w:themeFill="background1"/>
        </w:rPr>
        <w:t>第二节 招标文件</w:t>
      </w:r>
      <w:bookmarkEnd w:id="21"/>
      <w:bookmarkEnd w:id="22"/>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1.招标文件由招标文件总目录所列内容组成。</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2.投标人应详细阅读招标文件的全部内容。不按招标文件的要求提供的投标文件和资料，则可能被视为无效标而导致投标被拒绝。</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3.为保证招标的公平性，若招标文件的技术指标要求存在排他性或歧视性条款，请投标人核实后，在本招标文件开始发出日起7个工作日内，以书面形式（加盖单位公章）向招标人提出质疑条款、理由及建议。</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人具有约束力。另请潜在投标人注意采购项目发布媒体的相关公告。</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潜在投标人收到招标文件的修改、补充文件或修改通知，或推迟投标截止时间和开标时间通知后，应在通知单回执上明示意见、盖上投标人单位公章，在同一天内以书面或传真或邮件或短信形式或其他适当方式回复招标代理机构。并立即与招标代理机构指定的联系人员进行沟通确认，否则，风险自担。潜在投标人须注意与招标代理机构保持迅捷有效的沟通及关注采购信息发布媒体的有关公告，以便及时获取招标采购项目的最新信息与项目动态，及时有效地做出响应。</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投标人在投标截止时间5天前，对招标文件如有疑问要求澄清的，用书面形式通知招标人,招标人应用书面作答。如有必要，可将答复内容包括原提出的问题（但不标明问题查询的来源），分发给所有取得同一招标文件投标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7.招标人在投标截止时间3天前，因故需推迟投标截止时间、开标时间时，招标代理机构应提前用传真、电话、短信、电子邮件等适当方式通知所有招标文件收受人，并在规定的官方指定信息网上发布招标信息变更公告。投标人应在收到通知后立即用传真、短信、电子邮件等适当方式向招标代理机构回复，并立即与采购代理机构指定的联系人员进行沟通确认。在这种情况下，招标代理机构和潜在投标人相应的权利和义务将受到新的投标截止期的约束。</w:t>
      </w:r>
    </w:p>
    <w:p>
      <w:pPr>
        <w:pStyle w:val="4"/>
        <w:shd w:val="clear" w:color="auto" w:fill="FFFFFF" w:themeFill="background1"/>
        <w:jc w:val="center"/>
        <w:rPr>
          <w:rFonts w:ascii="宋体" w:hAnsi="宋体" w:cs="宋体"/>
          <w:color w:val="auto"/>
          <w:highlight w:val="none"/>
          <w:shd w:val="clear" w:color="auto" w:fill="FFFFFF" w:themeFill="background1"/>
        </w:rPr>
      </w:pPr>
      <w:bookmarkStart w:id="23" w:name="_Toc1096"/>
      <w:bookmarkStart w:id="24" w:name="_Toc450840075"/>
      <w:bookmarkStart w:id="25" w:name="_Toc82338241"/>
      <w:bookmarkStart w:id="26" w:name="_Toc7884"/>
      <w:bookmarkStart w:id="27" w:name="_Toc82873324"/>
      <w:r>
        <w:rPr>
          <w:rFonts w:hint="eastAsia" w:ascii="宋体" w:hAnsi="宋体" w:cs="宋体"/>
          <w:color w:val="auto"/>
          <w:highlight w:val="none"/>
          <w:shd w:val="clear" w:color="auto" w:fill="FFFFFF" w:themeFill="background1"/>
        </w:rPr>
        <w:t>第三节 投标文件</w:t>
      </w:r>
      <w:bookmarkEnd w:id="23"/>
      <w:bookmarkEnd w:id="24"/>
      <w:bookmarkEnd w:id="25"/>
      <w:bookmarkEnd w:id="26"/>
      <w:bookmarkEnd w:id="27"/>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一、投标文件语言和计量单位</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1.投标文件应用中文书写。投标文件中所附或所引用的原件不是中文时，应附中文译本。</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2.投标文件中所使用的计量单位，除招标文件中有特殊要求外，应采用国家法定计量单位。</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二、投标文件的组成（资格证明文件、报价文件和商务技术文件三部分组成）：</w:t>
      </w:r>
    </w:p>
    <w:p>
      <w:pPr>
        <w:shd w:val="clear" w:color="auto" w:fill="FFFFFF" w:themeFill="background1"/>
        <w:ind w:firstLine="0" w:firstLineChars="0"/>
        <w:rPr>
          <w:rFonts w:cs="宋体"/>
          <w:b/>
          <w:bCs/>
          <w:color w:val="auto"/>
          <w:highlight w:val="none"/>
          <w:shd w:val="clear" w:color="auto" w:fill="FFFFFF" w:themeFill="background1"/>
        </w:rPr>
      </w:pPr>
      <w:r>
        <w:rPr>
          <w:rFonts w:hint="eastAsia" w:cs="宋体"/>
          <w:b/>
          <w:bCs/>
          <w:color w:val="auto"/>
          <w:highlight w:val="none"/>
          <w:shd w:val="clear" w:color="auto" w:fill="FFFFFF" w:themeFill="background1"/>
        </w:rPr>
        <w:t>（一）资格证明文件（资格审查要求的资格证明材料，且均需要加盖公章）</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1.提供有效的经营执照复印件并加盖公司公章；事业单位的，则提供有效的《事业单位法人证书》副本复印件并加盖单位公章；自然人的，则提供有效的身份证复印件并签字；</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2.提供</w:t>
      </w:r>
      <w:r>
        <w:rPr>
          <w:rFonts w:hint="eastAsia" w:cs="宋体"/>
          <w:color w:val="auto"/>
          <w:highlight w:val="none"/>
          <w:shd w:val="clear" w:color="auto" w:fill="FFFFFF" w:themeFill="background1"/>
          <w:lang w:eastAsia="zh-CN"/>
        </w:rPr>
        <w:t>开标前六个月</w:t>
      </w:r>
      <w:r>
        <w:rPr>
          <w:rFonts w:hint="eastAsia" w:cs="宋体"/>
          <w:color w:val="auto"/>
          <w:highlight w:val="none"/>
          <w:shd w:val="clear" w:color="auto" w:fill="FFFFFF" w:themeFill="background1"/>
        </w:rPr>
        <w:t>任意一个月有效的依法缴纳税收证明（完税凭证或税务部门出具的证明，新成立单位出具银行资信证明）；</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3.提供</w:t>
      </w:r>
      <w:r>
        <w:rPr>
          <w:rFonts w:hint="eastAsia" w:cs="宋体"/>
          <w:color w:val="auto"/>
          <w:highlight w:val="none"/>
          <w:shd w:val="clear" w:color="auto" w:fill="FFFFFF" w:themeFill="background1"/>
          <w:lang w:eastAsia="zh-CN"/>
        </w:rPr>
        <w:t>开标前六个月</w:t>
      </w:r>
      <w:r>
        <w:rPr>
          <w:rFonts w:hint="eastAsia" w:cs="宋体"/>
          <w:color w:val="auto"/>
          <w:highlight w:val="none"/>
          <w:shd w:val="clear" w:color="auto" w:fill="FFFFFF" w:themeFill="background1"/>
        </w:rPr>
        <w:t>任意一个月有效的依法缴纳社会保障资金证明（缴纳凭证或人社部门出具的证明）；</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4.投标前三年无重大违法记录声明函（格式自拟）；</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5.具有履行合同所必需的设备和专业技术能力的承诺函（格式自拟）</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7.法定代表人证明书，法定代表人授权书（见附件十一）（法定代表人参加投标的无须提供）、授权委托人身份证复印件、授权委托人社保证明（被委托人必须为本单位在职员工，并提供</w:t>
      </w:r>
      <w:r>
        <w:rPr>
          <w:rFonts w:hint="eastAsia" w:cs="宋体"/>
          <w:color w:val="auto"/>
          <w:highlight w:val="none"/>
          <w:shd w:val="clear" w:color="auto" w:fill="FFFFFF" w:themeFill="background1"/>
          <w:lang w:eastAsia="zh-CN"/>
        </w:rPr>
        <w:t>开标前六个月</w:t>
      </w:r>
      <w:r>
        <w:rPr>
          <w:rFonts w:hint="eastAsia" w:cs="宋体"/>
          <w:color w:val="auto"/>
          <w:highlight w:val="none"/>
          <w:shd w:val="clear" w:color="auto" w:fill="FFFFFF" w:themeFill="background1"/>
        </w:rPr>
        <w:t>任意一个月的社保证明）；本项不作为资格证明文件审查内容。</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8.投标保证金缴纳凭证复印件并加盖公章（格式自拟）。</w:t>
      </w:r>
    </w:p>
    <w:p>
      <w:pPr>
        <w:shd w:val="clear" w:color="auto" w:fill="FFFFFF" w:themeFill="background1"/>
        <w:ind w:firstLine="0" w:firstLineChars="0"/>
        <w:rPr>
          <w:rFonts w:cs="宋体"/>
          <w:color w:val="auto"/>
          <w:szCs w:val="32"/>
          <w:highlight w:val="none"/>
          <w:shd w:val="clear" w:color="auto" w:fill="FFFFFF" w:themeFill="background1"/>
        </w:rPr>
      </w:pPr>
      <w:r>
        <w:rPr>
          <w:rFonts w:hint="eastAsia" w:cs="宋体"/>
          <w:b/>
          <w:color w:val="auto"/>
          <w:highlight w:val="none"/>
          <w:shd w:val="clear" w:color="auto" w:fill="FFFFFF" w:themeFill="background1"/>
        </w:rPr>
        <w:t>（二）报价文件</w:t>
      </w:r>
      <w:r>
        <w:rPr>
          <w:rFonts w:hint="eastAsia" w:cs="宋体"/>
          <w:color w:val="auto"/>
          <w:szCs w:val="32"/>
          <w:highlight w:val="none"/>
          <w:shd w:val="clear" w:color="auto" w:fill="FFFFFF" w:themeFill="background1"/>
        </w:rPr>
        <w:t>：按A4幅面，统一格式填写、编码、装订成册，包括：</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1.投标函；（附件一）</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2.开标一览表；（附件二）</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3.投标报价明细表；（附件三）</w:t>
      </w:r>
    </w:p>
    <w:p>
      <w:pPr>
        <w:shd w:val="clear" w:color="auto" w:fill="FFFFFF" w:themeFill="background1"/>
        <w:ind w:firstLine="480"/>
        <w:rPr>
          <w:rFonts w:hint="eastAsia" w:cs="宋体"/>
          <w:color w:val="auto"/>
          <w:highlight w:val="none"/>
          <w:shd w:val="clear" w:color="auto" w:fill="FFFFFF" w:themeFill="background1"/>
        </w:rPr>
      </w:pPr>
      <w:r>
        <w:rPr>
          <w:rFonts w:hint="eastAsia" w:cs="宋体"/>
          <w:color w:val="auto"/>
          <w:highlight w:val="none"/>
          <w:shd w:val="clear" w:color="auto" w:fill="FFFFFF" w:themeFill="background1"/>
        </w:rPr>
        <w:t>4.</w:t>
      </w:r>
      <w:r>
        <w:rPr>
          <w:rFonts w:hint="eastAsia" w:ascii="宋体" w:hAnsi="宋体" w:eastAsia="宋体" w:cs="宋体"/>
          <w:color w:val="auto"/>
          <w:sz w:val="24"/>
          <w:szCs w:val="24"/>
          <w:highlight w:val="none"/>
        </w:rPr>
        <w:t>《中小企业声明函》及相关证明材料（非</w:t>
      </w:r>
      <w:r>
        <w:rPr>
          <w:rFonts w:hint="eastAsia" w:cs="宋体"/>
          <w:color w:val="auto"/>
          <w:sz w:val="24"/>
          <w:szCs w:val="24"/>
          <w:highlight w:val="none"/>
          <w:lang w:eastAsia="zh-CN"/>
        </w:rPr>
        <w:t>中</w:t>
      </w:r>
      <w:r>
        <w:rPr>
          <w:rFonts w:hint="eastAsia" w:ascii="宋体" w:hAnsi="宋体" w:eastAsia="宋体" w:cs="宋体"/>
          <w:color w:val="auto"/>
          <w:sz w:val="24"/>
          <w:szCs w:val="24"/>
          <w:highlight w:val="none"/>
        </w:rPr>
        <w:t>小微企业不需要提供）；（附件</w:t>
      </w:r>
      <w:r>
        <w:rPr>
          <w:rFonts w:hint="eastAsia" w:ascii="宋体" w:hAnsi="宋体" w:eastAsia="宋体" w:cs="宋体"/>
          <w:color w:val="auto"/>
          <w:sz w:val="24"/>
          <w:szCs w:val="24"/>
          <w:highlight w:val="none"/>
          <w:lang w:eastAsia="zh-CN"/>
        </w:rPr>
        <w:t>十三</w:t>
      </w:r>
      <w:r>
        <w:rPr>
          <w:rFonts w:hint="eastAsia" w:ascii="宋体" w:hAnsi="宋体" w:eastAsia="宋体" w:cs="宋体"/>
          <w:color w:val="auto"/>
          <w:sz w:val="24"/>
          <w:szCs w:val="24"/>
          <w:highlight w:val="none"/>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lang w:val="en-US" w:eastAsia="zh-CN"/>
        </w:rPr>
        <w:t>5.</w:t>
      </w:r>
      <w:r>
        <w:rPr>
          <w:rFonts w:hint="eastAsia" w:cs="宋体"/>
          <w:color w:val="auto"/>
          <w:highlight w:val="none"/>
          <w:shd w:val="clear" w:color="auto" w:fill="FFFFFF" w:themeFill="background1"/>
        </w:rPr>
        <w:t>投标人认为需要的其他文件资料。</w:t>
      </w:r>
    </w:p>
    <w:p>
      <w:pPr>
        <w:shd w:val="clear" w:color="auto" w:fill="FFFFFF" w:themeFill="background1"/>
        <w:ind w:firstLine="0" w:firstLineChars="0"/>
        <w:rPr>
          <w:rFonts w:cs="宋体"/>
          <w:b/>
          <w:bCs/>
          <w:color w:val="auto"/>
          <w:szCs w:val="32"/>
          <w:highlight w:val="none"/>
          <w:shd w:val="clear" w:color="auto" w:fill="FFFFFF" w:themeFill="background1"/>
        </w:rPr>
      </w:pPr>
      <w:r>
        <w:rPr>
          <w:rFonts w:hint="eastAsia" w:cs="宋体"/>
          <w:b/>
          <w:bCs/>
          <w:color w:val="auto"/>
          <w:szCs w:val="32"/>
          <w:highlight w:val="none"/>
          <w:shd w:val="clear" w:color="auto" w:fill="FFFFFF" w:themeFill="background1"/>
        </w:rPr>
        <w:t>（三）商务技术文件</w:t>
      </w:r>
    </w:p>
    <w:p>
      <w:pPr>
        <w:shd w:val="clear" w:color="auto" w:fill="FFFFFF" w:themeFill="background1"/>
        <w:ind w:firstLine="48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（提供相关证明文件复印件，均须加盖公章）</w:t>
      </w:r>
    </w:p>
    <w:p>
      <w:pPr>
        <w:shd w:val="clear" w:color="auto" w:fill="FFFFFF" w:themeFill="background1"/>
        <w:ind w:firstLine="482"/>
        <w:rPr>
          <w:rFonts w:cs="宋体"/>
          <w:b/>
          <w:color w:val="auto"/>
          <w:highlight w:val="none"/>
          <w:shd w:val="clear" w:color="auto" w:fill="FFFFFF" w:themeFill="background1"/>
        </w:rPr>
      </w:pPr>
      <w:r>
        <w:rPr>
          <w:rFonts w:hint="eastAsia" w:cs="宋体"/>
          <w:b/>
          <w:color w:val="auto"/>
          <w:highlight w:val="none"/>
          <w:shd w:val="clear" w:color="auto" w:fill="FFFFFF" w:themeFill="background1"/>
        </w:rPr>
        <w:t>1.商务部分</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cs="宋体"/>
          <w:color w:val="auto"/>
          <w:highlight w:val="none"/>
          <w:shd w:val="clear" w:color="auto" w:fill="FFFFFF" w:themeFill="background1"/>
        </w:rPr>
        <w:t>1）商务技术标评分索引表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cs="宋体"/>
          <w:color w:val="auto"/>
          <w:highlight w:val="none"/>
          <w:shd w:val="clear" w:color="auto" w:fill="FFFFFF" w:themeFill="background1"/>
        </w:rPr>
        <w:t>2）提供有效的经营执照复印件并加盖公司公章；质量管理体系（如有）、环境管理体系（如有）、职</w:t>
      </w:r>
      <w:r>
        <w:rPr>
          <w:rFonts w:hint="eastAsia" w:cs="宋体"/>
          <w:color w:val="auto"/>
          <w:highlight w:val="none"/>
          <w:shd w:val="clear" w:color="auto" w:fill="FFFFFF" w:themeFill="background1"/>
        </w:rPr>
        <w:t>业健康及安全管理体系（如有）等三体系认证证书；资质证书复印件（按照资格条件要求提供，如有）；</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cs="宋体"/>
          <w:color w:val="auto"/>
          <w:highlight w:val="none"/>
          <w:shd w:val="clear" w:color="auto" w:fill="FFFFFF" w:themeFill="background1"/>
        </w:rPr>
        <w:t>3）投标声明书（附件</w:t>
      </w:r>
      <w:r>
        <w:rPr>
          <w:rFonts w:hint="eastAsia" w:cs="宋体"/>
          <w:color w:val="auto"/>
          <w:highlight w:val="none"/>
          <w:shd w:val="clear" w:color="auto" w:fill="FFFFFF" w:themeFill="background1"/>
        </w:rPr>
        <w:t>十</w:t>
      </w:r>
      <w:r>
        <w:rPr>
          <w:rFonts w:cs="宋体"/>
          <w:color w:val="auto"/>
          <w:highlight w:val="none"/>
          <w:shd w:val="clear" w:color="auto" w:fill="FFFFFF" w:themeFill="background1"/>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cs="宋体"/>
          <w:color w:val="auto"/>
          <w:highlight w:val="none"/>
          <w:shd w:val="clear" w:color="auto" w:fill="FFFFFF" w:themeFill="background1"/>
        </w:rPr>
        <w:t>4）</w:t>
      </w:r>
      <w:r>
        <w:rPr>
          <w:rFonts w:hint="eastAsia" w:cs="宋体"/>
          <w:color w:val="auto"/>
          <w:highlight w:val="none"/>
          <w:shd w:val="clear" w:color="auto" w:fill="FFFFFF" w:themeFill="background1"/>
        </w:rPr>
        <w:t>法定代表人证明书，法定代表人授权书（见附件十一）（法定代表人参加投标的无须提供）、授权委托人身份证复印件、授权委托人社保证明（被委托人必须为本单位在职员工，并提供</w:t>
      </w:r>
      <w:r>
        <w:rPr>
          <w:rFonts w:hint="eastAsia" w:cs="宋体"/>
          <w:color w:val="auto"/>
          <w:highlight w:val="none"/>
          <w:shd w:val="clear" w:color="auto" w:fill="FFFFFF" w:themeFill="background1"/>
          <w:lang w:eastAsia="zh-CN"/>
        </w:rPr>
        <w:t>开标前六个月</w:t>
      </w:r>
      <w:r>
        <w:rPr>
          <w:rFonts w:hint="eastAsia" w:cs="宋体"/>
          <w:color w:val="auto"/>
          <w:highlight w:val="none"/>
          <w:shd w:val="clear" w:color="auto" w:fill="FFFFFF" w:themeFill="background1"/>
        </w:rPr>
        <w:t>任意一个月的社保证明）</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w:t>
      </w:r>
      <w:r>
        <w:rPr>
          <w:rFonts w:cs="宋体"/>
          <w:color w:val="auto"/>
          <w:highlight w:val="none"/>
          <w:shd w:val="clear" w:color="auto" w:fill="FFFFFF" w:themeFill="background1"/>
        </w:rPr>
        <w:t>）</w:t>
      </w:r>
      <w:r>
        <w:rPr>
          <w:rFonts w:hint="eastAsia" w:cs="宋体"/>
          <w:color w:val="auto"/>
          <w:highlight w:val="none"/>
          <w:shd w:val="clear" w:color="auto" w:fill="FFFFFF" w:themeFill="background1"/>
        </w:rPr>
        <w:t>投标人</w:t>
      </w:r>
      <w:r>
        <w:rPr>
          <w:rFonts w:cs="宋体"/>
          <w:color w:val="auto"/>
          <w:highlight w:val="none"/>
          <w:shd w:val="clear" w:color="auto" w:fill="FFFFFF" w:themeFill="background1"/>
        </w:rPr>
        <w:t>情况表（附件</w:t>
      </w:r>
      <w:r>
        <w:rPr>
          <w:rFonts w:hint="eastAsia" w:cs="宋体"/>
          <w:color w:val="auto"/>
          <w:highlight w:val="none"/>
          <w:shd w:val="clear" w:color="auto" w:fill="FFFFFF" w:themeFill="background1"/>
        </w:rPr>
        <w:t>八</w:t>
      </w:r>
      <w:r>
        <w:rPr>
          <w:rFonts w:cs="宋体"/>
          <w:color w:val="auto"/>
          <w:highlight w:val="none"/>
          <w:shd w:val="clear" w:color="auto" w:fill="FFFFFF" w:themeFill="background1"/>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w:t>
      </w:r>
      <w:r>
        <w:rPr>
          <w:rFonts w:cs="宋体"/>
          <w:color w:val="auto"/>
          <w:highlight w:val="none"/>
          <w:shd w:val="clear" w:color="auto" w:fill="FFFFFF" w:themeFill="background1"/>
        </w:rPr>
        <w:t>）201</w:t>
      </w:r>
      <w:r>
        <w:rPr>
          <w:rFonts w:hint="eastAsia" w:cs="宋体"/>
          <w:color w:val="auto"/>
          <w:highlight w:val="none"/>
          <w:shd w:val="clear" w:color="auto" w:fill="FFFFFF" w:themeFill="background1"/>
        </w:rPr>
        <w:t>9</w:t>
      </w:r>
      <w:r>
        <w:rPr>
          <w:rFonts w:cs="宋体"/>
          <w:color w:val="auto"/>
          <w:highlight w:val="none"/>
          <w:shd w:val="clear" w:color="auto" w:fill="FFFFFF" w:themeFill="background1"/>
        </w:rPr>
        <w:t>年财务报表（原则上需经过审计的投标上一年度的财务报表，含“四表一注”的资产负债表、</w:t>
      </w:r>
      <w:r>
        <w:rPr>
          <w:rFonts w:hint="eastAsia" w:cs="宋体"/>
          <w:color w:val="auto"/>
          <w:highlight w:val="none"/>
          <w:shd w:val="clear" w:color="auto" w:fill="FFFFFF" w:themeFill="background1"/>
        </w:rPr>
        <w:t>利润表、现金流量表、所有者权益变动表及其附注）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（7</w:t>
      </w:r>
      <w:r>
        <w:rPr>
          <w:rFonts w:cs="宋体"/>
          <w:color w:val="auto"/>
          <w:highlight w:val="none"/>
          <w:shd w:val="clear" w:color="auto" w:fill="FFFFFF" w:themeFill="background1"/>
        </w:rPr>
        <w:t>）商务条款偏离表（附件四）</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（8</w:t>
      </w:r>
      <w:r>
        <w:rPr>
          <w:rFonts w:cs="宋体"/>
          <w:color w:val="auto"/>
          <w:highlight w:val="none"/>
          <w:shd w:val="clear" w:color="auto" w:fill="FFFFFF" w:themeFill="background1"/>
        </w:rPr>
        <w:t>）</w:t>
      </w:r>
      <w:r>
        <w:rPr>
          <w:rFonts w:hint="eastAsia" w:cs="宋体"/>
          <w:color w:val="auto"/>
          <w:highlight w:val="none"/>
          <w:shd w:val="clear" w:color="auto" w:fill="FFFFFF" w:themeFill="background1"/>
        </w:rPr>
        <w:t>类似业绩一览表</w:t>
      </w:r>
      <w:r>
        <w:rPr>
          <w:rFonts w:cs="宋体"/>
          <w:color w:val="auto"/>
          <w:highlight w:val="none"/>
          <w:shd w:val="clear" w:color="auto" w:fill="FFFFFF" w:themeFill="background1"/>
        </w:rPr>
        <w:t>：</w:t>
      </w:r>
      <w:r>
        <w:rPr>
          <w:rFonts w:hint="eastAsia" w:cs="宋体"/>
          <w:color w:val="auto"/>
          <w:highlight w:val="none"/>
          <w:shd w:val="clear" w:color="auto" w:fill="FFFFFF" w:themeFill="background1"/>
        </w:rPr>
        <w:t>201</w:t>
      </w:r>
      <w:r>
        <w:rPr>
          <w:rFonts w:hint="eastAsia" w:cs="宋体"/>
          <w:color w:val="auto"/>
          <w:highlight w:val="none"/>
          <w:shd w:val="clear" w:color="auto" w:fill="FFFFFF" w:themeFill="background1"/>
          <w:lang w:val="en-US" w:eastAsia="zh-CN"/>
        </w:rPr>
        <w:t>8</w:t>
      </w:r>
      <w:r>
        <w:rPr>
          <w:rFonts w:hint="eastAsia" w:cs="宋体"/>
          <w:color w:val="auto"/>
          <w:highlight w:val="none"/>
          <w:shd w:val="clear" w:color="auto" w:fill="FFFFFF" w:themeFill="background1"/>
        </w:rPr>
        <w:t>年1月1日</w:t>
      </w:r>
      <w:r>
        <w:rPr>
          <w:rFonts w:cs="宋体"/>
          <w:color w:val="auto"/>
          <w:highlight w:val="none"/>
          <w:shd w:val="clear" w:color="auto" w:fill="FFFFFF" w:themeFill="background1"/>
        </w:rPr>
        <w:t>（以合同</w:t>
      </w:r>
      <w:r>
        <w:rPr>
          <w:rFonts w:cs="宋体"/>
          <w:color w:val="auto"/>
          <w:highlight w:val="none"/>
          <w:shd w:val="clear" w:color="auto" w:fill="FFFFFF" w:themeFill="background1"/>
        </w:rPr>
        <w:t>签订时间为准）至今实施的类似项目合同复印件</w:t>
      </w:r>
      <w:r>
        <w:rPr>
          <w:rFonts w:hint="eastAsia" w:cs="宋体"/>
          <w:color w:val="auto"/>
          <w:highlight w:val="none"/>
          <w:shd w:val="clear" w:color="auto" w:fill="FFFFFF" w:themeFill="background1"/>
        </w:rPr>
        <w:t>（加盖公章），相关实施经验及成功案例介绍（要求提供有关情况，包括：项目名称、项目基本内容、业主名称、联系人及电话，项目金额、实施日期等，附件九）</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（9）</w:t>
      </w:r>
      <w:r>
        <w:rPr>
          <w:rFonts w:cs="宋体"/>
          <w:color w:val="auto"/>
          <w:highlight w:val="none"/>
          <w:shd w:val="clear" w:color="auto" w:fill="FFFFFF" w:themeFill="background1"/>
        </w:rPr>
        <w:t>廉政承诺书（附件十</w:t>
      </w:r>
      <w:r>
        <w:rPr>
          <w:rFonts w:hint="eastAsia" w:cs="宋体"/>
          <w:color w:val="auto"/>
          <w:highlight w:val="none"/>
          <w:shd w:val="clear" w:color="auto" w:fill="FFFFFF" w:themeFill="background1"/>
        </w:rPr>
        <w:t>二</w:t>
      </w:r>
      <w:r>
        <w:rPr>
          <w:rFonts w:cs="宋体"/>
          <w:color w:val="auto"/>
          <w:highlight w:val="none"/>
          <w:shd w:val="clear" w:color="auto" w:fill="FFFFFF" w:themeFill="background1"/>
        </w:rPr>
        <w:t>）</w:t>
      </w:r>
    </w:p>
    <w:p>
      <w:pPr>
        <w:shd w:val="clear" w:color="auto" w:fill="FFFFFF" w:themeFill="background1"/>
        <w:ind w:firstLine="482"/>
        <w:rPr>
          <w:rFonts w:cs="宋体"/>
          <w:b/>
          <w:color w:val="auto"/>
          <w:highlight w:val="none"/>
          <w:shd w:val="clear" w:color="auto" w:fill="FFFFFF" w:themeFill="background1"/>
        </w:rPr>
      </w:pPr>
      <w:r>
        <w:rPr>
          <w:rFonts w:hint="eastAsia" w:cs="宋体"/>
          <w:b/>
          <w:color w:val="auto"/>
          <w:highlight w:val="none"/>
          <w:shd w:val="clear" w:color="auto" w:fill="FFFFFF" w:themeFill="background1"/>
        </w:rPr>
        <w:t>2.技术部分</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1</w:t>
      </w:r>
      <w:r>
        <w:rPr>
          <w:rFonts w:cs="宋体"/>
          <w:color w:val="auto"/>
          <w:highlight w:val="none"/>
          <w:shd w:val="clear" w:color="auto" w:fill="FFFFFF" w:themeFill="background1"/>
        </w:rPr>
        <w:t>）项目的</w:t>
      </w:r>
      <w:r>
        <w:rPr>
          <w:rFonts w:hint="eastAsia" w:cs="宋体"/>
          <w:color w:val="auto"/>
          <w:highlight w:val="none"/>
          <w:shd w:val="clear" w:color="auto" w:fill="FFFFFF" w:themeFill="background1"/>
        </w:rPr>
        <w:t>具体</w:t>
      </w:r>
      <w:r>
        <w:rPr>
          <w:rFonts w:cs="宋体"/>
          <w:color w:val="auto"/>
          <w:highlight w:val="none"/>
          <w:shd w:val="clear" w:color="auto" w:fill="FFFFFF" w:themeFill="background1"/>
        </w:rPr>
        <w:t>实施</w:t>
      </w:r>
      <w:r>
        <w:rPr>
          <w:rFonts w:hint="eastAsia" w:cs="宋体"/>
          <w:color w:val="auto"/>
          <w:highlight w:val="none"/>
          <w:shd w:val="clear" w:color="auto" w:fill="FFFFFF" w:themeFill="background1"/>
        </w:rPr>
        <w:t>方案</w:t>
      </w:r>
      <w:r>
        <w:rPr>
          <w:rFonts w:cs="宋体"/>
          <w:color w:val="auto"/>
          <w:highlight w:val="none"/>
          <w:shd w:val="clear" w:color="auto" w:fill="FFFFFF" w:themeFill="background1"/>
        </w:rPr>
        <w:t>（格式自拟）</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2</w:t>
      </w:r>
      <w:r>
        <w:rPr>
          <w:rFonts w:cs="宋体"/>
          <w:color w:val="auto"/>
          <w:highlight w:val="none"/>
          <w:shd w:val="clear" w:color="auto" w:fill="FFFFFF" w:themeFill="background1"/>
        </w:rPr>
        <w:t>）服务内容要求偏离表（附件五）</w:t>
      </w:r>
    </w:p>
    <w:p>
      <w:pPr>
        <w:ind w:firstLine="48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）产品规格配置清单（不含报价）（若需要， 附件六）</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4</w:t>
      </w:r>
      <w:r>
        <w:rPr>
          <w:rFonts w:cs="宋体"/>
          <w:color w:val="auto"/>
          <w:highlight w:val="none"/>
          <w:shd w:val="clear" w:color="auto" w:fill="FFFFFF" w:themeFill="background1"/>
        </w:rPr>
        <w:t>）拟投入本项目的各服务内容所需的设备与工具（附件</w:t>
      </w:r>
      <w:r>
        <w:rPr>
          <w:rFonts w:hint="eastAsia" w:cs="宋体"/>
          <w:color w:val="auto"/>
          <w:highlight w:val="none"/>
          <w:shd w:val="clear" w:color="auto" w:fill="FFFFFF" w:themeFill="background1"/>
        </w:rPr>
        <w:t>七</w:t>
      </w:r>
      <w:r>
        <w:rPr>
          <w:rFonts w:cs="宋体"/>
          <w:color w:val="auto"/>
          <w:highlight w:val="none"/>
          <w:shd w:val="clear" w:color="auto" w:fill="FFFFFF" w:themeFill="background1"/>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5</w:t>
      </w:r>
      <w:r>
        <w:rPr>
          <w:rFonts w:cs="宋体"/>
          <w:color w:val="auto"/>
          <w:highlight w:val="none"/>
          <w:shd w:val="clear" w:color="auto" w:fill="FFFFFF" w:themeFill="background1"/>
        </w:rPr>
        <w:t>）拟投入本项目的项目组成员组成方案。（附件</w:t>
      </w:r>
      <w:r>
        <w:rPr>
          <w:rFonts w:hint="eastAsia" w:cs="宋体"/>
          <w:color w:val="auto"/>
          <w:highlight w:val="none"/>
          <w:shd w:val="clear" w:color="auto" w:fill="FFFFFF" w:themeFill="background1"/>
        </w:rPr>
        <w:t>七</w:t>
      </w:r>
      <w:r>
        <w:rPr>
          <w:rFonts w:cs="宋体"/>
          <w:color w:val="auto"/>
          <w:highlight w:val="none"/>
          <w:shd w:val="clear" w:color="auto" w:fill="FFFFFF" w:themeFill="background1"/>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6</w:t>
      </w:r>
      <w:r>
        <w:rPr>
          <w:rFonts w:cs="宋体"/>
          <w:color w:val="auto"/>
          <w:highlight w:val="none"/>
          <w:shd w:val="clear" w:color="auto" w:fill="FFFFFF" w:themeFill="background1"/>
        </w:rPr>
        <w:t>）投标人针对该项目的各项服务承诺、合理化建议等（格式自拟）</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7</w:t>
      </w:r>
      <w:r>
        <w:rPr>
          <w:rFonts w:cs="宋体"/>
          <w:color w:val="auto"/>
          <w:highlight w:val="none"/>
          <w:shd w:val="clear" w:color="auto" w:fill="FFFFFF" w:themeFill="background1"/>
        </w:rPr>
        <w:t>）标人针对该项目突发事件服务承诺函（格式自拟）</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val="en-US" w:eastAsia="zh-CN"/>
        </w:rPr>
        <w:t>8</w:t>
      </w:r>
      <w:r>
        <w:rPr>
          <w:rFonts w:cs="宋体"/>
          <w:color w:val="auto"/>
          <w:highlight w:val="none"/>
          <w:shd w:val="clear" w:color="auto" w:fill="FFFFFF" w:themeFill="background1"/>
        </w:rPr>
        <w:t>）招标文件要求的或者投标人认为需要的其他技术文件或说明。（格式自拟</w:t>
      </w:r>
      <w:r>
        <w:rPr>
          <w:rFonts w:hint="eastAsia" w:cs="宋体"/>
          <w:color w:val="auto"/>
          <w:highlight w:val="none"/>
          <w:shd w:val="clear" w:color="auto" w:fill="FFFFFF" w:themeFill="background1"/>
        </w:rPr>
        <w:t>）</w:t>
      </w:r>
    </w:p>
    <w:p>
      <w:pPr>
        <w:pStyle w:val="5"/>
        <w:shd w:val="clear" w:color="auto" w:fill="FFFFFF" w:themeFill="background1"/>
        <w:rPr>
          <w:rFonts w:cs="宋体"/>
          <w:b w:val="0"/>
          <w:color w:val="auto"/>
          <w:highlight w:val="none"/>
          <w:shd w:val="clear" w:color="auto" w:fill="FFFFFF" w:themeFill="background1"/>
        </w:rPr>
      </w:pPr>
      <w:r>
        <w:rPr>
          <w:rFonts w:hint="eastAsia" w:cs="宋体"/>
          <w:color w:val="auto"/>
          <w:highlight w:val="none"/>
          <w:shd w:val="clear" w:color="auto" w:fill="FFFFFF" w:themeFill="background1"/>
        </w:rPr>
        <w:t>三、投标报价</w:t>
      </w:r>
    </w:p>
    <w:p>
      <w:pPr>
        <w:shd w:val="clear" w:color="auto" w:fill="FFFFFF" w:themeFill="background1"/>
        <w:ind w:firstLine="480" w:firstLineChars="200"/>
        <w:rPr>
          <w:color w:val="auto"/>
          <w:highlight w:val="none"/>
          <w:shd w:val="clear" w:color="auto" w:fill="FFFFFF" w:themeFill="background1"/>
        </w:rPr>
      </w:pPr>
      <w:r>
        <w:rPr>
          <w:rFonts w:hint="eastAsia"/>
          <w:color w:val="auto"/>
          <w:highlight w:val="none"/>
          <w:shd w:val="clear" w:color="auto" w:fill="FFFFFF" w:themeFill="background1"/>
          <w:lang w:val="en-US" w:eastAsia="zh-CN"/>
        </w:rPr>
        <w:t>1.</w:t>
      </w:r>
      <w:r>
        <w:rPr>
          <w:rFonts w:hint="eastAsia"/>
          <w:color w:val="auto"/>
          <w:highlight w:val="none"/>
          <w:shd w:val="clear" w:color="auto" w:fill="FFFFFF" w:themeFill="background1"/>
          <w:lang w:eastAsia="zh-CN"/>
        </w:rPr>
        <w:t>本项目采购折扣进行报价，</w:t>
      </w:r>
      <w:r>
        <w:rPr>
          <w:rFonts w:hint="eastAsia"/>
          <w:color w:val="auto"/>
          <w:highlight w:val="none"/>
          <w:shd w:val="clear" w:color="auto" w:fill="FFFFFF" w:themeFill="background1"/>
        </w:rPr>
        <w:t>投标报价是履行合同的最终价格，</w:t>
      </w:r>
      <w:r>
        <w:rPr>
          <w:rFonts w:hint="eastAsia" w:ascii="宋体" w:hAnsi="宋体" w:eastAsia="宋体" w:cs="宋体"/>
          <w:b/>
          <w:bCs/>
          <w:color w:val="auto"/>
          <w:sz w:val="24"/>
          <w:highlight w:val="none"/>
          <w:lang w:val="zh-CN"/>
        </w:rPr>
        <w:t>报价应包括履约招标文件要求服务所涉及的货物采购、运输费、人工费、设备费、税金以及其它合同履行过程中的所有风险、责任等各项应有费用及不可预见费</w:t>
      </w:r>
      <w:r>
        <w:rPr>
          <w:rFonts w:hint="eastAsia"/>
          <w:color w:val="auto"/>
          <w:highlight w:val="none"/>
          <w:shd w:val="clear" w:color="auto" w:fill="FFFFFF" w:themeFill="background1"/>
          <w:lang w:eastAsia="zh-CN"/>
        </w:rPr>
        <w:t>所需的一切费用</w:t>
      </w:r>
      <w:r>
        <w:rPr>
          <w:rFonts w:hint="eastAsia"/>
          <w:color w:val="auto"/>
          <w:highlight w:val="none"/>
          <w:shd w:val="clear" w:color="auto" w:fill="FFFFFF" w:themeFill="background1"/>
        </w:rPr>
        <w:t>均计入报价。《投标（开标）一览表》是报价的唯一载体。招标文件未列明，而投标人认为必需的费用也需列入报价。</w:t>
      </w:r>
    </w:p>
    <w:p>
      <w:pPr>
        <w:shd w:val="clear" w:color="auto" w:fill="FFFFFF" w:themeFill="background1"/>
        <w:ind w:firstLine="480"/>
        <w:rPr>
          <w:rFonts w:cs="宋体"/>
          <w:color w:val="auto"/>
          <w:highlight w:val="none"/>
          <w:shd w:val="clear" w:color="auto" w:fill="FFFFFF" w:themeFill="background1"/>
        </w:rPr>
      </w:pPr>
      <w:r>
        <w:rPr>
          <w:rFonts w:hint="eastAsia"/>
          <w:color w:val="auto"/>
          <w:highlight w:val="none"/>
          <w:shd w:val="clear" w:color="auto" w:fill="FFFFFF" w:themeFill="background1"/>
          <w:lang w:val="en-US" w:eastAsia="zh-CN"/>
        </w:rPr>
        <w:t>2.</w:t>
      </w:r>
      <w:r>
        <w:rPr>
          <w:rFonts w:hint="eastAsia"/>
          <w:color w:val="auto"/>
          <w:highlight w:val="none"/>
          <w:shd w:val="clear" w:color="auto" w:fill="FFFFFF" w:themeFill="background1"/>
        </w:rPr>
        <w:t>投标人所报的价格在合同执行过程中是固定不变的，不得以任何理由予以变更，任何包含价格调整要求，将被认为是非响应性报价而予以拒绝；</w:t>
      </w:r>
    </w:p>
    <w:p>
      <w:pPr>
        <w:pStyle w:val="5"/>
        <w:rPr>
          <w:color w:val="auto"/>
          <w:highlight w:val="none"/>
        </w:rPr>
      </w:pPr>
      <w:r>
        <w:rPr>
          <w:rFonts w:hint="eastAsia"/>
          <w:color w:val="auto"/>
          <w:highlight w:val="none"/>
        </w:rPr>
        <w:t>四、投标保证金</w:t>
      </w:r>
    </w:p>
    <w:p>
      <w:pPr>
        <w:ind w:firstLine="480"/>
        <w:rPr>
          <w:rFonts w:cs="宋体"/>
          <w:color w:val="auto"/>
          <w:highlight w:val="none"/>
        </w:rPr>
      </w:pPr>
      <w:r>
        <w:rPr>
          <w:rFonts w:hint="eastAsia" w:cs="宋体"/>
          <w:color w:val="auto"/>
          <w:highlight w:val="none"/>
        </w:rPr>
        <w:t>1.投标方应按“第三章 投标人须知 前附表-13”规定提供投标保证金。</w:t>
      </w:r>
    </w:p>
    <w:p>
      <w:pPr>
        <w:ind w:firstLine="480"/>
        <w:rPr>
          <w:rFonts w:cs="宋体"/>
          <w:color w:val="auto"/>
          <w:highlight w:val="none"/>
        </w:rPr>
      </w:pPr>
      <w:r>
        <w:rPr>
          <w:rFonts w:hint="eastAsia" w:cs="宋体"/>
          <w:color w:val="auto"/>
          <w:highlight w:val="none"/>
        </w:rPr>
        <w:t>2.投标保证金应采用形式为：银行汇票、电汇等，而不接受其他形式的保证金；汇款人名称应当与投标方的名称相一致。</w:t>
      </w:r>
    </w:p>
    <w:p>
      <w:pPr>
        <w:ind w:firstLine="480"/>
        <w:rPr>
          <w:rFonts w:cs="宋体"/>
          <w:color w:val="auto"/>
          <w:highlight w:val="none"/>
        </w:rPr>
      </w:pPr>
      <w:r>
        <w:rPr>
          <w:rFonts w:hint="eastAsia" w:cs="宋体"/>
          <w:color w:val="auto"/>
          <w:highlight w:val="none"/>
        </w:rPr>
        <w:t>3.投标资料表中规定的截止时间投标保证金未到账的投标将被视为无效投标。</w:t>
      </w:r>
    </w:p>
    <w:p>
      <w:pPr>
        <w:ind w:firstLine="480"/>
        <w:rPr>
          <w:rFonts w:cs="宋体"/>
          <w:color w:val="auto"/>
          <w:highlight w:val="none"/>
          <w:shd w:val="clear" w:color="auto" w:fill="FFFFFF" w:themeFill="background1"/>
        </w:rPr>
      </w:pPr>
      <w:r>
        <w:rPr>
          <w:rFonts w:hint="eastAsia" w:cs="宋体"/>
          <w:color w:val="auto"/>
          <w:highlight w:val="none"/>
        </w:rPr>
        <w:t>4.中标单位的投标保证金在与招标人签订了合同后，凭合同复印件和缴纳凭证复印件退还。</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五、投标文件的签署及规定</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1.投标人应按本招标文件规定的格式和顺序编制、装订投标文件，投标文件内容不完整、编排混乱导致投标文件被误读、漏读或者查找不到相关内容的，是投标人的责任。</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w:t>
      </w:r>
      <w:r>
        <w:rPr>
          <w:rFonts w:hint="eastAsia" w:cs="宋体"/>
          <w:b/>
          <w:color w:val="auto"/>
          <w:highlight w:val="none"/>
          <w:shd w:val="clear" w:color="auto" w:fill="FFFFFF" w:themeFill="background1"/>
        </w:rPr>
        <w:t>投标人应将资格证明文件单独装订成册，报价文件单独装订成册，商务技术文件合并装订成册（含电子文档一份）</w:t>
      </w:r>
      <w:r>
        <w:rPr>
          <w:rFonts w:hint="eastAsia" w:cs="宋体"/>
          <w:color w:val="auto"/>
          <w:highlight w:val="none"/>
          <w:shd w:val="clear" w:color="auto" w:fill="FFFFFF" w:themeFill="background1"/>
        </w:rPr>
        <w:t>，其中正本一份、副本五份，投标文件的封面应注明“正本“、“副本”字样，以及采购人名称、招标编号、招标项目名称、投标文件名称</w:t>
      </w:r>
      <w:r>
        <w:rPr>
          <w:rFonts w:hint="eastAsia" w:cs="宋体"/>
          <w:color w:val="auto"/>
          <w:spacing w:val="-6"/>
          <w:szCs w:val="21"/>
          <w:highlight w:val="none"/>
          <w:shd w:val="clear" w:color="auto" w:fill="FFFFFF" w:themeFill="background1"/>
        </w:rPr>
        <w:t>（报价文件、资格文件、商务技术文件）</w:t>
      </w:r>
      <w:r>
        <w:rPr>
          <w:rFonts w:hint="eastAsia" w:cs="宋体"/>
          <w:color w:val="auto"/>
          <w:highlight w:val="none"/>
          <w:shd w:val="clear" w:color="auto" w:fill="FFFFFF" w:themeFill="background1"/>
        </w:rPr>
        <w:t>、投标人名称、投标人地址、投标人授权代表签字及日期。</w:t>
      </w:r>
    </w:p>
    <w:p>
      <w:pPr>
        <w:shd w:val="clear" w:color="auto" w:fill="FFFFFF" w:themeFill="background1"/>
        <w:ind w:firstLine="480"/>
        <w:rPr>
          <w:rFonts w:cs="宋体"/>
          <w:color w:val="auto"/>
          <w:highlight w:val="none"/>
          <w:shd w:val="clear" w:color="auto" w:fill="FFFFFF" w:themeFill="background1"/>
        </w:rPr>
      </w:pPr>
      <w:r>
        <w:rPr>
          <w:rFonts w:hint="eastAsia" w:cs="宋体"/>
          <w:bCs/>
          <w:color w:val="auto"/>
          <w:kern w:val="0"/>
          <w:szCs w:val="21"/>
          <w:highlight w:val="none"/>
          <w:shd w:val="clear" w:color="auto" w:fill="FFFFFF" w:themeFill="background1"/>
        </w:rPr>
        <w:t>3.</w:t>
      </w:r>
      <w:r>
        <w:rPr>
          <w:rFonts w:hint="eastAsia" w:cs="宋体"/>
          <w:color w:val="auto"/>
          <w:highlight w:val="none"/>
          <w:shd w:val="clear" w:color="auto" w:fill="FFFFFF" w:themeFill="background1"/>
        </w:rPr>
        <w:t>活页装订（卡条、抽杆夹、订书机、散装）的投标文件无效。</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4.投标文件的正本必须以不褪色的墨水填写或打印（原件和复印件须加盖公章），注明“正本”字样，副本可以是正本加盖公章后的复印件。</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5.投标文件须由投标人在规定位置盖章并由投标人代表签署，投标人应写全称。</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6.投标文件不得涂改，若有修改错漏处，须由投标人代表签字并加盖公章。投标文件因字迹潦草或表达不清所引起的后果由投标人负责。</w:t>
      </w:r>
    </w:p>
    <w:p>
      <w:pPr>
        <w:pStyle w:val="4"/>
        <w:shd w:val="clear" w:color="auto" w:fill="FFFFFF" w:themeFill="background1"/>
        <w:jc w:val="center"/>
        <w:rPr>
          <w:rFonts w:ascii="宋体" w:hAnsi="宋体" w:cs="宋体"/>
          <w:color w:val="auto"/>
          <w:highlight w:val="none"/>
          <w:shd w:val="clear" w:color="auto" w:fill="FFFFFF" w:themeFill="background1"/>
        </w:rPr>
      </w:pPr>
      <w:bookmarkStart w:id="28" w:name="_Toc22229"/>
      <w:bookmarkStart w:id="29" w:name="_Toc12521"/>
      <w:r>
        <w:rPr>
          <w:rFonts w:hint="eastAsia" w:ascii="宋体" w:hAnsi="宋体" w:cs="宋体"/>
          <w:color w:val="auto"/>
          <w:highlight w:val="none"/>
          <w:shd w:val="clear" w:color="auto" w:fill="FFFFFF" w:themeFill="background1"/>
        </w:rPr>
        <w:t>第四节 投标文件的递交</w:t>
      </w:r>
      <w:bookmarkEnd w:id="28"/>
      <w:bookmarkEnd w:id="29"/>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一、投标文件的密封及标记</w:t>
      </w:r>
    </w:p>
    <w:p>
      <w:pPr>
        <w:shd w:val="clear" w:color="auto" w:fill="FFFFFF" w:themeFill="background1"/>
        <w:ind w:firstLine="480"/>
        <w:rPr>
          <w:rFonts w:cs="宋体"/>
          <w:color w:val="auto"/>
          <w:spacing w:val="-6"/>
          <w:szCs w:val="21"/>
          <w:highlight w:val="none"/>
          <w:shd w:val="clear" w:color="auto" w:fill="FFFFFF" w:themeFill="background1"/>
        </w:rPr>
      </w:pPr>
      <w:r>
        <w:rPr>
          <w:rFonts w:hint="eastAsia" w:cs="宋体"/>
          <w:color w:val="auto"/>
          <w:highlight w:val="none"/>
          <w:shd w:val="clear" w:color="auto" w:fill="FFFFFF" w:themeFill="background1"/>
        </w:rPr>
        <w:t>1.将全部投标文件（报价文件、资格证明文件、商务技术文件三部分）分别包装。</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2.投标文件（报价文件、资格证明文件、商务技术文件）应按以下方法分别装袋密封：</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相同部分的投标文件密封袋内装投标文件正副本。封口处应有全权代表的签字或投标人公章。外层封皮上写明采购人名称、招标编号、招标项目名称、投标文件名称</w:t>
      </w:r>
      <w:r>
        <w:rPr>
          <w:rFonts w:hint="eastAsia" w:cs="宋体"/>
          <w:color w:val="auto"/>
          <w:spacing w:val="-6"/>
          <w:szCs w:val="21"/>
          <w:highlight w:val="none"/>
          <w:shd w:val="clear" w:color="auto" w:fill="FFFFFF" w:themeFill="background1"/>
        </w:rPr>
        <w:t>（报价文件、资格证明文件、商务技术文件）</w:t>
      </w:r>
      <w:r>
        <w:rPr>
          <w:rFonts w:hint="eastAsia" w:cs="宋体"/>
          <w:color w:val="auto"/>
          <w:highlight w:val="none"/>
          <w:shd w:val="clear" w:color="auto" w:fill="FFFFFF" w:themeFill="background1"/>
        </w:rPr>
        <w:t>、投标人名称、投标人地址、投标人授权代表签字及日期并注明“</w:t>
      </w:r>
      <w:r>
        <w:rPr>
          <w:rFonts w:hint="eastAsia" w:cs="宋体"/>
          <w:bCs/>
          <w:color w:val="auto"/>
          <w:spacing w:val="-6"/>
          <w:highlight w:val="none"/>
          <w:shd w:val="clear" w:color="auto" w:fill="FFFFFF" w:themeFill="background1"/>
        </w:rPr>
        <w:t>在    年  月  日  时  分之前不得启封</w:t>
      </w:r>
      <w:r>
        <w:rPr>
          <w:rFonts w:hint="eastAsia" w:cs="宋体"/>
          <w:color w:val="auto"/>
          <w:highlight w:val="none"/>
          <w:shd w:val="clear" w:color="auto" w:fill="FFFFFF" w:themeFill="background1"/>
        </w:rPr>
        <w:t>”字样。</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3.如果投标人未按上述要求密封及加写标记，招标人对投标文件的误投和提前启封概不负责。</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4.投标文件必须在投标截止时间前派人送达到指定的投标地点，在投标截止时间以后送达的投标文件或者未按照招标文件要求密封的投标文件，招标人拒绝接收。</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5.招标人对投标文件在邮寄过程中的遗失或损坏不负责任。</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二、投标文件的补充、修改或撤回</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1.投标以后，如果投标人在投标截止时间前提出补充、修改或撤回要求，必须提供有法人代表或全权代表签署的要求撤回投标的正式文件，本招标代理公司将予以接受。</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2.投标人修改投标文件的书面村料，须密封送达招标人，同时应在封套上标明“修改投标文件（并注明招标编号）”和“</w:t>
      </w:r>
      <w:r>
        <w:rPr>
          <w:rFonts w:hint="eastAsia" w:cs="宋体"/>
          <w:bCs/>
          <w:color w:val="auto"/>
          <w:spacing w:val="-6"/>
          <w:highlight w:val="none"/>
          <w:shd w:val="clear" w:color="auto" w:fill="FFFFFF" w:themeFill="background1"/>
        </w:rPr>
        <w:t>在    年  月  日  时  分之前不得启封</w:t>
      </w:r>
      <w:r>
        <w:rPr>
          <w:rFonts w:hint="eastAsia" w:cs="宋体"/>
          <w:color w:val="auto"/>
          <w:highlight w:val="none"/>
          <w:shd w:val="clear" w:color="auto" w:fill="FFFFFF" w:themeFill="background1"/>
        </w:rPr>
        <w:t>”字样。</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3.开标后投标人不得撤回投标，投标文件不予退还。</w:t>
      </w:r>
    </w:p>
    <w:p>
      <w:pPr>
        <w:pStyle w:val="4"/>
        <w:shd w:val="clear" w:color="auto" w:fill="FFFFFF" w:themeFill="background1"/>
        <w:jc w:val="center"/>
        <w:rPr>
          <w:rFonts w:ascii="宋体" w:hAnsi="宋体" w:cs="宋体"/>
          <w:color w:val="auto"/>
          <w:highlight w:val="none"/>
          <w:shd w:val="clear" w:color="auto" w:fill="FFFFFF" w:themeFill="background1"/>
        </w:rPr>
      </w:pPr>
      <w:bookmarkStart w:id="30" w:name="_Toc27893"/>
      <w:bookmarkStart w:id="31" w:name="_Toc6641"/>
      <w:r>
        <w:rPr>
          <w:rFonts w:hint="eastAsia" w:ascii="宋体" w:hAnsi="宋体" w:cs="宋体"/>
          <w:color w:val="auto"/>
          <w:highlight w:val="none"/>
          <w:shd w:val="clear" w:color="auto" w:fill="FFFFFF" w:themeFill="background1"/>
        </w:rPr>
        <w:t>第五节 开标</w:t>
      </w:r>
      <w:bookmarkEnd w:id="30"/>
      <w:bookmarkEnd w:id="31"/>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一、开标流程</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1.采购代理机构将按照采购公告规定的时间、地点组织开标，开标原则上采取先拆封商务和技术文件、商务技术评审后拆封报价文件的顺序进行。具体按以下程序进行。</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（2）采购代理机构接收投标文件并登记，各投标人法定代表人或其授权代表对投标文件的递交记录情况进行签字确认。未按招标文件要求密封包装的投标文件，将被当场拒绝。</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采购代理机构宣布开标，介绍开标现场的人员情况，宣读递交投标文件的投标人名单、开标纪律、应当回避的情形等注意事项，组织各投标人法定代表人或其授权代表签署不存在影响公平竞争的《活动现场确认声明书》。</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（4）提请投标人或者其推选的代表查验投标文件密封情况。</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开标时，按投标人提交投标文件的登记顺序当众拆封、清点投标文件（包括正本、副本）数量，将其中密封的报价文件集中等候拆封。采购代理机构对投标人资格证明文件进行查验、核实，应当由投标人或者其推选的代表检查投标文件的密封情况。资格证明文件审查不通过的，不再进行商务文件、资信技术文件、报价文件的评审。并退还其他投标文件。</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（6）对资格审查通过的商务和技术文件由现场工作人员护送至指定的评审地点。对不符合装订要求的采购投标文件，由现场工作人员退还投标人代表。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（9）评审结束后，采购代理机构公布中标候选人名单，及采购人最终确定中标人名单的时间和公告方式等。</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二、投标文件鉴定</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2.如果投标文件实质上不响应招标文件的要求，采购代理机构及评标委员会将予以拒绝，并且不允许通过修正或撤消不符合要求的差异或保留，使之成为具有响应性的投标。</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3.经开标后递交至评标委员会的投标文件，仍需接受相关符合性的检查，并有可能在评标过程中被判断为无效。</w:t>
      </w:r>
    </w:p>
    <w:p>
      <w:pPr>
        <w:pStyle w:val="4"/>
        <w:shd w:val="clear" w:color="auto" w:fill="FFFFFF" w:themeFill="background1"/>
        <w:jc w:val="center"/>
        <w:rPr>
          <w:rFonts w:ascii="宋体" w:hAnsi="宋体" w:cs="宋体"/>
          <w:color w:val="auto"/>
          <w:highlight w:val="none"/>
          <w:shd w:val="clear" w:color="auto" w:fill="FFFFFF" w:themeFill="background1"/>
        </w:rPr>
      </w:pPr>
      <w:bookmarkStart w:id="32" w:name="_Toc21731"/>
      <w:bookmarkStart w:id="33" w:name="_Toc13687"/>
      <w:r>
        <w:rPr>
          <w:rFonts w:hint="eastAsia" w:ascii="宋体" w:hAnsi="宋体" w:cs="宋体"/>
          <w:color w:val="auto"/>
          <w:highlight w:val="none"/>
          <w:shd w:val="clear" w:color="auto" w:fill="FFFFFF" w:themeFill="background1"/>
        </w:rPr>
        <w:t>第六节 评标</w:t>
      </w:r>
      <w:bookmarkEnd w:id="32"/>
      <w:bookmarkEnd w:id="33"/>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一、组建评标委员会</w:t>
      </w:r>
    </w:p>
    <w:p>
      <w:pPr>
        <w:adjustRightInd w:val="0"/>
        <w:snapToGrid w:val="0"/>
        <w:ind w:firstLine="480"/>
        <w:jc w:val="left"/>
        <w:rPr>
          <w:rFonts w:cs="宋体"/>
          <w:snapToGrid w:val="0"/>
          <w:color w:val="auto"/>
          <w:kern w:val="0"/>
          <w:szCs w:val="21"/>
          <w:highlight w:val="none"/>
        </w:rPr>
      </w:pPr>
      <w:r>
        <w:rPr>
          <w:rFonts w:hint="eastAsia" w:cs="宋体"/>
          <w:snapToGrid w:val="0"/>
          <w:color w:val="auto"/>
          <w:kern w:val="0"/>
          <w:szCs w:val="21"/>
          <w:highlight w:val="none"/>
        </w:rPr>
        <w:t>评标工作由招标采购单位负责组织，依法组建由5人及以上奇数的人员组成的评标委员会，负责对投标文件进行审查、质询、评审等。评标委员会由采购相关专家等组成，其中采购专家不得少于成员总数的三分之二。</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二、评标的方式</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本项目采用不公开方式评标，评标的依据为招标文件和投标文件。不考虑投标人在开标后提交的任何的补充声明、修正方案。</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三、评标原则</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评标严格按照招标文件的要求和条件，只依据投标内容本身，不依靠开标后的任何外来证明。以公开、公正、公平、效益的原则进行；比较报价，同时考虑以下因素；</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1.价格合理，方案、产品先进、可靠。</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2.经营信誉。</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3.反对不正当竞争。</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四、评标程序</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1.采购代理机构按照招标文件规定的时间、地点及程序组织评审。评审活动一般应按以下程序组织开展：</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（1）开启评审场地的录音录像采集设备，并确保其正常运行。</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（2）核验出席评审活动现场的评标委员会各成员身份，并要求其分别登记、签到，按规定统一收缴、保存其通讯工具，无关人员一律拒绝其进入评审现场。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（3）介绍评审现场的人员情况，宣布评审工作纪律，告知评标委员会应当回避情形；组织推选评标委员会组长。</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（4）通报报名参加本项目的投标人名单及资格预审情况（如有），宣读最终提交投标文件且通过资格审查的投标人名单，组织评标委员会各位成员签订《评审人员廉洁自律承诺书》。</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（7）做好评审现场相关记录，协助评标委员会组长做好评审报告起草、有关内容电脑文字录入等工作，并要求评标委员会各成员签字确认。</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（8）评审结束后，采购代理机构交还评审人员及其他现场相关人员的通讯工具。</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五、修正原则</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评标委员会对投标文件的商务报价文件进行审核，对发现计算、书写等错误的，按以下原则进行修正：</w:t>
      </w:r>
    </w:p>
    <w:p>
      <w:pPr>
        <w:shd w:val="clear" w:color="auto" w:fill="FFFFFF" w:themeFill="background1"/>
        <w:ind w:firstLine="48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1.大写金额与小写金额不一致的，以大写金额为准；</w:t>
      </w:r>
    </w:p>
    <w:p>
      <w:pPr>
        <w:shd w:val="clear" w:color="auto" w:fill="FFFFFF" w:themeFill="background1"/>
        <w:ind w:firstLine="48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2.总价金额与按单价汇总金额不一致的，以单价金额计算结果为准；</w:t>
      </w:r>
    </w:p>
    <w:p>
      <w:pPr>
        <w:shd w:val="clear" w:color="auto" w:fill="FFFFFF" w:themeFill="background1"/>
        <w:ind w:firstLine="48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3.单价金额小数点有明显错位的，应以总价为准，并修改单价；</w:t>
      </w:r>
    </w:p>
    <w:p>
      <w:pPr>
        <w:shd w:val="clear" w:color="auto" w:fill="FFFFFF" w:themeFill="background1"/>
        <w:ind w:firstLine="480"/>
        <w:rPr>
          <w:rFonts w:cs="宋体"/>
          <w:color w:val="auto"/>
          <w:szCs w:val="32"/>
          <w:highlight w:val="none"/>
          <w:shd w:val="clear" w:color="auto" w:fill="FFFFFF" w:themeFill="background1"/>
        </w:rPr>
      </w:pPr>
      <w:r>
        <w:rPr>
          <w:rFonts w:hint="eastAsia" w:cs="宋体"/>
          <w:color w:val="auto"/>
          <w:szCs w:val="32"/>
          <w:highlight w:val="none"/>
          <w:shd w:val="clear" w:color="auto" w:fill="FFFFFF" w:themeFill="background1"/>
        </w:rPr>
        <w:t>4.以修正后的总价作为投标报价。</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六、投标无效的情形</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1.在符合性审查、商务和技术评审时，如发现下列情形之一的，投标文件将被视为无效：</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（1）未按照招标文件规定要求装订、密封、签署、盖章的；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（2）未提供或未按要求提供投标函、法定代表人资格证明书、投标声明书；</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（3）法定代表人委托授权代表参加投标但未提供投标授权委托书的；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（4）未提供或未如实提供采购需求偏离表</w:t>
      </w:r>
      <w:r>
        <w:rPr>
          <w:rFonts w:hint="eastAsia" w:cs="宋体"/>
          <w:color w:val="auto"/>
          <w:highlight w:val="none"/>
          <w:shd w:val="clear" w:color="auto" w:fill="FFFFFF" w:themeFill="background1"/>
          <w:lang w:eastAsia="zh-CN"/>
        </w:rPr>
        <w:t>（含商务条款偏离表及服务内容要求偏离表）</w:t>
      </w:r>
      <w:r>
        <w:rPr>
          <w:rFonts w:hint="eastAsia" w:cs="宋体"/>
          <w:color w:val="auto"/>
          <w:highlight w:val="none"/>
          <w:shd w:val="clear" w:color="auto" w:fill="FFFFFF" w:themeFill="background1"/>
        </w:rPr>
        <w:t>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（5）明显不符合招标文件要求，或者与招标文件中标“▲”的项目发生实质性偏离的；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（6）未提供或未如实提供投标货物的技术参数，或者投标文件标明的响应或偏离与事实不符或虚假投标的；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（7）投标技术方案不明确，存在一个或一个以上备选（替代）投标人案的；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（8）投标文件含有采购人不能接受的附加条件的；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（9）法律、法规和招标文件规定的其他无效情形。</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2.在报价评审时，如发现下列情形之一的，投标文件将被视为无效：</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（1）报价文件未按要求签署、盖章的；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（2）未按照招标文件标明的币种报价的；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（3）报价明细有缺漏项，或者与招标文件要求不一致的；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（4）报价超过招标文件中规定的预算金额或者最高限价的；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（5）报价具有选择性，或者开标价格与投标文件承诺的优惠（折扣）价格不一致的；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（6）报价明显低于其他通过符合性审查投标人的报价（有可能影响产品质量或者不能诚信履约的），投标人在评标现场合理的时间内无法提供书面说明（必要时提交相关证明材料）证明其报价合理性的。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3.有下列情形之一的，视为投标人串通投标，其投标无效，由采购人或采购代理机构上报监督管理部门，视情列入不良行为记录名单，在一至三年内禁止参加活动：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（1）不同投标人的投标文件由同一单位或者个人编制；</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（2）不同投标人委托同一单位或者个人办理投标事宜；</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（3）不同投标人的投标文件载明的项目管理成员或者联系人员为同一人；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（4）不同投标人的投标文件异常一致或者投标报价呈规律性差异；</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（5）不同投标人的投标文件相互混装；</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七、投标的澄清</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2.投标人应对需要澄清的问题作书面回答，该书面回答应有投标人全权代表（或法定代表人）的签字（或盖章），书面澄清将作为投标内容的一部分。</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3.投标人对投标文件的澄清不得超出投标文件的范围或改变投标价格等投标文件的实质性内容。否则，不予接受。</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八、评标办法</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本项目评标办法是综合评分法，具体评标内容及评分标准等详见《第四部分：评标办法及评标标准》。</w:t>
      </w:r>
    </w:p>
    <w:p>
      <w:pPr>
        <w:pStyle w:val="4"/>
        <w:shd w:val="clear" w:color="auto" w:fill="FFFFFF" w:themeFill="background1"/>
        <w:jc w:val="center"/>
        <w:rPr>
          <w:rFonts w:ascii="宋体" w:hAnsi="宋体" w:cs="宋体"/>
          <w:color w:val="auto"/>
          <w:highlight w:val="none"/>
          <w:shd w:val="clear" w:color="auto" w:fill="FFFFFF" w:themeFill="background1"/>
        </w:rPr>
      </w:pPr>
      <w:bookmarkStart w:id="34" w:name="_Toc1387"/>
      <w:bookmarkStart w:id="35" w:name="_Toc24239"/>
      <w:r>
        <w:rPr>
          <w:rFonts w:hint="eastAsia" w:ascii="宋体" w:hAnsi="宋体" w:cs="宋体"/>
          <w:color w:val="auto"/>
          <w:highlight w:val="none"/>
          <w:shd w:val="clear" w:color="auto" w:fill="FFFFFF" w:themeFill="background1"/>
        </w:rPr>
        <w:t>第七节 授予合同</w:t>
      </w:r>
      <w:bookmarkEnd w:id="34"/>
      <w:bookmarkEnd w:id="35"/>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一、公告及定标</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1.采购代理机构自评审结束之日起2个工作日内将评审报告送交采购人。采购人收到评审报告之日起5个工作日内在评审报告推荐的中标候选人中按顺序确定中标投标人。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2.采购代理机构自中标人确定之日起2个工作日内，发出中标通知书，并在</w:t>
      </w:r>
      <w:r>
        <w:rPr>
          <w:rFonts w:hint="eastAsia" w:cs="宋体"/>
          <w:color w:val="auto"/>
          <w:highlight w:val="none"/>
          <w:shd w:val="clear" w:color="auto" w:fill="FFFFFF" w:themeFill="background1"/>
          <w:lang w:eastAsia="zh-CN"/>
        </w:rPr>
        <w:t>中国政府采购网、</w:t>
      </w:r>
      <w:r>
        <w:rPr>
          <w:rFonts w:hint="eastAsia" w:cs="宋体"/>
          <w:color w:val="auto"/>
          <w:highlight w:val="none"/>
          <w:shd w:val="clear" w:color="auto" w:fill="FFFFFF" w:themeFill="background1"/>
        </w:rPr>
        <w:t>浙江政府采购网等相关网站或媒体上公告中标结果，招标文件随中标结果同时公告。</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二、签订合同</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2.招标文件，中标人的投标文件及评标过程中有关澄清文件均应作为合同附件。</w:t>
      </w:r>
    </w:p>
    <w:p>
      <w:pPr>
        <w:pStyle w:val="5"/>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三、履约保证金</w:t>
      </w:r>
    </w:p>
    <w:p>
      <w:pPr>
        <w:ind w:firstLine="480"/>
        <w:rPr>
          <w:rFonts w:cs="宋体"/>
          <w:color w:val="auto"/>
          <w:highlight w:val="none"/>
        </w:rPr>
      </w:pPr>
      <w:r>
        <w:rPr>
          <w:rFonts w:hint="eastAsia" w:cs="宋体"/>
          <w:color w:val="auto"/>
          <w:highlight w:val="none"/>
          <w:lang w:eastAsia="zh-CN"/>
        </w:rPr>
        <w:t>履约保证金无</w:t>
      </w:r>
      <w:r>
        <w:rPr>
          <w:rFonts w:hint="eastAsia" w:cs="宋体"/>
          <w:color w:val="auto"/>
          <w:highlight w:val="none"/>
        </w:rPr>
        <w:t>。</w:t>
      </w:r>
    </w:p>
    <w:p>
      <w:pPr>
        <w:pStyle w:val="4"/>
        <w:shd w:val="clear" w:color="auto" w:fill="FFFFFF" w:themeFill="background1"/>
        <w:jc w:val="center"/>
        <w:rPr>
          <w:rFonts w:ascii="宋体" w:hAnsi="宋体" w:cs="宋体"/>
          <w:color w:val="auto"/>
          <w:highlight w:val="none"/>
          <w:shd w:val="clear" w:color="auto" w:fill="FFFFFF" w:themeFill="background1"/>
        </w:rPr>
      </w:pPr>
      <w:bookmarkStart w:id="36" w:name="_Toc17703"/>
      <w:bookmarkStart w:id="37" w:name="_Toc12481"/>
      <w:r>
        <w:rPr>
          <w:rFonts w:hint="eastAsia" w:ascii="宋体" w:hAnsi="宋体" w:cs="宋体"/>
          <w:color w:val="auto"/>
          <w:highlight w:val="none"/>
          <w:shd w:val="clear" w:color="auto" w:fill="FFFFFF" w:themeFill="background1"/>
        </w:rPr>
        <w:t>第八节 例外处理</w:t>
      </w:r>
      <w:bookmarkEnd w:id="36"/>
      <w:bookmarkEnd w:id="37"/>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投标截止时间结束后或评审过程中参加标项投标的投标人不足三家的，除采购任务取消情形外，采购人可选择以下方式之一处理：</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1.可将本标项作废标处理，重新组织采购；</w:t>
      </w:r>
    </w:p>
    <w:p>
      <w:pPr>
        <w:bidi w:val="0"/>
        <w:rPr>
          <w:rFonts w:hint="eastAsia"/>
          <w:color w:val="auto"/>
          <w:highlight w:val="none"/>
        </w:rPr>
        <w:sectPr>
          <w:headerReference r:id="rId15" w:type="default"/>
          <w:pgSz w:w="11906" w:h="16838"/>
          <w:pgMar w:top="1440" w:right="1797" w:bottom="1440" w:left="1797" w:header="720" w:footer="720" w:gutter="0"/>
          <w:cols w:space="720" w:num="1"/>
          <w:docGrid w:linePitch="312" w:charSpace="0"/>
        </w:sectPr>
      </w:pPr>
      <w:r>
        <w:rPr>
          <w:rFonts w:hint="eastAsia"/>
          <w:color w:val="auto"/>
          <w:highlight w:val="none"/>
        </w:rPr>
        <w:t>2.可按相关法律规定要求采用其他采购方式组织采购。</w:t>
      </w:r>
      <w:bookmarkStart w:id="38" w:name="_Toc82338233"/>
      <w:bookmarkStart w:id="39" w:name="_Toc82873316"/>
      <w:bookmarkStart w:id="40" w:name="_Toc450840079"/>
      <w:bookmarkStart w:id="41" w:name="_Toc29095"/>
    </w:p>
    <w:p>
      <w:pPr>
        <w:pStyle w:val="3"/>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第四章 </w:t>
      </w:r>
      <w:bookmarkEnd w:id="38"/>
      <w:bookmarkEnd w:id="39"/>
      <w:bookmarkEnd w:id="40"/>
      <w:r>
        <w:rPr>
          <w:rFonts w:hint="eastAsia" w:cs="宋体"/>
          <w:color w:val="auto"/>
          <w:highlight w:val="none"/>
          <w:shd w:val="clear" w:color="auto" w:fill="FFFFFF" w:themeFill="background1"/>
        </w:rPr>
        <w:t>评标办法及评分标准</w:t>
      </w:r>
      <w:bookmarkEnd w:id="41"/>
    </w:p>
    <w:p>
      <w:pPr>
        <w:pStyle w:val="4"/>
        <w:shd w:val="clear" w:color="auto" w:fill="FFFFFF" w:themeFill="background1"/>
        <w:rPr>
          <w:rFonts w:ascii="宋体" w:hAnsi="宋体" w:cs="宋体"/>
          <w:color w:val="auto"/>
          <w:highlight w:val="none"/>
          <w:shd w:val="clear" w:color="auto" w:fill="FFFFFF" w:themeFill="background1"/>
        </w:rPr>
      </w:pPr>
      <w:bookmarkStart w:id="42" w:name="_Toc11391"/>
      <w:bookmarkStart w:id="43" w:name="_Toc18942"/>
      <w:r>
        <w:rPr>
          <w:rFonts w:hint="eastAsia" w:ascii="宋体" w:hAnsi="宋体" w:cs="宋体"/>
          <w:color w:val="auto"/>
          <w:highlight w:val="none"/>
          <w:shd w:val="clear" w:color="auto" w:fill="FFFFFF" w:themeFill="background1"/>
        </w:rPr>
        <w:t>一、评分总则</w:t>
      </w:r>
      <w:bookmarkEnd w:id="42"/>
      <w:bookmarkEnd w:id="43"/>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本次招标的评标采用</w:t>
      </w:r>
      <w:r>
        <w:rPr>
          <w:rFonts w:hint="eastAsia"/>
          <w:b/>
          <w:bCs/>
          <w:color w:val="auto"/>
          <w:highlight w:val="none"/>
          <w:shd w:val="clear" w:color="auto" w:fill="FFFFFF" w:themeFill="background1"/>
        </w:rPr>
        <w:t>综合评分法</w:t>
      </w:r>
      <w:r>
        <w:rPr>
          <w:rFonts w:hint="eastAsia"/>
          <w:color w:val="auto"/>
          <w:highlight w:val="none"/>
          <w:shd w:val="clear" w:color="auto" w:fill="FFFFFF" w:themeFill="background1"/>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评分过程中采用四舍五入法，并保留小数2位；</w:t>
      </w: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投标人评标综合得分=商务分+技术分+价格分；</w:t>
      </w: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商务分、技术分按照评标委员会成员的独立评分结果的算术平均分计算，计算公式为：</w:t>
      </w: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商务分=（评标委员会所有成员商务评分合计数）/（评标委员会组成人员数）；</w:t>
      </w: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技术分=（评标委员会所有成员技术评分合计数）/（评标委员会组成人员数）。</w:t>
      </w:r>
    </w:p>
    <w:p>
      <w:pPr>
        <w:pStyle w:val="4"/>
        <w:shd w:val="clear" w:color="auto" w:fill="FFFFFF" w:themeFill="background1"/>
        <w:rPr>
          <w:rFonts w:ascii="宋体" w:hAnsi="宋体" w:cs="宋体"/>
          <w:color w:val="auto"/>
          <w:highlight w:val="none"/>
          <w:shd w:val="clear" w:color="auto" w:fill="FFFFFF" w:themeFill="background1"/>
        </w:rPr>
      </w:pPr>
      <w:bookmarkStart w:id="44" w:name="_Toc1192"/>
      <w:r>
        <w:rPr>
          <w:rFonts w:hint="eastAsia" w:ascii="宋体" w:hAnsi="宋体" w:cs="宋体"/>
          <w:color w:val="auto"/>
          <w:highlight w:val="none"/>
          <w:shd w:val="clear" w:color="auto" w:fill="FFFFFF" w:themeFill="background1"/>
        </w:rPr>
        <w:t>二、评分内容及标准</w:t>
      </w:r>
      <w:bookmarkEnd w:id="44"/>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本评标标准是对“投标人须知”中“</w:t>
      </w:r>
      <w:r>
        <w:rPr>
          <w:rFonts w:hint="eastAsia"/>
          <w:b/>
          <w:bCs/>
          <w:color w:val="auto"/>
          <w:highlight w:val="none"/>
          <w:shd w:val="clear" w:color="auto" w:fill="FFFFFF" w:themeFill="background1"/>
        </w:rPr>
        <w:t>第五节开标</w:t>
      </w:r>
      <w:r>
        <w:rPr>
          <w:rFonts w:hint="eastAsia"/>
          <w:color w:val="auto"/>
          <w:highlight w:val="none"/>
          <w:shd w:val="clear" w:color="auto" w:fill="FFFFFF" w:themeFill="background1"/>
        </w:rPr>
        <w:t>”、“</w:t>
      </w:r>
      <w:r>
        <w:rPr>
          <w:rFonts w:hint="eastAsia"/>
          <w:b/>
          <w:bCs/>
          <w:color w:val="auto"/>
          <w:highlight w:val="none"/>
          <w:shd w:val="clear" w:color="auto" w:fill="FFFFFF" w:themeFill="background1"/>
        </w:rPr>
        <w:t>第六节评标</w:t>
      </w:r>
      <w:r>
        <w:rPr>
          <w:rFonts w:hint="eastAsia"/>
          <w:color w:val="auto"/>
          <w:highlight w:val="none"/>
          <w:shd w:val="clear" w:color="auto" w:fill="FFFFFF" w:themeFill="background1"/>
        </w:rPr>
        <w:t>”以及其他相关条款的具体补充，如有矛盾，以本评标标准为准。</w:t>
      </w:r>
    </w:p>
    <w:p>
      <w:pPr>
        <w:shd w:val="clear" w:color="auto" w:fill="FFFFFF" w:themeFill="background1"/>
        <w:ind w:firstLine="480"/>
        <w:rPr>
          <w:rFonts w:hint="eastAsia"/>
          <w:color w:val="auto"/>
          <w:highlight w:val="none"/>
          <w:shd w:val="clear" w:color="auto" w:fill="FFFFFF" w:themeFill="background1"/>
        </w:rPr>
      </w:pPr>
      <w:r>
        <w:rPr>
          <w:rFonts w:hint="eastAsia"/>
          <w:color w:val="auto"/>
          <w:highlight w:val="none"/>
          <w:shd w:val="clear" w:color="auto" w:fill="FFFFFF" w:themeFill="background1"/>
        </w:rPr>
        <w:t>该评分分值由评标委员会各成员根据评审情况在分值范围内独立打分（具体分值设定详见表格），小数点后保留2位小数。每个投标人的最终得分为评标委员会所有成员打分的算术平均值。</w:t>
      </w:r>
    </w:p>
    <w:tbl>
      <w:tblPr>
        <w:tblStyle w:val="39"/>
        <w:tblW w:w="96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705"/>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9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评审因素</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分值</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00" w:type="dxa"/>
            <w:gridSpan w:val="3"/>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rPr>
              <w:t>价格分</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40分</w:t>
            </w:r>
            <w:r>
              <w:rPr>
                <w:rFonts w:hint="eastAsia" w:asciiTheme="minorEastAsia" w:hAnsiTheme="minorEastAsia" w:cstheme="minorEastAsia"/>
                <w:b/>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投标</w:t>
            </w:r>
            <w:r>
              <w:rPr>
                <w:rFonts w:hint="eastAsia" w:asciiTheme="minorEastAsia" w:hAnsiTheme="minorEastAsia" w:cstheme="minorEastAsia"/>
                <w:color w:val="auto"/>
                <w:sz w:val="24"/>
                <w:highlight w:val="none"/>
              </w:rPr>
              <w:t>报价</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40</w:t>
            </w:r>
          </w:p>
        </w:tc>
        <w:tc>
          <w:tcPr>
            <w:tcW w:w="7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价格分采用低价优先法计算，即满足</w:t>
            </w:r>
            <w:r>
              <w:rPr>
                <w:rFonts w:hint="eastAsia" w:asciiTheme="minorEastAsia" w:hAnsiTheme="minorEastAsia" w:cstheme="minorEastAsia"/>
                <w:color w:val="auto"/>
                <w:sz w:val="24"/>
                <w:highlight w:val="none"/>
                <w:lang w:eastAsia="zh-CN"/>
              </w:rPr>
              <w:t>招标</w:t>
            </w:r>
            <w:r>
              <w:rPr>
                <w:rFonts w:hint="eastAsia" w:asciiTheme="minorEastAsia" w:hAnsiTheme="minorEastAsia" w:cstheme="minorEastAsia"/>
                <w:color w:val="auto"/>
                <w:sz w:val="24"/>
                <w:highlight w:val="none"/>
              </w:rPr>
              <w:t>文件要求且</w:t>
            </w:r>
            <w:r>
              <w:rPr>
                <w:rFonts w:hint="eastAsia" w:asciiTheme="minorEastAsia" w:hAnsiTheme="minorEastAsia" w:cstheme="minorEastAsia"/>
                <w:color w:val="auto"/>
                <w:sz w:val="24"/>
                <w:highlight w:val="none"/>
                <w:lang w:eastAsia="zh-CN"/>
              </w:rPr>
              <w:t>投标</w:t>
            </w:r>
            <w:r>
              <w:rPr>
                <w:rFonts w:hint="eastAsia" w:asciiTheme="minorEastAsia" w:hAnsiTheme="minorEastAsia" w:cstheme="minorEastAsia"/>
                <w:color w:val="auto"/>
                <w:sz w:val="24"/>
                <w:highlight w:val="none"/>
              </w:rPr>
              <w:t>报价</w:t>
            </w:r>
            <w:r>
              <w:rPr>
                <w:rFonts w:hint="eastAsia" w:asciiTheme="minorEastAsia" w:hAnsiTheme="minorEastAsia" w:cstheme="minorEastAsia"/>
                <w:color w:val="auto"/>
                <w:sz w:val="24"/>
                <w:highlight w:val="none"/>
                <w:lang w:eastAsia="zh-CN"/>
              </w:rPr>
              <w:t>（折扣）</w:t>
            </w:r>
            <w:r>
              <w:rPr>
                <w:rFonts w:hint="eastAsia" w:asciiTheme="minorEastAsia" w:hAnsiTheme="minorEastAsia" w:cstheme="minorEastAsia"/>
                <w:color w:val="auto"/>
                <w:sz w:val="24"/>
                <w:highlight w:val="none"/>
              </w:rPr>
              <w:t>最低的价格为</w:t>
            </w:r>
            <w:r>
              <w:rPr>
                <w:rFonts w:hint="eastAsia" w:asciiTheme="minorEastAsia" w:hAnsiTheme="minorEastAsia" w:cstheme="minorEastAsia"/>
                <w:color w:val="auto"/>
                <w:sz w:val="24"/>
                <w:highlight w:val="none"/>
                <w:lang w:eastAsia="zh-CN"/>
              </w:rPr>
              <w:t>投标</w:t>
            </w:r>
            <w:r>
              <w:rPr>
                <w:rFonts w:hint="eastAsia" w:asciiTheme="minorEastAsia" w:hAnsiTheme="minorEastAsia" w:cstheme="minorEastAsia"/>
                <w:color w:val="auto"/>
                <w:sz w:val="24"/>
                <w:highlight w:val="none"/>
              </w:rPr>
              <w:t>基准价，其价格分为满分。其他</w:t>
            </w: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的价格分统一按照下列公式计算：</w:t>
            </w:r>
            <w:r>
              <w:rPr>
                <w:rFonts w:hint="eastAsia" w:asciiTheme="minorEastAsia" w:hAnsiTheme="minorEastAsia" w:cstheme="minorEastAsia"/>
                <w:color w:val="auto"/>
                <w:sz w:val="24"/>
                <w:highlight w:val="none"/>
                <w:lang w:eastAsia="zh-CN"/>
              </w:rPr>
              <w:t>投标</w:t>
            </w:r>
            <w:r>
              <w:rPr>
                <w:rFonts w:hint="eastAsia" w:asciiTheme="minorEastAsia" w:hAnsiTheme="minorEastAsia" w:cstheme="minorEastAsia"/>
                <w:color w:val="auto"/>
                <w:sz w:val="24"/>
                <w:highlight w:val="none"/>
              </w:rPr>
              <w:t>报价得分=（</w:t>
            </w:r>
            <w:r>
              <w:rPr>
                <w:rFonts w:hint="eastAsia" w:asciiTheme="minorEastAsia" w:hAnsiTheme="minorEastAsia" w:cstheme="minorEastAsia"/>
                <w:color w:val="auto"/>
                <w:sz w:val="24"/>
                <w:highlight w:val="none"/>
                <w:lang w:eastAsia="zh-CN"/>
              </w:rPr>
              <w:t>投标</w:t>
            </w:r>
            <w:r>
              <w:rPr>
                <w:rFonts w:hint="eastAsia" w:asciiTheme="minorEastAsia" w:hAnsiTheme="minorEastAsia" w:cstheme="minorEastAsia"/>
                <w:color w:val="auto"/>
                <w:sz w:val="24"/>
                <w:highlight w:val="none"/>
              </w:rPr>
              <w:t>基准价/</w:t>
            </w:r>
            <w:r>
              <w:rPr>
                <w:rFonts w:hint="eastAsia" w:asciiTheme="minorEastAsia" w:hAnsiTheme="minorEastAsia" w:cstheme="minorEastAsia"/>
                <w:color w:val="auto"/>
                <w:sz w:val="24"/>
                <w:highlight w:val="none"/>
                <w:lang w:eastAsia="zh-CN"/>
              </w:rPr>
              <w:t>投标报价</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40</w:t>
            </w:r>
            <w:r>
              <w:rPr>
                <w:rFonts w:hint="eastAsia" w:asciiTheme="minorEastAsia" w:hAnsiTheme="minorEastAsia" w:cstheme="minorEastAsia"/>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00" w:type="dxa"/>
            <w:gridSpan w:val="3"/>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b/>
                <w:bCs/>
                <w:color w:val="auto"/>
                <w:sz w:val="24"/>
                <w:highlight w:val="none"/>
              </w:rPr>
              <w:t>商务分</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14分</w:t>
            </w:r>
            <w:r>
              <w:rPr>
                <w:rFonts w:hint="eastAsia" w:asciiTheme="minorEastAsia" w:hAnsiTheme="minorEastAsia" w:cstheme="minorEastAsia"/>
                <w:b/>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9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信用等级</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宋体" w:hAnsi="宋体" w:cs="宋体"/>
                <w:color w:val="auto"/>
                <w:kern w:val="0"/>
                <w:szCs w:val="21"/>
                <w:highlight w:val="none"/>
              </w:rPr>
              <w:t>供应商具有浙江省消费者信得过单位称号、有效的AAA级信用证书的，每个得1分，最高得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分，没有不得分。证明材料：相关证书复印件加盖公章。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9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体系认证</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具有质量管理体系认证证书、环境管理体系认证证书、职业健康安全管理体系认证证书的，每个得1分，最高3分。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9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业绩</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3</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自2018年</w:t>
            </w:r>
            <w:r>
              <w:rPr>
                <w:rFonts w:hint="eastAsia"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rPr>
              <w:t>月1日以来（以合同签订时间为准）同类项目业绩（以提供的合同复印件为准）：每提供1份</w:t>
            </w:r>
            <w:r>
              <w:rPr>
                <w:rFonts w:hint="eastAsia" w:asciiTheme="minorEastAsia" w:hAnsiTheme="minorEastAsia" w:cstheme="minorEastAsia"/>
                <w:color w:val="auto"/>
                <w:sz w:val="24"/>
                <w:highlight w:val="none"/>
                <w:lang w:eastAsia="zh-CN"/>
              </w:rPr>
              <w:t>有效</w:t>
            </w:r>
            <w:r>
              <w:rPr>
                <w:rFonts w:hint="eastAsia" w:asciiTheme="minorEastAsia" w:hAnsiTheme="minorEastAsia" w:cstheme="minorEastAsia"/>
                <w:color w:val="auto"/>
                <w:sz w:val="24"/>
                <w:highlight w:val="none"/>
              </w:rPr>
              <w:t>合同业绩得</w:t>
            </w:r>
            <w:r>
              <w:rPr>
                <w:rFonts w:hint="eastAsia"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rPr>
              <w:t>分，最高得</w:t>
            </w: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9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本地化服务</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5</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的本地化服务能力，在杭州设有固定的办公场所的得</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分</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（提供有效的营业执照和房产证或租赁合同复印件</w:t>
            </w:r>
            <w:r>
              <w:rPr>
                <w:rFonts w:hint="eastAsia" w:asciiTheme="minorEastAsia" w:hAnsiTheme="minorEastAsia" w:cstheme="minorEastAsia"/>
                <w:color w:val="auto"/>
                <w:sz w:val="24"/>
                <w:highlight w:val="none"/>
                <w:lang w:eastAsia="zh-CN"/>
              </w:rPr>
              <w:t>，及相关人员在杭社保缴纳证明</w:t>
            </w:r>
            <w:r>
              <w:rPr>
                <w:rFonts w:hint="eastAsia" w:asciiTheme="minorEastAsia" w:hAnsiTheme="minorEastAsia" w:cstheme="minorEastAsia"/>
                <w:color w:val="auto"/>
                <w:sz w:val="24"/>
                <w:highlight w:val="none"/>
              </w:rPr>
              <w:t>）</w:t>
            </w:r>
          </w:p>
          <w:p>
            <w:pPr>
              <w:keepNext w:val="0"/>
              <w:keepLines w:val="0"/>
              <w:pageBreakBefore w:val="0"/>
              <w:kinsoku/>
              <w:wordWrap/>
              <w:overflowPunct/>
              <w:topLinePunct w:val="0"/>
              <w:bidi w:val="0"/>
              <w:adjustRightInd/>
              <w:spacing w:line="360" w:lineRule="auto"/>
              <w:ind w:firstLine="0" w:firstLineChars="0"/>
              <w:textAlignment w:val="auto"/>
              <w:rPr>
                <w:rFonts w:hint="default" w:asciiTheme="minorEastAsia" w:hAnsiTheme="minorEastAsia" w:cstheme="minorEastAsia"/>
                <w:color w:val="auto"/>
                <w:sz w:val="24"/>
                <w:highlight w:val="none"/>
                <w:lang w:val="en-US"/>
              </w:rPr>
            </w:pPr>
            <w:r>
              <w:rPr>
                <w:rFonts w:hint="eastAsia" w:asciiTheme="minorEastAsia" w:hAnsiTheme="minorEastAsia" w:cstheme="minorEastAsia"/>
                <w:color w:val="auto"/>
                <w:sz w:val="24"/>
                <w:highlight w:val="none"/>
                <w:lang w:eastAsia="zh-CN"/>
              </w:rPr>
              <w:t>目前在</w:t>
            </w:r>
            <w:r>
              <w:rPr>
                <w:rFonts w:hint="eastAsia" w:asciiTheme="minorEastAsia" w:hAnsiTheme="minorEastAsia" w:cstheme="minorEastAsia"/>
                <w:color w:val="auto"/>
                <w:sz w:val="24"/>
                <w:highlight w:val="none"/>
              </w:rPr>
              <w:t>杭州</w:t>
            </w:r>
            <w:r>
              <w:rPr>
                <w:rFonts w:hint="eastAsia" w:asciiTheme="minorEastAsia" w:hAnsiTheme="minorEastAsia" w:cstheme="minorEastAsia"/>
                <w:color w:val="auto"/>
                <w:sz w:val="24"/>
                <w:highlight w:val="none"/>
                <w:lang w:eastAsia="zh-CN"/>
              </w:rPr>
              <w:t>无固定办公场所，但承诺中标后在杭州设立固定的办公场所的得</w:t>
            </w:r>
            <w:r>
              <w:rPr>
                <w:rFonts w:hint="eastAsia" w:asciiTheme="minorEastAsia" w:hAnsiTheme="minorEastAsia" w:cstheme="minorEastAsia"/>
                <w:color w:val="auto"/>
                <w:sz w:val="24"/>
                <w:highlight w:val="none"/>
                <w:lang w:val="en-US" w:eastAsia="zh-CN"/>
              </w:rPr>
              <w:t>2分（提供</w:t>
            </w:r>
            <w:r>
              <w:rPr>
                <w:rFonts w:hint="eastAsia" w:asciiTheme="minorEastAsia" w:hAnsiTheme="minorEastAsia" w:cstheme="minorEastAsia"/>
                <w:color w:val="auto"/>
                <w:sz w:val="24"/>
                <w:highlight w:val="none"/>
                <w:lang w:eastAsia="zh-CN"/>
              </w:rPr>
              <w:t>中标后在杭州设立固定的办公场所的承诺函及拟派相关人员社保证明</w:t>
            </w:r>
            <w:r>
              <w:rPr>
                <w:rFonts w:hint="eastAsia" w:asciiTheme="minorEastAsia" w:hAnsiTheme="minorEastAsia" w:cs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0" w:type="dxa"/>
            <w:gridSpan w:val="3"/>
            <w:vAlign w:val="center"/>
          </w:tcPr>
          <w:p>
            <w:pPr>
              <w:pStyle w:val="2"/>
              <w:keepNext w:val="0"/>
              <w:keepLines w:val="0"/>
              <w:pageBreakBefore w:val="0"/>
              <w:kinsoku/>
              <w:wordWrap/>
              <w:overflowPunct/>
              <w:topLinePunct w:val="0"/>
              <w:bidi w:val="0"/>
              <w:adjustRightInd/>
              <w:spacing w:before="0" w:line="360" w:lineRule="auto"/>
              <w:ind w:firstLine="0" w:firstLineChars="0"/>
              <w:jc w:val="center"/>
              <w:textAlignment w:val="auto"/>
              <w:rPr>
                <w:rFonts w:hint="eastAsia" w:eastAsia="宋体" w:asciiTheme="minorEastAsia" w:hAnsiTheme="minorEastAsia" w:cstheme="minorEastAsia"/>
                <w:color w:val="auto"/>
                <w:spacing w:val="-6"/>
                <w:sz w:val="24"/>
                <w:szCs w:val="24"/>
                <w:highlight w:val="none"/>
                <w:lang w:eastAsia="zh-CN"/>
              </w:rPr>
            </w:pPr>
            <w:r>
              <w:rPr>
                <w:rFonts w:hint="eastAsia" w:asciiTheme="minorEastAsia" w:hAnsiTheme="minorEastAsia" w:cstheme="minorEastAsia"/>
                <w:b/>
                <w:color w:val="auto"/>
                <w:spacing w:val="-6"/>
                <w:sz w:val="24"/>
                <w:szCs w:val="24"/>
                <w:highlight w:val="none"/>
              </w:rPr>
              <w:t>技术分</w:t>
            </w:r>
            <w:r>
              <w:rPr>
                <w:rFonts w:hint="eastAsia" w:asciiTheme="minorEastAsia" w:hAnsiTheme="minorEastAsia" w:cstheme="minorEastAsia"/>
                <w:b/>
                <w:color w:val="auto"/>
                <w:spacing w:val="-6"/>
                <w:sz w:val="24"/>
                <w:szCs w:val="24"/>
                <w:highlight w:val="none"/>
                <w:lang w:eastAsia="zh-CN"/>
              </w:rPr>
              <w:t>（</w:t>
            </w:r>
            <w:r>
              <w:rPr>
                <w:rFonts w:hint="eastAsia" w:asciiTheme="minorEastAsia" w:hAnsiTheme="minorEastAsia" w:cstheme="minorEastAsia"/>
                <w:b/>
                <w:color w:val="auto"/>
                <w:spacing w:val="-6"/>
                <w:sz w:val="24"/>
                <w:szCs w:val="24"/>
                <w:highlight w:val="none"/>
                <w:lang w:val="en-US" w:eastAsia="zh-CN"/>
              </w:rPr>
              <w:t>46</w:t>
            </w:r>
            <w:r>
              <w:rPr>
                <w:rFonts w:hint="eastAsia" w:asciiTheme="minorEastAsia" w:hAnsiTheme="minorEastAsia" w:cstheme="minorEastAsia"/>
                <w:b/>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99" w:type="dxa"/>
            <w:vMerge w:val="restart"/>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项目保障</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3</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的资信情况、</w:t>
            </w:r>
            <w:r>
              <w:rPr>
                <w:rFonts w:hint="eastAsia" w:asciiTheme="minorEastAsia" w:hAnsiTheme="minorEastAsia" w:cstheme="minorEastAsia"/>
                <w:color w:val="auto"/>
                <w:spacing w:val="-6"/>
                <w:sz w:val="24"/>
                <w:highlight w:val="none"/>
              </w:rPr>
              <w:t>单位状况、财务状况、</w:t>
            </w:r>
            <w:r>
              <w:rPr>
                <w:rFonts w:hint="eastAsia" w:asciiTheme="minorEastAsia" w:hAnsiTheme="minorEastAsia" w:cstheme="minorEastAsia"/>
                <w:color w:val="auto"/>
                <w:sz w:val="24"/>
                <w:highlight w:val="none"/>
              </w:rPr>
              <w:t>市场信誉、荣誉证书等。</w:t>
            </w:r>
            <w:r>
              <w:rPr>
                <w:rFonts w:hint="eastAsia" w:asciiTheme="minorEastAsia" w:hAnsiTheme="minorEastAsia" w:cstheme="minorEastAsia"/>
                <w:color w:val="auto"/>
                <w:sz w:val="24"/>
                <w:highlight w:val="none"/>
                <w:lang w:eastAsia="zh-CN"/>
              </w:rPr>
              <w:t>资信、财务情况正常，市场信誉度高，获得荣誉奖项多</w:t>
            </w:r>
            <w:r>
              <w:rPr>
                <w:rFonts w:hint="eastAsia" w:asciiTheme="minorEastAsia" w:hAnsiTheme="minorEastAsia" w:cstheme="minorEastAsia"/>
                <w:color w:val="auto"/>
                <w:sz w:val="24"/>
                <w:highlight w:val="none"/>
                <w:lang w:val="en-US" w:eastAsia="zh-CN"/>
              </w:rPr>
              <w:t>的得3-2（不含）分；</w:t>
            </w:r>
            <w:r>
              <w:rPr>
                <w:rFonts w:hint="eastAsia" w:asciiTheme="minorEastAsia" w:hAnsiTheme="minorEastAsia" w:cstheme="minorEastAsia"/>
                <w:color w:val="auto"/>
                <w:sz w:val="24"/>
                <w:highlight w:val="none"/>
                <w:lang w:eastAsia="zh-CN"/>
              </w:rPr>
              <w:t>资信、财务情况正常，市场信誉度良好，获得荣誉奖项少的得</w:t>
            </w:r>
            <w:r>
              <w:rPr>
                <w:rFonts w:hint="eastAsia" w:asciiTheme="minorEastAsia" w:hAnsiTheme="minorEastAsia" w:cstheme="minorEastAsia"/>
                <w:color w:val="auto"/>
                <w:sz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99" w:type="dxa"/>
            <w:vMerge w:val="continue"/>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color w:val="auto"/>
                <w:highlight w:val="none"/>
                <w:lang w:eastAsia="zh-CN"/>
              </w:rPr>
            </w:pPr>
            <w:r>
              <w:rPr>
                <w:rFonts w:hint="eastAsia"/>
                <w:color w:val="auto"/>
                <w:highlight w:val="none"/>
                <w:lang w:eastAsia="zh-CN"/>
              </w:rPr>
              <w:t>投标人</w:t>
            </w:r>
            <w:r>
              <w:rPr>
                <w:rFonts w:hint="eastAsia"/>
                <w:color w:val="auto"/>
                <w:highlight w:val="none"/>
              </w:rPr>
              <w:t>提供的相关产品代理证明、许可证明等对本项目实施的有利程度、保障性。</w:t>
            </w:r>
            <w:r>
              <w:rPr>
                <w:rFonts w:hint="eastAsia"/>
                <w:color w:val="auto"/>
                <w:highlight w:val="none"/>
                <w:lang w:eastAsia="zh-CN"/>
              </w:rPr>
              <w:t>根据提供的代理证明</w:t>
            </w:r>
            <w:r>
              <w:rPr>
                <w:rFonts w:hint="eastAsia"/>
                <w:color w:val="auto"/>
                <w:highlight w:val="none"/>
              </w:rPr>
              <w:t>、许可证明</w:t>
            </w:r>
            <w:r>
              <w:rPr>
                <w:rFonts w:hint="eastAsia"/>
                <w:color w:val="auto"/>
                <w:highlight w:val="none"/>
                <w:lang w:eastAsia="zh-CN"/>
              </w:rPr>
              <w:t>种类是否齐全，种类齐全的得</w:t>
            </w:r>
            <w:r>
              <w:rPr>
                <w:rFonts w:hint="eastAsia" w:asciiTheme="minorEastAsia" w:hAnsiTheme="minorEastAsia" w:cstheme="minorEastAsia"/>
                <w:color w:val="auto"/>
                <w:sz w:val="24"/>
                <w:highlight w:val="none"/>
                <w:lang w:eastAsia="zh-CN"/>
              </w:rPr>
              <w:t>获得荣誉奖项多</w:t>
            </w:r>
            <w:r>
              <w:rPr>
                <w:rFonts w:hint="eastAsia" w:asciiTheme="minorEastAsia" w:hAnsiTheme="minorEastAsia" w:cstheme="minorEastAsia"/>
                <w:color w:val="auto"/>
                <w:sz w:val="24"/>
                <w:highlight w:val="none"/>
                <w:lang w:val="en-US" w:eastAsia="zh-CN"/>
              </w:rPr>
              <w:t>的得3-2（不含）分；</w:t>
            </w:r>
            <w:r>
              <w:rPr>
                <w:rFonts w:hint="eastAsia" w:asciiTheme="minorEastAsia" w:hAnsiTheme="minorEastAsia" w:cstheme="minorEastAsia"/>
                <w:color w:val="auto"/>
                <w:sz w:val="24"/>
                <w:highlight w:val="none"/>
                <w:lang w:eastAsia="zh-CN"/>
              </w:rPr>
              <w:t>种类较少的得</w:t>
            </w:r>
            <w:r>
              <w:rPr>
                <w:rFonts w:hint="eastAsia" w:asciiTheme="minorEastAsia" w:hAnsiTheme="minorEastAsia" w:cstheme="minorEastAsia"/>
                <w:color w:val="auto"/>
                <w:sz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99" w:type="dxa"/>
            <w:vMerge w:val="restart"/>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售后保障</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售后服务承诺：包括售后服务方案，处理程序，响应及处理时间等进行相对评价；</w:t>
            </w:r>
          </w:p>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满足项目要求，符合实际情况的得6-4</w:t>
            </w:r>
            <w:r>
              <w:rPr>
                <w:rFonts w:hint="eastAsia" w:asciiTheme="minorEastAsia" w:hAnsiTheme="minorEastAsia" w:cstheme="minorEastAsia"/>
                <w:color w:val="auto"/>
                <w:sz w:val="24"/>
                <w:highlight w:val="none"/>
                <w:lang w:eastAsia="zh-CN"/>
              </w:rPr>
              <w:t>（不含）</w:t>
            </w:r>
            <w:r>
              <w:rPr>
                <w:rFonts w:hint="eastAsia" w:asciiTheme="minorEastAsia" w:hAnsiTheme="minorEastAsia" w:cstheme="minorEastAsia"/>
                <w:color w:val="auto"/>
                <w:sz w:val="24"/>
                <w:highlight w:val="none"/>
              </w:rPr>
              <w:t>分；基本满足项目要求，符合实际情况的得4-2</w:t>
            </w:r>
            <w:r>
              <w:rPr>
                <w:rFonts w:hint="eastAsia" w:asciiTheme="minorEastAsia" w:hAnsiTheme="minorEastAsia" w:cstheme="minorEastAsia"/>
                <w:color w:val="auto"/>
                <w:sz w:val="24"/>
                <w:highlight w:val="none"/>
                <w:lang w:eastAsia="zh-CN"/>
              </w:rPr>
              <w:t>（不含）</w:t>
            </w:r>
            <w:r>
              <w:rPr>
                <w:rFonts w:hint="eastAsia" w:asciiTheme="minorEastAsia" w:hAnsiTheme="minorEastAsia" w:cstheme="minorEastAsia"/>
                <w:color w:val="auto"/>
                <w:sz w:val="24"/>
                <w:highlight w:val="none"/>
              </w:rPr>
              <w:t>分，不能满足项目要求、不符合项目</w:t>
            </w:r>
            <w:r>
              <w:rPr>
                <w:rFonts w:hint="eastAsia" w:asciiTheme="minorEastAsia" w:hAnsiTheme="minorEastAsia" w:cstheme="minorEastAsia"/>
                <w:color w:val="auto"/>
                <w:sz w:val="24"/>
                <w:highlight w:val="none"/>
                <w:lang w:eastAsia="zh-CN"/>
              </w:rPr>
              <w:t>实际</w:t>
            </w:r>
            <w:r>
              <w:rPr>
                <w:rFonts w:hint="eastAsia" w:asciiTheme="minorEastAsia" w:hAnsiTheme="minorEastAsia" w:cstheme="minorEastAsia"/>
                <w:color w:val="auto"/>
                <w:sz w:val="24"/>
                <w:highlight w:val="none"/>
              </w:rPr>
              <w:t>情况的得2-0分，未提供的得0分。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99" w:type="dxa"/>
            <w:vMerge w:val="continue"/>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每提供一份原厂售后服务承诺的得1分，最高得5分。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99" w:type="dxa"/>
            <w:vMerge w:val="restart"/>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项目实施方案</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6</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asciiTheme="minorEastAsia" w:hAnsiTheme="minorEastAsia" w:cstheme="minorEastAsia"/>
                <w:color w:val="auto"/>
                <w:sz w:val="24"/>
                <w:highlight w:val="none"/>
              </w:rPr>
            </w:pPr>
            <w:r>
              <w:rPr>
                <w:rFonts w:hint="eastAsia" w:ascii="宋体" w:hAnsi="宋体"/>
                <w:color w:val="auto"/>
                <w:szCs w:val="21"/>
                <w:highlight w:val="none"/>
              </w:rPr>
              <w:t>根</w:t>
            </w:r>
            <w:r>
              <w:rPr>
                <w:rFonts w:hint="eastAsia" w:asciiTheme="minorEastAsia" w:hAnsiTheme="minorEastAsia" w:cstheme="minorEastAsia"/>
                <w:color w:val="auto"/>
                <w:sz w:val="24"/>
                <w:highlight w:val="none"/>
              </w:rPr>
              <w:t>据供应商提供的配送服务方案等进行评议；</w:t>
            </w:r>
          </w:p>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满足项目要求、方案合理优化的得6-4</w:t>
            </w:r>
            <w:r>
              <w:rPr>
                <w:rFonts w:hint="eastAsia" w:asciiTheme="minorEastAsia" w:hAnsiTheme="minorEastAsia" w:cstheme="minorEastAsia"/>
                <w:color w:val="auto"/>
                <w:sz w:val="24"/>
                <w:highlight w:val="none"/>
                <w:lang w:eastAsia="zh-CN"/>
              </w:rPr>
              <w:t>（不含）分</w:t>
            </w:r>
            <w:r>
              <w:rPr>
                <w:rFonts w:hint="eastAsia" w:asciiTheme="minorEastAsia" w:hAnsiTheme="minorEastAsia" w:cstheme="minorEastAsia"/>
                <w:color w:val="auto"/>
                <w:sz w:val="24"/>
                <w:highlight w:val="none"/>
              </w:rPr>
              <w:t>；基本能满足项目要求、方案合理的得4-2</w:t>
            </w:r>
            <w:r>
              <w:rPr>
                <w:rFonts w:hint="eastAsia" w:asciiTheme="minorEastAsia" w:hAnsiTheme="minorEastAsia" w:cstheme="minorEastAsia"/>
                <w:color w:val="auto"/>
                <w:sz w:val="24"/>
                <w:highlight w:val="none"/>
                <w:lang w:eastAsia="zh-CN"/>
              </w:rPr>
              <w:t>（不含）分</w:t>
            </w:r>
            <w:r>
              <w:rPr>
                <w:rFonts w:hint="eastAsia" w:asciiTheme="minorEastAsia" w:hAnsiTheme="minorEastAsia" w:cstheme="minorEastAsia"/>
                <w:color w:val="auto"/>
                <w:sz w:val="24"/>
                <w:highlight w:val="none"/>
              </w:rPr>
              <w:t>；不能满足项目要求、方案不合理的得2-0</w:t>
            </w:r>
            <w:r>
              <w:rPr>
                <w:rFonts w:hint="eastAsia" w:asciiTheme="minorEastAsia" w:hAnsiTheme="minorEastAsia" w:cstheme="minorEastAsia"/>
                <w:color w:val="auto"/>
                <w:sz w:val="24"/>
                <w:highlight w:val="none"/>
                <w:lang w:eastAsia="zh-CN"/>
              </w:rPr>
              <w:t>分</w:t>
            </w:r>
            <w:r>
              <w:rPr>
                <w:rFonts w:hint="eastAsia" w:asciiTheme="minorEastAsia" w:hAnsiTheme="minorEastAsia" w:cstheme="minorEastAsia"/>
                <w:color w:val="auto"/>
                <w:sz w:val="24"/>
                <w:highlight w:val="none"/>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99" w:type="dxa"/>
            <w:vMerge w:val="continue"/>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提供的货物与采购需求的响应程度，加工、包装、保存、运输、仓储各环节的质量保证及货品安全措施等</w:t>
            </w:r>
            <w:r>
              <w:rPr>
                <w:rFonts w:hint="eastAsia" w:asciiTheme="minorEastAsia" w:hAnsiTheme="minorEastAsia" w:cstheme="minorEastAsia"/>
                <w:color w:val="auto"/>
                <w:sz w:val="24"/>
                <w:highlight w:val="none"/>
                <w:lang w:eastAsia="zh-CN"/>
              </w:rPr>
              <w:t>，货物质量符合</w:t>
            </w:r>
            <w:r>
              <w:rPr>
                <w:rFonts w:hint="eastAsia" w:asciiTheme="minorEastAsia" w:hAnsiTheme="minorEastAsia" w:cstheme="minorEastAsia"/>
                <w:color w:val="auto"/>
                <w:sz w:val="24"/>
                <w:highlight w:val="none"/>
                <w:lang w:val="en-US" w:eastAsia="zh-CN"/>
              </w:rPr>
              <w:t>/优于</w:t>
            </w:r>
            <w:r>
              <w:rPr>
                <w:rFonts w:hint="eastAsia" w:asciiTheme="minorEastAsia" w:hAnsiTheme="minorEastAsia" w:cstheme="minorEastAsia"/>
                <w:color w:val="auto"/>
                <w:sz w:val="24"/>
                <w:highlight w:val="none"/>
                <w:lang w:eastAsia="zh-CN"/>
              </w:rPr>
              <w:t>采购要求，各环节质保、安全保障措施完备的得</w:t>
            </w:r>
            <w:r>
              <w:rPr>
                <w:rFonts w:hint="eastAsia" w:asciiTheme="minorEastAsia" w:hAnsiTheme="minorEastAsia" w:cstheme="minorEastAsia"/>
                <w:color w:val="auto"/>
                <w:sz w:val="24"/>
                <w:highlight w:val="none"/>
                <w:lang w:val="en-US" w:eastAsia="zh-CN"/>
              </w:rPr>
              <w:t>5-3（不含）分</w:t>
            </w:r>
            <w:r>
              <w:rPr>
                <w:rFonts w:hint="eastAsia" w:asciiTheme="minorEastAsia" w:hAnsiTheme="minorEastAsia" w:cstheme="minorEastAsia"/>
                <w:color w:val="auto"/>
                <w:sz w:val="24"/>
                <w:highlight w:val="none"/>
                <w:lang w:eastAsia="zh-CN"/>
              </w:rPr>
              <w:t>；货物质量基本符合采购要求，各环节质保、安全保障措施较完备的得</w:t>
            </w:r>
            <w:r>
              <w:rPr>
                <w:rFonts w:hint="eastAsia" w:asciiTheme="minorEastAsia" w:hAnsiTheme="minorEastAsia" w:cstheme="minorEastAsia"/>
                <w:color w:val="auto"/>
                <w:sz w:val="24"/>
                <w:highlight w:val="none"/>
                <w:lang w:val="en-US" w:eastAsia="zh-CN"/>
              </w:rPr>
              <w:t>3-0分</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99" w:type="dxa"/>
            <w:vMerge w:val="continue"/>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w:t>
            </w:r>
            <w:r>
              <w:rPr>
                <w:rFonts w:hint="eastAsia" w:asciiTheme="minorEastAsia" w:hAnsiTheme="minorEastAsia" w:cstheme="minorEastAsia"/>
                <w:color w:val="auto"/>
                <w:sz w:val="24"/>
                <w:highlight w:val="none"/>
                <w:lang w:eastAsia="zh-CN"/>
              </w:rPr>
              <w:t>投标人</w:t>
            </w:r>
            <w:r>
              <w:rPr>
                <w:rFonts w:hint="eastAsia" w:asciiTheme="minorEastAsia" w:hAnsiTheme="minorEastAsia" w:cstheme="minorEastAsia"/>
                <w:color w:val="auto"/>
                <w:sz w:val="24"/>
                <w:highlight w:val="none"/>
              </w:rPr>
              <w:t>整个供货配送系统的设备及车辆配置、人员配备，项目负责人经验，响应采购人供货的时间、确保服务满足采购要求的措施等</w:t>
            </w:r>
            <w:r>
              <w:rPr>
                <w:rFonts w:hint="eastAsia" w:asciiTheme="minorEastAsia" w:hAnsiTheme="minorEastAsia" w:cstheme="minorEastAsia"/>
                <w:color w:val="auto"/>
                <w:sz w:val="24"/>
                <w:highlight w:val="none"/>
              </w:rPr>
              <w:t>进行评议</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eastAsia="zh-CN"/>
              </w:rPr>
              <w:t>配送人员经验丰富、车辆等设备</w:t>
            </w:r>
            <w:r>
              <w:rPr>
                <w:rFonts w:hint="eastAsia" w:asciiTheme="minorEastAsia" w:hAnsiTheme="minorEastAsia" w:cstheme="minorEastAsia"/>
                <w:color w:val="auto"/>
                <w:sz w:val="24"/>
                <w:highlight w:val="none"/>
              </w:rPr>
              <w:t>满足项目要求、</w:t>
            </w:r>
            <w:r>
              <w:rPr>
                <w:rFonts w:hint="eastAsia" w:asciiTheme="minorEastAsia" w:hAnsiTheme="minorEastAsia" w:cstheme="minorEastAsia"/>
                <w:color w:val="auto"/>
                <w:sz w:val="24"/>
                <w:highlight w:val="none"/>
                <w:lang w:eastAsia="zh-CN"/>
              </w:rPr>
              <w:t>响应时间短</w:t>
            </w:r>
            <w:r>
              <w:rPr>
                <w:rFonts w:hint="eastAsia" w:asciiTheme="minorEastAsia" w:hAnsiTheme="minorEastAsia" w:cstheme="minorEastAsia"/>
                <w:color w:val="auto"/>
                <w:sz w:val="24"/>
                <w:highlight w:val="none"/>
              </w:rPr>
              <w:t>的得</w:t>
            </w:r>
            <w:r>
              <w:rPr>
                <w:rFonts w:hint="eastAsia" w:asciiTheme="minorEastAsia" w:hAnsiTheme="minorEastAsia" w:cstheme="minorEastAsia"/>
                <w:color w:val="auto"/>
                <w:sz w:val="24"/>
                <w:highlight w:val="none"/>
                <w:lang w:val="en-US" w:eastAsia="zh-CN"/>
              </w:rPr>
              <w:t>5-3（不含）分</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eastAsia="zh-CN"/>
              </w:rPr>
              <w:t>配送人员经验欠缺、车辆等设备设备较少</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eastAsia="zh-CN"/>
              </w:rPr>
              <w:t>响应时间长</w:t>
            </w:r>
            <w:r>
              <w:rPr>
                <w:rFonts w:hint="eastAsia" w:asciiTheme="minorEastAsia" w:hAnsiTheme="minorEastAsia" w:cstheme="minorEastAsia"/>
                <w:color w:val="auto"/>
                <w:sz w:val="24"/>
                <w:highlight w:val="none"/>
              </w:rPr>
              <w:t>的得</w:t>
            </w: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eastAsia="zh-CN"/>
              </w:rPr>
              <w:t>分</w:t>
            </w:r>
            <w:r>
              <w:rPr>
                <w:rFonts w:hint="eastAsia" w:asciiTheme="minorEastAsia" w:hAnsiTheme="minorEastAsia" w:cstheme="minorEastAsia"/>
                <w:color w:val="auto"/>
                <w:sz w:val="24"/>
                <w:highlight w:val="none"/>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99" w:type="dxa"/>
            <w:vMerge w:val="continue"/>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特殊情况应急方案的全面性、科学性、针对性等。</w:t>
            </w:r>
          </w:p>
          <w:p>
            <w:pPr>
              <w:keepNext w:val="0"/>
              <w:keepLines w:val="0"/>
              <w:pageBreakBefore w:val="0"/>
              <w:kinsoku/>
              <w:wordWrap/>
              <w:overflowPunct/>
              <w:topLinePunct w:val="0"/>
              <w:bidi w:val="0"/>
              <w:adjustRightInd/>
              <w:spacing w:line="360" w:lineRule="auto"/>
              <w:ind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特殊情况应急方案</w:t>
            </w:r>
            <w:r>
              <w:rPr>
                <w:rFonts w:hint="eastAsia" w:asciiTheme="minorEastAsia" w:hAnsiTheme="minorEastAsia" w:cstheme="minorEastAsia"/>
                <w:color w:val="auto"/>
                <w:sz w:val="24"/>
                <w:highlight w:val="none"/>
                <w:lang w:eastAsia="zh-CN"/>
              </w:rPr>
              <w:t>考虑周全，能</w:t>
            </w:r>
            <w:r>
              <w:rPr>
                <w:rFonts w:hint="eastAsia" w:asciiTheme="minorEastAsia" w:hAnsiTheme="minorEastAsia" w:cstheme="minorEastAsia"/>
                <w:color w:val="auto"/>
                <w:sz w:val="24"/>
                <w:highlight w:val="none"/>
              </w:rPr>
              <w:t>满足项目要求的得</w:t>
            </w:r>
            <w:r>
              <w:rPr>
                <w:rFonts w:hint="eastAsia" w:asciiTheme="minorEastAsia" w:hAnsiTheme="minorEastAsia" w:cstheme="minorEastAsia"/>
                <w:color w:val="auto"/>
                <w:sz w:val="24"/>
                <w:highlight w:val="none"/>
                <w:lang w:val="en-US" w:eastAsia="zh-CN"/>
              </w:rPr>
              <w:t>5-3（不含）分</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rPr>
              <w:t>特殊情况应急方案</w:t>
            </w:r>
            <w:r>
              <w:rPr>
                <w:rFonts w:hint="eastAsia" w:asciiTheme="minorEastAsia" w:hAnsiTheme="minorEastAsia" w:cstheme="minorEastAsia"/>
                <w:color w:val="auto"/>
                <w:sz w:val="24"/>
                <w:highlight w:val="none"/>
                <w:lang w:eastAsia="zh-CN"/>
              </w:rPr>
              <w:t>不够全面</w:t>
            </w:r>
            <w:r>
              <w:rPr>
                <w:rFonts w:hint="eastAsia" w:asciiTheme="minorEastAsia" w:hAnsiTheme="minorEastAsia" w:cstheme="minorEastAsia"/>
                <w:color w:val="auto"/>
                <w:sz w:val="24"/>
                <w:highlight w:val="none"/>
              </w:rPr>
              <w:t>的得2-0</w:t>
            </w:r>
            <w:r>
              <w:rPr>
                <w:rFonts w:hint="eastAsia" w:asciiTheme="minorEastAsia" w:hAnsiTheme="minorEastAsia" w:cstheme="minorEastAsia"/>
                <w:color w:val="auto"/>
                <w:sz w:val="24"/>
                <w:highlight w:val="none"/>
                <w:lang w:eastAsia="zh-CN"/>
              </w:rPr>
              <w:t>分</w:t>
            </w:r>
            <w:r>
              <w:rPr>
                <w:rFonts w:hint="eastAsia" w:asciiTheme="minorEastAsia" w:hAnsiTheme="minorEastAsia" w:cstheme="minorEastAsia"/>
                <w:color w:val="auto"/>
                <w:sz w:val="24"/>
                <w:highlight w:val="none"/>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99" w:type="dxa"/>
            <w:vMerge w:val="continue"/>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出现产品质量问题退换货承诺及质量问题引起不良后果的处理措施、承诺等</w:t>
            </w:r>
            <w:r>
              <w:rPr>
                <w:rFonts w:hint="eastAsia" w:asciiTheme="minorEastAsia" w:hAnsiTheme="minorEastAsia" w:cstheme="minorEastAsia"/>
                <w:color w:val="auto"/>
                <w:sz w:val="24"/>
                <w:highlight w:val="none"/>
                <w:lang w:eastAsia="zh-CN"/>
              </w:rPr>
              <w:t>。处理措施周到、承诺完善，责任规定明确的得</w:t>
            </w:r>
            <w:r>
              <w:rPr>
                <w:rFonts w:hint="eastAsia" w:asciiTheme="minorEastAsia" w:hAnsiTheme="minorEastAsia" w:cstheme="minorEastAsia"/>
                <w:color w:val="auto"/>
                <w:sz w:val="24"/>
                <w:highlight w:val="none"/>
                <w:lang w:val="en-US" w:eastAsia="zh-CN"/>
              </w:rPr>
              <w:t>5-3（不含）分</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eastAsia="zh-CN"/>
              </w:rPr>
              <w:t>处理措施、承诺等不够完善的得</w:t>
            </w:r>
            <w:r>
              <w:rPr>
                <w:rFonts w:hint="eastAsia" w:asciiTheme="minorEastAsia" w:hAnsiTheme="minorEastAsia" w:cstheme="minorEastAsia"/>
                <w:color w:val="auto"/>
                <w:sz w:val="24"/>
                <w:highlight w:val="none"/>
              </w:rPr>
              <w:t>2-0</w:t>
            </w:r>
            <w:r>
              <w:rPr>
                <w:rFonts w:hint="eastAsia" w:asciiTheme="minorEastAsia" w:hAnsiTheme="minorEastAsia" w:cstheme="minorEastAsia"/>
                <w:color w:val="auto"/>
                <w:sz w:val="24"/>
                <w:highlight w:val="none"/>
                <w:lang w:eastAsia="zh-CN"/>
              </w:rPr>
              <w:t>分</w:t>
            </w:r>
            <w:r>
              <w:rPr>
                <w:rFonts w:hint="eastAsia" w:asciiTheme="minorEastAsia" w:hAnsiTheme="minorEastAsia" w:cstheme="minorEastAsia"/>
                <w:color w:val="auto"/>
                <w:sz w:val="24"/>
                <w:highlight w:val="none"/>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9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个性化</w:t>
            </w:r>
            <w:r>
              <w:rPr>
                <w:rFonts w:hint="eastAsia" w:asciiTheme="minorEastAsia" w:hAnsiTheme="minorEastAsia" w:cstheme="minorEastAsia"/>
                <w:color w:val="auto"/>
                <w:sz w:val="24"/>
                <w:highlight w:val="none"/>
              </w:rPr>
              <w:t>方案</w:t>
            </w:r>
          </w:p>
        </w:tc>
        <w:tc>
          <w:tcPr>
            <w:tcW w:w="705"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3</w:t>
            </w:r>
          </w:p>
        </w:tc>
        <w:tc>
          <w:tcPr>
            <w:tcW w:w="7096" w:type="dxa"/>
            <w:vAlign w:val="center"/>
          </w:tcPr>
          <w:p>
            <w:pPr>
              <w:keepNext w:val="0"/>
              <w:keepLines w:val="0"/>
              <w:pageBreakBefore w:val="0"/>
              <w:kinsoku/>
              <w:wordWrap/>
              <w:overflowPunct/>
              <w:topLinePunct w:val="0"/>
              <w:bidi w:val="0"/>
              <w:adjustRightInd/>
              <w:spacing w:line="360" w:lineRule="auto"/>
              <w:ind w:firstLine="0" w:firstLineChars="0"/>
              <w:textAlignment w:val="auto"/>
              <w:rPr>
                <w:rFonts w:hint="default" w:eastAsia="宋体"/>
                <w:color w:val="auto"/>
                <w:highlight w:val="none"/>
                <w:lang w:val="en-US" w:eastAsia="zh-CN"/>
              </w:rPr>
            </w:pPr>
            <w:r>
              <w:rPr>
                <w:rFonts w:hint="eastAsia"/>
                <w:color w:val="auto"/>
                <w:highlight w:val="none"/>
                <w:lang w:eastAsia="zh-CN"/>
              </w:rPr>
              <w:t>投标人</w:t>
            </w:r>
            <w:r>
              <w:rPr>
                <w:rFonts w:hint="eastAsia"/>
                <w:color w:val="auto"/>
                <w:highlight w:val="none"/>
              </w:rPr>
              <w:t>针对采购人的个性化服务方案等</w:t>
            </w:r>
            <w:r>
              <w:rPr>
                <w:rFonts w:hint="eastAsia" w:asciiTheme="minorEastAsia" w:hAnsiTheme="minorEastAsia" w:cstheme="minorEastAsia"/>
                <w:color w:val="auto"/>
                <w:sz w:val="24"/>
                <w:highlight w:val="none"/>
              </w:rPr>
              <w:t>进行评议</w:t>
            </w:r>
            <w:r>
              <w:rPr>
                <w:rFonts w:hint="eastAsia"/>
                <w:color w:val="auto"/>
                <w:highlight w:val="none"/>
              </w:rPr>
              <w:t>。</w:t>
            </w:r>
            <w:r>
              <w:rPr>
                <w:rFonts w:hint="eastAsia"/>
                <w:color w:val="auto"/>
                <w:highlight w:val="none"/>
                <w:lang w:eastAsia="zh-CN"/>
              </w:rPr>
              <w:t>供应商根据采购人实际情况提出的个性化服务方案，服务方案合理，贴合采购人实际情况的得</w:t>
            </w:r>
            <w:r>
              <w:rPr>
                <w:rFonts w:hint="eastAsia"/>
                <w:color w:val="auto"/>
                <w:highlight w:val="none"/>
                <w:lang w:val="en-US" w:eastAsia="zh-CN"/>
              </w:rPr>
              <w:t>3-2（不含）分；</w:t>
            </w:r>
            <w:r>
              <w:rPr>
                <w:rFonts w:hint="eastAsia"/>
                <w:color w:val="auto"/>
                <w:highlight w:val="none"/>
                <w:lang w:eastAsia="zh-CN"/>
              </w:rPr>
              <w:t>服务方案贴合采购人实际情况</w:t>
            </w:r>
            <w:r>
              <w:rPr>
                <w:rFonts w:hint="eastAsia"/>
                <w:color w:val="auto"/>
                <w:highlight w:val="none"/>
                <w:lang w:val="en-US" w:eastAsia="zh-CN"/>
              </w:rPr>
              <w:t>方案但有欠缺的得2-0分；</w:t>
            </w:r>
            <w:r>
              <w:rPr>
                <w:rFonts w:hint="eastAsia" w:asciiTheme="minorEastAsia" w:hAnsiTheme="minorEastAsia" w:cstheme="minorEastAsia"/>
                <w:color w:val="auto"/>
                <w:sz w:val="24"/>
                <w:highlight w:val="none"/>
              </w:rPr>
              <w:t>未提供的得0分。</w:t>
            </w:r>
          </w:p>
        </w:tc>
      </w:tr>
    </w:tbl>
    <w:p>
      <w:pPr>
        <w:pStyle w:val="3"/>
        <w:rPr>
          <w:rFonts w:hint="eastAsia"/>
          <w:color w:val="auto"/>
          <w:highlight w:val="none"/>
        </w:rPr>
        <w:sectPr>
          <w:footerReference r:id="rId16" w:type="default"/>
          <w:pgSz w:w="11907" w:h="16840"/>
          <w:pgMar w:top="1247" w:right="1304" w:bottom="1021" w:left="1304" w:header="720" w:footer="720" w:gutter="0"/>
          <w:cols w:space="720" w:num="1"/>
          <w:docGrid w:linePitch="286" w:charSpace="0"/>
        </w:sectPr>
      </w:pPr>
      <w:bookmarkStart w:id="45" w:name="_Toc12811"/>
    </w:p>
    <w:p>
      <w:pPr>
        <w:pStyle w:val="3"/>
        <w:rPr>
          <w:color w:val="auto"/>
          <w:highlight w:val="none"/>
        </w:rPr>
      </w:pPr>
      <w:r>
        <w:rPr>
          <w:rFonts w:hint="eastAsia"/>
          <w:color w:val="auto"/>
          <w:highlight w:val="none"/>
        </w:rPr>
        <w:t>第五章 合同格式</w:t>
      </w:r>
      <w:bookmarkEnd w:id="45"/>
    </w:p>
    <w:p>
      <w:pPr>
        <w:ind w:firstLine="480"/>
        <w:rPr>
          <w:rFonts w:hint="eastAsia"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18"/>
        <w:snapToGrid w:val="0"/>
        <w:spacing w:beforeLines="0" w:afterLines="0" w:line="360" w:lineRule="auto"/>
        <w:jc w:val="center"/>
        <w:rPr>
          <w:rFonts w:hAnsi="宋体"/>
          <w:b/>
          <w:color w:val="auto"/>
          <w:spacing w:val="-6"/>
          <w:highlight w:val="none"/>
        </w:rPr>
      </w:pPr>
      <w:r>
        <w:rPr>
          <w:rFonts w:hAnsi="宋体"/>
          <w:color w:val="auto"/>
          <w:spacing w:val="-6"/>
          <w:highlight w:val="none"/>
        </w:rPr>
        <w:t>（本合同为合同样稿，最终稿由三方协商后确定）</w:t>
      </w:r>
    </w:p>
    <w:p>
      <w:pPr>
        <w:tabs>
          <w:tab w:val="left" w:pos="5103"/>
        </w:tabs>
        <w:jc w:val="left"/>
        <w:rPr>
          <w:bCs/>
          <w:color w:val="auto"/>
          <w:highlight w:val="none"/>
        </w:rPr>
      </w:pPr>
      <w:r>
        <w:rPr>
          <w:rFonts w:hint="eastAsia"/>
          <w:bCs/>
          <w:color w:val="auto"/>
          <w:highlight w:val="none"/>
        </w:rPr>
        <w:t>甲方：</w:t>
      </w:r>
      <w:r>
        <w:rPr>
          <w:rFonts w:hint="eastAsia"/>
          <w:bCs/>
          <w:color w:val="auto"/>
          <w:highlight w:val="none"/>
          <w:u w:val="dotted"/>
          <w:lang w:val="en-US" w:eastAsia="zh-CN"/>
        </w:rPr>
        <w:t xml:space="preserve"> </w:t>
      </w:r>
      <w:r>
        <w:rPr>
          <w:rFonts w:hint="eastAsia"/>
          <w:bCs/>
          <w:color w:val="auto"/>
          <w:highlight w:val="none"/>
          <w:u w:val="dotted"/>
        </w:rPr>
        <w:tab/>
      </w:r>
      <w:r>
        <w:rPr>
          <w:rFonts w:hint="eastAsia"/>
          <w:bCs/>
          <w:color w:val="auto"/>
          <w:highlight w:val="none"/>
        </w:rPr>
        <w:t>签订日期：</w:t>
      </w:r>
      <w:r>
        <w:rPr>
          <w:rFonts w:hint="eastAsia"/>
          <w:bCs/>
          <w:color w:val="auto"/>
          <w:highlight w:val="none"/>
          <w:u w:val="dotted"/>
        </w:rPr>
        <w:t xml:space="preserve">                </w:t>
      </w:r>
    </w:p>
    <w:p>
      <w:pPr>
        <w:tabs>
          <w:tab w:val="left" w:pos="5103"/>
        </w:tabs>
        <w:rPr>
          <w:rFonts w:hint="default" w:eastAsia="宋体"/>
          <w:bCs/>
          <w:color w:val="auto"/>
          <w:highlight w:val="none"/>
          <w:u w:val="dotted"/>
          <w:lang w:val="en-US" w:eastAsia="zh-CN"/>
        </w:rPr>
      </w:pPr>
      <w:r>
        <w:rPr>
          <w:rFonts w:hint="eastAsia"/>
          <w:bCs/>
          <w:color w:val="auto"/>
          <w:highlight w:val="none"/>
        </w:rPr>
        <w:t>乙方：</w:t>
      </w:r>
      <w:r>
        <w:rPr>
          <w:rFonts w:hint="eastAsia"/>
          <w:bCs/>
          <w:color w:val="auto"/>
          <w:highlight w:val="none"/>
          <w:u w:val="dotted"/>
        </w:rPr>
        <w:tab/>
      </w:r>
      <w:r>
        <w:rPr>
          <w:rFonts w:hint="eastAsia"/>
          <w:bCs/>
          <w:color w:val="auto"/>
          <w:highlight w:val="none"/>
        </w:rPr>
        <w:t>签订地点：</w:t>
      </w:r>
      <w:r>
        <w:rPr>
          <w:rFonts w:hint="eastAsia"/>
          <w:bCs/>
          <w:color w:val="auto"/>
          <w:highlight w:val="none"/>
          <w:u w:val="dotted"/>
          <w:lang w:val="en-US" w:eastAsia="zh-CN"/>
        </w:rPr>
        <w:t xml:space="preserve">                </w:t>
      </w:r>
    </w:p>
    <w:p>
      <w:pPr>
        <w:ind w:left="480" w:leftChars="200"/>
        <w:rPr>
          <w:rFonts w:ascii="宋体" w:hAnsi="宋体" w:cs="宋体"/>
          <w:color w:val="auto"/>
          <w:szCs w:val="21"/>
          <w:highlight w:val="none"/>
        </w:rPr>
      </w:pPr>
    </w:p>
    <w:p>
      <w:pPr>
        <w:ind w:firstLine="480" w:firstLineChars="200"/>
        <w:rPr>
          <w:rFonts w:ascii="宋体" w:hAnsi="宋体"/>
          <w:bCs/>
          <w:snapToGrid w:val="0"/>
          <w:color w:val="auto"/>
          <w:kern w:val="0"/>
          <w:szCs w:val="21"/>
          <w:highlight w:val="none"/>
        </w:rPr>
      </w:pPr>
      <w:r>
        <w:rPr>
          <w:rFonts w:hint="eastAsia"/>
          <w:color w:val="auto"/>
          <w:highlight w:val="none"/>
          <w:u w:val="single"/>
          <w:lang w:eastAsia="zh-CN"/>
        </w:rPr>
        <w:t>浙江五石工程咨询有限公司</w:t>
      </w:r>
      <w:r>
        <w:rPr>
          <w:rFonts w:hint="eastAsia" w:ascii="宋体" w:hAnsi="宋体"/>
          <w:snapToGrid w:val="0"/>
          <w:color w:val="auto"/>
          <w:kern w:val="0"/>
          <w:szCs w:val="21"/>
          <w:highlight w:val="none"/>
        </w:rPr>
        <w:t>受</w:t>
      </w:r>
      <w:r>
        <w:rPr>
          <w:rFonts w:hint="eastAsia" w:ascii="宋体" w:hAnsi="宋体"/>
          <w:snapToGrid w:val="0"/>
          <w:color w:val="auto"/>
          <w:kern w:val="0"/>
          <w:szCs w:val="21"/>
          <w:highlight w:val="none"/>
          <w:lang w:eastAsia="zh-CN"/>
        </w:rPr>
        <w:t>浙江出入境边防检查总站</w:t>
      </w:r>
      <w:r>
        <w:rPr>
          <w:rFonts w:hint="eastAsia" w:ascii="宋体" w:hAnsi="宋体"/>
          <w:snapToGrid w:val="0"/>
          <w:color w:val="auto"/>
          <w:kern w:val="0"/>
          <w:szCs w:val="21"/>
          <w:highlight w:val="none"/>
        </w:rPr>
        <w:t>委托，通过</w:t>
      </w:r>
      <w:r>
        <w:rPr>
          <w:rFonts w:hint="eastAsia"/>
          <w:color w:val="auto"/>
          <w:highlight w:val="none"/>
          <w:u w:val="single"/>
          <w:lang w:eastAsia="zh-CN"/>
        </w:rPr>
        <w:t>公开招标</w:t>
      </w:r>
      <w:r>
        <w:rPr>
          <w:rFonts w:hint="eastAsia" w:ascii="宋体" w:hAnsi="宋体"/>
          <w:snapToGrid w:val="0"/>
          <w:color w:val="auto"/>
          <w:kern w:val="0"/>
          <w:szCs w:val="21"/>
          <w:highlight w:val="none"/>
        </w:rPr>
        <w:t>方式采购</w:t>
      </w:r>
      <w:r>
        <w:rPr>
          <w:rFonts w:hint="eastAsia" w:ascii="宋体" w:hAnsi="宋体"/>
          <w:snapToGrid w:val="0"/>
          <w:color w:val="auto"/>
          <w:kern w:val="0"/>
          <w:szCs w:val="21"/>
          <w:highlight w:val="none"/>
          <w:lang w:eastAsia="zh-CN"/>
        </w:rPr>
        <w:t>浙江出入境边防检查总站</w:t>
      </w:r>
      <w:r>
        <w:rPr>
          <w:color w:val="auto"/>
          <w:highlight w:val="none"/>
          <w:u w:val="single"/>
        </w:rPr>
        <w:fldChar w:fldCharType="begin"/>
      </w:r>
      <w:r>
        <w:rPr>
          <w:color w:val="auto"/>
          <w:highlight w:val="none"/>
          <w:u w:val="single"/>
        </w:rPr>
        <w:instrText xml:space="preserve"> </w:instrText>
      </w:r>
      <w:r>
        <w:rPr>
          <w:rFonts w:hint="eastAsia"/>
          <w:color w:val="auto"/>
          <w:highlight w:val="none"/>
          <w:u w:val="single"/>
        </w:rPr>
        <w:instrText xml:space="preserve">MACROBUTTON  DoFieldClick [采购项目名称]</w:instrText>
      </w:r>
      <w:r>
        <w:rPr>
          <w:color w:val="auto"/>
          <w:highlight w:val="none"/>
          <w:u w:val="single"/>
        </w:rPr>
        <w:instrText xml:space="preserve"> </w:instrText>
      </w:r>
      <w:r>
        <w:rPr>
          <w:color w:val="auto"/>
          <w:highlight w:val="none"/>
          <w:u w:val="single"/>
        </w:rPr>
        <w:fldChar w:fldCharType="end"/>
      </w:r>
      <w:r>
        <w:rPr>
          <w:rFonts w:hint="eastAsia" w:ascii="宋体" w:hAnsi="宋体"/>
          <w:snapToGrid w:val="0"/>
          <w:color w:val="auto"/>
          <w:kern w:val="0"/>
          <w:szCs w:val="21"/>
          <w:highlight w:val="none"/>
        </w:rPr>
        <w:t>项目（</w:t>
      </w:r>
      <w:r>
        <w:rPr>
          <w:rFonts w:hint="eastAsia" w:ascii="宋体" w:hAnsi="宋体"/>
          <w:bCs/>
          <w:snapToGrid w:val="0"/>
          <w:color w:val="auto"/>
          <w:kern w:val="0"/>
          <w:szCs w:val="21"/>
          <w:highlight w:val="none"/>
        </w:rPr>
        <w:t>编号：</w:t>
      </w:r>
      <w:r>
        <w:rPr>
          <w:color w:val="auto"/>
          <w:highlight w:val="none"/>
          <w:u w:val="single"/>
        </w:rPr>
        <w:fldChar w:fldCharType="begin"/>
      </w:r>
      <w:r>
        <w:rPr>
          <w:color w:val="auto"/>
          <w:highlight w:val="none"/>
          <w:u w:val="single"/>
        </w:rPr>
        <w:instrText xml:space="preserve"> </w:instrText>
      </w:r>
      <w:r>
        <w:rPr>
          <w:rFonts w:hint="eastAsia"/>
          <w:color w:val="auto"/>
          <w:highlight w:val="none"/>
          <w:u w:val="single"/>
        </w:rPr>
        <w:instrText xml:space="preserve">MACROBUTTON  DoFieldClick [采购项目编号]</w:instrText>
      </w:r>
      <w:r>
        <w:rPr>
          <w:color w:val="auto"/>
          <w:highlight w:val="none"/>
          <w:u w:val="single"/>
        </w:rPr>
        <w:instrText xml:space="preserve"> </w:instrText>
      </w:r>
      <w:r>
        <w:rPr>
          <w:color w:val="auto"/>
          <w:highlight w:val="none"/>
          <w:u w:val="single"/>
        </w:rPr>
        <w:fldChar w:fldCharType="end"/>
      </w:r>
      <w:r>
        <w:rPr>
          <w:rFonts w:hint="eastAsia" w:ascii="宋体" w:hAnsi="宋体"/>
          <w:bCs/>
          <w:snapToGrid w:val="0"/>
          <w:color w:val="auto"/>
          <w:kern w:val="0"/>
          <w:szCs w:val="21"/>
          <w:highlight w:val="none"/>
        </w:rPr>
        <w:t>）。</w:t>
      </w:r>
      <w:r>
        <w:rPr>
          <w:rFonts w:hint="eastAsia" w:ascii="宋体" w:hAnsi="宋体" w:cs="宋体"/>
          <w:color w:val="auto"/>
          <w:szCs w:val="21"/>
          <w:highlight w:val="none"/>
        </w:rPr>
        <w:t>经评审由</w:t>
      </w:r>
      <w:r>
        <w:rPr>
          <w:color w:val="auto"/>
          <w:highlight w:val="none"/>
          <w:u w:val="single"/>
        </w:rPr>
        <w:fldChar w:fldCharType="begin"/>
      </w:r>
      <w:r>
        <w:rPr>
          <w:color w:val="auto"/>
          <w:highlight w:val="none"/>
          <w:u w:val="single"/>
        </w:rPr>
        <w:instrText xml:space="preserve"> </w:instrText>
      </w:r>
      <w:r>
        <w:rPr>
          <w:rFonts w:hint="eastAsia"/>
          <w:color w:val="auto"/>
          <w:highlight w:val="none"/>
          <w:u w:val="single"/>
        </w:rPr>
        <w:instrText xml:space="preserve">MACROBUTTON  DoFieldClick 中标供应商名称]</w:instrText>
      </w:r>
      <w:r>
        <w:rPr>
          <w:color w:val="auto"/>
          <w:highlight w:val="none"/>
          <w:u w:val="single"/>
        </w:rPr>
        <w:instrText xml:space="preserve"> </w:instrText>
      </w:r>
      <w:r>
        <w:rPr>
          <w:color w:val="auto"/>
          <w:highlight w:val="none"/>
          <w:u w:val="single"/>
        </w:rPr>
        <w:fldChar w:fldCharType="end"/>
      </w:r>
      <w:r>
        <w:rPr>
          <w:rFonts w:hint="eastAsia" w:ascii="宋体" w:hAnsi="宋体" w:cs="宋体"/>
          <w:color w:val="auto"/>
          <w:szCs w:val="21"/>
          <w:highlight w:val="none"/>
        </w:rPr>
        <w:t>为</w:t>
      </w:r>
      <w:r>
        <w:rPr>
          <w:color w:val="auto"/>
          <w:highlight w:val="none"/>
          <w:u w:val="single"/>
        </w:rPr>
        <w:fldChar w:fldCharType="begin"/>
      </w:r>
      <w:r>
        <w:rPr>
          <w:color w:val="auto"/>
          <w:highlight w:val="none"/>
          <w:u w:val="single"/>
        </w:rPr>
        <w:instrText xml:space="preserve"> </w:instrText>
      </w:r>
      <w:r>
        <w:rPr>
          <w:rFonts w:hint="eastAsia"/>
          <w:color w:val="auto"/>
          <w:highlight w:val="none"/>
          <w:u w:val="single"/>
        </w:rPr>
        <w:instrText xml:space="preserve">MACROBUTTON  DoFieldClick [中标标的名称]</w:instrText>
      </w:r>
      <w:r>
        <w:rPr>
          <w:color w:val="auto"/>
          <w:highlight w:val="none"/>
          <w:u w:val="single"/>
        </w:rPr>
        <w:instrText xml:space="preserve"> </w:instrText>
      </w:r>
      <w:r>
        <w:rPr>
          <w:color w:val="auto"/>
          <w:highlight w:val="none"/>
          <w:u w:val="single"/>
        </w:rPr>
        <w:fldChar w:fldCharType="end"/>
      </w:r>
      <w:r>
        <w:rPr>
          <w:rFonts w:hint="eastAsia" w:hAnsi="宋体"/>
          <w:snapToGrid w:val="0"/>
          <w:color w:val="auto"/>
          <w:kern w:val="0"/>
          <w:highlight w:val="none"/>
        </w:rPr>
        <w:t>的中标供应商。根据《中华人民共和国</w:t>
      </w:r>
      <w:r>
        <w:rPr>
          <w:rFonts w:hint="eastAsia" w:hAnsi="宋体"/>
          <w:snapToGrid w:val="0"/>
          <w:color w:val="auto"/>
          <w:kern w:val="0"/>
          <w:highlight w:val="none"/>
          <w:lang w:eastAsia="zh-CN"/>
        </w:rPr>
        <w:t>法典</w:t>
      </w:r>
      <w:r>
        <w:rPr>
          <w:rFonts w:hint="eastAsia" w:hAnsi="宋体"/>
          <w:snapToGrid w:val="0"/>
          <w:color w:val="auto"/>
          <w:kern w:val="0"/>
          <w:highlight w:val="none"/>
        </w:rPr>
        <w:t>》和相关法律法规之规定，按照平等、自愿、公平和诚实信用的原则，经甲、乙双方协商一致，约定以下合同条款，以兹共同遵守、全面履行。</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一、服务内容及金额：</w:t>
      </w:r>
    </w:p>
    <w:p>
      <w:pPr>
        <w:ind w:firstLine="480" w:firstLineChars="200"/>
        <w:rPr>
          <w:rFonts w:ascii="宋体" w:hAnsi="宋体"/>
          <w:snapToGrid w:val="0"/>
          <w:color w:val="auto"/>
          <w:kern w:val="0"/>
          <w:szCs w:val="21"/>
          <w:highlight w:val="none"/>
        </w:rPr>
      </w:pP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二、服务要求：</w:t>
      </w:r>
    </w:p>
    <w:p>
      <w:pPr>
        <w:ind w:firstLine="480" w:firstLineChars="200"/>
        <w:rPr>
          <w:rFonts w:ascii="宋体" w:hAnsi="宋体"/>
          <w:snapToGrid w:val="0"/>
          <w:color w:val="auto"/>
          <w:kern w:val="0"/>
          <w:szCs w:val="21"/>
          <w:highlight w:val="none"/>
        </w:rPr>
      </w:pP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三、交付及验收：</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乙方应于合同签订后</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日内完成交付。</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验收时乙方必须在现场，验收完毕后作出验收结果报告；验收费用由乙方负责</w:t>
      </w:r>
      <w:r>
        <w:rPr>
          <w:rFonts w:hint="eastAsia"/>
          <w:snapToGrid w:val="0"/>
          <w:color w:val="auto"/>
          <w:kern w:val="0"/>
          <w:szCs w:val="21"/>
          <w:highlight w:val="none"/>
          <w:lang w:eastAsia="zh-CN"/>
        </w:rPr>
        <w:t>，在验收过程中如存在瑕疵品，需在甲方规定时间内完成退换货，并且打印耗材在后续使用过程中发现为假冒产品，甲方有权终止合同执行，并要求乙方退还结算费用，同时承担由此造成的损失</w:t>
      </w:r>
      <w:r>
        <w:rPr>
          <w:rFonts w:hint="eastAsia" w:ascii="宋体" w:hAnsi="宋体"/>
          <w:snapToGrid w:val="0"/>
          <w:color w:val="auto"/>
          <w:kern w:val="0"/>
          <w:szCs w:val="21"/>
          <w:highlight w:val="none"/>
        </w:rPr>
        <w:t>。</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四、服务期及履约保证金：</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1.服务期：</w:t>
      </w:r>
    </w:p>
    <w:p>
      <w:pPr>
        <w:ind w:firstLine="48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2.履约保证金</w:t>
      </w:r>
      <w:r>
        <w:rPr>
          <w:rFonts w:hint="eastAsia"/>
          <w:snapToGrid w:val="0"/>
          <w:color w:val="auto"/>
          <w:kern w:val="0"/>
          <w:szCs w:val="21"/>
          <w:highlight w:val="none"/>
          <w:lang w:eastAsia="zh-CN"/>
        </w:rPr>
        <w:t>：无</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五、结算方式：</w:t>
      </w:r>
    </w:p>
    <w:p>
      <w:pPr>
        <w:snapToGrid w:val="0"/>
        <w:ind w:firstLine="480"/>
        <w:rPr>
          <w:rFonts w:hint="default" w:eastAsia="宋体" w:cs="宋体"/>
          <w:color w:val="auto"/>
          <w:highlight w:val="none"/>
          <w:lang w:val="en-US" w:eastAsia="zh-CN"/>
        </w:rPr>
      </w:pPr>
      <w:r>
        <w:rPr>
          <w:rFonts w:hint="eastAsia"/>
          <w:color w:val="auto"/>
          <w:highlight w:val="none"/>
          <w:lang w:val="en-US" w:eastAsia="zh-CN"/>
        </w:rPr>
        <w:t>1.商品定价：</w:t>
      </w:r>
      <w:r>
        <w:rPr>
          <w:rFonts w:hint="eastAsia"/>
          <w:color w:val="auto"/>
          <w:highlight w:val="none"/>
        </w:rPr>
        <w:t>商品价格在保证质量和满足要求的前提下，文具事物用品类、办公耗材类基准价以京东商城网上售价（特价、秒杀除外）来确定基准价，日杂百货基准价以联华超市的门店销售价（特价除外）来确定基准价，若联华超市没有供货价格信息的，以京东商城网上售价（特价、秒杀除外）来确定基准价。</w:t>
      </w:r>
      <w:r>
        <w:rPr>
          <w:rFonts w:hint="eastAsia"/>
          <w:b/>
          <w:bCs/>
          <w:color w:val="auto"/>
          <w:highlight w:val="none"/>
          <w:lang w:eastAsia="zh-CN"/>
        </w:rPr>
        <w:t>实际供货价</w:t>
      </w:r>
      <w:r>
        <w:rPr>
          <w:rFonts w:hint="eastAsia"/>
          <w:b/>
          <w:bCs/>
          <w:color w:val="auto"/>
          <w:highlight w:val="none"/>
          <w:lang w:val="en-US" w:eastAsia="zh-CN"/>
        </w:rPr>
        <w:t>=基准价*投标报价（折扣），</w:t>
      </w:r>
      <w:r>
        <w:rPr>
          <w:rFonts w:hint="eastAsia"/>
          <w:b/>
          <w:bCs/>
          <w:color w:val="auto"/>
          <w:highlight w:val="none"/>
          <w:lang w:val="en-US" w:eastAsia="zh-CN"/>
        </w:rPr>
        <w:t>供货时中标单位需同时提供基准价作为结算依据。</w:t>
      </w:r>
    </w:p>
    <w:p>
      <w:pPr>
        <w:ind w:firstLine="480" w:firstLineChars="200"/>
        <w:rPr>
          <w:rFonts w:ascii="宋体" w:hAnsi="宋体"/>
          <w:snapToGrid w:val="0"/>
          <w:color w:val="auto"/>
          <w:kern w:val="0"/>
          <w:szCs w:val="21"/>
          <w:highlight w:val="none"/>
        </w:rPr>
      </w:pPr>
      <w:r>
        <w:rPr>
          <w:rFonts w:hint="eastAsia" w:cs="宋体"/>
          <w:color w:val="auto"/>
          <w:highlight w:val="none"/>
          <w:lang w:val="en-US" w:eastAsia="zh-CN"/>
        </w:rPr>
        <w:t>2.</w:t>
      </w:r>
      <w:r>
        <w:rPr>
          <w:rFonts w:hint="eastAsia" w:cs="宋体"/>
          <w:color w:val="auto"/>
          <w:highlight w:val="none"/>
        </w:rPr>
        <w:t>支付方式。在每次供货完成后，由供应商开具供货清单和发票，经采购方核对无误后，一次性支付当次费用，结算周期不超过1个自然月</w:t>
      </w:r>
      <w:r>
        <w:rPr>
          <w:rFonts w:hint="eastAsia" w:ascii="宋体" w:hAnsi="宋体"/>
          <w:snapToGrid w:val="0"/>
          <w:color w:val="auto"/>
          <w:kern w:val="0"/>
          <w:szCs w:val="21"/>
          <w:highlight w:val="none"/>
        </w:rPr>
        <w:t>。</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六、违约责任：</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1.乙方逾期履行合同的，自逾期之日起，向甲方每日偿付合同总价千分之五的滞纳金；逾期超过10天（含）的，甲方有权解除合同，造成损失由乙方承担。</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如因乙方原因不能按约定准时完成交付的，或其他违反合同的行为造成甲方损失的，甲方有权从履约保证金或应付款项中扣款，如从履约保证金中扣款的，乙方应在甲方通知扣款之日起5日内将履约保证金补足，同时，履约保证金不能弥补损失或违约情节严重或乙方拒不补足履约保证金的，甲方有权追偿并解除合同。</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七、服务承诺：</w:t>
      </w:r>
    </w:p>
    <w:p>
      <w:pPr>
        <w:ind w:firstLine="480" w:firstLineChars="200"/>
        <w:rPr>
          <w:rFonts w:ascii="宋体" w:hAnsi="宋体"/>
          <w:snapToGrid w:val="0"/>
          <w:color w:val="auto"/>
          <w:kern w:val="0"/>
          <w:szCs w:val="21"/>
          <w:highlight w:val="none"/>
        </w:rPr>
      </w:pP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八、甲乙双方约定：</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p>
    <w:p>
      <w:pPr>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本合同未提及内容及不详之处，以采购文件、询问记录及与本合同有关的其他内容为准，都具有同等法律效力。</w:t>
      </w:r>
    </w:p>
    <w:p>
      <w:pPr>
        <w:rPr>
          <w:rFonts w:ascii="宋体" w:hAnsi="宋体"/>
          <w:snapToGrid w:val="0"/>
          <w:color w:val="auto"/>
          <w:kern w:val="0"/>
          <w:szCs w:val="21"/>
          <w:highlight w:val="none"/>
        </w:rPr>
      </w:pPr>
      <w:r>
        <w:rPr>
          <w:rFonts w:hint="eastAsia" w:ascii="宋体" w:hAnsi="宋体"/>
          <w:snapToGrid w:val="0"/>
          <w:color w:val="auto"/>
          <w:kern w:val="0"/>
          <w:szCs w:val="21"/>
          <w:highlight w:val="none"/>
        </w:rPr>
        <w:t>九、其它：</w:t>
      </w:r>
    </w:p>
    <w:p>
      <w:pPr>
        <w:ind w:firstLine="480" w:firstLineChars="200"/>
        <w:rPr>
          <w:rFonts w:ascii="宋体" w:hAnsi="宋体"/>
          <w:bCs/>
          <w:snapToGrid w:val="0"/>
          <w:color w:val="auto"/>
          <w:kern w:val="0"/>
          <w:szCs w:val="21"/>
          <w:highlight w:val="none"/>
        </w:rPr>
      </w:pPr>
      <w:r>
        <w:rPr>
          <w:rFonts w:hint="eastAsia" w:ascii="宋体" w:hAnsi="宋体"/>
          <w:snapToGrid w:val="0"/>
          <w:color w:val="auto"/>
          <w:kern w:val="0"/>
          <w:szCs w:val="21"/>
          <w:highlight w:val="none"/>
        </w:rPr>
        <w:t>1.本合同依法签订，即具有法律效力，未尽事宜由三方协商解决，如协商不成，三方同意将本合同引起的争议提交杭州仲裁委员会仲裁解决，仲裁为终局。</w:t>
      </w:r>
    </w:p>
    <w:p>
      <w:pPr>
        <w:snapToGrid w:val="0"/>
        <w:ind w:firstLine="48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2.本合同一式陆份，经甲、乙双方及采购代理机构签字、盖章并在乙方支付履约保证金到账后生效。甲方执肆份，乙方、采购代理机构各执壹份。</w:t>
      </w:r>
    </w:p>
    <w:tbl>
      <w:tblPr>
        <w:tblStyle w:val="3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甲方（公章）：</w:t>
            </w:r>
            <w:r>
              <w:rPr>
                <w:rFonts w:ascii="宋体" w:hAnsi="宋体"/>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乙方（公章）：</w:t>
            </w:r>
            <w:r>
              <w:rPr>
                <w:rFonts w:ascii="宋体" w:hAnsi="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法定代表人或其委托代理人：</w:t>
            </w: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法定代表人或其委托代理人：</w:t>
            </w: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地址：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地址：</w:t>
            </w:r>
            <w:r>
              <w:rPr>
                <w:rFonts w:hint="eastAsia" w:ascii="宋体" w:hAnsi="宋体"/>
                <w:color w:val="auto"/>
                <w:spacing w:val="-6"/>
                <w:sz w:val="21"/>
                <w:szCs w:val="21"/>
                <w:highlight w:val="none"/>
              </w:rPr>
              <w:tab/>
            </w:r>
            <w:r>
              <w:rPr>
                <w:rFonts w:hint="eastAsia" w:ascii="宋体"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邮编：</w:t>
            </w:r>
            <w:r>
              <w:rPr>
                <w:rFonts w:hint="eastAsia" w:ascii="宋体"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电话：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电话：</w:t>
            </w:r>
            <w:r>
              <w:rPr>
                <w:rFonts w:hint="eastAsia" w:ascii="宋体"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传真：</w:t>
            </w:r>
            <w:r>
              <w:rPr>
                <w:rFonts w:hint="eastAsia" w:ascii="宋体" w:hAnsi="宋体"/>
                <w:color w:val="auto"/>
                <w:spacing w:val="-6"/>
                <w:sz w:val="21"/>
                <w:szCs w:val="21"/>
                <w:highlight w:val="none"/>
              </w:rPr>
              <w:tab/>
            </w:r>
            <w:r>
              <w:rPr>
                <w:rFonts w:hint="eastAsia" w:ascii="宋体"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帐号：</w:t>
            </w:r>
            <w:r>
              <w:rPr>
                <w:rFonts w:hint="eastAsia" w:ascii="宋体" w:hAnsi="宋体"/>
                <w:color w:val="auto"/>
                <w:spacing w:val="-6"/>
                <w:sz w:val="21"/>
                <w:szCs w:val="21"/>
                <w:highlight w:val="none"/>
                <w:lang w:val="en-US" w:eastAsia="zh-CN"/>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签约地点：</w:t>
            </w:r>
            <w:r>
              <w:rPr>
                <w:rFonts w:hint="eastAsia" w:ascii="宋体" w:hAnsi="宋体"/>
                <w:color w:val="auto"/>
                <w:spacing w:val="-6"/>
                <w:sz w:val="21"/>
                <w:szCs w:val="21"/>
                <w:highlight w:val="none"/>
                <w:lang w:val="en-US" w:eastAsia="zh-CN"/>
              </w:rPr>
              <w:t xml:space="preserve"> </w:t>
            </w:r>
            <w:r>
              <w:rPr>
                <w:rFonts w:hint="eastAsia" w:ascii="宋体" w:hAnsi="宋体"/>
                <w:color w:val="auto"/>
                <w:spacing w:val="-6"/>
                <w:sz w:val="21"/>
                <w:szCs w:val="21"/>
                <w:highlight w:val="none"/>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合同鉴证方（鉴证章）：</w:t>
            </w:r>
            <w:r>
              <w:rPr>
                <w:rFonts w:ascii="宋体" w:hAnsi="宋体"/>
                <w:color w:val="auto"/>
                <w:spacing w:val="-6"/>
                <w:sz w:val="21"/>
                <w:szCs w:val="21"/>
                <w:highlight w:val="none"/>
              </w:rPr>
              <w:t xml:space="preserve"> </w:t>
            </w:r>
            <w:r>
              <w:rPr>
                <w:rFonts w:hint="eastAsia" w:ascii="宋体" w:hAnsi="宋体"/>
                <w:color w:val="auto"/>
                <w:spacing w:val="-6"/>
                <w:sz w:val="21"/>
                <w:szCs w:val="21"/>
                <w:highlight w:val="none"/>
                <w:lang w:eastAsia="zh-CN"/>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法定代表人或其委托代理人：</w:t>
            </w: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电话： 0571-8</w:t>
            </w:r>
            <w:r>
              <w:rPr>
                <w:rFonts w:hint="eastAsia" w:ascii="宋体" w:hAnsi="宋体"/>
                <w:color w:val="auto"/>
                <w:spacing w:val="-6"/>
                <w:sz w:val="21"/>
                <w:szCs w:val="21"/>
                <w:highlight w:val="none"/>
                <w:lang w:val="en-US" w:eastAsia="zh-CN"/>
              </w:rPr>
              <w:t>7805727-806</w:t>
            </w:r>
            <w:r>
              <w:rPr>
                <w:rFonts w:hint="eastAsia" w:ascii="宋体" w:hAnsi="宋体"/>
                <w:color w:val="auto"/>
                <w:spacing w:val="-6"/>
                <w:sz w:val="21"/>
                <w:szCs w:val="21"/>
                <w:highlight w:val="none"/>
              </w:rPr>
              <w:t xml:space="preserve">                                      鉴证时间：    年   月   日</w:t>
            </w:r>
          </w:p>
        </w:tc>
      </w:tr>
    </w:tbl>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bookmarkEnd w:id="13"/>
    <w:bookmarkEnd w:id="14"/>
    <w:bookmarkEnd w:id="15"/>
    <w:bookmarkEnd w:id="16"/>
    <w:bookmarkEnd w:id="17"/>
    <w:bookmarkEnd w:id="18"/>
    <w:bookmarkEnd w:id="19"/>
    <w:bookmarkEnd w:id="20"/>
    <w:p>
      <w:pPr>
        <w:pStyle w:val="3"/>
        <w:shd w:val="clear" w:color="auto" w:fill="FFFFFF" w:themeFill="background1"/>
        <w:rPr>
          <w:rFonts w:hint="eastAsia" w:cs="宋体"/>
          <w:color w:val="auto"/>
          <w:highlight w:val="none"/>
          <w:shd w:val="clear" w:color="auto" w:fill="FFFFFF" w:themeFill="background1"/>
        </w:rPr>
        <w:sectPr>
          <w:pgSz w:w="11907" w:h="16840"/>
          <w:pgMar w:top="1247" w:right="1304" w:bottom="1021" w:left="1304" w:header="720" w:footer="720" w:gutter="0"/>
          <w:cols w:space="720" w:num="1"/>
          <w:docGrid w:linePitch="286" w:charSpace="0"/>
        </w:sectPr>
      </w:pPr>
      <w:bookmarkStart w:id="46" w:name="_Toc22636"/>
      <w:bookmarkStart w:id="47" w:name="_Toc12832"/>
    </w:p>
    <w:p>
      <w:pPr>
        <w:pStyle w:val="3"/>
        <w:shd w:val="clear" w:color="auto" w:fill="FFFFFF" w:themeFill="background1"/>
        <w:rPr>
          <w:rFonts w:cs="宋体"/>
          <w:color w:val="auto"/>
          <w:highlight w:val="none"/>
          <w:shd w:val="clear" w:color="auto" w:fill="FFFFFF" w:themeFill="background1"/>
        </w:rPr>
      </w:pPr>
      <w:r>
        <w:rPr>
          <w:rFonts w:hint="eastAsia" w:cs="宋体"/>
          <w:color w:val="auto"/>
          <w:highlight w:val="none"/>
          <w:shd w:val="clear" w:color="auto" w:fill="FFFFFF" w:themeFill="background1"/>
        </w:rPr>
        <w:t>第六章 投标文件格式</w:t>
      </w:r>
      <w:bookmarkEnd w:id="46"/>
      <w:bookmarkEnd w:id="47"/>
    </w:p>
    <w:p>
      <w:pPr>
        <w:pStyle w:val="18"/>
        <w:shd w:val="clear" w:color="auto" w:fill="FFFFFF" w:themeFill="background1"/>
        <w:spacing w:line="360" w:lineRule="auto"/>
        <w:ind w:firstLine="420"/>
        <w:jc w:val="center"/>
        <w:rPr>
          <w:rFonts w:hAnsi="宋体" w:cs="宋体"/>
          <w:color w:val="auto"/>
          <w:sz w:val="24"/>
          <w:szCs w:val="24"/>
          <w:highlight w:val="none"/>
          <w:shd w:val="clear" w:color="auto" w:fill="FFFFFF" w:themeFill="background1"/>
        </w:rPr>
      </w:pPr>
      <w:r>
        <w:rPr>
          <w:rFonts w:hint="eastAsia" w:hAnsi="宋体" w:cs="宋体"/>
          <w:color w:val="auto"/>
          <w:sz w:val="24"/>
          <w:szCs w:val="24"/>
          <w:highlight w:val="none"/>
          <w:shd w:val="clear" w:color="auto" w:fill="FFFFFF" w:themeFill="background1"/>
        </w:rPr>
        <w:t>（要求提供但未提供格式的文件由投标人自行编制）</w:t>
      </w: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外层包装</w:t>
      </w:r>
    </w:p>
    <w:p>
      <w:pPr>
        <w:shd w:val="clear" w:color="auto" w:fill="FFFFFF" w:themeFill="background1"/>
        <w:ind w:firstLine="456"/>
        <w:rPr>
          <w:rFonts w:cs="宋体"/>
          <w:color w:val="auto"/>
          <w:spacing w:val="-6"/>
          <w:highlight w:val="none"/>
          <w:shd w:val="clear" w:color="auto" w:fill="FFFFFF" w:themeFill="background1"/>
        </w:rPr>
      </w:pPr>
    </w:p>
    <w:p>
      <w:pPr>
        <w:shd w:val="clear" w:color="auto" w:fill="FFFFFF" w:themeFill="background1"/>
        <w:ind w:firstLine="456"/>
        <w:rPr>
          <w:rFonts w:cs="宋体"/>
          <w:color w:val="auto"/>
          <w:spacing w:val="-6"/>
          <w:highlight w:val="none"/>
          <w:shd w:val="clear" w:color="auto" w:fill="FFFFFF" w:themeFill="background1"/>
        </w:rPr>
      </w:pPr>
    </w:p>
    <w:p>
      <w:pPr>
        <w:shd w:val="clear" w:color="auto" w:fill="FFFFFF" w:themeFill="background1"/>
        <w:ind w:firstLine="458"/>
        <w:jc w:val="center"/>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投 标 文 件</w:t>
      </w:r>
    </w:p>
    <w:p>
      <w:pPr>
        <w:shd w:val="clear" w:color="auto" w:fill="FFFFFF" w:themeFill="background1"/>
        <w:ind w:firstLine="456"/>
        <w:rPr>
          <w:rFonts w:cs="宋体"/>
          <w:bCs/>
          <w:color w:val="auto"/>
          <w:spacing w:val="-6"/>
          <w:highlight w:val="none"/>
          <w:shd w:val="clear" w:color="auto" w:fill="FFFFFF" w:themeFill="background1"/>
        </w:rPr>
      </w:pP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采 购 人：</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项目名称：</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项目编号：</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投标文件名称：资格证明文件或报价文件或商务技术文件</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投标人名称（盖章）：</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投标人地址：</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在    年  月  日  时  分之前不得启封</w:t>
      </w:r>
    </w:p>
    <w:p>
      <w:pPr>
        <w:shd w:val="clear" w:color="auto" w:fill="FFFFFF" w:themeFill="background1"/>
        <w:ind w:firstLine="456"/>
        <w:rPr>
          <w:rFonts w:cs="宋体"/>
          <w:bCs/>
          <w:color w:val="auto"/>
          <w:spacing w:val="-6"/>
          <w:highlight w:val="none"/>
          <w:shd w:val="clear" w:color="auto" w:fill="FFFFFF" w:themeFill="background1"/>
        </w:rPr>
      </w:pPr>
    </w:p>
    <w:p>
      <w:pPr>
        <w:shd w:val="clear" w:color="auto" w:fill="FFFFFF" w:themeFill="background1"/>
        <w:ind w:firstLine="456"/>
        <w:rPr>
          <w:rFonts w:cs="宋体"/>
          <w:bCs/>
          <w:color w:val="auto"/>
          <w:spacing w:val="-6"/>
          <w:highlight w:val="none"/>
          <w:shd w:val="clear" w:color="auto" w:fill="FFFFFF" w:themeFill="background1"/>
        </w:rPr>
      </w:pP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授权代表签字</w:t>
      </w:r>
      <w:r>
        <w:rPr>
          <w:rFonts w:hint="eastAsia" w:cs="宋体"/>
          <w:bCs/>
          <w:color w:val="auto"/>
          <w:spacing w:val="-6"/>
          <w:highlight w:val="none"/>
          <w:shd w:val="clear" w:color="auto" w:fill="FFFFFF" w:themeFill="background1"/>
        </w:rPr>
        <w:t>：</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日期：    年  月  日</w:t>
      </w:r>
    </w:p>
    <w:p>
      <w:pPr>
        <w:pStyle w:val="18"/>
        <w:shd w:val="clear" w:color="auto" w:fill="FFFFFF" w:themeFill="background1"/>
        <w:spacing w:line="360" w:lineRule="auto"/>
        <w:ind w:firstLine="420"/>
        <w:rPr>
          <w:rFonts w:hAnsi="宋体" w:cs="宋体"/>
          <w:color w:val="auto"/>
          <w:sz w:val="24"/>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投标文件封面</w:t>
      </w:r>
    </w:p>
    <w:p>
      <w:pPr>
        <w:shd w:val="clear" w:color="auto" w:fill="FFFFFF" w:themeFill="background1"/>
        <w:ind w:firstLine="480"/>
        <w:jc w:val="center"/>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2"/>
        <w:rPr>
          <w:rFonts w:cs="宋体"/>
          <w:color w:val="auto"/>
          <w:highlight w:val="none"/>
          <w:shd w:val="clear" w:color="auto" w:fill="FFFFFF" w:themeFill="background1"/>
        </w:rPr>
      </w:pPr>
      <w:r>
        <w:rPr>
          <w:rFonts w:hint="eastAsia" w:cs="宋体"/>
          <w:b/>
          <w:bCs/>
          <w:color w:val="auto"/>
          <w:highlight w:val="none"/>
          <w:shd w:val="clear" w:color="auto" w:fill="FFFFFF" w:themeFill="background1"/>
        </w:rPr>
        <w:t>资格证明文件或报价文件或商务技术文件</w:t>
      </w: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采 购 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项目名称：</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项目编号：</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投标人名称（盖章）：</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投标人地址：</w:t>
      </w: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授权代表签字：</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日期：    年  月  日</w:t>
      </w:r>
    </w:p>
    <w:p>
      <w:pPr>
        <w:pStyle w:val="5"/>
        <w:shd w:val="clear" w:color="auto" w:fill="FFFFFF" w:themeFill="background1"/>
        <w:rPr>
          <w:rFonts w:cs="宋体"/>
          <w:color w:val="auto"/>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商务技术标评分索引</w:t>
      </w:r>
    </w:p>
    <w:p>
      <w:pPr>
        <w:shd w:val="clear" w:color="auto" w:fill="FFFFFF" w:themeFill="background1"/>
        <w:ind w:firstLine="0" w:firstLineChars="0"/>
        <w:rPr>
          <w:rFonts w:cs="宋体"/>
          <w:color w:val="auto"/>
          <w:highlight w:val="none"/>
          <w:shd w:val="clear" w:color="auto" w:fill="FFFFFF" w:themeFill="background1"/>
        </w:rPr>
      </w:pP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评分</w:t>
            </w:r>
          </w:p>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投标文件页码</w:t>
            </w:r>
          </w:p>
        </w:tc>
      </w:tr>
      <w:tr>
        <w:tblPrEx>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商务分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left"/>
              <w:rPr>
                <w:rFonts w:cs="宋体"/>
                <w:color w:val="auto"/>
                <w:kern w:val="0"/>
                <w:highlight w:val="none"/>
                <w:shd w:val="clear" w:color="auto" w:fill="FFFFFF" w:themeFill="background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shd w:val="clear" w:color="auto" w:fill="FFFFFF" w:themeFill="background1"/>
              <w:autoSpaceDE w:val="0"/>
              <w:autoSpaceDN w:val="0"/>
              <w:adjustRightInd w:val="0"/>
              <w:snapToGrid w:val="0"/>
              <w:ind w:firstLine="0" w:firstLineChars="0"/>
              <w:rPr>
                <w:rFonts w:cs="宋体"/>
                <w:color w:val="auto"/>
                <w:highlight w:val="none"/>
                <w:shd w:val="clear" w:color="auto" w:fill="FFFFFF" w:themeFill="background1"/>
              </w:rPr>
            </w:pPr>
          </w:p>
        </w:tc>
        <w:tc>
          <w:tcPr>
            <w:tcW w:w="850" w:type="dxa"/>
            <w:vMerge w:val="restart"/>
            <w:tcBorders>
              <w:top w:val="single" w:color="auto" w:sz="4" w:space="0"/>
              <w:left w:val="nil"/>
              <w:right w:val="single" w:color="auto" w:sz="4" w:space="0"/>
            </w:tcBorders>
            <w:shd w:val="clear" w:color="000000" w:fill="FFFFFF"/>
            <w:vAlign w:val="center"/>
          </w:tcPr>
          <w:p>
            <w:pPr>
              <w:shd w:val="clear" w:color="auto" w:fill="FFFFFF" w:themeFill="background1"/>
              <w:ind w:firstLine="0" w:firstLineChars="0"/>
              <w:jc w:val="center"/>
              <w:rPr>
                <w:rFonts w:cs="宋体"/>
                <w:color w:val="auto"/>
                <w:kern w:val="0"/>
                <w:highlight w:val="none"/>
                <w:shd w:val="clear" w:color="auto" w:fill="FFFFFF" w:themeFill="background1"/>
              </w:rPr>
            </w:pPr>
            <w:r>
              <w:rPr>
                <w:rFonts w:hint="eastAsia" w:cs="宋体"/>
                <w:color w:val="auto"/>
                <w:kern w:val="0"/>
                <w:highlight w:val="none"/>
                <w:shd w:val="clear" w:color="auto" w:fill="FFFFFF" w:themeFill="background1"/>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6271" w:type="dxa"/>
            <w:tcBorders>
              <w:top w:val="nil"/>
              <w:left w:val="nil"/>
              <w:bottom w:val="single" w:color="auto" w:sz="4" w:space="0"/>
              <w:right w:val="single" w:color="auto" w:sz="4" w:space="0"/>
            </w:tcBorders>
            <w:shd w:val="clear" w:color="000000" w:fill="FFFFFF"/>
            <w:vAlign w:val="center"/>
          </w:tcPr>
          <w:p>
            <w:pPr>
              <w:shd w:val="clear" w:color="auto" w:fill="FFFFFF" w:themeFill="background1"/>
              <w:autoSpaceDE w:val="0"/>
              <w:autoSpaceDN w:val="0"/>
              <w:adjustRightInd w:val="0"/>
              <w:snapToGrid w:val="0"/>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6271" w:type="dxa"/>
            <w:tcBorders>
              <w:top w:val="nil"/>
              <w:left w:val="nil"/>
              <w:bottom w:val="single" w:color="auto" w:sz="4" w:space="0"/>
              <w:right w:val="single" w:color="auto" w:sz="4" w:space="0"/>
            </w:tcBorders>
            <w:shd w:val="clear" w:color="000000" w:fill="FFFFFF"/>
            <w:vAlign w:val="center"/>
          </w:tcPr>
          <w:p>
            <w:pPr>
              <w:shd w:val="clear" w:color="auto" w:fill="FFFFFF" w:themeFill="background1"/>
              <w:adjustRightInd w:val="0"/>
              <w:snapToGrid w:val="0"/>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6271" w:type="dxa"/>
            <w:tcBorders>
              <w:top w:val="nil"/>
              <w:left w:val="nil"/>
              <w:bottom w:val="single" w:color="auto" w:sz="4" w:space="0"/>
              <w:right w:val="single" w:color="auto" w:sz="4" w:space="0"/>
            </w:tcBorders>
            <w:shd w:val="clear" w:color="000000" w:fill="FFFFFF"/>
            <w:vAlign w:val="center"/>
          </w:tcPr>
          <w:p>
            <w:pPr>
              <w:shd w:val="clear" w:color="auto" w:fill="FFFFFF" w:themeFill="background1"/>
              <w:adjustRightInd w:val="0"/>
              <w:snapToGrid w:val="0"/>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hd w:val="clear" w:color="auto" w:fill="FFFFFF" w:themeFill="background1"/>
              <w:adjustRightInd w:val="0"/>
              <w:snapToGrid w:val="0"/>
              <w:ind w:firstLine="0" w:firstLineChars="0"/>
              <w:jc w:val="left"/>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shd w:val="clear" w:color="auto" w:fill="FFFFFF" w:themeFill="background1"/>
              <w:ind w:firstLine="480"/>
              <w:jc w:val="center"/>
              <w:rPr>
                <w:rFonts w:cs="宋体"/>
                <w:color w:val="auto"/>
                <w:kern w:val="0"/>
                <w:highlight w:val="none"/>
                <w:shd w:val="clear" w:color="auto" w:fill="FFFFFF" w:themeFill="background1"/>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hd w:val="clear" w:color="auto" w:fill="FFFFFF" w:themeFill="background1"/>
              <w:adjustRightInd w:val="0"/>
              <w:snapToGrid w:val="0"/>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hd w:val="clear" w:color="auto" w:fill="FFFFFF" w:themeFill="background1"/>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6271" w:type="dxa"/>
            <w:tcBorders>
              <w:top w:val="single" w:color="auto" w:sz="4" w:space="0"/>
              <w:left w:val="nil"/>
              <w:bottom w:val="single" w:color="auto" w:sz="4" w:space="0"/>
              <w:right w:val="single" w:color="auto" w:sz="4" w:space="0"/>
            </w:tcBorders>
            <w:shd w:val="clear" w:color="000000" w:fill="FFFFFF"/>
          </w:tcPr>
          <w:p>
            <w:pPr>
              <w:shd w:val="clear" w:color="auto" w:fill="FFFFFF" w:themeFill="background1"/>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851" w:type="dxa"/>
            <w:vMerge w:val="continue"/>
            <w:tcBorders>
              <w:left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6271" w:type="dxa"/>
            <w:tcBorders>
              <w:top w:val="single" w:color="auto" w:sz="4" w:space="0"/>
              <w:left w:val="nil"/>
              <w:bottom w:val="single" w:color="auto" w:sz="4" w:space="0"/>
              <w:right w:val="single" w:color="auto" w:sz="4" w:space="0"/>
            </w:tcBorders>
            <w:shd w:val="clear" w:color="000000" w:fill="FFFFFF"/>
          </w:tcPr>
          <w:p>
            <w:pPr>
              <w:shd w:val="clear" w:color="auto" w:fill="FFFFFF" w:themeFill="background1"/>
              <w:ind w:firstLine="0" w:firstLineChars="0"/>
              <w:rPr>
                <w:rFonts w:cs="宋体"/>
                <w:color w:val="auto"/>
                <w:highlight w:val="none"/>
                <w:shd w:val="clear" w:color="auto" w:fill="FFFFFF" w:themeFill="background1"/>
              </w:rPr>
            </w:pPr>
          </w:p>
        </w:tc>
        <w:tc>
          <w:tcPr>
            <w:tcW w:w="850" w:type="dxa"/>
            <w:vMerge w:val="continue"/>
            <w:tcBorders>
              <w:left w:val="nil"/>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6271" w:type="dxa"/>
            <w:tcBorders>
              <w:top w:val="single" w:color="auto" w:sz="4" w:space="0"/>
              <w:left w:val="nil"/>
              <w:bottom w:val="single" w:color="auto" w:sz="4" w:space="0"/>
              <w:right w:val="single" w:color="auto" w:sz="4" w:space="0"/>
            </w:tcBorders>
            <w:shd w:val="clear" w:color="000000" w:fill="FFFFFF"/>
          </w:tcPr>
          <w:p>
            <w:pPr>
              <w:shd w:val="clear" w:color="auto" w:fill="FFFFFF" w:themeFill="background1"/>
              <w:ind w:firstLine="0" w:firstLineChars="0"/>
              <w:rPr>
                <w:rFonts w:cs="宋体"/>
                <w:color w:val="auto"/>
                <w:highlight w:val="none"/>
                <w:shd w:val="clear" w:color="auto" w:fill="FFFFFF" w:themeFill="background1"/>
              </w:rPr>
            </w:pPr>
          </w:p>
        </w:tc>
        <w:tc>
          <w:tcPr>
            <w:tcW w:w="850" w:type="dxa"/>
            <w:vMerge w:val="continue"/>
            <w:tcBorders>
              <w:left w:val="nil"/>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themeFill="background1"/>
              <w:ind w:firstLine="0" w:firstLineChars="0"/>
              <w:jc w:val="center"/>
              <w:rPr>
                <w:rFonts w:cs="宋体"/>
                <w:color w:val="auto"/>
                <w:kern w:val="0"/>
                <w:highlight w:val="none"/>
                <w:shd w:val="clear" w:color="auto" w:fill="FFFFFF" w:themeFill="background1"/>
              </w:rPr>
            </w:pPr>
          </w:p>
        </w:tc>
      </w:tr>
    </w:tbl>
    <w:p>
      <w:pPr>
        <w:pStyle w:val="5"/>
        <w:shd w:val="clear" w:color="auto" w:fill="FFFFFF" w:themeFill="background1"/>
        <w:rPr>
          <w:rFonts w:cs="宋体"/>
          <w:color w:val="auto"/>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附件一 投标函</w:t>
      </w:r>
    </w:p>
    <w:p>
      <w:pPr>
        <w:shd w:val="clear" w:color="auto" w:fill="FFFFFF" w:themeFill="background1"/>
        <w:ind w:firstLine="482"/>
        <w:jc w:val="center"/>
        <w:rPr>
          <w:rFonts w:cs="宋体"/>
          <w:b/>
          <w:color w:val="auto"/>
          <w:highlight w:val="none"/>
          <w:shd w:val="clear" w:color="auto" w:fill="FFFFFF" w:themeFill="background1"/>
        </w:rPr>
      </w:pPr>
      <w:r>
        <w:rPr>
          <w:rFonts w:hint="eastAsia" w:cs="宋体"/>
          <w:b/>
          <w:color w:val="auto"/>
          <w:highlight w:val="none"/>
          <w:shd w:val="clear" w:color="auto" w:fill="FFFFFF" w:themeFill="background1"/>
        </w:rPr>
        <w:t>投标函</w:t>
      </w:r>
    </w:p>
    <w:p>
      <w:pPr>
        <w:shd w:val="clear" w:color="auto" w:fill="FFFFFF" w:themeFill="background1"/>
        <w:ind w:firstLine="482"/>
        <w:jc w:val="center"/>
        <w:rPr>
          <w:rFonts w:cs="宋体"/>
          <w:b/>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致：</w:t>
      </w:r>
      <w:r>
        <w:rPr>
          <w:rFonts w:hint="eastAsia" w:cs="宋体"/>
          <w:bCs/>
          <w:color w:val="auto"/>
          <w:spacing w:val="-6"/>
          <w:highlight w:val="none"/>
          <w:shd w:val="clear" w:color="auto" w:fill="FFFFFF" w:themeFill="background1"/>
          <w:lang w:eastAsia="zh-CN"/>
        </w:rPr>
        <w:t>浙江出入境边防检查总站</w:t>
      </w:r>
      <w:r>
        <w:rPr>
          <w:rFonts w:hint="eastAsia" w:cs="宋体"/>
          <w:bCs/>
          <w:color w:val="auto"/>
          <w:spacing w:val="-6"/>
          <w:highlight w:val="none"/>
          <w:shd w:val="clear" w:color="auto" w:fill="FFFFFF" w:themeFill="background1"/>
        </w:rPr>
        <w:t>、浙江五石工程咨询有限公司</w:t>
      </w:r>
      <w:r>
        <w:rPr>
          <w:rFonts w:hint="eastAsia" w:cs="宋体"/>
          <w:color w:val="auto"/>
          <w:spacing w:val="-6"/>
          <w:highlight w:val="none"/>
          <w:shd w:val="clear" w:color="auto" w:fill="FFFFFF" w:themeFill="background1"/>
        </w:rPr>
        <w:t>：</w:t>
      </w:r>
    </w:p>
    <w:p>
      <w:pPr>
        <w:shd w:val="clear" w:color="auto" w:fill="FFFFFF" w:themeFill="background1"/>
        <w:ind w:firstLine="480"/>
        <w:rPr>
          <w:rFonts w:cs="宋体"/>
          <w:color w:val="auto"/>
          <w:highlight w:val="none"/>
          <w:u w:val="single"/>
          <w:shd w:val="clear" w:color="auto" w:fill="FFFFFF" w:themeFill="background1"/>
        </w:rPr>
      </w:pPr>
      <w:r>
        <w:rPr>
          <w:rFonts w:hint="eastAsia" w:cs="宋体"/>
          <w:color w:val="auto"/>
          <w:highlight w:val="none"/>
          <w:shd w:val="clear" w:color="auto" w:fill="FFFFFF" w:themeFill="background1"/>
        </w:rPr>
        <w:t>（投标人全称）授权 （全权代表姓名）（职务、职称）为全权代表，参加贵方组织的</w:t>
      </w:r>
    </w:p>
    <w:p>
      <w:pPr>
        <w:shd w:val="clear" w:color="auto" w:fill="FFFFFF" w:themeFill="background1"/>
        <w:ind w:firstLine="480"/>
        <w:rPr>
          <w:rFonts w:cs="宋体"/>
          <w:color w:val="auto"/>
          <w:highlight w:val="none"/>
          <w:u w:val="single"/>
          <w:shd w:val="clear" w:color="auto" w:fill="FFFFFF" w:themeFill="background1"/>
        </w:rPr>
      </w:pPr>
      <w:r>
        <w:rPr>
          <w:rFonts w:hint="eastAsia" w:cs="宋体"/>
          <w:color w:val="auto"/>
          <w:highlight w:val="none"/>
          <w:shd w:val="clear" w:color="auto" w:fill="FFFFFF" w:themeFill="background1"/>
        </w:rPr>
        <w:t>（招标编号、招标项目名称）招标的有关活动，并对</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（标段号）进行投标。据此函，全权代表宣布同意如下：</w:t>
      </w:r>
    </w:p>
    <w:p>
      <w:pPr>
        <w:numPr>
          <w:ilvl w:val="0"/>
          <w:numId w:val="1"/>
        </w:numPr>
        <w:shd w:val="clear" w:color="auto" w:fill="FFFFFF" w:themeFill="background1"/>
        <w:adjustRightInd w:val="0"/>
        <w:snapToGrid w:val="0"/>
        <w:ind w:firstLine="0" w:firstLineChars="0"/>
        <w:rPr>
          <w:color w:val="auto"/>
          <w:highlight w:val="none"/>
          <w:shd w:val="clear" w:color="auto" w:fill="FFFFFF" w:themeFill="background1"/>
        </w:rPr>
      </w:pPr>
      <w:r>
        <w:rPr>
          <w:rFonts w:hint="eastAsia"/>
          <w:color w:val="auto"/>
          <w:highlight w:val="none"/>
          <w:shd w:val="clear" w:color="auto" w:fill="FFFFFF" w:themeFill="background1"/>
        </w:rPr>
        <w:t>提供投标须知规定的全部投标文件：</w:t>
      </w:r>
    </w:p>
    <w:p>
      <w:pPr>
        <w:numPr>
          <w:ilvl w:val="0"/>
          <w:numId w:val="2"/>
        </w:numPr>
        <w:shd w:val="clear" w:color="auto" w:fill="FFFFFF" w:themeFill="background1"/>
        <w:adjustRightInd w:val="0"/>
        <w:snapToGrid w:val="0"/>
        <w:ind w:left="840" w:firstLine="480"/>
        <w:rPr>
          <w:color w:val="auto"/>
          <w:highlight w:val="none"/>
          <w:shd w:val="clear" w:color="auto" w:fill="FFFFFF" w:themeFill="background1"/>
        </w:rPr>
      </w:pPr>
      <w:r>
        <w:rPr>
          <w:rFonts w:hint="eastAsia"/>
          <w:color w:val="auto"/>
          <w:highlight w:val="none"/>
          <w:shd w:val="clear" w:color="auto" w:fill="FFFFFF" w:themeFill="background1"/>
        </w:rPr>
        <w:t>资格证明文件正本1份，副本5份</w:t>
      </w:r>
    </w:p>
    <w:p>
      <w:pPr>
        <w:numPr>
          <w:ilvl w:val="0"/>
          <w:numId w:val="2"/>
        </w:numPr>
        <w:shd w:val="clear" w:color="auto" w:fill="FFFFFF" w:themeFill="background1"/>
        <w:adjustRightInd w:val="0"/>
        <w:snapToGrid w:val="0"/>
        <w:ind w:left="840" w:firstLine="480"/>
        <w:rPr>
          <w:color w:val="auto"/>
          <w:highlight w:val="none"/>
          <w:shd w:val="clear" w:color="auto" w:fill="FFFFFF" w:themeFill="background1"/>
        </w:rPr>
      </w:pPr>
      <w:r>
        <w:rPr>
          <w:rFonts w:hint="eastAsia"/>
          <w:color w:val="auto"/>
          <w:highlight w:val="none"/>
          <w:shd w:val="clear" w:color="auto" w:fill="FFFFFF" w:themeFill="background1"/>
        </w:rPr>
        <w:t>商务技术文件正本1份，副本5份，电子文本1份；</w:t>
      </w:r>
    </w:p>
    <w:p>
      <w:pPr>
        <w:numPr>
          <w:ilvl w:val="0"/>
          <w:numId w:val="2"/>
        </w:numPr>
        <w:shd w:val="clear" w:color="auto" w:fill="FFFFFF" w:themeFill="background1"/>
        <w:adjustRightInd w:val="0"/>
        <w:snapToGrid w:val="0"/>
        <w:ind w:left="840" w:firstLine="480"/>
        <w:rPr>
          <w:color w:val="auto"/>
          <w:highlight w:val="none"/>
          <w:shd w:val="clear" w:color="auto" w:fill="FFFFFF" w:themeFill="background1"/>
        </w:rPr>
      </w:pPr>
      <w:r>
        <w:rPr>
          <w:rFonts w:hint="eastAsia"/>
          <w:color w:val="auto"/>
          <w:highlight w:val="none"/>
          <w:shd w:val="clear" w:color="auto" w:fill="FFFFFF" w:themeFill="background1"/>
        </w:rPr>
        <w:t>报价文件正本1份，副本5份；</w:t>
      </w:r>
    </w:p>
    <w:p>
      <w:pPr>
        <w:numPr>
          <w:ilvl w:val="0"/>
          <w:numId w:val="1"/>
        </w:numPr>
        <w:shd w:val="clear" w:color="auto" w:fill="FFFFFF" w:themeFill="background1"/>
        <w:adjustRightInd w:val="0"/>
        <w:snapToGrid w:val="0"/>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投标项目的总投标价为：</w:t>
      </w:r>
      <w:r>
        <w:rPr>
          <w:rFonts w:hint="eastAsia" w:cs="宋体"/>
          <w:color w:val="auto"/>
          <w:highlight w:val="none"/>
          <w:shd w:val="clear" w:color="auto" w:fill="FFFFFF" w:themeFill="background1"/>
          <w:lang w:eastAsia="zh-CN"/>
        </w:rPr>
        <w:t>折扣</w:t>
      </w:r>
      <w:r>
        <w:rPr>
          <w:rFonts w:hint="eastAsia" w:cs="宋体"/>
          <w:color w:val="auto"/>
          <w:highlight w:val="none"/>
          <w:u w:val="single"/>
          <w:shd w:val="clear" w:color="auto" w:fill="FFFFFF" w:themeFill="background1"/>
        </w:rPr>
        <w:t xml:space="preserve">  </w:t>
      </w:r>
      <w:r>
        <w:rPr>
          <w:rFonts w:hint="eastAsia" w:cs="宋体"/>
          <w:color w:val="auto"/>
          <w:highlight w:val="none"/>
          <w:u w:val="single"/>
          <w:shd w:val="clear" w:color="auto" w:fill="FFFFFF" w:themeFill="background1"/>
          <w:lang w:val="en-US" w:eastAsia="zh-CN"/>
        </w:rPr>
        <w:t xml:space="preserve">  %</w:t>
      </w:r>
      <w:r>
        <w:rPr>
          <w:rFonts w:hint="eastAsia" w:cs="宋体"/>
          <w:color w:val="auto"/>
          <w:highlight w:val="none"/>
          <w:u w:val="single"/>
          <w:shd w:val="clear" w:color="auto" w:fill="FFFFFF" w:themeFill="background1"/>
        </w:rPr>
        <w:t xml:space="preserve"> </w:t>
      </w:r>
    </w:p>
    <w:p>
      <w:pPr>
        <w:numPr>
          <w:ilvl w:val="0"/>
          <w:numId w:val="1"/>
        </w:numPr>
        <w:shd w:val="clear" w:color="auto" w:fill="FFFFFF" w:themeFill="background1"/>
        <w:adjustRightInd w:val="0"/>
        <w:snapToGrid w:val="0"/>
        <w:ind w:firstLine="0" w:firstLineChars="0"/>
        <w:rPr>
          <w:color w:val="auto"/>
          <w:highlight w:val="none"/>
          <w:shd w:val="clear" w:color="auto" w:fill="FFFFFF" w:themeFill="background1"/>
        </w:rPr>
      </w:pPr>
      <w:r>
        <w:rPr>
          <w:rFonts w:hint="eastAsia"/>
          <w:color w:val="auto"/>
          <w:highlight w:val="none"/>
          <w:shd w:val="clear" w:color="auto" w:fill="FFFFFF" w:themeFill="background1"/>
        </w:rPr>
        <w:t>投标人已详细审查全部招标文件，包括修改文件（如需要修改）以及全部参考资料和有关附件。我们完全理解并同意放弃对这方面有不明及误解的权利。</w:t>
      </w:r>
    </w:p>
    <w:p>
      <w:pPr>
        <w:numPr>
          <w:ilvl w:val="0"/>
          <w:numId w:val="1"/>
        </w:numPr>
        <w:shd w:val="clear" w:color="auto" w:fill="FFFFFF" w:themeFill="background1"/>
        <w:adjustRightInd w:val="0"/>
        <w:snapToGrid w:val="0"/>
        <w:ind w:firstLine="0" w:firstLineChars="0"/>
        <w:rPr>
          <w:color w:val="auto"/>
          <w:highlight w:val="none"/>
          <w:shd w:val="clear" w:color="auto" w:fill="FFFFFF" w:themeFill="background1"/>
        </w:rPr>
      </w:pPr>
      <w:r>
        <w:rPr>
          <w:rFonts w:hint="eastAsia"/>
          <w:color w:val="auto"/>
          <w:highlight w:val="none"/>
          <w:shd w:val="clear" w:color="auto" w:fill="FFFFFF" w:themeFill="background1"/>
        </w:rPr>
        <w:t>投标人将按招标文件的规定履行合同责任和义务。</w:t>
      </w:r>
    </w:p>
    <w:p>
      <w:pPr>
        <w:numPr>
          <w:ilvl w:val="0"/>
          <w:numId w:val="1"/>
        </w:numPr>
        <w:shd w:val="clear" w:color="auto" w:fill="FFFFFF" w:themeFill="background1"/>
        <w:adjustRightInd w:val="0"/>
        <w:snapToGrid w:val="0"/>
        <w:ind w:firstLine="0" w:firstLineChars="0"/>
        <w:rPr>
          <w:color w:val="auto"/>
          <w:highlight w:val="none"/>
          <w:shd w:val="clear" w:color="auto" w:fill="FFFFFF" w:themeFill="background1"/>
        </w:rPr>
      </w:pPr>
      <w:r>
        <w:rPr>
          <w:rFonts w:hint="eastAsia"/>
          <w:color w:val="auto"/>
          <w:highlight w:val="none"/>
          <w:shd w:val="clear" w:color="auto" w:fill="FFFFFF" w:themeFill="background1"/>
        </w:rPr>
        <w:t>投标人同意提供按照贵方可能要求的与其投标有关的一切数据或资料。</w:t>
      </w:r>
    </w:p>
    <w:p>
      <w:pPr>
        <w:numPr>
          <w:ilvl w:val="0"/>
          <w:numId w:val="1"/>
        </w:numPr>
        <w:shd w:val="clear" w:color="auto" w:fill="FFFFFF" w:themeFill="background1"/>
        <w:adjustRightInd w:val="0"/>
        <w:snapToGrid w:val="0"/>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从提交投标文件的截止之日起天。</w:t>
      </w:r>
    </w:p>
    <w:p>
      <w:pPr>
        <w:numPr>
          <w:ilvl w:val="0"/>
          <w:numId w:val="1"/>
        </w:numPr>
        <w:shd w:val="clear" w:color="auto" w:fill="FFFFFF" w:themeFill="background1"/>
        <w:adjustRightInd w:val="0"/>
        <w:snapToGrid w:val="0"/>
        <w:ind w:firstLine="0" w:firstLineChars="0"/>
        <w:rPr>
          <w:color w:val="auto"/>
          <w:highlight w:val="none"/>
          <w:shd w:val="clear" w:color="auto" w:fill="FFFFFF" w:themeFill="background1"/>
        </w:rPr>
      </w:pPr>
      <w:r>
        <w:rPr>
          <w:rFonts w:hint="eastAsia"/>
          <w:color w:val="auto"/>
          <w:highlight w:val="none"/>
          <w:shd w:val="clear" w:color="auto" w:fill="FFFFFF" w:themeFill="background1"/>
        </w:rPr>
        <w:t>与本投标有关的一切往来通讯请寄：</w:t>
      </w:r>
    </w:p>
    <w:p>
      <w:pPr>
        <w:shd w:val="clear" w:color="auto" w:fill="FFFFFF" w:themeFill="background1"/>
        <w:ind w:left="525" w:firstLine="480"/>
        <w:rPr>
          <w:rFonts w:cs="宋体"/>
          <w:color w:val="auto"/>
          <w:highlight w:val="none"/>
          <w:shd w:val="clear" w:color="auto" w:fill="FFFFFF" w:themeFill="background1"/>
        </w:rPr>
      </w:pPr>
    </w:p>
    <w:p>
      <w:pPr>
        <w:shd w:val="clear" w:color="auto" w:fill="FFFFFF" w:themeFill="background1"/>
        <w:ind w:left="525"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名称：</w:t>
      </w:r>
    </w:p>
    <w:p>
      <w:pPr>
        <w:shd w:val="clear" w:color="auto" w:fill="FFFFFF" w:themeFill="background1"/>
        <w:ind w:left="525"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地址：邮编： </w:t>
      </w:r>
    </w:p>
    <w:p>
      <w:pPr>
        <w:shd w:val="clear" w:color="auto" w:fill="FFFFFF" w:themeFill="background1"/>
        <w:ind w:left="525"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联系人：电话：  传真：</w:t>
      </w:r>
    </w:p>
    <w:p>
      <w:pPr>
        <w:shd w:val="clear" w:color="auto" w:fill="FFFFFF" w:themeFill="background1"/>
        <w:ind w:left="525"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移动电话：电子邮件：</w:t>
      </w:r>
    </w:p>
    <w:p>
      <w:pPr>
        <w:shd w:val="clear" w:color="auto" w:fill="FFFFFF" w:themeFill="background1"/>
        <w:ind w:left="525" w:firstLine="480"/>
        <w:rPr>
          <w:rFonts w:cs="宋体"/>
          <w:color w:val="auto"/>
          <w:highlight w:val="none"/>
          <w:shd w:val="clear" w:color="auto" w:fill="FFFFFF" w:themeFill="background1"/>
        </w:rPr>
      </w:pPr>
    </w:p>
    <w:p>
      <w:pPr>
        <w:shd w:val="clear" w:color="auto" w:fill="FFFFFF" w:themeFill="background1"/>
        <w:ind w:left="525"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投标人（盖章）：</w:t>
      </w:r>
    </w:p>
    <w:p>
      <w:pPr>
        <w:shd w:val="clear" w:color="auto" w:fill="FFFFFF" w:themeFill="background1"/>
        <w:ind w:left="525" w:firstLine="480"/>
        <w:rPr>
          <w:rFonts w:cs="宋体"/>
          <w:color w:val="auto"/>
          <w:highlight w:val="none"/>
          <w:shd w:val="clear" w:color="auto" w:fill="FFFFFF" w:themeFill="background1"/>
        </w:rPr>
      </w:pPr>
    </w:p>
    <w:p>
      <w:pPr>
        <w:shd w:val="clear" w:color="auto" w:fill="FFFFFF" w:themeFill="background1"/>
        <w:ind w:left="525"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全权代表（签字）：</w:t>
      </w:r>
    </w:p>
    <w:p>
      <w:pPr>
        <w:shd w:val="clear" w:color="auto" w:fill="FFFFFF" w:themeFill="background1"/>
        <w:ind w:left="525" w:firstLine="480"/>
        <w:rPr>
          <w:rFonts w:cs="宋体"/>
          <w:color w:val="auto"/>
          <w:highlight w:val="none"/>
          <w:shd w:val="clear" w:color="auto" w:fill="FFFFFF" w:themeFill="background1"/>
        </w:rPr>
      </w:pPr>
    </w:p>
    <w:p>
      <w:pPr>
        <w:shd w:val="clear" w:color="auto" w:fill="FFFFFF" w:themeFill="background1"/>
        <w:ind w:firstLine="4080" w:firstLineChars="1700"/>
        <w:rPr>
          <w:rFonts w:cs="宋体"/>
          <w:i/>
          <w:iCs/>
          <w:color w:val="auto"/>
          <w:highlight w:val="none"/>
          <w:shd w:val="clear" w:color="auto" w:fill="FFFFFF" w:themeFill="background1"/>
        </w:rPr>
      </w:pPr>
      <w:r>
        <w:rPr>
          <w:rFonts w:hint="eastAsia" w:cs="宋体"/>
          <w:color w:val="auto"/>
          <w:highlight w:val="none"/>
          <w:shd w:val="clear" w:color="auto" w:fill="FFFFFF" w:themeFill="background1"/>
        </w:rPr>
        <w:t>日     期：</w:t>
      </w:r>
    </w:p>
    <w:p>
      <w:pPr>
        <w:pStyle w:val="5"/>
        <w:shd w:val="clear" w:color="auto" w:fill="FFFFFF" w:themeFill="background1"/>
        <w:rPr>
          <w:rFonts w:cs="宋体"/>
          <w:color w:val="auto"/>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附件二 开标一览表</w:t>
      </w:r>
    </w:p>
    <w:p>
      <w:pPr>
        <w:shd w:val="clear" w:color="auto" w:fill="FFFFFF" w:themeFill="background1"/>
        <w:adjustRightInd w:val="0"/>
        <w:snapToGrid w:val="0"/>
        <w:ind w:firstLine="0" w:firstLineChars="0"/>
        <w:jc w:val="center"/>
        <w:rPr>
          <w:rFonts w:cs="宋体"/>
          <w:b/>
          <w:bCs/>
          <w:color w:val="auto"/>
          <w:spacing w:val="20"/>
          <w:highlight w:val="none"/>
          <w:shd w:val="clear" w:color="auto" w:fill="FFFFFF" w:themeFill="background1"/>
        </w:rPr>
      </w:pPr>
      <w:r>
        <w:rPr>
          <w:rFonts w:hint="eastAsia" w:cs="宋体"/>
          <w:b/>
          <w:bCs/>
          <w:color w:val="auto"/>
          <w:spacing w:val="20"/>
          <w:highlight w:val="none"/>
          <w:shd w:val="clear" w:color="auto" w:fill="FFFFFF" w:themeFill="background1"/>
        </w:rPr>
        <w:t>开标一览表</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 xml:space="preserve">项目编号：                                              </w:t>
      </w: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投标人名称：</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458"/>
              <w:jc w:val="center"/>
              <w:rPr>
                <w:rFonts w:cs="宋体"/>
                <w:color w:val="auto"/>
                <w:spacing w:val="-6"/>
                <w:highlight w:val="none"/>
                <w:u w:val="single"/>
                <w:shd w:val="clear" w:color="auto" w:fill="FFFFFF" w:themeFill="background1"/>
              </w:rPr>
            </w:pPr>
            <w:r>
              <w:rPr>
                <w:rFonts w:hint="eastAsia" w:cs="宋体"/>
                <w:b/>
                <w:color w:val="auto"/>
                <w:spacing w:val="-6"/>
                <w:highlight w:val="none"/>
                <w:shd w:val="clear" w:color="auto" w:fill="FFFFFF" w:themeFill="background1"/>
              </w:rPr>
              <w:t>投标报价</w:t>
            </w:r>
            <w:r>
              <w:rPr>
                <w:rFonts w:hint="eastAsia" w:ascii="宋体" w:hAnsi="宋体" w:eastAsia="宋体" w:cs="宋体"/>
                <w:b/>
                <w:bCs/>
                <w:color w:val="auto"/>
                <w:highlight w:val="none"/>
                <w:shd w:val="clear" w:color="auto" w:fill="FFFFFF" w:themeFill="background1"/>
                <w:lang w:eastAsia="zh-CN"/>
              </w:rPr>
              <w:t>（折扣）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964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rPr>
                <w:rFonts w:cs="宋体"/>
                <w:b/>
                <w:color w:val="auto"/>
                <w:spacing w:val="-6"/>
                <w:highlight w:val="none"/>
                <w:shd w:val="clear" w:color="auto" w:fill="FFFFFF" w:themeFill="background1"/>
              </w:rPr>
            </w:pPr>
          </w:p>
          <w:p>
            <w:pPr>
              <w:pStyle w:val="48"/>
              <w:shd w:val="clear" w:color="auto" w:fill="FFFFFF" w:themeFill="background1"/>
              <w:ind w:left="0" w:leftChars="0" w:right="0" w:rightChars="0" w:firstLine="0" w:firstLineChars="0"/>
              <w:jc w:val="center"/>
              <w:rPr>
                <w:rFonts w:ascii="宋体" w:hAnsi="宋体" w:eastAsia="宋体" w:cs="宋体"/>
                <w:b/>
                <w:bCs/>
                <w:color w:val="auto"/>
                <w:highlight w:val="none"/>
                <w:shd w:val="clear" w:color="auto" w:fill="FFFFFF" w:themeFill="background1"/>
              </w:rPr>
            </w:pPr>
            <w:r>
              <w:rPr>
                <w:rFonts w:hint="eastAsia" w:ascii="宋体" w:hAnsi="宋体" w:eastAsia="宋体" w:cs="宋体"/>
                <w:b/>
                <w:bCs/>
                <w:color w:val="auto"/>
                <w:highlight w:val="none"/>
                <w:shd w:val="clear" w:color="auto" w:fill="FFFFFF" w:themeFill="background1"/>
              </w:rPr>
              <w:t>投标报价</w:t>
            </w:r>
            <w:r>
              <w:rPr>
                <w:rFonts w:hint="eastAsia" w:ascii="宋体" w:hAnsi="宋体" w:eastAsia="宋体" w:cs="宋体"/>
                <w:b/>
                <w:bCs/>
                <w:color w:val="auto"/>
                <w:highlight w:val="none"/>
                <w:shd w:val="clear" w:color="auto" w:fill="FFFFFF" w:themeFill="background1"/>
                <w:lang w:eastAsia="zh-CN"/>
              </w:rPr>
              <w:t>（折扣）</w:t>
            </w:r>
            <w:r>
              <w:rPr>
                <w:rFonts w:hint="eastAsia" w:ascii="宋体" w:hAnsi="宋体" w:eastAsia="宋体" w:cs="宋体"/>
                <w:b/>
                <w:bCs/>
                <w:color w:val="auto"/>
                <w:highlight w:val="none"/>
                <w:shd w:val="clear" w:color="auto" w:fill="FFFFFF" w:themeFill="background1"/>
              </w:rPr>
              <w:t>：</w:t>
            </w:r>
            <w:r>
              <w:rPr>
                <w:rFonts w:hint="eastAsia" w:ascii="宋体" w:hAnsi="宋体" w:eastAsia="宋体" w:cs="宋体"/>
                <w:b/>
                <w:bCs/>
                <w:color w:val="auto"/>
                <w:highlight w:val="none"/>
                <w:u w:val="single"/>
                <w:shd w:val="clear" w:color="auto" w:fill="FFFFFF" w:themeFill="background1"/>
                <w:lang w:val="en-US" w:eastAsia="zh-CN"/>
              </w:rPr>
              <w:t xml:space="preserve">         %</w:t>
            </w:r>
          </w:p>
          <w:p>
            <w:pPr>
              <w:pStyle w:val="48"/>
              <w:shd w:val="clear" w:color="auto" w:fill="FFFFFF" w:themeFill="background1"/>
              <w:ind w:firstLine="1205" w:firstLineChars="500"/>
              <w:rPr>
                <w:rFonts w:ascii="宋体" w:hAnsi="宋体" w:eastAsia="宋体" w:cs="宋体"/>
                <w:b/>
                <w:bCs/>
                <w:color w:val="auto"/>
                <w:highlight w:val="none"/>
                <w:shd w:val="clear" w:color="auto" w:fill="FFFFFF" w:themeFill="background1"/>
              </w:rPr>
            </w:pPr>
          </w:p>
          <w:p>
            <w:pPr>
              <w:shd w:val="clear" w:color="auto" w:fill="FFFFFF" w:themeFill="background1"/>
              <w:ind w:firstLine="0" w:firstLineChars="0"/>
              <w:rPr>
                <w:rFonts w:cs="宋体"/>
                <w:b/>
                <w:color w:val="auto"/>
                <w:spacing w:val="-6"/>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964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备注：</w:t>
            </w:r>
          </w:p>
        </w:tc>
      </w:tr>
    </w:tbl>
    <w:p>
      <w:pPr>
        <w:shd w:val="clear" w:color="auto" w:fill="FFFFFF" w:themeFill="background1"/>
        <w:ind w:firstLine="456"/>
        <w:jc w:val="left"/>
        <w:rPr>
          <w:rFonts w:cs="宋体"/>
          <w:color w:val="auto"/>
          <w:spacing w:val="-6"/>
          <w:highlight w:val="none"/>
          <w:shd w:val="clear" w:color="auto" w:fill="FFFFFF" w:themeFill="background1"/>
        </w:rPr>
      </w:pPr>
    </w:p>
    <w:p>
      <w:pPr>
        <w:shd w:val="clear" w:color="auto" w:fill="FFFFFF" w:themeFill="background1"/>
        <w:ind w:firstLine="458"/>
        <w:jc w:val="left"/>
        <w:rPr>
          <w:rFonts w:hint="eastAsia" w:cs="宋体"/>
          <w:b/>
          <w:color w:val="auto"/>
          <w:spacing w:val="-6"/>
          <w:highlight w:val="none"/>
          <w:shd w:val="clear" w:color="auto" w:fill="FFFFFF" w:themeFill="background1"/>
          <w:lang w:val="en-US" w:eastAsia="zh-CN"/>
        </w:rPr>
      </w:pPr>
      <w:r>
        <w:rPr>
          <w:rFonts w:hint="eastAsia" w:cs="宋体"/>
          <w:b/>
          <w:color w:val="auto"/>
          <w:spacing w:val="-6"/>
          <w:highlight w:val="none"/>
          <w:shd w:val="clear" w:color="auto" w:fill="FFFFFF" w:themeFill="background1"/>
        </w:rPr>
        <w:t>说明:</w:t>
      </w:r>
      <w:r>
        <w:rPr>
          <w:rFonts w:hint="eastAsia" w:cs="宋体"/>
          <w:b/>
          <w:color w:val="auto"/>
          <w:spacing w:val="-6"/>
          <w:highlight w:val="none"/>
          <w:shd w:val="clear" w:color="auto" w:fill="FFFFFF" w:themeFill="background1"/>
          <w:lang w:val="en-US" w:eastAsia="zh-CN"/>
        </w:rPr>
        <w:t>1.</w:t>
      </w:r>
      <w:r>
        <w:rPr>
          <w:rFonts w:hint="eastAsia"/>
          <w:b/>
          <w:bCs/>
          <w:color w:val="auto"/>
          <w:highlight w:val="none"/>
          <w:lang w:eastAsia="zh-CN"/>
        </w:rPr>
        <w:t>实际供货价</w:t>
      </w:r>
      <w:r>
        <w:rPr>
          <w:rFonts w:hint="eastAsia"/>
          <w:b/>
          <w:bCs/>
          <w:color w:val="auto"/>
          <w:highlight w:val="none"/>
          <w:lang w:val="en-US" w:eastAsia="zh-CN"/>
        </w:rPr>
        <w:t>=基准价*投标报价（折扣）</w:t>
      </w:r>
    </w:p>
    <w:p>
      <w:pPr>
        <w:shd w:val="clear" w:color="auto" w:fill="FFFFFF" w:themeFill="background1"/>
        <w:jc w:val="left"/>
        <w:rPr>
          <w:rFonts w:cs="宋体"/>
          <w:b/>
          <w:color w:val="auto"/>
          <w:szCs w:val="22"/>
          <w:highlight w:val="none"/>
          <w:shd w:val="clear" w:color="auto" w:fill="FFFFFF" w:themeFill="background1"/>
        </w:rPr>
      </w:pPr>
      <w:r>
        <w:rPr>
          <w:rFonts w:hint="eastAsia" w:cs="宋体"/>
          <w:b/>
          <w:color w:val="auto"/>
          <w:spacing w:val="-6"/>
          <w:highlight w:val="none"/>
          <w:shd w:val="clear" w:color="auto" w:fill="FFFFFF" w:themeFill="background1"/>
          <w:lang w:val="en-US" w:eastAsia="zh-CN"/>
        </w:rPr>
        <w:t>2.</w:t>
      </w:r>
      <w:r>
        <w:rPr>
          <w:rFonts w:hint="eastAsia" w:cs="宋体"/>
          <w:b/>
          <w:color w:val="auto"/>
          <w:szCs w:val="22"/>
          <w:highlight w:val="none"/>
          <w:shd w:val="clear" w:color="auto" w:fill="FFFFFF" w:themeFill="background1"/>
        </w:rPr>
        <w:t>投标总价包括完成履行所有规定服务所产生的全部费用。</w:t>
      </w:r>
    </w:p>
    <w:p>
      <w:pPr>
        <w:shd w:val="clear" w:color="auto" w:fill="FFFFFF" w:themeFill="background1"/>
        <w:ind w:right="-934" w:rightChars="-389" w:firstLine="456"/>
        <w:rPr>
          <w:rFonts w:cs="宋体"/>
          <w:color w:val="auto"/>
          <w:spacing w:val="-6"/>
          <w:highlight w:val="none"/>
          <w:shd w:val="clear" w:color="auto" w:fill="FFFFFF" w:themeFill="background1"/>
        </w:rPr>
      </w:pPr>
    </w:p>
    <w:p>
      <w:pPr>
        <w:shd w:val="clear" w:color="auto" w:fill="FFFFFF" w:themeFill="background1"/>
        <w:ind w:right="-934" w:rightChars="-389"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投标人名称（盖章）：</w:t>
      </w:r>
    </w:p>
    <w:p>
      <w:pPr>
        <w:shd w:val="clear" w:color="auto" w:fill="FFFFFF" w:themeFill="background1"/>
        <w:ind w:right="-934" w:rightChars="-389"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授权代表签字：</w:t>
      </w:r>
    </w:p>
    <w:p>
      <w:pPr>
        <w:shd w:val="clear" w:color="auto" w:fill="FFFFFF" w:themeFill="background1"/>
        <w:ind w:right="-934" w:rightChars="-389" w:firstLine="456"/>
        <w:rPr>
          <w:rFonts w:cs="宋体"/>
          <w:bCs/>
          <w:color w:val="auto"/>
          <w:spacing w:val="-6"/>
          <w:highlight w:val="none"/>
          <w:shd w:val="clear" w:color="auto" w:fill="FFFFFF" w:themeFill="background1"/>
        </w:rPr>
        <w:sectPr>
          <w:pgSz w:w="11907" w:h="16840"/>
          <w:pgMar w:top="1440" w:right="1083" w:bottom="1440" w:left="1083" w:header="720" w:footer="720" w:gutter="0"/>
          <w:cols w:space="720" w:num="1"/>
          <w:docGrid w:linePitch="286" w:charSpace="0"/>
        </w:sectPr>
      </w:pPr>
      <w:r>
        <w:rPr>
          <w:rFonts w:hint="eastAsia" w:cs="宋体"/>
          <w:bCs/>
          <w:color w:val="auto"/>
          <w:spacing w:val="-6"/>
          <w:highlight w:val="none"/>
          <w:shd w:val="clear" w:color="auto" w:fill="FFFFFF" w:themeFill="background1"/>
        </w:rPr>
        <w:t>日期：    年  月  日</w:t>
      </w:r>
    </w:p>
    <w:p>
      <w:pPr>
        <w:pStyle w:val="5"/>
        <w:shd w:val="clear" w:color="auto" w:fill="FFFFFF" w:themeFill="background1"/>
        <w:rPr>
          <w:color w:val="auto"/>
          <w:szCs w:val="40"/>
          <w:highlight w:val="none"/>
          <w:shd w:val="clear" w:color="auto" w:fill="FFFFFF" w:themeFill="background1"/>
        </w:rPr>
      </w:pPr>
      <w:r>
        <w:rPr>
          <w:rFonts w:hint="eastAsia" w:cs="宋体"/>
          <w:color w:val="auto"/>
          <w:szCs w:val="24"/>
          <w:highlight w:val="none"/>
          <w:shd w:val="clear" w:color="auto" w:fill="FFFFFF" w:themeFill="background1"/>
        </w:rPr>
        <w:t>附件三 投标报价明细表</w:t>
      </w:r>
      <w:r>
        <w:rPr>
          <w:rFonts w:hint="eastAsia" w:cs="宋体"/>
          <w:color w:val="auto"/>
          <w:highlight w:val="none"/>
        </w:rPr>
        <w:t>（若需要）</w:t>
      </w:r>
    </w:p>
    <w:p>
      <w:pPr>
        <w:pStyle w:val="18"/>
        <w:shd w:val="clear" w:color="auto" w:fill="FFFFFF" w:themeFill="background1"/>
        <w:snapToGrid w:val="0"/>
        <w:spacing w:line="360" w:lineRule="auto"/>
        <w:ind w:firstLine="480"/>
        <w:rPr>
          <w:rFonts w:hAnsi="宋体" w:cs="宋体"/>
          <w:color w:val="auto"/>
          <w:sz w:val="24"/>
          <w:szCs w:val="24"/>
          <w:highlight w:val="none"/>
          <w:shd w:val="clear" w:color="auto" w:fill="FFFFFF" w:themeFill="background1"/>
        </w:rPr>
      </w:pPr>
      <w:r>
        <w:rPr>
          <w:rFonts w:hint="eastAsia" w:hAnsi="宋体" w:cs="宋体"/>
          <w:color w:val="auto"/>
          <w:sz w:val="24"/>
          <w:szCs w:val="24"/>
          <w:highlight w:val="none"/>
          <w:shd w:val="clear" w:color="auto" w:fill="FFFFFF" w:themeFill="background1"/>
        </w:rPr>
        <w:t>标项：                   金额单位：人民币（元）</w:t>
      </w:r>
    </w:p>
    <w:tbl>
      <w:tblPr>
        <w:tblStyle w:val="39"/>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4"/>
        <w:gridCol w:w="602"/>
        <w:gridCol w:w="1276"/>
        <w:gridCol w:w="1701"/>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bCs/>
                <w:color w:val="auto"/>
                <w:kern w:val="0"/>
                <w:szCs w:val="21"/>
                <w:highlight w:val="none"/>
                <w:shd w:val="clear" w:color="auto" w:fill="FFFFFF" w:themeFill="background1"/>
              </w:rPr>
            </w:pPr>
            <w:r>
              <w:rPr>
                <w:rFonts w:hint="eastAsia" w:cs="宋体"/>
                <w:bCs/>
                <w:color w:val="auto"/>
                <w:kern w:val="0"/>
                <w:szCs w:val="21"/>
                <w:highlight w:val="none"/>
                <w:shd w:val="clear" w:color="auto" w:fill="FFFFFF" w:themeFill="background1"/>
              </w:rPr>
              <w:t>序号</w:t>
            </w:r>
          </w:p>
        </w:tc>
        <w:tc>
          <w:tcPr>
            <w:tcW w:w="2126" w:type="dxa"/>
            <w:gridSpan w:val="2"/>
            <w:vAlign w:val="center"/>
          </w:tcPr>
          <w:p>
            <w:pPr>
              <w:widowControl/>
              <w:shd w:val="clear" w:color="auto" w:fill="FFFFFF" w:themeFill="background1"/>
              <w:ind w:firstLine="0" w:firstLineChars="0"/>
              <w:jc w:val="center"/>
              <w:rPr>
                <w:rFonts w:cs="宋体"/>
                <w:bCs/>
                <w:color w:val="auto"/>
                <w:kern w:val="0"/>
                <w:szCs w:val="21"/>
                <w:highlight w:val="none"/>
                <w:shd w:val="clear" w:color="auto" w:fill="FFFFFF" w:themeFill="background1"/>
              </w:rPr>
            </w:pPr>
            <w:r>
              <w:rPr>
                <w:rFonts w:hint="eastAsia" w:cs="宋体"/>
                <w:bCs/>
                <w:color w:val="auto"/>
                <w:kern w:val="0"/>
                <w:szCs w:val="21"/>
                <w:highlight w:val="none"/>
                <w:shd w:val="clear" w:color="auto" w:fill="FFFFFF" w:themeFill="background1"/>
              </w:rPr>
              <w:t>项目名称</w:t>
            </w:r>
          </w:p>
        </w:tc>
        <w:tc>
          <w:tcPr>
            <w:tcW w:w="1276" w:type="dxa"/>
            <w:vAlign w:val="center"/>
          </w:tcPr>
          <w:p>
            <w:pPr>
              <w:widowControl/>
              <w:shd w:val="clear" w:color="auto" w:fill="FFFFFF" w:themeFill="background1"/>
              <w:ind w:firstLine="0" w:firstLineChars="0"/>
              <w:jc w:val="center"/>
              <w:rPr>
                <w:rFonts w:cs="宋体"/>
                <w:bCs/>
                <w:color w:val="auto"/>
                <w:kern w:val="0"/>
                <w:szCs w:val="21"/>
                <w:highlight w:val="none"/>
                <w:shd w:val="clear" w:color="auto" w:fill="FFFFFF" w:themeFill="background1"/>
              </w:rPr>
            </w:pPr>
            <w:r>
              <w:rPr>
                <w:rFonts w:hint="eastAsia" w:cs="宋体"/>
                <w:bCs/>
                <w:color w:val="auto"/>
                <w:kern w:val="0"/>
                <w:szCs w:val="21"/>
                <w:highlight w:val="none"/>
                <w:shd w:val="clear" w:color="auto" w:fill="FFFFFF" w:themeFill="background1"/>
              </w:rPr>
              <w:t>单价</w:t>
            </w:r>
          </w:p>
        </w:tc>
        <w:tc>
          <w:tcPr>
            <w:tcW w:w="1701" w:type="dxa"/>
            <w:vAlign w:val="center"/>
          </w:tcPr>
          <w:p>
            <w:pPr>
              <w:widowControl/>
              <w:shd w:val="clear" w:color="auto" w:fill="FFFFFF" w:themeFill="background1"/>
              <w:ind w:firstLine="0" w:firstLineChars="0"/>
              <w:jc w:val="center"/>
              <w:rPr>
                <w:rFonts w:cs="宋体"/>
                <w:bCs/>
                <w:color w:val="auto"/>
                <w:kern w:val="0"/>
                <w:szCs w:val="21"/>
                <w:highlight w:val="none"/>
                <w:shd w:val="clear" w:color="auto" w:fill="FFFFFF" w:themeFill="background1"/>
              </w:rPr>
            </w:pPr>
            <w:r>
              <w:rPr>
                <w:rFonts w:hint="eastAsia" w:cs="宋体"/>
                <w:bCs/>
                <w:color w:val="auto"/>
                <w:kern w:val="0"/>
                <w:szCs w:val="21"/>
                <w:highlight w:val="none"/>
                <w:shd w:val="clear" w:color="auto" w:fill="FFFFFF" w:themeFill="background1"/>
              </w:rPr>
              <w:t>数量/单位</w:t>
            </w:r>
          </w:p>
        </w:tc>
        <w:tc>
          <w:tcPr>
            <w:tcW w:w="1701" w:type="dxa"/>
            <w:vAlign w:val="center"/>
          </w:tcPr>
          <w:p>
            <w:pPr>
              <w:widowControl/>
              <w:shd w:val="clear" w:color="auto" w:fill="FFFFFF" w:themeFill="background1"/>
              <w:ind w:firstLine="0" w:firstLineChars="0"/>
              <w:jc w:val="center"/>
              <w:rPr>
                <w:rFonts w:cs="宋体"/>
                <w:bCs/>
                <w:color w:val="auto"/>
                <w:kern w:val="0"/>
                <w:szCs w:val="21"/>
                <w:highlight w:val="none"/>
                <w:shd w:val="clear" w:color="auto" w:fill="FFFFFF" w:themeFill="background1"/>
              </w:rPr>
            </w:pPr>
            <w:r>
              <w:rPr>
                <w:rFonts w:hint="eastAsia" w:cs="宋体"/>
                <w:bCs/>
                <w:color w:val="auto"/>
                <w:kern w:val="0"/>
                <w:szCs w:val="21"/>
                <w:highlight w:val="none"/>
                <w:shd w:val="clear" w:color="auto" w:fill="FFFFFF" w:themeFill="background1"/>
              </w:rPr>
              <w:t>合计</w:t>
            </w:r>
          </w:p>
        </w:tc>
        <w:tc>
          <w:tcPr>
            <w:tcW w:w="1616" w:type="dxa"/>
            <w:vAlign w:val="center"/>
          </w:tcPr>
          <w:p>
            <w:pPr>
              <w:shd w:val="clear" w:color="auto" w:fill="FFFFFF" w:themeFill="background1"/>
              <w:ind w:firstLine="0" w:firstLineChars="0"/>
              <w:jc w:val="center"/>
              <w:rPr>
                <w:rFonts w:cs="宋体"/>
                <w:bCs/>
                <w:color w:val="auto"/>
                <w:kern w:val="0"/>
                <w:szCs w:val="21"/>
                <w:highlight w:val="none"/>
                <w:shd w:val="clear" w:color="auto" w:fill="FFFFFF" w:themeFill="background1"/>
              </w:rPr>
            </w:pPr>
            <w:r>
              <w:rPr>
                <w:rFonts w:hint="eastAsia" w:cs="宋体"/>
                <w:bCs/>
                <w:color w:val="auto"/>
                <w:kern w:val="0"/>
                <w:szCs w:val="21"/>
                <w:highlight w:val="none"/>
                <w:shd w:val="clear" w:color="auto" w:fill="FFFFFF" w:themeFill="background1"/>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1</w:t>
            </w:r>
          </w:p>
        </w:tc>
        <w:tc>
          <w:tcPr>
            <w:tcW w:w="2126" w:type="dxa"/>
            <w:gridSpan w:val="2"/>
            <w:vAlign w:val="center"/>
          </w:tcPr>
          <w:p>
            <w:pPr>
              <w:shd w:val="clear" w:color="auto" w:fill="FFFFFF" w:themeFill="background1"/>
              <w:ind w:firstLine="0" w:firstLineChars="0"/>
              <w:jc w:val="center"/>
              <w:rPr>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2</w:t>
            </w:r>
          </w:p>
        </w:tc>
        <w:tc>
          <w:tcPr>
            <w:tcW w:w="2126" w:type="dxa"/>
            <w:gridSpan w:val="2"/>
            <w:vAlign w:val="center"/>
          </w:tcPr>
          <w:p>
            <w:pPr>
              <w:shd w:val="clear" w:color="auto" w:fill="FFFFFF" w:themeFill="background1"/>
              <w:ind w:firstLine="0" w:firstLineChars="0"/>
              <w:jc w:val="center"/>
              <w:rPr>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3</w:t>
            </w:r>
          </w:p>
        </w:tc>
        <w:tc>
          <w:tcPr>
            <w:tcW w:w="2126" w:type="dxa"/>
            <w:gridSpan w:val="2"/>
            <w:vAlign w:val="center"/>
          </w:tcPr>
          <w:p>
            <w:pPr>
              <w:shd w:val="clear" w:color="auto" w:fill="FFFFFF" w:themeFill="background1"/>
              <w:ind w:firstLine="0" w:firstLineChars="0"/>
              <w:jc w:val="center"/>
              <w:rPr>
                <w:rFonts w:ascii="Arial" w:hAnsi="Arial" w:cs="Arial"/>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4</w:t>
            </w:r>
          </w:p>
        </w:tc>
        <w:tc>
          <w:tcPr>
            <w:tcW w:w="2126" w:type="dxa"/>
            <w:gridSpan w:val="2"/>
            <w:vAlign w:val="center"/>
          </w:tcPr>
          <w:p>
            <w:pPr>
              <w:shd w:val="clear" w:color="auto" w:fill="FFFFFF" w:themeFill="background1"/>
              <w:ind w:firstLine="0" w:firstLineChars="0"/>
              <w:jc w:val="center"/>
              <w:rPr>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5</w:t>
            </w:r>
          </w:p>
        </w:tc>
        <w:tc>
          <w:tcPr>
            <w:tcW w:w="2126" w:type="dxa"/>
            <w:gridSpan w:val="2"/>
            <w:vAlign w:val="center"/>
          </w:tcPr>
          <w:p>
            <w:pPr>
              <w:shd w:val="clear" w:color="auto" w:fill="FFFFFF" w:themeFill="background1"/>
              <w:ind w:firstLine="0" w:firstLineChars="0"/>
              <w:jc w:val="center"/>
              <w:rPr>
                <w:rFonts w:ascii="Arial" w:hAnsi="Arial" w:cs="Arial"/>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cs="宋体"/>
                <w:color w:val="auto"/>
                <w:kern w:val="0"/>
                <w:szCs w:val="21"/>
                <w:highlight w:val="none"/>
                <w:shd w:val="clear" w:color="auto" w:fill="FFFFFF" w:themeFill="background1"/>
              </w:rPr>
              <w:t>6</w:t>
            </w:r>
          </w:p>
        </w:tc>
        <w:tc>
          <w:tcPr>
            <w:tcW w:w="2126" w:type="dxa"/>
            <w:gridSpan w:val="2"/>
            <w:vAlign w:val="center"/>
          </w:tcPr>
          <w:p>
            <w:pPr>
              <w:shd w:val="clear" w:color="auto" w:fill="FFFFFF" w:themeFill="background1"/>
              <w:ind w:firstLine="0" w:firstLineChars="0"/>
              <w:jc w:val="center"/>
              <w:rPr>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7</w:t>
            </w:r>
          </w:p>
        </w:tc>
        <w:tc>
          <w:tcPr>
            <w:tcW w:w="2126" w:type="dxa"/>
            <w:gridSpan w:val="2"/>
            <w:vAlign w:val="center"/>
          </w:tcPr>
          <w:p>
            <w:pPr>
              <w:shd w:val="clear" w:color="auto" w:fill="FFFFFF" w:themeFill="background1"/>
              <w:ind w:firstLine="0" w:firstLineChars="0"/>
              <w:jc w:val="center"/>
              <w:rPr>
                <w:color w:val="auto"/>
                <w:highlight w:val="none"/>
                <w:shd w:val="clear" w:color="auto" w:fill="FFFFFF" w:themeFill="background1"/>
              </w:rPr>
            </w:pPr>
          </w:p>
        </w:tc>
        <w:tc>
          <w:tcPr>
            <w:tcW w:w="127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736" w:type="dxa"/>
            <w:gridSpan w:val="5"/>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合计</w:t>
            </w:r>
          </w:p>
        </w:tc>
        <w:tc>
          <w:tcPr>
            <w:tcW w:w="1701"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c>
          <w:tcPr>
            <w:tcW w:w="1616" w:type="dxa"/>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57" w:type="dxa"/>
            <w:gridSpan w:val="2"/>
            <w:vAlign w:val="center"/>
          </w:tcPr>
          <w:p>
            <w:pPr>
              <w:widowControl/>
              <w:shd w:val="clear" w:color="auto" w:fill="FFFFFF" w:themeFill="background1"/>
              <w:ind w:firstLine="0" w:firstLineChars="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投标报价</w:t>
            </w:r>
          </w:p>
        </w:tc>
        <w:tc>
          <w:tcPr>
            <w:tcW w:w="6896" w:type="dxa"/>
            <w:gridSpan w:val="5"/>
            <w:vAlign w:val="center"/>
          </w:tcPr>
          <w:p>
            <w:pPr>
              <w:widowControl/>
              <w:shd w:val="clear" w:color="auto" w:fill="FFFFFF" w:themeFill="background1"/>
              <w:ind w:firstLine="480"/>
              <w:jc w:val="center"/>
              <w:rPr>
                <w:rFonts w:cs="宋体"/>
                <w:color w:val="auto"/>
                <w:kern w:val="0"/>
                <w:szCs w:val="21"/>
                <w:highlight w:val="none"/>
                <w:shd w:val="clear" w:color="auto" w:fill="FFFFFF" w:themeFill="background1"/>
              </w:rPr>
            </w:pPr>
            <w:r>
              <w:rPr>
                <w:rFonts w:hint="eastAsia" w:cs="宋体"/>
                <w:color w:val="auto"/>
                <w:kern w:val="0"/>
                <w:szCs w:val="21"/>
                <w:highlight w:val="none"/>
                <w:shd w:val="clear" w:color="auto" w:fill="FFFFFF" w:themeFill="background1"/>
              </w:rPr>
              <w:t>（小写）￥：          元；（大写）：     元整。</w:t>
            </w:r>
          </w:p>
        </w:tc>
      </w:tr>
    </w:tbl>
    <w:p>
      <w:pPr>
        <w:shd w:val="clear" w:color="auto" w:fill="FFFFFF" w:themeFill="background1"/>
        <w:tabs>
          <w:tab w:val="left" w:pos="1418"/>
        </w:tabs>
        <w:snapToGrid w:val="0"/>
        <w:ind w:firstLine="0" w:firstLineChars="0"/>
        <w:rPr>
          <w:rFonts w:cs="宋体"/>
          <w:color w:val="auto"/>
          <w:spacing w:val="20"/>
          <w:highlight w:val="none"/>
          <w:u w:val="single"/>
          <w:shd w:val="clear" w:color="auto" w:fill="FFFFFF" w:themeFill="background1"/>
        </w:rPr>
      </w:pPr>
    </w:p>
    <w:p>
      <w:pPr>
        <w:shd w:val="clear" w:color="auto" w:fill="FFFFFF" w:themeFill="background1"/>
        <w:rPr>
          <w:rFonts w:hint="eastAsia" w:eastAsia="宋体"/>
          <w:color w:val="auto"/>
          <w:highlight w:val="none"/>
          <w:shd w:val="clear" w:color="auto" w:fill="FFFFFF" w:themeFill="background1"/>
          <w:lang w:eastAsia="zh-CN"/>
        </w:rPr>
      </w:pPr>
    </w:p>
    <w:p>
      <w:pPr>
        <w:pStyle w:val="13"/>
        <w:rPr>
          <w:rFonts w:hint="eastAsia"/>
          <w:color w:val="auto"/>
          <w:highlight w:val="none"/>
        </w:rPr>
      </w:pP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投标人全称（盖章）：</w:t>
      </w:r>
    </w:p>
    <w:p>
      <w:pPr>
        <w:shd w:val="clear" w:color="auto" w:fill="FFFFFF" w:themeFill="background1"/>
        <w:ind w:firstLine="480"/>
        <w:rPr>
          <w:color w:val="auto"/>
          <w:highlight w:val="none"/>
          <w:shd w:val="clear" w:color="auto" w:fill="FFFFFF" w:themeFill="background1"/>
        </w:rPr>
      </w:pPr>
    </w:p>
    <w:p>
      <w:pPr>
        <w:shd w:val="clear" w:color="auto" w:fill="FFFFFF" w:themeFill="background1"/>
        <w:ind w:firstLine="480"/>
        <w:rPr>
          <w:color w:val="auto"/>
          <w:highlight w:val="none"/>
          <w:shd w:val="clear" w:color="auto" w:fill="FFFFFF" w:themeFill="background1"/>
        </w:rPr>
      </w:pPr>
      <w:r>
        <w:rPr>
          <w:rFonts w:hint="eastAsia"/>
          <w:color w:val="auto"/>
          <w:highlight w:val="none"/>
          <w:shd w:val="clear" w:color="auto" w:fill="FFFFFF" w:themeFill="background1"/>
        </w:rPr>
        <w:t>法定代表人或授权代表签字（签字）：</w:t>
      </w:r>
    </w:p>
    <w:p>
      <w:pPr>
        <w:shd w:val="clear" w:color="auto" w:fill="FFFFFF" w:themeFill="background1"/>
        <w:ind w:firstLine="480"/>
        <w:rPr>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r>
        <w:rPr>
          <w:rFonts w:hint="eastAsia"/>
          <w:color w:val="auto"/>
          <w:highlight w:val="none"/>
          <w:shd w:val="clear" w:color="auto" w:fill="FFFFFF" w:themeFill="background1"/>
        </w:rPr>
        <w:t>日期：    年   月   日</w:t>
      </w:r>
    </w:p>
    <w:p>
      <w:pPr>
        <w:shd w:val="clear" w:color="auto" w:fill="FFFFFF" w:themeFill="background1"/>
        <w:ind w:firstLine="480"/>
        <w:rPr>
          <w:rFonts w:cs="宋体"/>
          <w:color w:val="auto"/>
          <w:highlight w:val="none"/>
          <w:shd w:val="clear" w:color="auto" w:fill="FFFFFF" w:themeFill="background1"/>
        </w:rPr>
        <w:sectPr>
          <w:footerReference r:id="rId17" w:type="default"/>
          <w:pgSz w:w="11906" w:h="16838"/>
          <w:pgMar w:top="1440" w:right="1797" w:bottom="1440" w:left="1797" w:header="851" w:footer="851" w:gutter="0"/>
          <w:cols w:space="720" w:num="1"/>
          <w:docGrid w:linePitch="312"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 xml:space="preserve">附件四 </w:t>
      </w:r>
      <w:r>
        <w:rPr>
          <w:rFonts w:hint="eastAsia" w:cs="宋体"/>
          <w:color w:val="auto"/>
          <w:szCs w:val="24"/>
          <w:highlight w:val="none"/>
          <w:shd w:val="clear" w:color="auto" w:fill="FFFFFF" w:themeFill="background1"/>
          <w:lang w:val="zh-CN"/>
        </w:rPr>
        <w:t>商务条款</w:t>
      </w:r>
      <w:r>
        <w:rPr>
          <w:rFonts w:hint="eastAsia" w:cs="宋体"/>
          <w:color w:val="auto"/>
          <w:szCs w:val="24"/>
          <w:highlight w:val="none"/>
          <w:shd w:val="clear" w:color="auto" w:fill="FFFFFF" w:themeFill="background1"/>
        </w:rPr>
        <w:t>偏离表</w:t>
      </w: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招标项目名称：                      招标编号：               </w:t>
      </w:r>
    </w:p>
    <w:tbl>
      <w:tblPr>
        <w:tblStyle w:val="39"/>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6"/>
        <w:gridCol w:w="2662"/>
        <w:gridCol w:w="2475"/>
        <w:gridCol w:w="129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序号</w:t>
            </w:r>
          </w:p>
        </w:tc>
        <w:tc>
          <w:tcPr>
            <w:tcW w:w="1116"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名称</w:t>
            </w:r>
          </w:p>
        </w:tc>
        <w:tc>
          <w:tcPr>
            <w:tcW w:w="2662"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招标要求</w:t>
            </w:r>
          </w:p>
        </w:tc>
        <w:tc>
          <w:tcPr>
            <w:tcW w:w="2475" w:type="dxa"/>
            <w:vAlign w:val="center"/>
          </w:tcPr>
          <w:p>
            <w:pPr>
              <w:shd w:val="clear" w:color="auto" w:fill="FFFFFF" w:themeFill="background1"/>
              <w:ind w:left="102"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投标响应</w:t>
            </w:r>
          </w:p>
        </w:tc>
        <w:tc>
          <w:tcPr>
            <w:tcW w:w="1290"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偏离情况</w:t>
            </w:r>
          </w:p>
        </w:tc>
        <w:tc>
          <w:tcPr>
            <w:tcW w:w="1241"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bl>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说明：</w:t>
      </w: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1、逐项按照招标文件采购需求填写响应规格。</w:t>
      </w: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2、偏离说明是指对招标文件要求存在不同之处的解释说明。偏离系指：正偏离（高于招标要求）、负偏离（低于招标要求）、无偏离（满足招标要求）。</w:t>
      </w: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3、如不填写或填写不全或未如实填写，自行承担投标风险。</w:t>
      </w:r>
    </w:p>
    <w:p>
      <w:pPr>
        <w:pStyle w:val="48"/>
        <w:shd w:val="clear" w:color="auto" w:fill="FFFFFF" w:themeFill="background1"/>
        <w:rPr>
          <w:rFonts w:ascii="宋体" w:hAnsi="宋体" w:eastAsia="宋体" w:cs="宋体"/>
          <w:b/>
          <w:bCs/>
          <w:color w:val="auto"/>
          <w:spacing w:val="-6"/>
          <w:highlight w:val="none"/>
          <w:shd w:val="clear" w:color="auto" w:fill="FFFFFF" w:themeFill="background1"/>
        </w:rPr>
      </w:pPr>
    </w:p>
    <w:p>
      <w:pPr>
        <w:pStyle w:val="48"/>
        <w:shd w:val="clear" w:color="auto" w:fill="FFFFFF" w:themeFill="background1"/>
        <w:rPr>
          <w:rFonts w:ascii="宋体" w:hAnsi="宋体" w:eastAsia="宋体" w:cs="宋体"/>
          <w:b/>
          <w:bCs/>
          <w:color w:val="auto"/>
          <w:spacing w:val="-6"/>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投标单位（盖章）：</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全权代表（签字）：</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日  期：</w:t>
      </w:r>
    </w:p>
    <w:p>
      <w:pPr>
        <w:shd w:val="clear" w:color="auto" w:fill="FFFFFF" w:themeFill="background1"/>
        <w:ind w:firstLine="480"/>
        <w:rPr>
          <w:rFonts w:cs="宋体"/>
          <w:color w:val="auto"/>
          <w:highlight w:val="none"/>
          <w:shd w:val="clear" w:color="auto" w:fill="FFFFFF" w:themeFill="background1"/>
        </w:rPr>
      </w:pPr>
    </w:p>
    <w:p>
      <w:pPr>
        <w:pStyle w:val="5"/>
        <w:shd w:val="clear" w:color="auto" w:fill="FFFFFF" w:themeFill="background1"/>
        <w:rPr>
          <w:rFonts w:cs="宋体"/>
          <w:color w:val="auto"/>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shd w:val="clear" w:color="auto" w:fill="FFFFFF" w:themeFill="background1"/>
        <w:ind w:left="-720" w:right="-958" w:firstLine="0" w:firstLineChars="0"/>
        <w:rPr>
          <w:rFonts w:cs="宋体"/>
          <w:color w:val="auto"/>
          <w:highlight w:val="none"/>
          <w:shd w:val="clear" w:color="auto" w:fill="FFFFFF" w:themeFill="background1"/>
        </w:r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 xml:space="preserve">附件五 </w:t>
      </w:r>
      <w:r>
        <w:rPr>
          <w:rFonts w:hint="eastAsia" w:cs="宋体"/>
          <w:color w:val="auto"/>
          <w:szCs w:val="24"/>
          <w:highlight w:val="none"/>
          <w:shd w:val="clear" w:color="auto" w:fill="FFFFFF" w:themeFill="background1"/>
          <w:lang w:val="zh-CN"/>
        </w:rPr>
        <w:t>服务内容要求</w:t>
      </w:r>
      <w:r>
        <w:rPr>
          <w:rFonts w:hint="eastAsia" w:cs="宋体"/>
          <w:color w:val="auto"/>
          <w:szCs w:val="24"/>
          <w:highlight w:val="none"/>
          <w:shd w:val="clear" w:color="auto" w:fill="FFFFFF" w:themeFill="background1"/>
        </w:rPr>
        <w:t>偏离表</w:t>
      </w:r>
      <w:r>
        <w:rPr>
          <w:rFonts w:hint="eastAsia" w:cs="宋体"/>
          <w:color w:val="auto"/>
          <w:highlight w:val="none"/>
          <w:shd w:val="clear" w:color="auto" w:fill="FFFFFF" w:themeFill="background1"/>
          <w:lang w:eastAsia="zh-CN"/>
        </w:rPr>
        <w:t>（根据第二章</w:t>
      </w:r>
      <w:r>
        <w:rPr>
          <w:rFonts w:hint="eastAsia" w:cs="宋体"/>
          <w:color w:val="auto"/>
          <w:highlight w:val="none"/>
          <w:shd w:val="clear" w:color="auto" w:fill="FFFFFF" w:themeFill="background1"/>
          <w:lang w:val="en-US" w:eastAsia="zh-CN"/>
        </w:rPr>
        <w:t xml:space="preserve"> 项目需求说明：二、项目内容和服务要求提供</w:t>
      </w:r>
      <w:r>
        <w:rPr>
          <w:rFonts w:hint="eastAsia" w:cs="宋体"/>
          <w:color w:val="auto"/>
          <w:highlight w:val="none"/>
          <w:shd w:val="clear" w:color="auto" w:fill="FFFFFF" w:themeFill="background1"/>
          <w:lang w:eastAsia="zh-CN"/>
        </w:rPr>
        <w:t>）</w:t>
      </w: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招标项目名称：                      招标编号：               </w:t>
      </w:r>
    </w:p>
    <w:tbl>
      <w:tblPr>
        <w:tblStyle w:val="39"/>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6"/>
        <w:gridCol w:w="2662"/>
        <w:gridCol w:w="2475"/>
        <w:gridCol w:w="129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序号</w:t>
            </w:r>
          </w:p>
        </w:tc>
        <w:tc>
          <w:tcPr>
            <w:tcW w:w="1116"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名称</w:t>
            </w:r>
          </w:p>
        </w:tc>
        <w:tc>
          <w:tcPr>
            <w:tcW w:w="2662"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招标要求</w:t>
            </w:r>
          </w:p>
        </w:tc>
        <w:tc>
          <w:tcPr>
            <w:tcW w:w="2475" w:type="dxa"/>
            <w:vAlign w:val="center"/>
          </w:tcPr>
          <w:p>
            <w:pPr>
              <w:shd w:val="clear" w:color="auto" w:fill="FFFFFF" w:themeFill="background1"/>
              <w:ind w:left="102"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投标响应</w:t>
            </w:r>
          </w:p>
        </w:tc>
        <w:tc>
          <w:tcPr>
            <w:tcW w:w="1290"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偏离情况</w:t>
            </w:r>
          </w:p>
        </w:tc>
        <w:tc>
          <w:tcPr>
            <w:tcW w:w="1241" w:type="dxa"/>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hd w:val="clear" w:color="auto" w:fill="FFFFFF" w:themeFill="background1"/>
              <w:ind w:firstLine="0" w:firstLineChars="0"/>
              <w:rPr>
                <w:rFonts w:cs="宋体"/>
                <w:color w:val="auto"/>
                <w:highlight w:val="none"/>
                <w:shd w:val="clear" w:color="auto" w:fill="FFFFFF" w:themeFill="background1"/>
              </w:rPr>
            </w:pPr>
          </w:p>
        </w:tc>
        <w:tc>
          <w:tcPr>
            <w:tcW w:w="1116" w:type="dxa"/>
          </w:tcPr>
          <w:p>
            <w:pPr>
              <w:shd w:val="clear" w:color="auto" w:fill="FFFFFF" w:themeFill="background1"/>
              <w:ind w:firstLine="0" w:firstLineChars="0"/>
              <w:rPr>
                <w:rFonts w:cs="宋体"/>
                <w:color w:val="auto"/>
                <w:highlight w:val="none"/>
                <w:shd w:val="clear" w:color="auto" w:fill="FFFFFF" w:themeFill="background1"/>
              </w:rPr>
            </w:pPr>
          </w:p>
        </w:tc>
        <w:tc>
          <w:tcPr>
            <w:tcW w:w="2662" w:type="dxa"/>
          </w:tcPr>
          <w:p>
            <w:pPr>
              <w:shd w:val="clear" w:color="auto" w:fill="FFFFFF" w:themeFill="background1"/>
              <w:ind w:firstLine="0" w:firstLineChars="0"/>
              <w:rPr>
                <w:rFonts w:cs="宋体"/>
                <w:color w:val="auto"/>
                <w:highlight w:val="none"/>
                <w:shd w:val="clear" w:color="auto" w:fill="FFFFFF" w:themeFill="background1"/>
              </w:rPr>
            </w:pPr>
          </w:p>
        </w:tc>
        <w:tc>
          <w:tcPr>
            <w:tcW w:w="2475" w:type="dxa"/>
          </w:tcPr>
          <w:p>
            <w:pPr>
              <w:shd w:val="clear" w:color="auto" w:fill="FFFFFF" w:themeFill="background1"/>
              <w:ind w:firstLine="0" w:firstLineChars="0"/>
              <w:rPr>
                <w:rFonts w:cs="宋体"/>
                <w:color w:val="auto"/>
                <w:highlight w:val="none"/>
                <w:shd w:val="clear" w:color="auto" w:fill="FFFFFF" w:themeFill="background1"/>
              </w:rPr>
            </w:pPr>
          </w:p>
        </w:tc>
        <w:tc>
          <w:tcPr>
            <w:tcW w:w="1290" w:type="dxa"/>
          </w:tcPr>
          <w:p>
            <w:pPr>
              <w:shd w:val="clear" w:color="auto" w:fill="FFFFFF" w:themeFill="background1"/>
              <w:ind w:firstLine="0" w:firstLineChars="0"/>
              <w:rPr>
                <w:rFonts w:cs="宋体"/>
                <w:color w:val="auto"/>
                <w:highlight w:val="none"/>
                <w:shd w:val="clear" w:color="auto" w:fill="FFFFFF" w:themeFill="background1"/>
              </w:rPr>
            </w:pPr>
          </w:p>
        </w:tc>
        <w:tc>
          <w:tcPr>
            <w:tcW w:w="1241" w:type="dxa"/>
          </w:tcPr>
          <w:p>
            <w:pPr>
              <w:shd w:val="clear" w:color="auto" w:fill="FFFFFF" w:themeFill="background1"/>
              <w:ind w:firstLine="0" w:firstLineChars="0"/>
              <w:rPr>
                <w:rFonts w:cs="宋体"/>
                <w:color w:val="auto"/>
                <w:highlight w:val="none"/>
                <w:shd w:val="clear" w:color="auto" w:fill="FFFFFF" w:themeFill="background1"/>
              </w:rPr>
            </w:pPr>
          </w:p>
        </w:tc>
      </w:tr>
    </w:tbl>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说明：</w:t>
      </w: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1、逐项按照招标文件采购需求填写响应规格。</w:t>
      </w: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2、偏离说明是指对招标文件要求存在不同之处的解释说明。偏离系指：正偏离（高于招标要求）、负偏离（低于招标要求）、无偏离（满足招标要求）。</w:t>
      </w:r>
    </w:p>
    <w:p>
      <w:pPr>
        <w:shd w:val="clear" w:color="auto" w:fill="FFFFFF" w:themeFill="background1"/>
        <w:ind w:firstLine="458"/>
        <w:rPr>
          <w:rFonts w:cs="宋体"/>
          <w:b/>
          <w:bCs/>
          <w:color w:val="auto"/>
          <w:spacing w:val="-6"/>
          <w:highlight w:val="none"/>
          <w:shd w:val="clear" w:color="auto" w:fill="FFFFFF" w:themeFill="background1"/>
        </w:rPr>
      </w:pPr>
      <w:r>
        <w:rPr>
          <w:rFonts w:hint="eastAsia" w:cs="宋体"/>
          <w:b/>
          <w:bCs/>
          <w:color w:val="auto"/>
          <w:spacing w:val="-6"/>
          <w:highlight w:val="none"/>
          <w:shd w:val="clear" w:color="auto" w:fill="FFFFFF" w:themeFill="background1"/>
        </w:rPr>
        <w:t>3、如不填写或填写不全或未如实填写，自行承担投标风险。</w:t>
      </w:r>
    </w:p>
    <w:p>
      <w:pPr>
        <w:pStyle w:val="48"/>
        <w:shd w:val="clear" w:color="auto" w:fill="FFFFFF" w:themeFill="background1"/>
        <w:rPr>
          <w:rFonts w:ascii="宋体" w:hAnsi="宋体" w:eastAsia="宋体" w:cs="宋体"/>
          <w:b/>
          <w:bCs/>
          <w:color w:val="auto"/>
          <w:spacing w:val="-6"/>
          <w:highlight w:val="none"/>
          <w:shd w:val="clear" w:color="auto" w:fill="FFFFFF" w:themeFill="background1"/>
        </w:rPr>
      </w:pPr>
    </w:p>
    <w:p>
      <w:pPr>
        <w:pStyle w:val="48"/>
        <w:shd w:val="clear" w:color="auto" w:fill="FFFFFF" w:themeFill="background1"/>
        <w:rPr>
          <w:rFonts w:ascii="宋体" w:hAnsi="宋体" w:eastAsia="宋体" w:cs="宋体"/>
          <w:b/>
          <w:bCs/>
          <w:color w:val="auto"/>
          <w:spacing w:val="-6"/>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投标单位（盖章）：</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全权代表（签字）：</w:t>
      </w:r>
    </w:p>
    <w:p>
      <w:pPr>
        <w:shd w:val="clear" w:color="auto" w:fill="FFFFFF" w:themeFill="background1"/>
        <w:ind w:firstLine="480"/>
        <w:rPr>
          <w:color w:val="auto"/>
          <w:highlight w:val="none"/>
          <w:shd w:val="clear" w:color="auto" w:fill="FFFFFF" w:themeFill="background1"/>
        </w:rPr>
      </w:pPr>
    </w:p>
    <w:p>
      <w:pPr>
        <w:shd w:val="clear" w:color="auto" w:fill="FFFFFF" w:themeFill="background1"/>
        <w:ind w:firstLine="0" w:firstLineChars="0"/>
        <w:rPr>
          <w:color w:val="auto"/>
          <w:highlight w:val="none"/>
          <w:shd w:val="clear" w:color="auto" w:fill="FFFFFF" w:themeFill="background1"/>
        </w:rPr>
        <w:sectPr>
          <w:pgSz w:w="11907" w:h="16840"/>
          <w:pgMar w:top="1247" w:right="1304" w:bottom="1021" w:left="1304" w:header="720" w:footer="720" w:gutter="0"/>
          <w:cols w:space="720" w:num="1"/>
          <w:docGrid w:linePitch="286" w:charSpace="0"/>
        </w:sectPr>
      </w:pPr>
      <w:r>
        <w:rPr>
          <w:rFonts w:hint="eastAsia"/>
          <w:color w:val="auto"/>
          <w:highlight w:val="none"/>
          <w:shd w:val="clear" w:color="auto" w:fill="FFFFFF" w:themeFill="background1"/>
        </w:rPr>
        <w:t>日  期</w:t>
      </w:r>
    </w:p>
    <w:p>
      <w:pPr>
        <w:pStyle w:val="5"/>
        <w:rPr>
          <w:rFonts w:cs="宋体"/>
          <w:color w:val="auto"/>
          <w:highlight w:val="none"/>
        </w:rPr>
      </w:pPr>
      <w:bookmarkStart w:id="48" w:name="_Toc188943147"/>
      <w:bookmarkStart w:id="49" w:name="_Toc188842693"/>
      <w:bookmarkStart w:id="50" w:name="_Toc189033156"/>
      <w:r>
        <w:rPr>
          <w:rFonts w:hint="eastAsia" w:cs="宋体"/>
          <w:color w:val="auto"/>
          <w:highlight w:val="none"/>
        </w:rPr>
        <w:t>附件六 产品规格配置清单（不含报价）（若需要）</w:t>
      </w:r>
    </w:p>
    <w:p>
      <w:pPr>
        <w:ind w:firstLine="643"/>
        <w:rPr>
          <w:rFonts w:cs="宋体"/>
          <w:b/>
          <w:color w:val="auto"/>
          <w:sz w:val="32"/>
          <w:szCs w:val="32"/>
          <w:highlight w:val="none"/>
        </w:rPr>
      </w:pPr>
    </w:p>
    <w:p>
      <w:pPr>
        <w:ind w:firstLine="0" w:firstLineChars="0"/>
        <w:rPr>
          <w:rFonts w:cs="宋体"/>
          <w:color w:val="auto"/>
          <w:highlight w:val="none"/>
        </w:rPr>
      </w:pPr>
      <w:r>
        <w:rPr>
          <w:rFonts w:hint="eastAsia" w:cs="宋体"/>
          <w:color w:val="auto"/>
          <w:highlight w:val="none"/>
        </w:rPr>
        <w:t xml:space="preserve">项目名称：                      项目编号：               </w:t>
      </w:r>
    </w:p>
    <w:p>
      <w:pPr>
        <w:ind w:firstLine="480"/>
        <w:rPr>
          <w:rFonts w:cs="宋体"/>
          <w:color w:val="auto"/>
          <w:highlight w:val="none"/>
        </w:rPr>
      </w:pPr>
    </w:p>
    <w:tbl>
      <w:tblPr>
        <w:tblStyle w:val="3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60"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序号</w:t>
            </w:r>
          </w:p>
        </w:tc>
        <w:tc>
          <w:tcPr>
            <w:tcW w:w="2203"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设备名称</w:t>
            </w:r>
          </w:p>
        </w:tc>
        <w:tc>
          <w:tcPr>
            <w:tcW w:w="3107"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投标品牌及型号</w:t>
            </w:r>
          </w:p>
        </w:tc>
        <w:tc>
          <w:tcPr>
            <w:tcW w:w="1554"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数量</w:t>
            </w:r>
          </w:p>
        </w:tc>
        <w:tc>
          <w:tcPr>
            <w:tcW w:w="1916"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0"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1</w:t>
            </w:r>
          </w:p>
        </w:tc>
        <w:tc>
          <w:tcPr>
            <w:tcW w:w="2203" w:type="dxa"/>
            <w:vAlign w:val="center"/>
          </w:tcPr>
          <w:p>
            <w:pPr>
              <w:spacing w:line="240" w:lineRule="auto"/>
              <w:ind w:firstLine="0" w:firstLineChars="0"/>
              <w:rPr>
                <w:rFonts w:cs="宋体"/>
                <w:bCs/>
                <w:color w:val="auto"/>
                <w:spacing w:val="-6"/>
                <w:highlight w:val="none"/>
              </w:rPr>
            </w:pPr>
          </w:p>
        </w:tc>
        <w:tc>
          <w:tcPr>
            <w:tcW w:w="3107" w:type="dxa"/>
            <w:vAlign w:val="center"/>
          </w:tcPr>
          <w:p>
            <w:pPr>
              <w:spacing w:line="240" w:lineRule="auto"/>
              <w:ind w:firstLine="0" w:firstLineChars="0"/>
              <w:rPr>
                <w:rFonts w:cs="宋体"/>
                <w:bCs/>
                <w:color w:val="auto"/>
                <w:spacing w:val="-6"/>
                <w:highlight w:val="none"/>
              </w:rPr>
            </w:pPr>
          </w:p>
        </w:tc>
        <w:tc>
          <w:tcPr>
            <w:tcW w:w="1554" w:type="dxa"/>
            <w:vAlign w:val="center"/>
          </w:tcPr>
          <w:p>
            <w:pPr>
              <w:spacing w:line="240" w:lineRule="auto"/>
              <w:ind w:firstLine="0" w:firstLineChars="0"/>
              <w:rPr>
                <w:rFonts w:cs="宋体"/>
                <w:bCs/>
                <w:color w:val="auto"/>
                <w:spacing w:val="-6"/>
                <w:highlight w:val="none"/>
              </w:rPr>
            </w:pPr>
          </w:p>
        </w:tc>
        <w:tc>
          <w:tcPr>
            <w:tcW w:w="1916" w:type="dxa"/>
            <w:vAlign w:val="center"/>
          </w:tcPr>
          <w:p>
            <w:pPr>
              <w:spacing w:line="240" w:lineRule="auto"/>
              <w:ind w:firstLine="0" w:firstLineChars="0"/>
              <w:rPr>
                <w:rFonts w:cs="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0"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2</w:t>
            </w:r>
          </w:p>
        </w:tc>
        <w:tc>
          <w:tcPr>
            <w:tcW w:w="2203" w:type="dxa"/>
            <w:vAlign w:val="center"/>
          </w:tcPr>
          <w:p>
            <w:pPr>
              <w:spacing w:line="240" w:lineRule="auto"/>
              <w:ind w:firstLine="0" w:firstLineChars="0"/>
              <w:rPr>
                <w:rFonts w:cs="宋体"/>
                <w:bCs/>
                <w:color w:val="auto"/>
                <w:spacing w:val="-6"/>
                <w:highlight w:val="none"/>
              </w:rPr>
            </w:pPr>
          </w:p>
        </w:tc>
        <w:tc>
          <w:tcPr>
            <w:tcW w:w="3107" w:type="dxa"/>
            <w:vAlign w:val="center"/>
          </w:tcPr>
          <w:p>
            <w:pPr>
              <w:spacing w:line="240" w:lineRule="auto"/>
              <w:ind w:firstLine="0" w:firstLineChars="0"/>
              <w:rPr>
                <w:rFonts w:cs="宋体"/>
                <w:bCs/>
                <w:color w:val="auto"/>
                <w:spacing w:val="-6"/>
                <w:highlight w:val="none"/>
              </w:rPr>
            </w:pPr>
          </w:p>
        </w:tc>
        <w:tc>
          <w:tcPr>
            <w:tcW w:w="1554" w:type="dxa"/>
            <w:vAlign w:val="center"/>
          </w:tcPr>
          <w:p>
            <w:pPr>
              <w:spacing w:line="240" w:lineRule="auto"/>
              <w:ind w:firstLine="0" w:firstLineChars="0"/>
              <w:rPr>
                <w:rFonts w:cs="宋体"/>
                <w:bCs/>
                <w:color w:val="auto"/>
                <w:spacing w:val="-6"/>
                <w:highlight w:val="none"/>
              </w:rPr>
            </w:pPr>
          </w:p>
        </w:tc>
        <w:tc>
          <w:tcPr>
            <w:tcW w:w="1916" w:type="dxa"/>
            <w:vAlign w:val="center"/>
          </w:tcPr>
          <w:p>
            <w:pPr>
              <w:spacing w:line="240" w:lineRule="auto"/>
              <w:ind w:firstLine="0" w:firstLineChars="0"/>
              <w:rPr>
                <w:rFonts w:cs="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0" w:type="dxa"/>
            <w:vAlign w:val="center"/>
          </w:tcPr>
          <w:p>
            <w:pPr>
              <w:spacing w:line="240" w:lineRule="auto"/>
              <w:ind w:firstLine="0" w:firstLineChars="0"/>
              <w:rPr>
                <w:rFonts w:cs="宋体"/>
                <w:bCs/>
                <w:color w:val="auto"/>
                <w:spacing w:val="-6"/>
                <w:highlight w:val="none"/>
              </w:rPr>
            </w:pPr>
            <w:r>
              <w:rPr>
                <w:rFonts w:hint="eastAsia" w:cs="宋体"/>
                <w:bCs/>
                <w:color w:val="auto"/>
                <w:spacing w:val="-6"/>
                <w:highlight w:val="none"/>
              </w:rPr>
              <w:t>……</w:t>
            </w:r>
          </w:p>
        </w:tc>
        <w:tc>
          <w:tcPr>
            <w:tcW w:w="2203" w:type="dxa"/>
            <w:vAlign w:val="center"/>
          </w:tcPr>
          <w:p>
            <w:pPr>
              <w:spacing w:line="240" w:lineRule="auto"/>
              <w:ind w:firstLine="0" w:firstLineChars="0"/>
              <w:rPr>
                <w:rFonts w:cs="宋体"/>
                <w:bCs/>
                <w:color w:val="auto"/>
                <w:spacing w:val="-6"/>
                <w:highlight w:val="none"/>
              </w:rPr>
            </w:pPr>
          </w:p>
        </w:tc>
        <w:tc>
          <w:tcPr>
            <w:tcW w:w="3107" w:type="dxa"/>
            <w:vAlign w:val="center"/>
          </w:tcPr>
          <w:p>
            <w:pPr>
              <w:spacing w:line="240" w:lineRule="auto"/>
              <w:ind w:firstLine="0" w:firstLineChars="0"/>
              <w:rPr>
                <w:rFonts w:cs="宋体"/>
                <w:bCs/>
                <w:color w:val="auto"/>
                <w:spacing w:val="-6"/>
                <w:highlight w:val="none"/>
              </w:rPr>
            </w:pPr>
          </w:p>
        </w:tc>
        <w:tc>
          <w:tcPr>
            <w:tcW w:w="1554" w:type="dxa"/>
            <w:vAlign w:val="center"/>
          </w:tcPr>
          <w:p>
            <w:pPr>
              <w:spacing w:line="240" w:lineRule="auto"/>
              <w:ind w:firstLine="0" w:firstLineChars="0"/>
              <w:rPr>
                <w:rFonts w:cs="宋体"/>
                <w:bCs/>
                <w:color w:val="auto"/>
                <w:spacing w:val="-6"/>
                <w:highlight w:val="none"/>
              </w:rPr>
            </w:pPr>
          </w:p>
        </w:tc>
        <w:tc>
          <w:tcPr>
            <w:tcW w:w="1916" w:type="dxa"/>
            <w:vAlign w:val="center"/>
          </w:tcPr>
          <w:p>
            <w:pPr>
              <w:spacing w:line="240" w:lineRule="auto"/>
              <w:ind w:firstLine="0" w:firstLineChars="0"/>
              <w:rPr>
                <w:rFonts w:cs="宋体"/>
                <w:bCs/>
                <w:color w:val="auto"/>
                <w:spacing w:val="-6"/>
                <w:highlight w:val="none"/>
              </w:rPr>
            </w:pPr>
          </w:p>
        </w:tc>
      </w:tr>
    </w:tbl>
    <w:p>
      <w:pPr>
        <w:pStyle w:val="48"/>
        <w:rPr>
          <w:rFonts w:ascii="宋体" w:hAnsi="宋体" w:eastAsia="宋体" w:cs="宋体"/>
          <w:b/>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投标人名称（公章）：</w:t>
      </w:r>
    </w:p>
    <w:p>
      <w:pPr>
        <w:ind w:firstLine="480"/>
        <w:rPr>
          <w:rFonts w:cs="宋体"/>
          <w:color w:val="auto"/>
          <w:highlight w:val="none"/>
        </w:rPr>
      </w:pPr>
      <w:r>
        <w:rPr>
          <w:rFonts w:hint="eastAsia" w:cs="宋体"/>
          <w:color w:val="auto"/>
          <w:highlight w:val="none"/>
        </w:rPr>
        <w:t>法定代表人或其授权代表（签字或盖章）：</w:t>
      </w:r>
    </w:p>
    <w:p>
      <w:pPr>
        <w:ind w:firstLine="480"/>
        <w:rPr>
          <w:rFonts w:cs="宋体"/>
          <w:color w:val="auto"/>
          <w:highlight w:val="none"/>
        </w:rPr>
      </w:pPr>
      <w:r>
        <w:rPr>
          <w:rFonts w:hint="eastAsia" w:cs="宋体"/>
          <w:color w:val="auto"/>
          <w:highlight w:val="none"/>
        </w:rPr>
        <w:t>日期：  年   月   日</w:t>
      </w:r>
    </w:p>
    <w:p>
      <w:pPr>
        <w:ind w:firstLine="482"/>
        <w:rPr>
          <w:b/>
          <w:bCs/>
          <w:color w:val="auto"/>
          <w:highlight w:val="none"/>
        </w:rPr>
      </w:pPr>
    </w:p>
    <w:p>
      <w:pPr>
        <w:ind w:firstLine="482"/>
        <w:rPr>
          <w:b/>
          <w:bCs/>
          <w:color w:val="auto"/>
          <w:highlight w:val="none"/>
        </w:rPr>
        <w:sectPr>
          <w:footerReference r:id="rId18" w:type="default"/>
          <w:footerReference r:id="rId19" w:type="even"/>
          <w:pgSz w:w="11906" w:h="16838"/>
          <w:pgMar w:top="1440" w:right="1106" w:bottom="1440" w:left="1622" w:header="851" w:footer="851" w:gutter="0"/>
          <w:cols w:space="720" w:num="1"/>
          <w:docGrid w:linePitch="312" w:charSpace="0"/>
        </w:sectPr>
      </w:pPr>
      <w:r>
        <w:rPr>
          <w:rFonts w:hint="eastAsia"/>
          <w:b/>
          <w:bCs/>
          <w:color w:val="auto"/>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附件七 人员及设备配置情况</w:t>
      </w:r>
    </w:p>
    <w:p>
      <w:pPr>
        <w:shd w:val="clear" w:color="auto" w:fill="FFFFFF" w:themeFill="background1"/>
        <w:ind w:left="-720" w:right="-965" w:firstLine="0" w:firstLineChars="0"/>
        <w:jc w:val="center"/>
        <w:rPr>
          <w:rFonts w:cs="宋体"/>
          <w:b/>
          <w:bCs/>
          <w:color w:val="auto"/>
          <w:spacing w:val="30"/>
          <w:highlight w:val="none"/>
          <w:shd w:val="clear" w:color="auto" w:fill="FFFFFF" w:themeFill="background1"/>
        </w:rPr>
      </w:pPr>
      <w:r>
        <w:rPr>
          <w:rFonts w:hint="eastAsia" w:cs="宋体"/>
          <w:b/>
          <w:bCs/>
          <w:color w:val="auto"/>
          <w:spacing w:val="30"/>
          <w:highlight w:val="none"/>
          <w:shd w:val="clear" w:color="auto" w:fill="FFFFFF" w:themeFill="background1"/>
        </w:rPr>
        <w:t>人员配置一览表</w:t>
      </w:r>
      <w:bookmarkEnd w:id="48"/>
      <w:bookmarkEnd w:id="49"/>
      <w:bookmarkEnd w:id="50"/>
    </w:p>
    <w:p>
      <w:pPr>
        <w:shd w:val="clear" w:color="auto" w:fill="FFFFFF" w:themeFill="background1"/>
        <w:ind w:left="-720" w:right="-965" w:firstLine="0" w:firstLineChars="0"/>
        <w:jc w:val="center"/>
        <w:rPr>
          <w:rFonts w:cs="宋体"/>
          <w:b/>
          <w:bCs/>
          <w:color w:val="auto"/>
          <w:spacing w:val="30"/>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招标项目名称：                   招标编号：           </w:t>
      </w:r>
    </w:p>
    <w:tbl>
      <w:tblPr>
        <w:tblStyle w:val="39"/>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208"/>
        <w:gridCol w:w="992"/>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职称</w:t>
            </w:r>
          </w:p>
        </w:tc>
        <w:tc>
          <w:tcPr>
            <w:tcW w:w="1208"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专业资质证书</w:t>
            </w:r>
          </w:p>
        </w:tc>
        <w:tc>
          <w:tcPr>
            <w:tcW w:w="992"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本项目中的岗位</w:t>
            </w:r>
          </w:p>
        </w:tc>
        <w:tc>
          <w:tcPr>
            <w:tcW w:w="1276"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djustRightInd w:val="0"/>
              <w:snapToGrid w:val="0"/>
              <w:spacing w:after="120" w:afterLines="50"/>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本项目中的岗位职责</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jc w:val="center"/>
              <w:rPr>
                <w:rFonts w:cs="宋体"/>
                <w:color w:val="auto"/>
                <w:highlight w:val="none"/>
                <w:shd w:val="clear" w:color="auto" w:fill="FFFFFF" w:themeFill="background1"/>
              </w:rPr>
            </w:pPr>
          </w:p>
        </w:tc>
        <w:tc>
          <w:tcPr>
            <w:tcW w:w="787"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78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840"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45"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08"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992"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c>
          <w:tcPr>
            <w:tcW w:w="1276" w:type="dxa"/>
            <w:tcBorders>
              <w:top w:val="single" w:color="auto" w:sz="6" w:space="0"/>
              <w:left w:val="single" w:color="auto" w:sz="6" w:space="0"/>
              <w:bottom w:val="single" w:color="auto" w:sz="6" w:space="0"/>
              <w:right w:val="single" w:color="auto" w:sz="6" w:space="0"/>
            </w:tcBorders>
          </w:tcPr>
          <w:p>
            <w:pPr>
              <w:shd w:val="clear" w:color="auto" w:fill="FFFFFF" w:themeFill="background1"/>
              <w:adjustRightInd w:val="0"/>
              <w:snapToGrid w:val="0"/>
              <w:spacing w:after="120" w:afterLines="50"/>
              <w:ind w:firstLine="480"/>
              <w:rPr>
                <w:rFonts w:cs="宋体"/>
                <w:color w:val="auto"/>
                <w:highlight w:val="none"/>
                <w:shd w:val="clear" w:color="auto" w:fill="FFFFFF" w:themeFill="background1"/>
              </w:rPr>
            </w:pPr>
          </w:p>
        </w:tc>
      </w:tr>
    </w:tbl>
    <w:p>
      <w:pPr>
        <w:shd w:val="clear" w:color="auto" w:fill="FFFFFF" w:themeFill="background1"/>
        <w:ind w:firstLine="0" w:firstLineChars="0"/>
        <w:rPr>
          <w:rFonts w:cs="宋体"/>
          <w:b/>
          <w:bCs/>
          <w:color w:val="auto"/>
          <w:highlight w:val="none"/>
          <w:shd w:val="clear" w:color="auto" w:fill="FFFFFF" w:themeFill="background1"/>
        </w:rPr>
      </w:pPr>
      <w:r>
        <w:rPr>
          <w:rFonts w:hint="eastAsia" w:cs="宋体"/>
          <w:b/>
          <w:bCs/>
          <w:color w:val="auto"/>
          <w:highlight w:val="none"/>
          <w:shd w:val="clear" w:color="auto" w:fill="FFFFFF" w:themeFill="background1"/>
        </w:rPr>
        <w:t>注：资质证书等证明材料请作为附件附于本表后。</w:t>
      </w:r>
    </w:p>
    <w:p>
      <w:pPr>
        <w:pStyle w:val="48"/>
        <w:shd w:val="clear" w:color="auto" w:fill="FFFFFF" w:themeFill="background1"/>
        <w:rPr>
          <w:rFonts w:ascii="宋体" w:hAnsi="宋体" w:eastAsia="宋体" w:cs="宋体"/>
          <w:color w:val="auto"/>
          <w:highlight w:val="none"/>
          <w:shd w:val="clear" w:color="auto" w:fill="FFFFFF" w:themeFill="background1"/>
        </w:rPr>
      </w:pP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投标人（盖章）：</w:t>
      </w: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全权代表（签字）：</w:t>
      </w: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日  期：</w:t>
      </w:r>
    </w:p>
    <w:p>
      <w:pPr>
        <w:shd w:val="clear" w:color="auto" w:fill="FFFFFF" w:themeFill="background1"/>
        <w:ind w:left="119" w:firstLine="0" w:firstLineChars="0"/>
        <w:rPr>
          <w:rFonts w:cs="宋体"/>
          <w:b/>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sectPr>
          <w:pgSz w:w="11906" w:h="16838"/>
          <w:pgMar w:top="1440" w:right="1106" w:bottom="1440" w:left="1622" w:header="851" w:footer="851" w:gutter="0"/>
          <w:cols w:space="720" w:num="1"/>
          <w:docGrid w:linePitch="312" w:charSpace="0"/>
        </w:sectPr>
      </w:pPr>
    </w:p>
    <w:p>
      <w:pPr>
        <w:shd w:val="clear" w:color="auto" w:fill="FFFFFF" w:themeFill="background1"/>
        <w:ind w:left="-720" w:right="-965" w:firstLine="0" w:firstLineChars="0"/>
        <w:jc w:val="center"/>
        <w:rPr>
          <w:rFonts w:cs="宋体"/>
          <w:b/>
          <w:bCs/>
          <w:color w:val="auto"/>
          <w:spacing w:val="30"/>
          <w:highlight w:val="none"/>
          <w:shd w:val="clear" w:color="auto" w:fill="FFFFFF" w:themeFill="background1"/>
        </w:rPr>
      </w:pPr>
      <w:r>
        <w:rPr>
          <w:rFonts w:hint="eastAsia" w:cs="宋体"/>
          <w:b/>
          <w:bCs/>
          <w:color w:val="auto"/>
          <w:spacing w:val="30"/>
          <w:highlight w:val="none"/>
          <w:shd w:val="clear" w:color="auto" w:fill="FFFFFF" w:themeFill="background1"/>
        </w:rPr>
        <w:t>设备配置一览表</w:t>
      </w:r>
    </w:p>
    <w:p>
      <w:pPr>
        <w:pStyle w:val="13"/>
        <w:shd w:val="clear" w:color="auto" w:fill="FFFFFF" w:themeFill="background1"/>
        <w:rPr>
          <w:color w:val="auto"/>
          <w:highlight w:val="none"/>
          <w:shd w:val="clear" w:color="auto" w:fill="FFFFFF" w:themeFill="background1"/>
        </w:rPr>
      </w:pPr>
    </w:p>
    <w:p>
      <w:pPr>
        <w:shd w:val="clear" w:color="auto" w:fill="FFFFFF" w:themeFill="background1"/>
        <w:ind w:firstLine="0" w:firstLineChars="0"/>
        <w:jc w:val="left"/>
        <w:rPr>
          <w:b/>
          <w:color w:val="auto"/>
          <w:sz w:val="28"/>
          <w:szCs w:val="28"/>
          <w:highlight w:val="none"/>
          <w:shd w:val="clear" w:color="auto" w:fill="FFFFFF" w:themeFill="background1"/>
        </w:rPr>
      </w:pPr>
      <w:r>
        <w:rPr>
          <w:rFonts w:hint="eastAsia" w:cs="宋体"/>
          <w:color w:val="auto"/>
          <w:highlight w:val="none"/>
          <w:shd w:val="clear" w:color="auto" w:fill="FFFFFF" w:themeFill="background1"/>
        </w:rPr>
        <w:t>招标项目名称：                   招标编号：</w:t>
      </w:r>
    </w:p>
    <w:tbl>
      <w:tblPr>
        <w:tblStyle w:val="39"/>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80"/>
        <w:gridCol w:w="1180"/>
        <w:gridCol w:w="1180"/>
        <w:gridCol w:w="1180"/>
        <w:gridCol w:w="1180"/>
        <w:gridCol w:w="11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序号</w:t>
            </w:r>
          </w:p>
        </w:tc>
        <w:tc>
          <w:tcPr>
            <w:tcW w:w="1180"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设备名称</w:t>
            </w:r>
          </w:p>
        </w:tc>
        <w:tc>
          <w:tcPr>
            <w:tcW w:w="1180"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型号规格</w:t>
            </w:r>
          </w:p>
        </w:tc>
        <w:tc>
          <w:tcPr>
            <w:tcW w:w="1180"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数量</w:t>
            </w:r>
          </w:p>
        </w:tc>
        <w:tc>
          <w:tcPr>
            <w:tcW w:w="1180"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国别产地</w:t>
            </w:r>
          </w:p>
        </w:tc>
        <w:tc>
          <w:tcPr>
            <w:tcW w:w="1180"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制造年份</w:t>
            </w:r>
          </w:p>
        </w:tc>
        <w:tc>
          <w:tcPr>
            <w:tcW w:w="1180"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主要技术参数</w:t>
            </w:r>
          </w:p>
        </w:tc>
        <w:tc>
          <w:tcPr>
            <w:tcW w:w="1135" w:type="dxa"/>
            <w:vAlign w:val="center"/>
          </w:tcPr>
          <w:p>
            <w:pPr>
              <w:shd w:val="clear" w:color="auto" w:fill="FFFFFF" w:themeFill="background1"/>
              <w:spacing w:line="240" w:lineRule="auto"/>
              <w:ind w:firstLine="0" w:firstLineChars="0"/>
              <w:jc w:val="center"/>
              <w:rPr>
                <w:color w:val="auto"/>
                <w:highlight w:val="none"/>
                <w:shd w:val="clear" w:color="auto" w:fill="FFFFFF" w:themeFill="background1"/>
              </w:rPr>
            </w:pPr>
            <w:r>
              <w:rPr>
                <w:rFonts w:hint="eastAsia"/>
                <w:color w:val="auto"/>
                <w:highlight w:val="none"/>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jc w:val="center"/>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jc w:val="center"/>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jc w:val="center"/>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80" w:type="dxa"/>
          </w:tcPr>
          <w:p>
            <w:pPr>
              <w:shd w:val="clear" w:color="auto" w:fill="FFFFFF" w:themeFill="background1"/>
              <w:ind w:firstLine="480"/>
              <w:rPr>
                <w:color w:val="auto"/>
                <w:highlight w:val="none"/>
                <w:shd w:val="clear" w:color="auto" w:fill="FFFFFF" w:themeFill="background1"/>
              </w:rPr>
            </w:pPr>
          </w:p>
        </w:tc>
        <w:tc>
          <w:tcPr>
            <w:tcW w:w="1135" w:type="dxa"/>
          </w:tcPr>
          <w:p>
            <w:pPr>
              <w:shd w:val="clear" w:color="auto" w:fill="FFFFFF" w:themeFill="background1"/>
              <w:ind w:firstLine="480"/>
              <w:rPr>
                <w:color w:val="auto"/>
                <w:highlight w:val="none"/>
                <w:shd w:val="clear" w:color="auto" w:fill="FFFFFF" w:themeFill="background1"/>
              </w:rPr>
            </w:pPr>
          </w:p>
        </w:tc>
      </w:tr>
    </w:tbl>
    <w:p>
      <w:pPr>
        <w:shd w:val="clear" w:color="auto" w:fill="FFFFFF" w:themeFill="background1"/>
        <w:ind w:left="-823" w:leftChars="-343" w:right="-960" w:firstLine="480"/>
        <w:rPr>
          <w:rFonts w:cs="宋体"/>
          <w:color w:val="auto"/>
          <w:highlight w:val="none"/>
          <w:shd w:val="clear" w:color="auto" w:fill="FFFFFF" w:themeFill="background1"/>
        </w:rPr>
      </w:pPr>
    </w:p>
    <w:p>
      <w:pPr>
        <w:shd w:val="clear" w:color="auto" w:fill="FFFFFF" w:themeFill="background1"/>
        <w:ind w:left="-823" w:leftChars="-343" w:right="-960" w:firstLine="480"/>
        <w:rPr>
          <w:rFonts w:cs="宋体"/>
          <w:color w:val="auto"/>
          <w:highlight w:val="none"/>
          <w:shd w:val="clear" w:color="auto" w:fill="FFFFFF" w:themeFill="background1"/>
        </w:rPr>
      </w:pP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投标人（盖章）：</w:t>
      </w: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全权代表（签字）：</w:t>
      </w: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日  期：</w:t>
      </w:r>
    </w:p>
    <w:p>
      <w:pPr>
        <w:shd w:val="clear" w:color="auto" w:fill="FFFFFF" w:themeFill="background1"/>
        <w:ind w:firstLine="480"/>
        <w:rPr>
          <w:color w:val="auto"/>
          <w:highlight w:val="none"/>
          <w:shd w:val="clear" w:color="auto" w:fill="FFFFFF" w:themeFill="background1"/>
        </w:rPr>
      </w:pPr>
    </w:p>
    <w:p>
      <w:pPr>
        <w:widowControl/>
        <w:shd w:val="clear" w:color="auto" w:fill="FFFFFF" w:themeFill="background1"/>
        <w:spacing w:line="240" w:lineRule="auto"/>
        <w:ind w:firstLine="0" w:firstLineChars="0"/>
        <w:jc w:val="left"/>
        <w:rPr>
          <w:rFonts w:cs="宋体"/>
          <w:b/>
          <w:bCs/>
          <w:color w:val="auto"/>
          <w:highlight w:val="none"/>
          <w:shd w:val="clear" w:color="auto" w:fill="FFFFFF" w:themeFill="background1"/>
        </w:rPr>
      </w:pPr>
      <w:r>
        <w:rPr>
          <w:rFonts w:cs="宋体"/>
          <w:color w:val="auto"/>
          <w:highlight w:val="none"/>
          <w:shd w:val="clear" w:color="auto" w:fill="FFFFFF" w:themeFill="background1"/>
        </w:rPr>
        <w:br w:type="page"/>
      </w: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附件八 投标人情况表</w:t>
      </w:r>
    </w:p>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建立日期</w:t>
            </w:r>
          </w:p>
        </w:tc>
        <w:tc>
          <w:tcPr>
            <w:tcW w:w="2490"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p>
        </w:tc>
        <w:tc>
          <w:tcPr>
            <w:tcW w:w="1575"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现有职工</w:t>
            </w:r>
          </w:p>
        </w:tc>
        <w:tc>
          <w:tcPr>
            <w:tcW w:w="2415"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地址</w:t>
            </w:r>
          </w:p>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邮编:</w:t>
            </w:r>
          </w:p>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电话:  </w:t>
            </w:r>
          </w:p>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传真:       </w:t>
            </w:r>
          </w:p>
        </w:tc>
      </w:tr>
      <w:tr>
        <w:tblPrEx>
          <w:tblCellMar>
            <w:top w:w="0" w:type="dxa"/>
            <w:left w:w="28" w:type="dxa"/>
            <w:bottom w:w="0" w:type="dxa"/>
            <w:right w:w="28" w:type="dxa"/>
          </w:tblCellMar>
        </w:tblPrEx>
        <w:trPr>
          <w:cantSplit/>
          <w:trHeight w:val="2317" w:hRule="atLeast"/>
        </w:trPr>
        <w:tc>
          <w:tcPr>
            <w:tcW w:w="2368"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shd w:val="clear" w:color="auto" w:fill="FFFFFF" w:themeFill="background1"/>
              <w:autoSpaceDE w:val="0"/>
              <w:autoSpaceDN w:val="0"/>
              <w:ind w:left="105" w:firstLine="0" w:firstLineChars="0"/>
              <w:jc w:val="center"/>
              <w:textAlignment w:val="bottom"/>
              <w:rPr>
                <w:rFonts w:cs="宋体"/>
                <w:color w:val="auto"/>
                <w:highlight w:val="none"/>
                <w:shd w:val="clear" w:color="auto" w:fill="FFFFFF" w:themeFill="background1"/>
              </w:rPr>
            </w:pPr>
            <w:r>
              <w:rPr>
                <w:rFonts w:hint="eastAsia" w:cs="宋体"/>
                <w:color w:val="auto"/>
                <w:highlight w:val="none"/>
                <w:shd w:val="clear" w:color="auto" w:fill="FFFFFF" w:themeFill="background1"/>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shd w:val="clear" w:color="auto" w:fill="FFFFFF" w:themeFill="background1"/>
              <w:autoSpaceDE w:val="0"/>
              <w:autoSpaceDN w:val="0"/>
              <w:ind w:firstLine="0" w:firstLineChars="0"/>
              <w:textAlignment w:val="bottom"/>
              <w:rPr>
                <w:rFonts w:cs="宋体"/>
                <w:color w:val="auto"/>
                <w:highlight w:val="none"/>
                <w:shd w:val="clear" w:color="auto" w:fill="FFFFFF" w:themeFill="background1"/>
              </w:rPr>
            </w:pPr>
          </w:p>
        </w:tc>
      </w:tr>
    </w:tbl>
    <w:p>
      <w:pPr>
        <w:shd w:val="clear" w:color="auto" w:fill="FFFFFF" w:themeFill="background1"/>
        <w:ind w:firstLine="480"/>
        <w:rPr>
          <w:rFonts w:cs="宋体"/>
          <w:snapToGrid w:val="0"/>
          <w:color w:val="auto"/>
          <w:highlight w:val="none"/>
          <w:shd w:val="clear" w:color="auto" w:fill="FFFFFF" w:themeFill="background1"/>
        </w:rPr>
      </w:pPr>
      <w:r>
        <w:rPr>
          <w:rFonts w:hint="eastAsia" w:cs="宋体"/>
          <w:snapToGrid w:val="0"/>
          <w:color w:val="auto"/>
          <w:highlight w:val="none"/>
          <w:shd w:val="clear" w:color="auto" w:fill="FFFFFF" w:themeFill="background1"/>
        </w:rPr>
        <w:t>应附上加盖公章的营业执照副本、相关资质、各资信类证书、认证体系证书等的清晰复印件。</w:t>
      </w:r>
    </w:p>
    <w:p>
      <w:pPr>
        <w:pStyle w:val="48"/>
        <w:shd w:val="clear" w:color="auto" w:fill="FFFFFF" w:themeFill="background1"/>
        <w:rPr>
          <w:rFonts w:ascii="宋体" w:hAnsi="宋体" w:eastAsia="宋体" w:cs="宋体"/>
          <w:color w:val="auto"/>
          <w:highlight w:val="none"/>
          <w:shd w:val="clear" w:color="auto" w:fill="FFFFFF" w:themeFill="background1"/>
        </w:rPr>
      </w:pP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投标人（盖章）：</w:t>
      </w: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全权代表（签字）：</w:t>
      </w:r>
    </w:p>
    <w:p>
      <w:pPr>
        <w:shd w:val="clear" w:color="auto" w:fill="FFFFFF" w:themeFill="background1"/>
        <w:ind w:left="-823" w:leftChars="-343" w:right="-960"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日  期：</w:t>
      </w:r>
    </w:p>
    <w:p>
      <w:pPr>
        <w:shd w:val="clear" w:color="auto" w:fill="FFFFFF" w:themeFill="background1"/>
        <w:ind w:firstLine="480"/>
        <w:rPr>
          <w:rFonts w:cs="宋体"/>
          <w:snapToGrid w:val="0"/>
          <w:color w:val="auto"/>
          <w:highlight w:val="none"/>
          <w:shd w:val="clear" w:color="auto" w:fill="FFFFFF" w:themeFill="background1"/>
        </w:rPr>
      </w:pPr>
    </w:p>
    <w:p>
      <w:pPr>
        <w:shd w:val="clear" w:color="auto" w:fill="FFFFFF" w:themeFill="background1"/>
        <w:ind w:firstLine="0" w:firstLineChars="0"/>
        <w:rPr>
          <w:rFonts w:cs="宋体"/>
          <w:i/>
          <w:iCs/>
          <w:color w:val="auto"/>
          <w:highlight w:val="none"/>
          <w:shd w:val="clear" w:color="auto" w:fill="FFFFFF" w:themeFill="background1"/>
        </w:rPr>
        <w:sectPr>
          <w:pgSz w:w="11906" w:h="16838"/>
          <w:pgMar w:top="1440" w:right="1106" w:bottom="1440" w:left="1622" w:header="720" w:footer="567" w:gutter="0"/>
          <w:cols w:space="720" w:num="1"/>
          <w:docGrid w:linePitch="271"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附件九 类似业绩一览表</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b/>
          <w:bCs/>
          <w:color w:val="auto"/>
          <w:highlight w:val="none"/>
          <w:shd w:val="clear" w:color="auto" w:fill="FFFFFF" w:themeFill="background1"/>
          <w:lang w:val="zh-CN"/>
        </w:rPr>
      </w:pPr>
      <w:r>
        <w:rPr>
          <w:rFonts w:hint="eastAsia" w:cs="宋体"/>
          <w:color w:val="auto"/>
          <w:highlight w:val="none"/>
          <w:shd w:val="clear" w:color="auto" w:fill="FFFFFF" w:themeFill="background1"/>
        </w:rPr>
        <w:t xml:space="preserve">招标项目名称：                   招标编号：              </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项目时间</w:t>
            </w:r>
          </w:p>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1</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2</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3</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4</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5</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6</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7</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8</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jc w:val="center"/>
              <w:rPr>
                <w:rFonts w:cs="宋体"/>
                <w:color w:val="auto"/>
                <w:highlight w:val="none"/>
                <w:shd w:val="clear" w:color="auto" w:fill="FFFFFF" w:themeFill="background1"/>
              </w:rPr>
            </w:pPr>
            <w:r>
              <w:rPr>
                <w:rFonts w:hint="eastAsia" w:cs="宋体"/>
                <w:color w:val="auto"/>
                <w:highlight w:val="none"/>
                <w:shd w:val="clear" w:color="auto" w:fill="FFFFFF" w:themeFill="background1"/>
              </w:rPr>
              <w:t>9</w:t>
            </w:r>
          </w:p>
        </w:tc>
        <w:tc>
          <w:tcPr>
            <w:tcW w:w="216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4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2340"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676"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c>
          <w:tcPr>
            <w:tcW w:w="1024" w:type="dxa"/>
            <w:tcBorders>
              <w:top w:val="single" w:color="auto" w:sz="4" w:space="0"/>
              <w:left w:val="single" w:color="auto" w:sz="4" w:space="0"/>
              <w:bottom w:val="single" w:color="auto" w:sz="4" w:space="0"/>
              <w:right w:val="single" w:color="auto" w:sz="4" w:space="0"/>
            </w:tcBorders>
          </w:tcPr>
          <w:p>
            <w:pPr>
              <w:shd w:val="clear" w:color="auto" w:fill="FFFFFF" w:themeFill="background1"/>
              <w:ind w:firstLine="0" w:firstLineChars="0"/>
              <w:rPr>
                <w:rFonts w:cs="宋体"/>
                <w:color w:val="auto"/>
                <w:highlight w:val="none"/>
                <w:shd w:val="clear" w:color="auto" w:fill="FFFFFF" w:themeFill="background1"/>
              </w:rPr>
            </w:pPr>
          </w:p>
        </w:tc>
      </w:tr>
    </w:tbl>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left="-720" w:right="-960" w:firstLine="0" w:firstLineChars="0"/>
        <w:rPr>
          <w:rFonts w:cs="宋体"/>
          <w:color w:val="auto"/>
          <w:spacing w:val="4"/>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投标人（盖章）：</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全权代表（签字）：</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日  期：</w:t>
      </w:r>
    </w:p>
    <w:p>
      <w:pPr>
        <w:pStyle w:val="5"/>
        <w:shd w:val="clear" w:color="auto" w:fill="FFFFFF" w:themeFill="background1"/>
        <w:rPr>
          <w:rFonts w:cs="宋体"/>
          <w:color w:val="auto"/>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附件十 投标声明书</w:t>
      </w:r>
    </w:p>
    <w:p>
      <w:pPr>
        <w:shd w:val="clear" w:color="auto" w:fill="FFFFFF" w:themeFill="background1"/>
        <w:ind w:firstLine="4337" w:firstLineChars="1800"/>
        <w:rPr>
          <w:rFonts w:cs="宋体"/>
          <w:b/>
          <w:bCs/>
          <w:color w:val="auto"/>
          <w:highlight w:val="none"/>
          <w:shd w:val="clear" w:color="auto" w:fill="FFFFFF" w:themeFill="background1"/>
        </w:rPr>
      </w:pPr>
      <w:r>
        <w:rPr>
          <w:rFonts w:hint="eastAsia" w:cs="宋体"/>
          <w:b/>
          <w:bCs/>
          <w:color w:val="auto"/>
          <w:highlight w:val="none"/>
          <w:shd w:val="clear" w:color="auto" w:fill="FFFFFF" w:themeFill="background1"/>
        </w:rPr>
        <w:t>投标声明书</w:t>
      </w:r>
    </w:p>
    <w:p>
      <w:pPr>
        <w:shd w:val="clear" w:color="auto" w:fill="FFFFFF" w:themeFill="background1"/>
        <w:ind w:firstLine="458"/>
        <w:jc w:val="center"/>
        <w:rPr>
          <w:rFonts w:cs="宋体"/>
          <w:b/>
          <w:color w:val="auto"/>
          <w:spacing w:val="-6"/>
          <w:highlight w:val="none"/>
          <w:shd w:val="clear" w:color="auto" w:fill="FFFFFF" w:themeFill="background1"/>
        </w:rPr>
      </w:pPr>
    </w:p>
    <w:p>
      <w:pPr>
        <w:shd w:val="clear" w:color="auto" w:fill="FFFFFF" w:themeFill="background1"/>
        <w:ind w:firstLine="0" w:firstLineChars="0"/>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致：</w:t>
      </w:r>
      <w:r>
        <w:rPr>
          <w:rFonts w:hint="eastAsia" w:cs="宋体"/>
          <w:color w:val="auto"/>
          <w:spacing w:val="-6"/>
          <w:highlight w:val="none"/>
          <w:u w:val="single"/>
          <w:shd w:val="clear" w:color="auto" w:fill="FFFFFF" w:themeFill="background1"/>
          <w:lang w:eastAsia="zh-CN"/>
        </w:rPr>
        <w:t>浙江出入境边防检查总站</w:t>
      </w:r>
      <w:r>
        <w:rPr>
          <w:rFonts w:hint="eastAsia" w:cs="宋体"/>
          <w:color w:val="auto"/>
          <w:spacing w:val="-6"/>
          <w:highlight w:val="none"/>
          <w:u w:val="single"/>
          <w:shd w:val="clear" w:color="auto" w:fill="FFFFFF" w:themeFill="background1"/>
        </w:rPr>
        <w:t>、浙江五石工程咨询有限公司</w:t>
      </w:r>
      <w:r>
        <w:rPr>
          <w:rFonts w:hint="eastAsia" w:cs="宋体"/>
          <w:color w:val="auto"/>
          <w:spacing w:val="-6"/>
          <w:highlight w:val="none"/>
          <w:shd w:val="clear" w:color="auto" w:fill="FFFFFF" w:themeFill="background1"/>
        </w:rPr>
        <w:t>：</w:t>
      </w: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（投标人名称）系中华人民共和国合法企业，经营地址。</w:t>
      </w: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我方愿意参加贵方组织的</w:t>
      </w:r>
      <w:r>
        <w:rPr>
          <w:rFonts w:hint="eastAsia" w:cs="宋体"/>
          <w:color w:val="auto"/>
          <w:spacing w:val="-6"/>
          <w:highlight w:val="none"/>
          <w:shd w:val="clear" w:color="auto" w:fill="FFFFFF" w:themeFill="background1"/>
          <w:lang w:eastAsia="zh-CN"/>
        </w:rPr>
        <w:t>浙江出入境边防检查总站</w:t>
      </w:r>
      <w:r>
        <w:rPr>
          <w:rFonts w:hint="eastAsia" w:cs="宋体"/>
          <w:color w:val="auto"/>
          <w:spacing w:val="-6"/>
          <w:highlight w:val="none"/>
          <w:shd w:val="clear" w:color="auto" w:fill="FFFFFF" w:themeFill="background1"/>
        </w:rPr>
        <w:t xml:space="preserve"> </w:t>
      </w:r>
      <w:r>
        <w:rPr>
          <w:rFonts w:hint="eastAsia" w:cs="宋体"/>
          <w:bCs/>
          <w:color w:val="auto"/>
          <w:spacing w:val="-6"/>
          <w:highlight w:val="none"/>
          <w:shd w:val="clear" w:color="auto" w:fill="FFFFFF" w:themeFill="background1"/>
        </w:rPr>
        <w:t>项目</w:t>
      </w:r>
      <w:r>
        <w:rPr>
          <w:rFonts w:hint="eastAsia" w:cs="宋体"/>
          <w:color w:val="auto"/>
          <w:spacing w:val="-6"/>
          <w:highlight w:val="none"/>
          <w:shd w:val="clear" w:color="auto" w:fill="FFFFFF" w:themeFill="background1"/>
        </w:rPr>
        <w:t>的投标，为便于贵方公正、择优地确定中标人及其投标产品和服务，我方就本次投标有关事项郑重声明如下：</w:t>
      </w: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1.我方向贵方提交的所有投标文件、资料都是准确的和真实的；</w:t>
      </w: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2.我方不是采购人的附属机构；在获知本项目信息后，与采购人聘请的为此项目提供咨询服务的公司及其附属机构没有任何联系。</w:t>
      </w:r>
    </w:p>
    <w:p>
      <w:pPr>
        <w:pStyle w:val="2"/>
        <w:shd w:val="clear" w:color="auto" w:fill="FFFFFF" w:themeFill="background1"/>
        <w:spacing w:line="360" w:lineRule="auto"/>
        <w:ind w:firstLine="456" w:firstLineChars="200"/>
        <w:rPr>
          <w:rFonts w:cs="宋体"/>
          <w:color w:val="auto"/>
          <w:spacing w:val="-6"/>
          <w:szCs w:val="24"/>
          <w:highlight w:val="none"/>
          <w:shd w:val="clear" w:color="auto" w:fill="FFFFFF" w:themeFill="background1"/>
        </w:rPr>
      </w:pPr>
      <w:r>
        <w:rPr>
          <w:rFonts w:hint="eastAsia" w:cs="宋体"/>
          <w:color w:val="auto"/>
          <w:spacing w:val="-6"/>
          <w:szCs w:val="24"/>
          <w:highlight w:val="none"/>
          <w:shd w:val="clear" w:color="auto" w:fill="FFFFFF" w:themeFill="background1"/>
        </w:rPr>
        <w:t>3.我方最近三年内的被公开披露或查处的违法违规行为有：</w:t>
      </w:r>
    </w:p>
    <w:p>
      <w:pPr>
        <w:pStyle w:val="2"/>
        <w:shd w:val="clear" w:color="auto" w:fill="FFFFFF" w:themeFill="background1"/>
        <w:spacing w:line="360" w:lineRule="auto"/>
        <w:ind w:firstLine="456" w:firstLineChars="200"/>
        <w:rPr>
          <w:rFonts w:cs="宋体"/>
          <w:color w:val="auto"/>
          <w:spacing w:val="-6"/>
          <w:szCs w:val="24"/>
          <w:highlight w:val="none"/>
          <w:shd w:val="clear" w:color="auto" w:fill="FFFFFF" w:themeFill="background1"/>
        </w:rPr>
      </w:pPr>
      <w:r>
        <w:rPr>
          <w:rFonts w:hint="eastAsia" w:cs="宋体"/>
          <w:color w:val="auto"/>
          <w:spacing w:val="-6"/>
          <w:szCs w:val="24"/>
          <w:highlight w:val="none"/>
          <w:shd w:val="clear" w:color="auto" w:fill="FFFFFF" w:themeFill="background1"/>
        </w:rPr>
        <w:t>___________________________________________________________________________</w:t>
      </w:r>
    </w:p>
    <w:p>
      <w:pPr>
        <w:pStyle w:val="2"/>
        <w:shd w:val="clear" w:color="auto" w:fill="FFFFFF" w:themeFill="background1"/>
        <w:spacing w:line="360" w:lineRule="auto"/>
        <w:ind w:firstLine="456" w:firstLineChars="200"/>
        <w:rPr>
          <w:rFonts w:cs="宋体"/>
          <w:color w:val="auto"/>
          <w:spacing w:val="-6"/>
          <w:szCs w:val="24"/>
          <w:highlight w:val="none"/>
          <w:shd w:val="clear" w:color="auto" w:fill="FFFFFF" w:themeFill="background1"/>
        </w:rPr>
      </w:pPr>
      <w:r>
        <w:rPr>
          <w:rFonts w:hint="eastAsia" w:cs="宋体"/>
          <w:color w:val="auto"/>
          <w:spacing w:val="-6"/>
          <w:szCs w:val="24"/>
          <w:highlight w:val="none"/>
          <w:shd w:val="clear" w:color="auto" w:fill="FFFFFF" w:themeFill="background1"/>
        </w:rPr>
        <w:t>4.以上事项如有虚假或隐瞒，我方愿意承担一切后果和责任。</w:t>
      </w:r>
    </w:p>
    <w:p>
      <w:pPr>
        <w:pStyle w:val="108"/>
        <w:shd w:val="clear" w:color="auto" w:fill="FFFFFF" w:themeFill="background1"/>
        <w:ind w:firstLine="456"/>
        <w:rPr>
          <w:rFonts w:ascii="宋体" w:hAnsi="宋体" w:cs="宋体"/>
          <w:color w:val="auto"/>
          <w:spacing w:val="-6"/>
          <w:szCs w:val="24"/>
          <w:highlight w:val="none"/>
          <w:shd w:val="clear" w:color="auto" w:fill="FFFFFF" w:themeFill="background1"/>
        </w:rPr>
      </w:pPr>
    </w:p>
    <w:p>
      <w:pPr>
        <w:pStyle w:val="108"/>
        <w:shd w:val="clear" w:color="auto" w:fill="FFFFFF" w:themeFill="background1"/>
        <w:ind w:firstLine="456"/>
        <w:rPr>
          <w:rFonts w:ascii="宋体" w:hAnsi="宋体" w:cs="宋体"/>
          <w:color w:val="auto"/>
          <w:spacing w:val="-6"/>
          <w:szCs w:val="24"/>
          <w:highlight w:val="none"/>
          <w:shd w:val="clear" w:color="auto" w:fill="FFFFFF" w:themeFill="background1"/>
        </w:rPr>
      </w:pPr>
    </w:p>
    <w:p>
      <w:pPr>
        <w:pStyle w:val="108"/>
        <w:shd w:val="clear" w:color="auto" w:fill="FFFFFF" w:themeFill="background1"/>
        <w:ind w:firstLine="456"/>
        <w:rPr>
          <w:rFonts w:ascii="宋体" w:hAnsi="宋体" w:cs="宋体"/>
          <w:color w:val="auto"/>
          <w:spacing w:val="-6"/>
          <w:szCs w:val="24"/>
          <w:highlight w:val="none"/>
          <w:shd w:val="clear" w:color="auto" w:fill="FFFFFF" w:themeFill="background1"/>
        </w:rPr>
      </w:pPr>
    </w:p>
    <w:p>
      <w:pPr>
        <w:pStyle w:val="108"/>
        <w:shd w:val="clear" w:color="auto" w:fill="FFFFFF" w:themeFill="background1"/>
        <w:ind w:firstLine="456"/>
        <w:rPr>
          <w:rFonts w:ascii="宋体" w:hAnsi="宋体" w:cs="宋体"/>
          <w:color w:val="auto"/>
          <w:spacing w:val="-6"/>
          <w:szCs w:val="24"/>
          <w:highlight w:val="none"/>
          <w:shd w:val="clear" w:color="auto" w:fill="FFFFFF" w:themeFill="background1"/>
        </w:rPr>
      </w:pPr>
    </w:p>
    <w:p>
      <w:pPr>
        <w:pStyle w:val="108"/>
        <w:shd w:val="clear" w:color="auto" w:fill="FFFFFF" w:themeFill="background1"/>
        <w:ind w:firstLine="456"/>
        <w:rPr>
          <w:rFonts w:ascii="宋体" w:hAnsi="宋体" w:cs="宋体"/>
          <w:color w:val="auto"/>
          <w:spacing w:val="-6"/>
          <w:szCs w:val="24"/>
          <w:highlight w:val="none"/>
          <w:shd w:val="clear" w:color="auto" w:fill="FFFFFF" w:themeFill="background1"/>
        </w:rPr>
      </w:pP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投标人名称（盖章）：</w:t>
      </w:r>
    </w:p>
    <w:p>
      <w:pPr>
        <w:shd w:val="clear" w:color="auto" w:fill="FFFFFF" w:themeFill="background1"/>
        <w:ind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投标人代表签字：</w:t>
      </w:r>
    </w:p>
    <w:p>
      <w:pPr>
        <w:shd w:val="clear" w:color="auto" w:fill="FFFFFF" w:themeFill="background1"/>
        <w:ind w:firstLine="456"/>
        <w:rPr>
          <w:rFonts w:cs="宋体"/>
          <w:bCs/>
          <w:color w:val="auto"/>
          <w:spacing w:val="-6"/>
          <w:highlight w:val="none"/>
          <w:shd w:val="clear" w:color="auto" w:fill="FFFFFF" w:themeFill="background1"/>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shd w:val="clear" w:color="auto" w:fill="FFFFFF" w:themeFill="background1"/>
        </w:rPr>
        <w:t>日期：    年  月  日</w:t>
      </w:r>
    </w:p>
    <w:p>
      <w:pPr>
        <w:pStyle w:val="5"/>
        <w:shd w:val="clear" w:color="auto" w:fill="FFFFFF" w:themeFill="background1"/>
        <w:rPr>
          <w:rFonts w:cs="宋体"/>
          <w:color w:val="auto"/>
          <w:highlight w:val="none"/>
          <w:shd w:val="clear" w:color="auto" w:fill="FFFFFF" w:themeFill="background1"/>
        </w:rPr>
      </w:pPr>
      <w:r>
        <w:rPr>
          <w:rFonts w:hint="eastAsia" w:cs="宋体"/>
          <w:iCs/>
          <w:color w:val="auto"/>
          <w:szCs w:val="24"/>
          <w:highlight w:val="none"/>
          <w:shd w:val="clear" w:color="auto" w:fill="FFFFFF" w:themeFill="background1"/>
        </w:rPr>
        <w:t xml:space="preserve">附件十一 </w:t>
      </w:r>
      <w:r>
        <w:rPr>
          <w:rFonts w:hint="eastAsia" w:cs="宋体"/>
          <w:iCs/>
          <w:color w:val="auto"/>
          <w:highlight w:val="none"/>
          <w:shd w:val="clear" w:color="auto" w:fill="FFFFFF" w:themeFill="background1"/>
        </w:rPr>
        <w:t>法定代表人资格证明书、</w:t>
      </w:r>
      <w:r>
        <w:rPr>
          <w:rFonts w:hint="eastAsia" w:cs="宋体"/>
          <w:color w:val="auto"/>
          <w:highlight w:val="none"/>
          <w:shd w:val="clear" w:color="auto" w:fill="FFFFFF" w:themeFill="background1"/>
        </w:rPr>
        <w:t>法定代表人授权书</w:t>
      </w:r>
    </w:p>
    <w:p>
      <w:pPr>
        <w:shd w:val="clear" w:color="auto" w:fill="FFFFFF" w:themeFill="background1"/>
        <w:ind w:firstLine="0" w:firstLineChars="0"/>
        <w:rPr>
          <w:rFonts w:cs="宋体"/>
          <w:i/>
          <w:iCs/>
          <w:color w:val="auto"/>
          <w:highlight w:val="none"/>
          <w:shd w:val="clear" w:color="auto" w:fill="FFFFFF" w:themeFill="background1"/>
        </w:rPr>
      </w:pPr>
    </w:p>
    <w:p>
      <w:pPr>
        <w:shd w:val="clear" w:color="auto" w:fill="FFFFFF" w:themeFill="background1"/>
        <w:ind w:firstLine="458"/>
        <w:jc w:val="center"/>
        <w:rPr>
          <w:rFonts w:cs="宋体"/>
          <w:b/>
          <w:color w:val="auto"/>
          <w:spacing w:val="-6"/>
          <w:highlight w:val="none"/>
          <w:shd w:val="clear" w:color="auto" w:fill="FFFFFF" w:themeFill="background1"/>
        </w:rPr>
      </w:pPr>
      <w:r>
        <w:rPr>
          <w:rFonts w:hint="eastAsia" w:cs="宋体"/>
          <w:b/>
          <w:color w:val="auto"/>
          <w:spacing w:val="-6"/>
          <w:highlight w:val="none"/>
          <w:shd w:val="clear" w:color="auto" w:fill="FFFFFF" w:themeFill="background1"/>
        </w:rPr>
        <w:t>法定代表人资格证明书</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致：</w:t>
      </w:r>
      <w:r>
        <w:rPr>
          <w:rFonts w:hint="eastAsia" w:cs="宋体"/>
          <w:color w:val="auto"/>
          <w:spacing w:val="-6"/>
          <w:highlight w:val="none"/>
          <w:u w:val="single"/>
          <w:shd w:val="clear" w:color="auto" w:fill="FFFFFF" w:themeFill="background1"/>
          <w:lang w:eastAsia="zh-CN"/>
        </w:rPr>
        <w:t>浙江出入境边防检查总站</w:t>
      </w:r>
      <w:r>
        <w:rPr>
          <w:rFonts w:hint="eastAsia" w:cs="宋体"/>
          <w:color w:val="auto"/>
          <w:spacing w:val="-6"/>
          <w:highlight w:val="none"/>
          <w:u w:val="single"/>
          <w:shd w:val="clear" w:color="auto" w:fill="FFFFFF" w:themeFill="background1"/>
        </w:rPr>
        <w:t>、浙江五石工程咨询有限公司</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我</w:t>
      </w:r>
      <w:r>
        <w:rPr>
          <w:rFonts w:hint="eastAsia" w:cs="宋体"/>
          <w:color w:val="auto"/>
          <w:spacing w:val="-6"/>
          <w:highlight w:val="none"/>
          <w:shd w:val="clear" w:color="auto" w:fill="FFFFFF" w:themeFill="background1"/>
        </w:rPr>
        <w:t>________________</w:t>
      </w:r>
      <w:r>
        <w:rPr>
          <w:rFonts w:hint="eastAsia" w:cs="宋体"/>
          <w:bCs/>
          <w:color w:val="auto"/>
          <w:spacing w:val="-6"/>
          <w:highlight w:val="none"/>
          <w:shd w:val="clear" w:color="auto" w:fill="FFFFFF" w:themeFill="background1"/>
        </w:rPr>
        <w:t>（姓名）系_________________________投标人名称）的法定代表人，身份证号码：_________________________________。</w:t>
      </w:r>
    </w:p>
    <w:p>
      <w:pPr>
        <w:shd w:val="clear" w:color="auto" w:fill="FFFFFF" w:themeFill="background1"/>
        <w:ind w:firstLine="456"/>
        <w:rPr>
          <w:rFonts w:cs="宋体"/>
          <w:bCs/>
          <w:color w:val="auto"/>
          <w:spacing w:val="-6"/>
          <w:highlight w:val="none"/>
          <w:shd w:val="clear" w:color="auto" w:fill="FFFFFF" w:themeFill="background1"/>
        </w:rPr>
      </w:pPr>
      <w:r>
        <w:rPr>
          <w:rFonts w:hint="eastAsia" w:cs="宋体"/>
          <w:bCs/>
          <w:color w:val="auto"/>
          <w:spacing w:val="-6"/>
          <w:highlight w:val="none"/>
          <w:shd w:val="clear" w:color="auto" w:fill="FFFFFF" w:themeFill="background1"/>
        </w:rPr>
        <w:t>特此证明。</w:t>
      </w:r>
    </w:p>
    <w:p>
      <w:pPr>
        <w:shd w:val="clear" w:color="auto" w:fill="FFFFFF" w:themeFill="background1"/>
        <w:ind w:firstLine="456"/>
        <w:rPr>
          <w:rFonts w:cs="宋体"/>
          <w:bCs/>
          <w:color w:val="auto"/>
          <w:spacing w:val="-6"/>
          <w:highlight w:val="none"/>
          <w:shd w:val="clear" w:color="auto" w:fill="FFFFFF" w:themeFill="background1"/>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法定代表人身份证：</w:t>
            </w: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复印件粘贴处</w:t>
            </w:r>
          </w:p>
          <w:p>
            <w:pPr>
              <w:shd w:val="clear" w:color="auto" w:fill="FFFFFF" w:themeFill="background1"/>
              <w:ind w:firstLine="456"/>
              <w:rPr>
                <w:rFonts w:cs="宋体"/>
                <w:bCs/>
                <w:color w:val="auto"/>
                <w:spacing w:val="-6"/>
                <w:highlight w:val="none"/>
                <w:shd w:val="clear" w:color="auto" w:fill="FFFFFF" w:themeFill="background1"/>
              </w:rPr>
            </w:pPr>
          </w:p>
        </w:tc>
      </w:tr>
    </w:tbl>
    <w:p>
      <w:pPr>
        <w:shd w:val="clear" w:color="auto" w:fill="FFFFFF" w:themeFill="background1"/>
        <w:ind w:firstLine="456"/>
        <w:rPr>
          <w:rFonts w:cs="宋体"/>
          <w:bCs/>
          <w:color w:val="auto"/>
          <w:spacing w:val="-6"/>
          <w:highlight w:val="none"/>
          <w:shd w:val="clear" w:color="auto" w:fill="FFFFFF" w:themeFill="background1"/>
        </w:rPr>
      </w:pPr>
    </w:p>
    <w:p>
      <w:pPr>
        <w:shd w:val="clear" w:color="auto" w:fill="FFFFFF" w:themeFill="background1"/>
        <w:ind w:right="456" w:firstLine="458"/>
        <w:rPr>
          <w:rFonts w:cs="宋体"/>
          <w:b/>
          <w:bCs/>
          <w:color w:val="auto"/>
          <w:spacing w:val="-6"/>
          <w:highlight w:val="none"/>
          <w:shd w:val="clear" w:color="auto" w:fill="FFFFFF" w:themeFill="background1"/>
        </w:rPr>
      </w:pPr>
    </w:p>
    <w:p>
      <w:pPr>
        <w:shd w:val="clear" w:color="auto" w:fill="FFFFFF" w:themeFill="background1"/>
        <w:ind w:right="456" w:firstLine="458"/>
        <w:rPr>
          <w:rFonts w:cs="宋体"/>
          <w:b/>
          <w:bCs/>
          <w:color w:val="auto"/>
          <w:spacing w:val="-6"/>
          <w:highlight w:val="none"/>
          <w:shd w:val="clear" w:color="auto" w:fill="FFFFFF" w:themeFill="background1"/>
        </w:rPr>
      </w:pPr>
    </w:p>
    <w:p>
      <w:pPr>
        <w:shd w:val="clear" w:color="auto" w:fill="FFFFFF" w:themeFill="background1"/>
        <w:ind w:right="456" w:firstLine="458"/>
        <w:rPr>
          <w:rFonts w:cs="宋体"/>
          <w:b/>
          <w:bCs/>
          <w:color w:val="auto"/>
          <w:spacing w:val="-6"/>
          <w:highlight w:val="none"/>
          <w:shd w:val="clear" w:color="auto" w:fill="FFFFFF" w:themeFill="background1"/>
        </w:rPr>
      </w:pPr>
    </w:p>
    <w:p>
      <w:pPr>
        <w:shd w:val="clear" w:color="auto" w:fill="FFFFFF" w:themeFill="background1"/>
        <w:ind w:right="456" w:firstLine="458"/>
        <w:rPr>
          <w:rFonts w:cs="宋体"/>
          <w:b/>
          <w:bCs/>
          <w:color w:val="auto"/>
          <w:spacing w:val="-6"/>
          <w:highlight w:val="none"/>
          <w:shd w:val="clear" w:color="auto" w:fill="FFFFFF" w:themeFill="background1"/>
        </w:rPr>
      </w:pPr>
    </w:p>
    <w:p>
      <w:pPr>
        <w:shd w:val="clear" w:color="auto" w:fill="FFFFFF" w:themeFill="background1"/>
        <w:ind w:right="456" w:firstLine="456"/>
        <w:rPr>
          <w:rFonts w:cs="宋体"/>
          <w:color w:val="auto"/>
          <w:spacing w:val="-6"/>
          <w:highlight w:val="none"/>
          <w:shd w:val="clear" w:color="auto" w:fill="FFFFFF" w:themeFill="background1"/>
        </w:rPr>
      </w:pPr>
      <w:r>
        <w:rPr>
          <w:rFonts w:hint="eastAsia" w:cs="宋体"/>
          <w:color w:val="auto"/>
          <w:spacing w:val="-6"/>
          <w:highlight w:val="none"/>
          <w:shd w:val="clear" w:color="auto" w:fill="FFFFFF" w:themeFill="background1"/>
        </w:rPr>
        <w:t>投标人全称（盖章）：</w:t>
      </w:r>
    </w:p>
    <w:p>
      <w:pPr>
        <w:shd w:val="clear" w:color="auto" w:fill="FFFFFF" w:themeFill="background1"/>
        <w:ind w:right="456" w:firstLine="456"/>
        <w:rPr>
          <w:rFonts w:cs="宋体"/>
          <w:bCs/>
          <w:color w:val="auto"/>
          <w:spacing w:val="-6"/>
          <w:highlight w:val="none"/>
          <w:shd w:val="clear" w:color="auto" w:fill="FFFFFF" w:themeFill="background1"/>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shd w:val="clear" w:color="auto" w:fill="FFFFFF" w:themeFill="background1"/>
        </w:rPr>
        <w:t>日期：    年  月  日</w:t>
      </w:r>
    </w:p>
    <w:p>
      <w:pPr>
        <w:shd w:val="clear" w:color="auto" w:fill="FFFFFF" w:themeFill="background1"/>
        <w:ind w:left="-720" w:right="-965" w:firstLine="0" w:firstLineChars="0"/>
        <w:jc w:val="center"/>
        <w:rPr>
          <w:rFonts w:cs="宋体"/>
          <w:b/>
          <w:bCs/>
          <w:color w:val="auto"/>
          <w:spacing w:val="30"/>
          <w:highlight w:val="none"/>
          <w:shd w:val="clear" w:color="auto" w:fill="FFFFFF" w:themeFill="background1"/>
        </w:rPr>
      </w:pPr>
      <w:r>
        <w:rPr>
          <w:rFonts w:hint="eastAsia" w:cs="宋体"/>
          <w:b/>
          <w:bCs/>
          <w:color w:val="auto"/>
          <w:spacing w:val="30"/>
          <w:highlight w:val="none"/>
          <w:shd w:val="clear" w:color="auto" w:fill="FFFFFF" w:themeFill="background1"/>
        </w:rPr>
        <w:t>法定代表人授权书</w:t>
      </w:r>
    </w:p>
    <w:p>
      <w:pPr>
        <w:shd w:val="clear" w:color="auto" w:fill="FFFFFF" w:themeFill="background1"/>
        <w:tabs>
          <w:tab w:val="left" w:pos="1575"/>
        </w:tabs>
        <w:ind w:firstLine="0" w:firstLineChars="0"/>
        <w:jc w:val="center"/>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u w:val="single"/>
          <w:shd w:val="clear" w:color="auto" w:fill="FFFFFF" w:themeFill="background1"/>
        </w:rPr>
      </w:pPr>
      <w:r>
        <w:rPr>
          <w:rFonts w:hint="eastAsia" w:cs="宋体"/>
          <w:color w:val="auto"/>
          <w:highlight w:val="none"/>
          <w:shd w:val="clear" w:color="auto" w:fill="FFFFFF" w:themeFill="background1"/>
        </w:rPr>
        <w:t>致：</w:t>
      </w:r>
      <w:r>
        <w:rPr>
          <w:rFonts w:hint="eastAsia" w:cs="宋体"/>
          <w:color w:val="auto"/>
          <w:spacing w:val="-6"/>
          <w:highlight w:val="none"/>
          <w:u w:val="single"/>
          <w:shd w:val="clear" w:color="auto" w:fill="FFFFFF" w:themeFill="background1"/>
          <w:lang w:eastAsia="zh-CN"/>
        </w:rPr>
        <w:t>浙江出入境边防检查总站</w:t>
      </w:r>
      <w:r>
        <w:rPr>
          <w:rFonts w:hint="eastAsia" w:cs="宋体"/>
          <w:color w:val="auto"/>
          <w:spacing w:val="-6"/>
          <w:highlight w:val="none"/>
          <w:u w:val="single"/>
          <w:shd w:val="clear" w:color="auto" w:fill="FFFFFF" w:themeFill="background1"/>
        </w:rPr>
        <w:t>、浙江五石工程咨询有限公司</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（投标人全称）法定代表人</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授权（全权代表姓名、职务）为全权代表，参加贵方组织的</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项目（招标编号）采购活动，全权处理采购活动中的一切事宜。</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本授权书于年月日签署生效，特此声明。</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法定代表人（签字或签章）：</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投标人全称（法人公章）：</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日期：</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附：</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全权代表姓名（签字）：</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职        务：</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详细通讯地址：</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邮 政  编 码：</w:t>
      </w:r>
    </w:p>
    <w:p>
      <w:pPr>
        <w:shd w:val="clear" w:color="auto" w:fill="FFFFFF" w:themeFill="background1"/>
        <w:ind w:firstLine="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    传        真：</w:t>
      </w:r>
    </w:p>
    <w:p>
      <w:pPr>
        <w:shd w:val="clear" w:color="auto" w:fill="FFFFFF" w:themeFill="background1"/>
        <w:ind w:firstLine="480" w:firstLineChars="0"/>
        <w:rPr>
          <w:rFonts w:cs="宋体"/>
          <w:color w:val="auto"/>
          <w:highlight w:val="none"/>
          <w:shd w:val="clear" w:color="auto" w:fill="FFFFFF" w:themeFill="background1"/>
        </w:rPr>
      </w:pPr>
      <w:r>
        <w:rPr>
          <w:rFonts w:hint="eastAsia" w:cs="宋体"/>
          <w:color w:val="auto"/>
          <w:highlight w:val="none"/>
          <w:shd w:val="clear" w:color="auto" w:fill="FFFFFF" w:themeFill="background1"/>
        </w:rPr>
        <w:t>电        话：</w:t>
      </w:r>
    </w:p>
    <w:p>
      <w:pPr>
        <w:pStyle w:val="13"/>
        <w:shd w:val="clear" w:color="auto" w:fill="FFFFFF" w:themeFill="background1"/>
        <w:ind w:firstLine="480"/>
        <w:rPr>
          <w:color w:val="auto"/>
          <w:highlight w:val="none"/>
          <w:shd w:val="clear" w:color="auto" w:fill="FFFFFF" w:themeFill="background1"/>
        </w:rPr>
      </w:pPr>
    </w:p>
    <w:p>
      <w:pPr>
        <w:pStyle w:val="13"/>
        <w:shd w:val="clear" w:color="auto" w:fill="FFFFFF" w:themeFill="background1"/>
        <w:ind w:firstLine="480"/>
        <w:rPr>
          <w:color w:val="auto"/>
          <w:highlight w:val="none"/>
          <w:shd w:val="clear" w:color="auto" w:fill="FFFFFF" w:themeFill="background1"/>
        </w:rPr>
      </w:pPr>
    </w:p>
    <w:p>
      <w:pPr>
        <w:pStyle w:val="13"/>
        <w:shd w:val="clear" w:color="auto" w:fill="FFFFFF" w:themeFill="background1"/>
        <w:ind w:firstLine="480"/>
        <w:rPr>
          <w:color w:val="auto"/>
          <w:highlight w:val="none"/>
          <w:shd w:val="clear" w:color="auto" w:fill="FFFFFF" w:themeFill="background1"/>
        </w:rPr>
      </w:pPr>
    </w:p>
    <w:p>
      <w:pPr>
        <w:shd w:val="clear" w:color="auto" w:fill="FFFFFF" w:themeFill="background1"/>
        <w:ind w:firstLine="0" w:firstLineChars="0"/>
        <w:rPr>
          <w:color w:val="auto"/>
          <w:highlight w:val="none"/>
          <w:shd w:val="clear" w:color="auto" w:fill="FFFFFF" w:themeFill="background1"/>
        </w:rPr>
        <w:sectPr>
          <w:pgSz w:w="11907" w:h="16840"/>
          <w:pgMar w:top="1247" w:right="1304" w:bottom="1021" w:left="1304" w:header="720" w:footer="720" w:gutter="0"/>
          <w:cols w:space="720" w:num="1"/>
          <w:docGrid w:linePitch="286" w:charSpace="0"/>
        </w:sectPr>
      </w:pPr>
      <w:r>
        <w:rPr>
          <w:rFonts w:hint="eastAsia" w:cs="宋体"/>
          <w:b/>
          <w:bCs/>
          <w:color w:val="auto"/>
          <w:highlight w:val="none"/>
          <w:shd w:val="clear" w:color="auto" w:fill="FFFFFF" w:themeFill="background1"/>
        </w:rPr>
        <w:t>附法定代表人、授权委托人身份证复印件正反面、授权代表社保缴纳证明</w:t>
      </w: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rPr>
        <w:t>附件十二 廉政承诺书</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b/>
          <w:color w:val="auto"/>
          <w:highlight w:val="none"/>
          <w:shd w:val="clear" w:color="auto" w:fill="FFFFFF" w:themeFill="background1"/>
        </w:rPr>
      </w:pPr>
      <w:r>
        <w:rPr>
          <w:rFonts w:hint="eastAsia" w:cs="宋体"/>
          <w:color w:val="auto"/>
          <w:highlight w:val="none"/>
          <w:shd w:val="clear" w:color="auto" w:fill="FFFFFF" w:themeFill="background1"/>
          <w:lang w:eastAsia="zh-CN"/>
        </w:rPr>
        <w:t>浙江出入境边防检查总站</w:t>
      </w:r>
      <w:r>
        <w:rPr>
          <w:rFonts w:hint="eastAsia" w:cs="宋体"/>
          <w:color w:val="auto"/>
          <w:highlight w:val="none"/>
          <w:shd w:val="clear" w:color="auto" w:fill="FFFFFF" w:themeFill="background1"/>
        </w:rPr>
        <w:t>：</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我单位响应你单位项目招标要求参加投标。在这次投标过程中和中标后，我们将严格遵守国家法律法规要求，并郑重承诺： </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一、不向项目有关人员及部门赠送礼金礼物、有价证券、回扣以及中介费、介绍费、咨询费等好处费；</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二、不为项目有关人员及部门报销应由你方单位或个人支付的费用；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三、不向项目有关人员及部门提供有可能影响公正的宴请和健身娱乐等活动；</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四、不为项目有关人员及部门出国（境）、旅游等提供方便；</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五、不为项目有关人员个人装修住房、婚丧嫁娶、配偶子女工作安排等提供好处；</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六、严格遵守</w:t>
      </w:r>
      <w:r>
        <w:rPr>
          <w:rFonts w:hint="eastAsia" w:cs="宋体"/>
          <w:color w:val="auto"/>
          <w:highlight w:val="none"/>
          <w:shd w:val="clear" w:color="auto" w:fill="FFFFFF" w:themeFill="background1"/>
          <w:lang w:eastAsia="zh-CN"/>
        </w:rPr>
        <w:t>《</w:t>
      </w:r>
      <w:r>
        <w:rPr>
          <w:rFonts w:hint="eastAsia" w:cs="宋体"/>
          <w:color w:val="auto"/>
          <w:highlight w:val="none"/>
          <w:shd w:val="clear" w:color="auto" w:fill="FFFFFF" w:themeFill="background1"/>
        </w:rPr>
        <w:t>招标投标法</w:t>
      </w:r>
      <w:r>
        <w:rPr>
          <w:rFonts w:hint="eastAsia" w:cs="宋体"/>
          <w:color w:val="auto"/>
          <w:highlight w:val="none"/>
          <w:shd w:val="clear" w:color="auto" w:fill="FFFFFF" w:themeFill="background1"/>
          <w:lang w:eastAsia="zh-CN"/>
        </w:rPr>
        <w:t>》</w:t>
      </w:r>
      <w:r>
        <w:rPr>
          <w:rFonts w:hint="eastAsia" w:cs="宋体"/>
          <w:color w:val="auto"/>
          <w:highlight w:val="none"/>
          <w:shd w:val="clear" w:color="auto" w:fill="FFFFFF" w:themeFill="background1"/>
        </w:rPr>
        <w:t>、</w:t>
      </w:r>
      <w:r>
        <w:rPr>
          <w:rFonts w:hint="eastAsia" w:cs="宋体"/>
          <w:color w:val="auto"/>
          <w:highlight w:val="none"/>
          <w:shd w:val="clear" w:color="auto" w:fill="FFFFFF" w:themeFill="background1"/>
          <w:lang w:eastAsia="zh-CN"/>
        </w:rPr>
        <w:t>《中华人民共和国法典》</w:t>
      </w:r>
      <w:r>
        <w:rPr>
          <w:rFonts w:hint="eastAsia" w:cs="宋体"/>
          <w:color w:val="auto"/>
          <w:highlight w:val="none"/>
          <w:shd w:val="clear" w:color="auto" w:fill="FFFFFF" w:themeFill="background1"/>
        </w:rPr>
        <w:t>等法律，诚实守信，合法经营，坚决抵制各种违法违纪行为。</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rPr>
          <w:rFonts w:cs="宋体"/>
          <w:color w:val="auto"/>
          <w:highlight w:val="none"/>
          <w:shd w:val="clear" w:color="auto" w:fill="FFFFFF" w:themeFill="background1"/>
        </w:rPr>
      </w:pPr>
    </w:p>
    <w:p>
      <w:pPr>
        <w:shd w:val="clear" w:color="auto" w:fill="FFFFFF" w:themeFill="background1"/>
        <w:ind w:firstLine="0" w:firstLineChars="0"/>
        <w:jc w:val="left"/>
        <w:rPr>
          <w:rFonts w:cs="宋体"/>
          <w:color w:val="auto"/>
          <w:highlight w:val="none"/>
          <w:shd w:val="clear" w:color="auto" w:fill="FFFFFF" w:themeFill="background1"/>
        </w:rPr>
      </w:pPr>
    </w:p>
    <w:p>
      <w:pPr>
        <w:shd w:val="clear" w:color="auto" w:fill="FFFFFF" w:themeFill="background1"/>
        <w:ind w:firstLine="228" w:firstLineChars="95"/>
        <w:jc w:val="left"/>
        <w:rPr>
          <w:rFonts w:cs="宋体"/>
          <w:color w:val="auto"/>
          <w:highlight w:val="none"/>
          <w:shd w:val="clear" w:color="auto" w:fill="FFFFFF" w:themeFill="background1"/>
        </w:rPr>
      </w:pPr>
      <w:r>
        <w:rPr>
          <w:rFonts w:hint="eastAsia" w:cs="宋体"/>
          <w:color w:val="auto"/>
          <w:highlight w:val="none"/>
          <w:shd w:val="clear" w:color="auto" w:fill="FFFFFF" w:themeFill="background1"/>
        </w:rPr>
        <w:t>投标人（公章）：</w:t>
      </w:r>
    </w:p>
    <w:p>
      <w:pPr>
        <w:shd w:val="clear" w:color="auto" w:fill="FFFFFF" w:themeFill="background1"/>
        <w:ind w:firstLine="228" w:firstLineChars="95"/>
        <w:jc w:val="left"/>
        <w:rPr>
          <w:rFonts w:cs="宋体"/>
          <w:color w:val="auto"/>
          <w:highlight w:val="none"/>
          <w:shd w:val="clear" w:color="auto" w:fill="FFFFFF" w:themeFill="background1"/>
        </w:rPr>
      </w:pPr>
      <w:r>
        <w:rPr>
          <w:rFonts w:hint="eastAsia" w:cs="宋体"/>
          <w:color w:val="auto"/>
          <w:highlight w:val="none"/>
          <w:shd w:val="clear" w:color="auto" w:fill="FFFFFF" w:themeFill="background1"/>
        </w:rPr>
        <w:t>法定代表人</w:t>
      </w:r>
      <w:r>
        <w:rPr>
          <w:rFonts w:hint="eastAsia" w:cs="宋体"/>
          <w:color w:val="auto"/>
          <w:spacing w:val="20"/>
          <w:highlight w:val="none"/>
          <w:shd w:val="clear" w:color="auto" w:fill="FFFFFF" w:themeFill="background1"/>
        </w:rPr>
        <w:t>（签字或盖章）</w:t>
      </w:r>
      <w:r>
        <w:rPr>
          <w:rFonts w:hint="eastAsia" w:cs="宋体"/>
          <w:color w:val="auto"/>
          <w:highlight w:val="none"/>
          <w:shd w:val="clear" w:color="auto" w:fill="FFFFFF" w:themeFill="background1"/>
        </w:rPr>
        <w:t>：</w:t>
      </w:r>
    </w:p>
    <w:p>
      <w:pPr>
        <w:shd w:val="clear" w:color="auto" w:fill="FFFFFF" w:themeFill="background1"/>
        <w:ind w:firstLine="228" w:firstLineChars="95"/>
        <w:jc w:val="left"/>
        <w:rPr>
          <w:rFonts w:cs="宋体"/>
          <w:color w:val="auto"/>
          <w:highlight w:val="none"/>
          <w:shd w:val="clear" w:color="auto" w:fill="FFFFFF" w:themeFill="background1"/>
        </w:rPr>
      </w:pPr>
      <w:r>
        <w:rPr>
          <w:rFonts w:hint="eastAsia" w:cs="宋体"/>
          <w:color w:val="auto"/>
          <w:highlight w:val="none"/>
          <w:shd w:val="clear" w:color="auto" w:fill="FFFFFF" w:themeFill="background1"/>
        </w:rPr>
        <w:t>日期：2019年  月  日</w:t>
      </w:r>
    </w:p>
    <w:p>
      <w:pPr>
        <w:pStyle w:val="5"/>
        <w:shd w:val="clear" w:color="auto" w:fill="FFFFFF" w:themeFill="background1"/>
        <w:rPr>
          <w:rFonts w:cs="宋体"/>
          <w:color w:val="auto"/>
          <w:szCs w:val="24"/>
          <w:highlight w:val="none"/>
          <w:shd w:val="clear" w:color="auto" w:fill="FFFFFF" w:themeFill="background1"/>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十三</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《中小企业声明函》、监狱企业资格证明材料、《残疾人福利性单位声明函》（如果有）</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bidi w:val="0"/>
        <w:ind w:left="0" w:leftChars="0" w:right="0" w:rightChars="0" w:firstLine="0" w:firstLineChars="0"/>
        <w:jc w:val="center"/>
        <w:rPr>
          <w:rFonts w:hint="eastAsia"/>
          <w:b/>
          <w:bCs/>
          <w:color w:val="auto"/>
          <w:highlight w:val="none"/>
        </w:rPr>
      </w:pPr>
      <w:r>
        <w:rPr>
          <w:rFonts w:hint="eastAsia"/>
          <w:b/>
          <w:bCs/>
          <w:color w:val="auto"/>
          <w:highlight w:val="none"/>
        </w:rPr>
        <w:t>中小企业声明函</w:t>
      </w:r>
      <w:r>
        <w:rPr>
          <w:b/>
          <w:bCs/>
          <w:color w:val="auto"/>
          <w:highlight w:val="none"/>
        </w:rPr>
        <w:t>（服务）</w:t>
      </w:r>
    </w:p>
    <w:p>
      <w:pPr>
        <w:pStyle w:val="28"/>
        <w:spacing w:line="360" w:lineRule="auto"/>
        <w:ind w:left="169" w:hanging="169" w:hangingChars="74"/>
        <w:jc w:val="center"/>
        <w:rPr>
          <w:rFonts w:hint="eastAsia" w:ascii="宋体" w:hAnsi="宋体" w:eastAsia="宋体" w:cs="宋体"/>
          <w:b/>
          <w:color w:val="auto"/>
          <w:spacing w:val="-6"/>
          <w:sz w:val="24"/>
          <w:szCs w:val="24"/>
          <w:highlight w:val="none"/>
        </w:rPr>
      </w:pPr>
    </w:p>
    <w:p>
      <w:pPr>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本公司郑重声明，根据《政府采购促进中小企业发展管理办法》（财库﹝2020﹞46 号）的规定，本公司参加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 xml:space="preserve">采购活动，服务全部由符合政策要求的中小企业承接。相关企业的具体情况如下： </w:t>
      </w:r>
    </w:p>
    <w:p>
      <w:pPr>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w:t>
      </w:r>
      <w:r>
        <w:rPr>
          <w:rFonts w:hint="eastAsia" w:cs="宋体"/>
          <w:color w:val="auto"/>
          <w:sz w:val="24"/>
          <w:szCs w:val="24"/>
          <w:highlight w:val="none"/>
          <w:u w:val="single"/>
          <w:lang w:eastAsia="zh-CN"/>
        </w:rPr>
        <w:t>项目</w:t>
      </w:r>
      <w:r>
        <w:rPr>
          <w:rFonts w:ascii="宋体" w:hAnsi="宋体" w:eastAsia="宋体" w:cs="宋体"/>
          <w:color w:val="auto"/>
          <w:sz w:val="24"/>
          <w:szCs w:val="24"/>
          <w:highlight w:val="none"/>
          <w:u w:val="single"/>
        </w:rPr>
        <w:t>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 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i/>
          <w:iCs/>
          <w:color w:val="auto"/>
          <w:sz w:val="24"/>
          <w:szCs w:val="24"/>
          <w:highlight w:val="none"/>
          <w:u w:val="single"/>
        </w:rPr>
        <w:t xml:space="preserve"> </w:t>
      </w:r>
      <w:r>
        <w:rPr>
          <w:rFonts w:hint="eastAsia" w:cs="宋体"/>
          <w:i/>
          <w:iCs/>
          <w:color w:val="auto"/>
          <w:sz w:val="24"/>
          <w:szCs w:val="24"/>
          <w:highlight w:val="none"/>
          <w:u w:val="single"/>
          <w:lang w:val="en-US" w:eastAsia="zh-CN"/>
        </w:rPr>
        <w:t xml:space="preserve">  </w:t>
      </w:r>
      <w:r>
        <w:rPr>
          <w:rFonts w:ascii="宋体" w:hAnsi="宋体" w:eastAsia="宋体" w:cs="宋体"/>
          <w:color w:val="auto"/>
          <w:sz w:val="24"/>
          <w:szCs w:val="24"/>
          <w:highlight w:val="none"/>
        </w:rPr>
        <w:t>人，营业收入为</w:t>
      </w:r>
      <w:r>
        <w:rPr>
          <w:rFonts w:hint="eastAsia"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hint="eastAsia"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 xml:space="preserve">万元，属于（中型企业、 小型企业、微型企业）； </w:t>
      </w:r>
    </w:p>
    <w:p>
      <w:pPr>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ind w:firstLine="48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本企业对上述声明内容的真实性负责。如有虚假，将依法承担相应责任。 </w:t>
      </w:r>
    </w:p>
    <w:p>
      <w:pPr>
        <w:pStyle w:val="2"/>
        <w:rPr>
          <w:rFonts w:hint="eastAsia"/>
          <w:color w:val="auto"/>
          <w:highlight w:val="none"/>
        </w:rPr>
      </w:pPr>
    </w:p>
    <w:p>
      <w:pPr>
        <w:rPr>
          <w:rFonts w:hint="eastAsia"/>
          <w:color w:val="auto"/>
          <w:highlight w:val="none"/>
        </w:rPr>
      </w:pPr>
    </w:p>
    <w:p>
      <w:pPr>
        <w:ind w:firstLine="480"/>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企业名称（盖章）：                                 </w:t>
      </w:r>
    </w:p>
    <w:p>
      <w:pPr>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p>
      <w:pPr>
        <w:ind w:firstLine="480"/>
        <w:jc w:val="right"/>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jc w:val="center"/>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bidi w:val="0"/>
        <w:ind w:left="0" w:leftChars="0" w:right="0" w:rightChars="0" w:firstLine="0" w:firstLineChars="0"/>
        <w:jc w:val="center"/>
        <w:rPr>
          <w:rFonts w:hint="eastAsia"/>
          <w:b/>
          <w:bCs/>
          <w:color w:val="auto"/>
          <w:highlight w:val="none"/>
        </w:rPr>
      </w:pPr>
      <w:r>
        <w:rPr>
          <w:rFonts w:hint="eastAsia"/>
          <w:b/>
          <w:bCs/>
          <w:color w:val="auto"/>
          <w:highlight w:val="none"/>
        </w:rPr>
        <w:t>监狱企业资格证明材料</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（省级以上监狱管理局、戒毒管理局（含新疆生产建设兵团）出具的属于监狱企业的证明文件）</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说明：监狱企业视同小型、微型企业。</w:t>
      </w: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ind w:left="0" w:leftChars="0" w:right="0" w:rightChars="0" w:firstLine="0" w:firstLineChars="0"/>
        <w:jc w:val="center"/>
        <w:rPr>
          <w:rFonts w:hint="eastAsia" w:ascii="宋体" w:hAnsi="宋体" w:eastAsia="宋体" w:cs="宋体"/>
          <w:b/>
          <w:bCs/>
          <w:color w:val="auto"/>
          <w:sz w:val="24"/>
          <w:szCs w:val="24"/>
          <w:highlight w:val="none"/>
        </w:rPr>
      </w:pPr>
    </w:p>
    <w:p>
      <w:pPr>
        <w:bidi w:val="0"/>
        <w:ind w:left="0" w:leftChars="0" w:right="0" w:rightChars="0" w:firstLine="0" w:firstLineChars="0"/>
        <w:jc w:val="center"/>
        <w:rPr>
          <w:rFonts w:hint="eastAsia"/>
          <w:b/>
          <w:bCs/>
          <w:color w:val="auto"/>
          <w:highlight w:val="none"/>
        </w:rPr>
      </w:pPr>
      <w:r>
        <w:rPr>
          <w:rFonts w:hint="eastAsia"/>
          <w:b/>
          <w:bCs/>
          <w:color w:val="auto"/>
          <w:highlight w:val="none"/>
        </w:rPr>
        <w:t>残疾人福利性单位声明函</w:t>
      </w:r>
    </w:p>
    <w:p>
      <w:pPr>
        <w:ind w:firstLine="506"/>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（非残疾人福利性单位可不提供）</w:t>
      </w:r>
    </w:p>
    <w:p>
      <w:pPr>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eastAsia="宋体" w:cs="宋体"/>
          <w:color w:val="auto"/>
          <w:sz w:val="24"/>
          <w:szCs w:val="24"/>
          <w:highlight w:val="none"/>
          <w:lang w:eastAsia="zh-CN"/>
        </w:rPr>
        <w:t>杭州职业技术学院</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ind w:firstLine="456"/>
        <w:rPr>
          <w:rFonts w:hint="eastAsia" w:ascii="宋体" w:hAnsi="宋体" w:eastAsia="宋体" w:cs="宋体"/>
          <w:color w:val="auto"/>
          <w:spacing w:val="-6"/>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288" w:lineRule="auto"/>
        <w:ind w:firstLine="506"/>
        <w:jc w:val="left"/>
        <w:rPr>
          <w:rFonts w:hint="eastAsia" w:ascii="宋体" w:hAnsi="宋体" w:eastAsia="宋体" w:cs="宋体"/>
          <w:b/>
          <w:bCs/>
          <w:color w:val="auto"/>
          <w:sz w:val="24"/>
          <w:szCs w:val="24"/>
          <w:highlight w:val="none"/>
        </w:rPr>
      </w:pPr>
      <w:r>
        <w:rPr>
          <w:rFonts w:hint="eastAsia" w:ascii="宋体" w:hAnsi="宋体" w:eastAsia="宋体" w:cs="宋体"/>
          <w:b/>
          <w:color w:val="auto"/>
          <w:spacing w:val="6"/>
          <w:sz w:val="24"/>
          <w:szCs w:val="24"/>
          <w:highlight w:val="none"/>
        </w:rPr>
        <w:t>投标人不属于残疾人福利性单位的，无需提供此声明函，如提供所引起的后果由投标人承担。</w:t>
      </w:r>
    </w:p>
    <w:p>
      <w:pPr>
        <w:spacing w:line="288" w:lineRule="auto"/>
        <w:ind w:firstLine="456"/>
        <w:rPr>
          <w:rFonts w:hint="eastAsia" w:ascii="宋体" w:hAnsi="宋体" w:eastAsia="宋体" w:cs="宋体"/>
          <w:color w:val="auto"/>
          <w:spacing w:val="-6"/>
          <w:sz w:val="24"/>
          <w:szCs w:val="24"/>
          <w:highlight w:val="none"/>
        </w:rPr>
      </w:pPr>
    </w:p>
    <w:p>
      <w:pPr>
        <w:spacing w:line="288"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spacing w:line="288" w:lineRule="auto"/>
        <w:ind w:firstLine="480"/>
        <w:jc w:val="left"/>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pacing w:val="6"/>
          <w:sz w:val="24"/>
          <w:szCs w:val="24"/>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（一）安置的残疾人占本单位在职职工人数的比例不低于25%（含25%），并且安置的残疾人人数不少于10人（含10人）；</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（二）依法与安置的每位残疾人签订了一年以上（含一年）的劳动合同或服务协议；</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（三）为安置的每位残疾人按月足额缴纳了基本养老保险、基本医疗保险、失业保险、工伤保险和生育保险等社会保险费；</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sz w:val="24"/>
          <w:szCs w:val="24"/>
          <w:highlight w:val="none"/>
        </w:rPr>
        <w:sectPr>
          <w:headerReference r:id="rId20" w:type="default"/>
          <w:footerReference r:id="rId21" w:type="default"/>
          <w:pgSz w:w="11907" w:h="16840"/>
          <w:pgMar w:top="1247" w:right="1304" w:bottom="1021" w:left="1304" w:header="720" w:footer="720" w:gutter="0"/>
          <w:cols w:space="720" w:num="1"/>
          <w:docGrid w:linePitch="286" w:charSpace="0"/>
        </w:sectPr>
      </w:pPr>
    </w:p>
    <w:p>
      <w:pPr>
        <w:rPr>
          <w:color w:val="auto"/>
          <w:highlight w:val="none"/>
        </w:rPr>
        <w:sectPr>
          <w:pgSz w:w="11907" w:h="16840"/>
          <w:pgMar w:top="1247" w:right="1304" w:bottom="1021" w:left="1304" w:header="720" w:footer="720" w:gutter="0"/>
          <w:cols w:space="720" w:num="1"/>
          <w:docGrid w:linePitch="286" w:charSpace="0"/>
        </w:sectPr>
      </w:pPr>
    </w:p>
    <w:p>
      <w:pPr>
        <w:pStyle w:val="5"/>
        <w:shd w:val="clear" w:color="auto" w:fill="FFFFFF" w:themeFill="background1"/>
        <w:rPr>
          <w:rFonts w:cs="宋体"/>
          <w:color w:val="auto"/>
          <w:szCs w:val="24"/>
          <w:highlight w:val="none"/>
          <w:shd w:val="clear" w:color="auto" w:fill="FFFFFF" w:themeFill="background1"/>
        </w:rPr>
      </w:pPr>
      <w:r>
        <w:rPr>
          <w:rFonts w:hint="eastAsia" w:cs="宋体"/>
          <w:color w:val="auto"/>
          <w:szCs w:val="24"/>
          <w:highlight w:val="none"/>
          <w:shd w:val="clear" w:color="auto" w:fill="FFFFFF" w:themeFill="background1"/>
          <w:lang w:eastAsia="zh-CN"/>
        </w:rPr>
        <w:t>附件十四</w:t>
      </w:r>
      <w:r>
        <w:rPr>
          <w:rFonts w:hint="eastAsia" w:cs="宋体"/>
          <w:color w:val="auto"/>
          <w:szCs w:val="24"/>
          <w:highlight w:val="none"/>
          <w:shd w:val="clear" w:color="auto" w:fill="FFFFFF" w:themeFill="background1"/>
        </w:rPr>
        <w:t xml:space="preserve"> 质疑函</w:t>
      </w:r>
    </w:p>
    <w:p>
      <w:pPr>
        <w:shd w:val="clear" w:color="auto" w:fill="FFFFFF" w:themeFill="background1"/>
        <w:ind w:firstLine="482"/>
        <w:jc w:val="center"/>
        <w:rPr>
          <w:rFonts w:cs="宋体"/>
          <w:b/>
          <w:color w:val="auto"/>
          <w:highlight w:val="none"/>
          <w:shd w:val="clear" w:color="auto" w:fill="FFFFFF" w:themeFill="background1"/>
        </w:rPr>
      </w:pPr>
      <w:r>
        <w:rPr>
          <w:rFonts w:hint="eastAsia" w:cs="宋体"/>
          <w:b/>
          <w:color w:val="auto"/>
          <w:highlight w:val="none"/>
          <w:shd w:val="clear" w:color="auto" w:fill="FFFFFF" w:themeFill="background1"/>
        </w:rPr>
        <w:t>质疑函</w:t>
      </w:r>
    </w:p>
    <w:p>
      <w:pPr>
        <w:shd w:val="clear" w:color="auto" w:fill="FFFFFF" w:themeFill="background1"/>
        <w:adjustRightInd w:val="0"/>
        <w:snapToGrid w:val="0"/>
        <w:spacing w:before="312" w:beforeLines="100"/>
        <w:ind w:firstLine="482"/>
        <w:rPr>
          <w:rFonts w:cs="宋体"/>
          <w:b/>
          <w:color w:val="auto"/>
          <w:highlight w:val="none"/>
          <w:shd w:val="clear" w:color="auto" w:fill="FFFFFF" w:themeFill="background1"/>
        </w:rPr>
      </w:pPr>
      <w:r>
        <w:rPr>
          <w:rFonts w:hint="eastAsia" w:cs="宋体"/>
          <w:b/>
          <w:color w:val="auto"/>
          <w:highlight w:val="none"/>
          <w:shd w:val="clear" w:color="auto" w:fill="FFFFFF" w:themeFill="background1"/>
        </w:rPr>
        <w:t>一、质疑投标人基本信息</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质疑投标人：</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地址：                          邮编：</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联系人：                        联系电话：</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授权代表：</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联系电话：</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地址：                          邮编：</w:t>
      </w:r>
    </w:p>
    <w:p>
      <w:pPr>
        <w:shd w:val="clear" w:color="auto" w:fill="FFFFFF" w:themeFill="background1"/>
        <w:adjustRightInd w:val="0"/>
        <w:snapToGrid w:val="0"/>
        <w:ind w:firstLine="482"/>
        <w:rPr>
          <w:rFonts w:cs="宋体"/>
          <w:b/>
          <w:color w:val="auto"/>
          <w:highlight w:val="none"/>
          <w:shd w:val="clear" w:color="auto" w:fill="FFFFFF" w:themeFill="background1"/>
        </w:rPr>
      </w:pPr>
      <w:r>
        <w:rPr>
          <w:rFonts w:hint="eastAsia" w:cs="宋体"/>
          <w:b/>
          <w:color w:val="auto"/>
          <w:highlight w:val="none"/>
          <w:shd w:val="clear" w:color="auto" w:fill="FFFFFF" w:themeFill="background1"/>
        </w:rPr>
        <w:t>二、质疑项目基本情况</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质疑项目的名称：</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质疑项目的编号：                包号：</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采购人名称：</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采购文件获取日期：</w:t>
      </w:r>
    </w:p>
    <w:p>
      <w:pPr>
        <w:shd w:val="clear" w:color="auto" w:fill="FFFFFF" w:themeFill="background1"/>
        <w:adjustRightInd w:val="0"/>
        <w:snapToGrid w:val="0"/>
        <w:ind w:firstLine="482"/>
        <w:rPr>
          <w:rFonts w:cs="宋体"/>
          <w:b/>
          <w:color w:val="auto"/>
          <w:highlight w:val="none"/>
          <w:shd w:val="clear" w:color="auto" w:fill="FFFFFF" w:themeFill="background1"/>
        </w:rPr>
      </w:pPr>
      <w:r>
        <w:rPr>
          <w:rFonts w:hint="eastAsia" w:cs="宋体"/>
          <w:b/>
          <w:color w:val="auto"/>
          <w:highlight w:val="none"/>
          <w:shd w:val="clear" w:color="auto" w:fill="FFFFFF" w:themeFill="background1"/>
        </w:rPr>
        <w:t>三、质疑事项具体内容</w:t>
      </w:r>
    </w:p>
    <w:p>
      <w:pPr>
        <w:shd w:val="clear" w:color="auto" w:fill="FFFFFF" w:themeFill="background1"/>
        <w:adjustRightInd w:val="0"/>
        <w:snapToGrid w:val="0"/>
        <w:ind w:firstLine="480"/>
        <w:rPr>
          <w:rFonts w:cs="宋体"/>
          <w:color w:val="auto"/>
          <w:highlight w:val="none"/>
          <w:u w:val="single"/>
          <w:shd w:val="clear" w:color="auto" w:fill="FFFFFF" w:themeFill="background1"/>
        </w:rPr>
      </w:pPr>
      <w:r>
        <w:rPr>
          <w:rFonts w:hint="eastAsia" w:cs="宋体"/>
          <w:color w:val="auto"/>
          <w:highlight w:val="none"/>
          <w:shd w:val="clear" w:color="auto" w:fill="FFFFFF" w:themeFill="background1"/>
        </w:rPr>
        <w:t>质疑事项1：</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事实依据：</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法律依据：</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质疑事项2</w:t>
      </w:r>
    </w:p>
    <w:p>
      <w:pPr>
        <w:shd w:val="clear" w:color="auto" w:fill="FFFFFF" w:themeFill="background1"/>
        <w:adjustRightInd w:val="0"/>
        <w:snapToGrid w:val="0"/>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w:t>
      </w:r>
    </w:p>
    <w:p>
      <w:pPr>
        <w:shd w:val="clear" w:color="auto" w:fill="FFFFFF" w:themeFill="background1"/>
        <w:adjustRightInd w:val="0"/>
        <w:snapToGrid w:val="0"/>
        <w:ind w:firstLine="482"/>
        <w:rPr>
          <w:rFonts w:cs="宋体"/>
          <w:b/>
          <w:color w:val="auto"/>
          <w:highlight w:val="none"/>
          <w:shd w:val="clear" w:color="auto" w:fill="FFFFFF" w:themeFill="background1"/>
        </w:rPr>
      </w:pPr>
      <w:r>
        <w:rPr>
          <w:rFonts w:hint="eastAsia" w:cs="宋体"/>
          <w:b/>
          <w:color w:val="auto"/>
          <w:highlight w:val="none"/>
          <w:shd w:val="clear" w:color="auto" w:fill="FFFFFF" w:themeFill="background1"/>
        </w:rPr>
        <w:t>四、与质疑事项相关的质疑请求</w:t>
      </w:r>
    </w:p>
    <w:p>
      <w:pPr>
        <w:shd w:val="clear" w:color="auto" w:fill="FFFFFF" w:themeFill="background1"/>
        <w:adjustRightInd w:val="0"/>
        <w:snapToGrid w:val="0"/>
        <w:ind w:firstLine="480"/>
        <w:rPr>
          <w:rFonts w:cs="宋体"/>
          <w:color w:val="auto"/>
          <w:highlight w:val="none"/>
          <w:u w:val="dotted"/>
          <w:shd w:val="clear" w:color="auto" w:fill="FFFFFF" w:themeFill="background1"/>
        </w:rPr>
      </w:pPr>
      <w:r>
        <w:rPr>
          <w:rFonts w:hint="eastAsia" w:cs="宋体"/>
          <w:color w:val="auto"/>
          <w:highlight w:val="none"/>
          <w:shd w:val="clear" w:color="auto" w:fill="FFFFFF" w:themeFill="background1"/>
        </w:rPr>
        <w:t>请求：</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签字(签章)：                    公章：                      </w:t>
      </w:r>
    </w:p>
    <w:p>
      <w:pPr>
        <w:shd w:val="clear" w:color="auto" w:fill="FFFFFF" w:themeFill="background1"/>
        <w:ind w:firstLine="480"/>
        <w:rPr>
          <w:rFonts w:cs="宋体"/>
          <w:color w:val="auto"/>
          <w:highlight w:val="none"/>
          <w:shd w:val="clear" w:color="auto" w:fill="FFFFFF" w:themeFill="background1"/>
        </w:rPr>
      </w:pPr>
      <w:r>
        <w:rPr>
          <w:rFonts w:hint="eastAsia" w:cs="宋体"/>
          <w:color w:val="auto"/>
          <w:highlight w:val="none"/>
          <w:shd w:val="clear" w:color="auto" w:fill="FFFFFF" w:themeFill="background1"/>
        </w:rPr>
        <w:t xml:space="preserve">日期：     </w:t>
      </w:r>
    </w:p>
    <w:p>
      <w:pPr>
        <w:shd w:val="clear" w:color="auto" w:fill="FFFFFF" w:themeFill="background1"/>
        <w:ind w:firstLine="482"/>
        <w:jc w:val="left"/>
        <w:rPr>
          <w:rFonts w:cs="宋体"/>
          <w:b/>
          <w:color w:val="auto"/>
          <w:highlight w:val="none"/>
          <w:shd w:val="clear" w:color="auto" w:fill="FFFFFF" w:themeFill="background1"/>
        </w:rPr>
      </w:pPr>
    </w:p>
    <w:p>
      <w:pPr>
        <w:shd w:val="clear" w:color="auto" w:fill="FFFFFF" w:themeFill="background1"/>
        <w:ind w:firstLine="482"/>
        <w:rPr>
          <w:rFonts w:cs="宋体"/>
          <w:b/>
          <w:bCs/>
          <w:i/>
          <w:color w:val="auto"/>
          <w:highlight w:val="none"/>
          <w:shd w:val="clear" w:color="auto" w:fill="FFFFFF" w:themeFill="background1"/>
        </w:rPr>
      </w:pPr>
      <w:r>
        <w:rPr>
          <w:rFonts w:hint="eastAsia" w:cs="宋体"/>
          <w:b/>
          <w:bCs/>
          <w:i/>
          <w:color w:val="auto"/>
          <w:highlight w:val="none"/>
          <w:shd w:val="clear" w:color="auto" w:fill="FFFFFF" w:themeFill="background1"/>
        </w:rPr>
        <w:t>质疑函制作说明：</w:t>
      </w:r>
    </w:p>
    <w:p>
      <w:pPr>
        <w:shd w:val="clear" w:color="auto" w:fill="FFFFFF" w:themeFill="background1"/>
        <w:ind w:firstLine="480"/>
        <w:rPr>
          <w:rFonts w:cs="宋体"/>
          <w:i/>
          <w:color w:val="auto"/>
          <w:highlight w:val="none"/>
          <w:shd w:val="clear" w:color="auto" w:fill="FFFFFF" w:themeFill="background1"/>
        </w:rPr>
      </w:pPr>
      <w:r>
        <w:rPr>
          <w:rFonts w:hint="eastAsia" w:cs="宋体"/>
          <w:i/>
          <w:color w:val="auto"/>
          <w:highlight w:val="none"/>
          <w:shd w:val="clear" w:color="auto" w:fill="FFFFFF" w:themeFill="background1"/>
        </w:rPr>
        <w:t>1.投标人提出质疑时，应提交质疑函和必要的证明材料。</w:t>
      </w:r>
    </w:p>
    <w:p>
      <w:pPr>
        <w:shd w:val="clear" w:color="auto" w:fill="FFFFFF" w:themeFill="background1"/>
        <w:ind w:firstLine="480"/>
        <w:rPr>
          <w:rFonts w:cs="宋体"/>
          <w:i/>
          <w:color w:val="auto"/>
          <w:highlight w:val="none"/>
          <w:shd w:val="clear" w:color="auto" w:fill="FFFFFF" w:themeFill="background1"/>
        </w:rPr>
      </w:pPr>
      <w:r>
        <w:rPr>
          <w:rFonts w:hint="eastAsia" w:cs="宋体"/>
          <w:i/>
          <w:color w:val="auto"/>
          <w:highlight w:val="none"/>
          <w:shd w:val="clear" w:color="auto" w:fill="FFFFFF" w:themeFill="background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hd w:val="clear" w:color="auto" w:fill="FFFFFF" w:themeFill="background1"/>
        <w:ind w:firstLine="480"/>
        <w:rPr>
          <w:rFonts w:cs="宋体"/>
          <w:i/>
          <w:color w:val="auto"/>
          <w:highlight w:val="none"/>
          <w:shd w:val="clear" w:color="auto" w:fill="FFFFFF" w:themeFill="background1"/>
        </w:rPr>
      </w:pPr>
      <w:r>
        <w:rPr>
          <w:rFonts w:hint="eastAsia" w:cs="宋体"/>
          <w:i/>
          <w:color w:val="auto"/>
          <w:highlight w:val="none"/>
          <w:shd w:val="clear" w:color="auto" w:fill="FFFFFF" w:themeFill="background1"/>
        </w:rPr>
        <w:t>3.质疑投标人若对项目的某一分包进行质疑，质疑函中应列明具体分包号。</w:t>
      </w:r>
    </w:p>
    <w:p>
      <w:pPr>
        <w:shd w:val="clear" w:color="auto" w:fill="FFFFFF" w:themeFill="background1"/>
        <w:ind w:firstLine="480"/>
        <w:rPr>
          <w:rFonts w:cs="宋体"/>
          <w:i/>
          <w:color w:val="auto"/>
          <w:highlight w:val="none"/>
          <w:shd w:val="clear" w:color="auto" w:fill="FFFFFF" w:themeFill="background1"/>
        </w:rPr>
      </w:pPr>
      <w:r>
        <w:rPr>
          <w:rFonts w:hint="eastAsia" w:cs="宋体"/>
          <w:i/>
          <w:color w:val="auto"/>
          <w:highlight w:val="none"/>
          <w:shd w:val="clear" w:color="auto" w:fill="FFFFFF" w:themeFill="background1"/>
        </w:rPr>
        <w:t>4.质疑函的质疑事项应具体、明确，并有必要的事实依据和法律依据。</w:t>
      </w:r>
    </w:p>
    <w:p>
      <w:pPr>
        <w:shd w:val="clear" w:color="auto" w:fill="FFFFFF" w:themeFill="background1"/>
        <w:ind w:firstLine="480"/>
        <w:rPr>
          <w:rFonts w:cs="宋体"/>
          <w:i/>
          <w:color w:val="auto"/>
          <w:highlight w:val="none"/>
          <w:shd w:val="clear" w:color="auto" w:fill="FFFFFF" w:themeFill="background1"/>
        </w:rPr>
      </w:pPr>
      <w:r>
        <w:rPr>
          <w:rFonts w:hint="eastAsia" w:cs="宋体"/>
          <w:i/>
          <w:color w:val="auto"/>
          <w:highlight w:val="none"/>
          <w:shd w:val="clear" w:color="auto" w:fill="FFFFFF" w:themeFill="background1"/>
        </w:rPr>
        <w:t>5.质疑函的质疑请求应与质疑事项相关。</w:t>
      </w:r>
    </w:p>
    <w:p>
      <w:pPr>
        <w:shd w:val="clear" w:color="auto" w:fill="FFFFFF" w:themeFill="background1"/>
        <w:ind w:firstLine="480"/>
        <w:rPr>
          <w:rFonts w:cs="宋体"/>
          <w:i/>
          <w:color w:val="auto"/>
          <w:highlight w:val="none"/>
          <w:shd w:val="clear" w:color="auto" w:fill="FFFFFF" w:themeFill="background1"/>
        </w:rPr>
      </w:pPr>
      <w:r>
        <w:rPr>
          <w:rFonts w:hint="eastAsia" w:cs="宋体"/>
          <w:i/>
          <w:color w:val="auto"/>
          <w:highlight w:val="none"/>
          <w:shd w:val="clear" w:color="auto" w:fill="FFFFFF" w:themeFill="background1"/>
        </w:rPr>
        <w:t>6.质疑投标人为自然人的，质疑函应由本人签字；质疑投标人为法人或者其他组织的，质疑函应由法定代表人、主要负责人，或者其授权代表签字或者盖章，并加盖公章。</w:t>
      </w:r>
    </w:p>
    <w:p>
      <w:pPr>
        <w:shd w:val="clear" w:color="auto" w:fill="FFFFFF" w:themeFill="background1"/>
        <w:ind w:firstLine="440"/>
        <w:rPr>
          <w:rFonts w:cs="宋体"/>
          <w:i/>
          <w:color w:val="auto"/>
          <w:sz w:val="22"/>
          <w:szCs w:val="22"/>
          <w:highlight w:val="none"/>
          <w:shd w:val="clear" w:color="auto" w:fill="FFFFFF" w:themeFill="background1"/>
        </w:rPr>
      </w:pPr>
    </w:p>
    <w:sectPr>
      <w:footerReference r:id="rId2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fmpSuvQBAAAEBAAADgAAAAAAAAABACAAAAAeAQAAZHJzL2Uyb0RvYy54bWxQSwUGAAAAAAYA&#10;BgBZAQAAhA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3"/>
      </w:rPr>
    </w:pPr>
    <w:r>
      <w:fldChar w:fldCharType="begin"/>
    </w:r>
    <w:r>
      <w:rPr>
        <w:rStyle w:val="43"/>
      </w:rPr>
      <w:instrText xml:space="preserve">PAGE  </w:instrText>
    </w:r>
    <w:r>
      <w:fldChar w:fldCharType="separate"/>
    </w:r>
    <w:r>
      <w:rPr>
        <w:rStyle w:val="43"/>
      </w:rPr>
      <w:t>52</w:t>
    </w:r>
    <w:r>
      <w:fldChar w:fldCharType="end"/>
    </w:r>
  </w:p>
  <w:p>
    <w:pPr>
      <w:pStyle w:val="23"/>
      <w:ind w:firstLine="3920" w:firstLineChars="1400"/>
    </w:pPr>
    <w:r>
      <w:rPr>
        <w:rFonts w:hint="eastAsia"/>
        <w:i/>
        <w:color w:val="0000FF"/>
        <w:sz w:val="28"/>
      </w:rPr>
      <w:t>精细 专业 高效</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3Kp9O1wEAALIDAAAOAAAAAAAAAAEAIAAA&#10;AB8BAABkcnMvZTJvRG9jLnhtbFBLBQYAAAAABgAGAFkBAABoBQAAAAA=&#10;">
              <v:fill on="f" focussize="0,0"/>
              <v:stroke on="f" weight="0.5pt"/>
              <v:imagedata o:title=""/>
              <o:lock v:ext="edit" aspectratio="f"/>
              <v:textbox inset="0mm,0mm,0mm,0mm" style="mso-fit-shape-to-text:t;">
                <w:txbxContent>
                  <w:p>
                    <w:pPr>
                      <w:pStyle w:val="23"/>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6p&#10;ebnPAAAABQEAAA8AAAAAAAAAAQAgAAAAIgAAAGRycy9kb3ducmV2LnhtbFBLAQIUABQAAAAIAIdO&#10;4kAo2qJt8wEAAAMEAAAOAAAAAAAAAAEAIAAAAB4BAABkcnMvZTJvRG9jLnhtbFBLBQYAAAAABgAG&#10;AFkBAACD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780" w:firstLineChars="1800"/>
      <w:rPr>
        <w:i/>
        <w:iCs/>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60" w:firstLine="360"/>
      <w:jc w:val="cente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s5avQBAAAE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MtnT+1By1YPnujhw&#10;mkuz1ODvUf0KwuFdC+6gb4mwbzXUTG+RbhYvro44IYHs+29Ycxs4RsxAQ0M2ecduCEbnpzlfnyZR&#10;UanlarlazflI8dm0ST2gnK57CvGLRitSUEnit8/wcLoPcSydSlI3hzvTdZyHsnN/JRgzZTL9xHjk&#10;Hof9wNVJ0x7rMwshHMeJPxMHLdJvKXoepUo6/jlSdF8dW5GmbgpoCvZTAE7xxUpGKcbwLo7TefRk&#10;Di3jTmbfsl07k4U8c7iw5OHIVlwGOU3fy32uev68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60s5avQBAAAEBAAADgAAAAAAAAABACAAAAAeAQAAZHJzL2Uyb0RvYy54bWxQSwUGAAAAAAYA&#10;BgBZAQAAhA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w:t>
                    </w:r>
                  </w:p>
                </w:txbxContent>
              </v:textbox>
            </v:shape>
          </w:pict>
        </mc:Fallback>
      </mc:AlternateContent>
    </w:r>
    <w:r>
      <w:drawing>
        <wp:anchor distT="0" distB="0" distL="0" distR="0" simplePos="0" relativeHeight="25165824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pPr>
      <w:pStyle w:val="23"/>
      <w:ind w:right="560" w:firstLine="360"/>
      <w:jc w:val="center"/>
    </w:pPr>
    <w:r>
      <w:drawing>
        <wp:anchor distT="0" distB="0" distL="0" distR="0" simplePos="0" relativeHeight="251665408"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0" distR="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sL/KPUBAAAEBAAADgAAAGRycy9lMm9Eb2MueG1srVNNb9swDL0P2H8Q&#10;dF+cZMM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eRI+SOHA8os/6iGKTziI98me3oeSqx4818WB&#10;01yapQZ/j+pXEA7vWnAHfUuEfauhZnqLdLN4dnXECQlk33/FmtvAMWIGGhqyyTt2QzA6P835+jSJ&#10;ikotV8vVas5His+mTeoB5XTdU4ifNVqRgkoSv32Gh9N9iGPpVJK6OdyZruM8lJ37K8GYKZPpJ8Yj&#10;9zjsB65OmvZYn1kI4ThO/Jk4aJF+S9HzKFXS8c+Rovvi2Io0dVNAU7CfAnCKL1YySjGGd3GczqMn&#10;c2gZdzL7lu3amSzkicOFJQ9HtuIyyGn6nu9z1dPn3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B7C/yj1AQAABAQAAA4AAAAAAAAAAQAgAAAAHgEAAGRycy9lMm9Eb2MueG1sUEsFBgAAAAAG&#10;AAYAWQEAAIUFA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nfP/UBAAAEBAAADgAAAGRycy9lMm9Eb2MueG1srVNNb9swDL0P2H8Q&#10;dF+cZMM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eRLeS+HA8os/6iGKTziID8me3oeSqx4818WB&#10;01yapQZ/j+pXEA7vWnAHfUuEfauhZnqLdLN4dnXECQlk33/FmtvAMWIGGhqyyTt2QzA6P835+jSJ&#10;ikotV8vVas5His+mTeoB5XTdU4ifNVqRgkoSv32Gh9N9iGPpVJK6OdyZruM8lJ37K8GYKZPpJ8Yj&#10;9zjsB65OmvZYn1kI4ThO/Jk4aJF+S9HzKFXS8c+Rovvi2Io0dVNAU7CfAnCKL1YySjGGd3GczqMn&#10;c2gZdzL7lu3amSzkicOFJQ9HtuIyyGn6nu9z1dPn3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JR53z/1AQAABAQAAA4AAAAAAAAAAQAgAAAAHgEAAGRycy9lMm9Eb2MueG1sUEsFBgAAAAAG&#10;AAYAWQEAAIUFA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AZffQBAAAE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lLKRxYfvFHPUTxGQfxMdnT+1By1YPnujhw&#10;mkuz1ODvUf0KwuFdC+6gb4mwbzXUTG+RbhYvro44IYHs+29Ycxs4RsxAQ0M2ecduCEbnpzlfnyZR&#10;UanlarlazflI8dm0ST2gnK57CvGLRitSUEnit8/wcLoPcSydSlI3hzvTdZyHsnN/JRgzZTL9xHjk&#10;Hof9wNVJ0x7rMwshHMeJPxMHLdJvKXoepUo6/jlSdF8dW5GmbgpoCvZTAE7xxUpGKcbwLo7TefRk&#10;Di3jTmbfsl07k4U8c7iw5OHIVlwGOU3fy32uev68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YfAZffQBAAAEBAAADgAAAAAAAAABACAAAAAeAQAAZHJzL2Uyb0RvYy54bWxQSwUGAAAAAAYA&#10;BgBZAQAAhA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sz w:val="21"/>
        <w:szCs w:val="21"/>
      </w:rPr>
    </w:pPr>
    <w:r>
      <w:rPr>
        <w:sz w:val="21"/>
        <w:szCs w:val="21"/>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9525"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8AJ8IBAACP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7BETRy3OPLzzx/nX3/Ov7+T&#10;MgvUBagw7zFgZuo/+B6TZz+gM/PuVbT5i4wIxhHqdJFX9omI/KhclWWBIYGx+YL47Ol5iJA+Sm9J&#10;NmoacX6DrPx4D2lMnVNyNefvtDHDDI37x4GY2cNy72OP2Ur9rp8I7XxzQj4djr6mDjedEvPJobLY&#10;X5qNOBu7ycg1INweEhYe+smoI9RUDOc0MJp2Ki/C8/uQ9fQf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d/ACfCAQAAjwMAAA4AAAAAAAAAAQAgAAAAHgEAAGRycy9lMm9Eb2MueG1sUEsF&#10;BgAAAAAGAAYAWQEAAFIFA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06799"/>
    <w:rsid w:val="00011721"/>
    <w:rsid w:val="00011EA0"/>
    <w:rsid w:val="00011FCC"/>
    <w:rsid w:val="000138E8"/>
    <w:rsid w:val="00013CB3"/>
    <w:rsid w:val="00015136"/>
    <w:rsid w:val="0001591E"/>
    <w:rsid w:val="00015B73"/>
    <w:rsid w:val="00015D46"/>
    <w:rsid w:val="00022F25"/>
    <w:rsid w:val="00025F4A"/>
    <w:rsid w:val="00026A02"/>
    <w:rsid w:val="00030E74"/>
    <w:rsid w:val="00031467"/>
    <w:rsid w:val="0003254D"/>
    <w:rsid w:val="00032E39"/>
    <w:rsid w:val="00034AF2"/>
    <w:rsid w:val="000404A4"/>
    <w:rsid w:val="00041B75"/>
    <w:rsid w:val="00041C10"/>
    <w:rsid w:val="000429DE"/>
    <w:rsid w:val="00042B4E"/>
    <w:rsid w:val="00042EB3"/>
    <w:rsid w:val="000435F6"/>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1759"/>
    <w:rsid w:val="00083440"/>
    <w:rsid w:val="000839F9"/>
    <w:rsid w:val="00085C83"/>
    <w:rsid w:val="00087CAA"/>
    <w:rsid w:val="00090D1F"/>
    <w:rsid w:val="00090FF6"/>
    <w:rsid w:val="0009193F"/>
    <w:rsid w:val="00092494"/>
    <w:rsid w:val="0009249B"/>
    <w:rsid w:val="00092B40"/>
    <w:rsid w:val="00093E97"/>
    <w:rsid w:val="000943A3"/>
    <w:rsid w:val="00094BA4"/>
    <w:rsid w:val="00097898"/>
    <w:rsid w:val="000979EB"/>
    <w:rsid w:val="000A05DD"/>
    <w:rsid w:val="000A06EB"/>
    <w:rsid w:val="000A1C87"/>
    <w:rsid w:val="000A1CDE"/>
    <w:rsid w:val="000A1D3B"/>
    <w:rsid w:val="000A2B27"/>
    <w:rsid w:val="000A3DA9"/>
    <w:rsid w:val="000A5003"/>
    <w:rsid w:val="000A587C"/>
    <w:rsid w:val="000B15EB"/>
    <w:rsid w:val="000B1739"/>
    <w:rsid w:val="000B18F5"/>
    <w:rsid w:val="000B58E3"/>
    <w:rsid w:val="000B5D45"/>
    <w:rsid w:val="000C250F"/>
    <w:rsid w:val="000C2DAF"/>
    <w:rsid w:val="000C2EC0"/>
    <w:rsid w:val="000C30E1"/>
    <w:rsid w:val="000C5DBD"/>
    <w:rsid w:val="000D00C3"/>
    <w:rsid w:val="000D025F"/>
    <w:rsid w:val="000D2071"/>
    <w:rsid w:val="000D331A"/>
    <w:rsid w:val="000D43F9"/>
    <w:rsid w:val="000D4D96"/>
    <w:rsid w:val="000D57D1"/>
    <w:rsid w:val="000D788C"/>
    <w:rsid w:val="000D7C23"/>
    <w:rsid w:val="000D7FEC"/>
    <w:rsid w:val="000E011F"/>
    <w:rsid w:val="000E1852"/>
    <w:rsid w:val="000E1EAA"/>
    <w:rsid w:val="000E1EEA"/>
    <w:rsid w:val="000E3154"/>
    <w:rsid w:val="000E71F9"/>
    <w:rsid w:val="000E77D9"/>
    <w:rsid w:val="000F12CA"/>
    <w:rsid w:val="000F3297"/>
    <w:rsid w:val="000F444F"/>
    <w:rsid w:val="000F4473"/>
    <w:rsid w:val="000F58E0"/>
    <w:rsid w:val="000F6102"/>
    <w:rsid w:val="000F64D5"/>
    <w:rsid w:val="0010080A"/>
    <w:rsid w:val="0010157A"/>
    <w:rsid w:val="00102618"/>
    <w:rsid w:val="00103851"/>
    <w:rsid w:val="001048D2"/>
    <w:rsid w:val="0011181B"/>
    <w:rsid w:val="0011211A"/>
    <w:rsid w:val="00112B47"/>
    <w:rsid w:val="001148C6"/>
    <w:rsid w:val="00115094"/>
    <w:rsid w:val="001200F0"/>
    <w:rsid w:val="0012052D"/>
    <w:rsid w:val="001232CC"/>
    <w:rsid w:val="001266F7"/>
    <w:rsid w:val="00127E3B"/>
    <w:rsid w:val="00130E2B"/>
    <w:rsid w:val="00134E45"/>
    <w:rsid w:val="00135A25"/>
    <w:rsid w:val="0013792B"/>
    <w:rsid w:val="00137ED7"/>
    <w:rsid w:val="00140519"/>
    <w:rsid w:val="0014477F"/>
    <w:rsid w:val="00144E22"/>
    <w:rsid w:val="00145FC1"/>
    <w:rsid w:val="00146E62"/>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1E5D"/>
    <w:rsid w:val="0017260C"/>
    <w:rsid w:val="0017509E"/>
    <w:rsid w:val="00175465"/>
    <w:rsid w:val="00176C19"/>
    <w:rsid w:val="0018076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389A"/>
    <w:rsid w:val="001A6304"/>
    <w:rsid w:val="001B0AEC"/>
    <w:rsid w:val="001B4607"/>
    <w:rsid w:val="001B6084"/>
    <w:rsid w:val="001B68D8"/>
    <w:rsid w:val="001C01EA"/>
    <w:rsid w:val="001C031F"/>
    <w:rsid w:val="001C09CF"/>
    <w:rsid w:val="001C14ED"/>
    <w:rsid w:val="001C42CD"/>
    <w:rsid w:val="001C441C"/>
    <w:rsid w:val="001C4DD1"/>
    <w:rsid w:val="001C4DE4"/>
    <w:rsid w:val="001C62DC"/>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4C3"/>
    <w:rsid w:val="00205B01"/>
    <w:rsid w:val="00207178"/>
    <w:rsid w:val="002122DB"/>
    <w:rsid w:val="002127C8"/>
    <w:rsid w:val="00213824"/>
    <w:rsid w:val="00213994"/>
    <w:rsid w:val="00213B07"/>
    <w:rsid w:val="002152F0"/>
    <w:rsid w:val="00216EB4"/>
    <w:rsid w:val="002216A3"/>
    <w:rsid w:val="00221913"/>
    <w:rsid w:val="00221953"/>
    <w:rsid w:val="00224A48"/>
    <w:rsid w:val="00226E86"/>
    <w:rsid w:val="00226F50"/>
    <w:rsid w:val="00230A4E"/>
    <w:rsid w:val="00230C4C"/>
    <w:rsid w:val="00232602"/>
    <w:rsid w:val="00232E94"/>
    <w:rsid w:val="00232F13"/>
    <w:rsid w:val="00233085"/>
    <w:rsid w:val="0023344E"/>
    <w:rsid w:val="0023386E"/>
    <w:rsid w:val="00234DAD"/>
    <w:rsid w:val="00234F46"/>
    <w:rsid w:val="00237051"/>
    <w:rsid w:val="002372E3"/>
    <w:rsid w:val="002408C8"/>
    <w:rsid w:val="0024232D"/>
    <w:rsid w:val="00242A24"/>
    <w:rsid w:val="002434B6"/>
    <w:rsid w:val="0024423E"/>
    <w:rsid w:val="002447B7"/>
    <w:rsid w:val="002452ED"/>
    <w:rsid w:val="00250660"/>
    <w:rsid w:val="002510A9"/>
    <w:rsid w:val="002512C1"/>
    <w:rsid w:val="00252645"/>
    <w:rsid w:val="0025343D"/>
    <w:rsid w:val="002539A2"/>
    <w:rsid w:val="00254E25"/>
    <w:rsid w:val="0026022B"/>
    <w:rsid w:val="002608B0"/>
    <w:rsid w:val="002649CD"/>
    <w:rsid w:val="0026688A"/>
    <w:rsid w:val="00266937"/>
    <w:rsid w:val="00267608"/>
    <w:rsid w:val="00267CCE"/>
    <w:rsid w:val="00270528"/>
    <w:rsid w:val="0027327B"/>
    <w:rsid w:val="00277B3D"/>
    <w:rsid w:val="00281B19"/>
    <w:rsid w:val="00282430"/>
    <w:rsid w:val="00283A95"/>
    <w:rsid w:val="00283DBA"/>
    <w:rsid w:val="002852EE"/>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0081"/>
    <w:rsid w:val="002C1486"/>
    <w:rsid w:val="002C549E"/>
    <w:rsid w:val="002C55D2"/>
    <w:rsid w:val="002D3BB1"/>
    <w:rsid w:val="002D4566"/>
    <w:rsid w:val="002D4D08"/>
    <w:rsid w:val="002D6292"/>
    <w:rsid w:val="002D73CD"/>
    <w:rsid w:val="002D7F86"/>
    <w:rsid w:val="002E12EE"/>
    <w:rsid w:val="002E2BEE"/>
    <w:rsid w:val="002E3D90"/>
    <w:rsid w:val="002E3DE7"/>
    <w:rsid w:val="002E41DB"/>
    <w:rsid w:val="002E5D7F"/>
    <w:rsid w:val="002E5E7D"/>
    <w:rsid w:val="002E6333"/>
    <w:rsid w:val="002F12C2"/>
    <w:rsid w:val="002F2841"/>
    <w:rsid w:val="002F3D28"/>
    <w:rsid w:val="002F603A"/>
    <w:rsid w:val="003034D2"/>
    <w:rsid w:val="00305221"/>
    <w:rsid w:val="00306305"/>
    <w:rsid w:val="0030784B"/>
    <w:rsid w:val="00312109"/>
    <w:rsid w:val="0031278E"/>
    <w:rsid w:val="00313C6B"/>
    <w:rsid w:val="00314DA9"/>
    <w:rsid w:val="00317FBE"/>
    <w:rsid w:val="0032148E"/>
    <w:rsid w:val="0032495C"/>
    <w:rsid w:val="00324B51"/>
    <w:rsid w:val="00325B6A"/>
    <w:rsid w:val="0032613D"/>
    <w:rsid w:val="00327F94"/>
    <w:rsid w:val="00330393"/>
    <w:rsid w:val="0033149C"/>
    <w:rsid w:val="0033271F"/>
    <w:rsid w:val="00335987"/>
    <w:rsid w:val="00336BC0"/>
    <w:rsid w:val="003422BA"/>
    <w:rsid w:val="003444A7"/>
    <w:rsid w:val="00345C73"/>
    <w:rsid w:val="00345F39"/>
    <w:rsid w:val="0034601A"/>
    <w:rsid w:val="00347C07"/>
    <w:rsid w:val="00353396"/>
    <w:rsid w:val="00354041"/>
    <w:rsid w:val="00356AA8"/>
    <w:rsid w:val="003618CD"/>
    <w:rsid w:val="0036238A"/>
    <w:rsid w:val="003630D0"/>
    <w:rsid w:val="00363A74"/>
    <w:rsid w:val="00365474"/>
    <w:rsid w:val="00366D40"/>
    <w:rsid w:val="00367ED7"/>
    <w:rsid w:val="003751EF"/>
    <w:rsid w:val="00375E93"/>
    <w:rsid w:val="0037626B"/>
    <w:rsid w:val="00385E24"/>
    <w:rsid w:val="00391E4C"/>
    <w:rsid w:val="00394BA9"/>
    <w:rsid w:val="003977AF"/>
    <w:rsid w:val="00397FCB"/>
    <w:rsid w:val="003A17D7"/>
    <w:rsid w:val="003A21C4"/>
    <w:rsid w:val="003A3CE9"/>
    <w:rsid w:val="003A52B2"/>
    <w:rsid w:val="003B0382"/>
    <w:rsid w:val="003B60C8"/>
    <w:rsid w:val="003C0650"/>
    <w:rsid w:val="003C0693"/>
    <w:rsid w:val="003C430F"/>
    <w:rsid w:val="003C4BB0"/>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720E"/>
    <w:rsid w:val="00420411"/>
    <w:rsid w:val="00426339"/>
    <w:rsid w:val="0043001F"/>
    <w:rsid w:val="004320F9"/>
    <w:rsid w:val="004341AA"/>
    <w:rsid w:val="00434685"/>
    <w:rsid w:val="00434C28"/>
    <w:rsid w:val="0043524F"/>
    <w:rsid w:val="0043763D"/>
    <w:rsid w:val="00440572"/>
    <w:rsid w:val="00440896"/>
    <w:rsid w:val="004468DE"/>
    <w:rsid w:val="00447A63"/>
    <w:rsid w:val="0045047B"/>
    <w:rsid w:val="004537CA"/>
    <w:rsid w:val="00453F13"/>
    <w:rsid w:val="00455262"/>
    <w:rsid w:val="0045693A"/>
    <w:rsid w:val="004574CF"/>
    <w:rsid w:val="0046116C"/>
    <w:rsid w:val="00461887"/>
    <w:rsid w:val="0046220A"/>
    <w:rsid w:val="00462D41"/>
    <w:rsid w:val="00463B22"/>
    <w:rsid w:val="004642C7"/>
    <w:rsid w:val="00464FB5"/>
    <w:rsid w:val="00465A03"/>
    <w:rsid w:val="00465C7B"/>
    <w:rsid w:val="004673A3"/>
    <w:rsid w:val="0047001C"/>
    <w:rsid w:val="004700E2"/>
    <w:rsid w:val="00470586"/>
    <w:rsid w:val="00470BCA"/>
    <w:rsid w:val="00471405"/>
    <w:rsid w:val="004725F2"/>
    <w:rsid w:val="00472C4F"/>
    <w:rsid w:val="00475E8A"/>
    <w:rsid w:val="00477053"/>
    <w:rsid w:val="00477109"/>
    <w:rsid w:val="0048641F"/>
    <w:rsid w:val="00486775"/>
    <w:rsid w:val="0048743A"/>
    <w:rsid w:val="0049040C"/>
    <w:rsid w:val="00491C02"/>
    <w:rsid w:val="00492413"/>
    <w:rsid w:val="00492B7F"/>
    <w:rsid w:val="00492C6B"/>
    <w:rsid w:val="00492E09"/>
    <w:rsid w:val="00494154"/>
    <w:rsid w:val="004943E8"/>
    <w:rsid w:val="00495E2B"/>
    <w:rsid w:val="00495E3C"/>
    <w:rsid w:val="004A020F"/>
    <w:rsid w:val="004A237B"/>
    <w:rsid w:val="004A2607"/>
    <w:rsid w:val="004B067B"/>
    <w:rsid w:val="004B2E62"/>
    <w:rsid w:val="004B422A"/>
    <w:rsid w:val="004B5EC6"/>
    <w:rsid w:val="004B6762"/>
    <w:rsid w:val="004B6CFF"/>
    <w:rsid w:val="004B7F6E"/>
    <w:rsid w:val="004C16D5"/>
    <w:rsid w:val="004C1B9D"/>
    <w:rsid w:val="004C216A"/>
    <w:rsid w:val="004C32D6"/>
    <w:rsid w:val="004C3684"/>
    <w:rsid w:val="004D0206"/>
    <w:rsid w:val="004D048E"/>
    <w:rsid w:val="004D0C51"/>
    <w:rsid w:val="004D0DD6"/>
    <w:rsid w:val="004D10FD"/>
    <w:rsid w:val="004D150A"/>
    <w:rsid w:val="004D27FC"/>
    <w:rsid w:val="004D2FF6"/>
    <w:rsid w:val="004D626B"/>
    <w:rsid w:val="004D6905"/>
    <w:rsid w:val="004D6F27"/>
    <w:rsid w:val="004D7553"/>
    <w:rsid w:val="004D7C4C"/>
    <w:rsid w:val="004E0F9A"/>
    <w:rsid w:val="004E21F5"/>
    <w:rsid w:val="004E2FBA"/>
    <w:rsid w:val="004E432E"/>
    <w:rsid w:val="004E4CB6"/>
    <w:rsid w:val="004E6BA4"/>
    <w:rsid w:val="004E6D5E"/>
    <w:rsid w:val="004F0B26"/>
    <w:rsid w:val="004F0FCE"/>
    <w:rsid w:val="004F1662"/>
    <w:rsid w:val="004F1726"/>
    <w:rsid w:val="004F202B"/>
    <w:rsid w:val="004F3507"/>
    <w:rsid w:val="004F3EE4"/>
    <w:rsid w:val="004F42C4"/>
    <w:rsid w:val="004F5477"/>
    <w:rsid w:val="004F7955"/>
    <w:rsid w:val="004F7E99"/>
    <w:rsid w:val="004F7FE8"/>
    <w:rsid w:val="0050000D"/>
    <w:rsid w:val="00500645"/>
    <w:rsid w:val="00503042"/>
    <w:rsid w:val="00503B9A"/>
    <w:rsid w:val="00504E09"/>
    <w:rsid w:val="00506903"/>
    <w:rsid w:val="00511FE1"/>
    <w:rsid w:val="00516B63"/>
    <w:rsid w:val="005206C3"/>
    <w:rsid w:val="00521230"/>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4B5E"/>
    <w:rsid w:val="00557FFD"/>
    <w:rsid w:val="005618A8"/>
    <w:rsid w:val="00561DC5"/>
    <w:rsid w:val="00562ACB"/>
    <w:rsid w:val="005630BA"/>
    <w:rsid w:val="00564650"/>
    <w:rsid w:val="005661C0"/>
    <w:rsid w:val="00566D88"/>
    <w:rsid w:val="00567438"/>
    <w:rsid w:val="005701DE"/>
    <w:rsid w:val="0057111D"/>
    <w:rsid w:val="005742DF"/>
    <w:rsid w:val="00574EF9"/>
    <w:rsid w:val="005770DF"/>
    <w:rsid w:val="00577127"/>
    <w:rsid w:val="005775D6"/>
    <w:rsid w:val="00580F00"/>
    <w:rsid w:val="00581F30"/>
    <w:rsid w:val="005827EF"/>
    <w:rsid w:val="00583761"/>
    <w:rsid w:val="005845E4"/>
    <w:rsid w:val="0058503E"/>
    <w:rsid w:val="00585EBA"/>
    <w:rsid w:val="0058622B"/>
    <w:rsid w:val="00587A9A"/>
    <w:rsid w:val="00587B32"/>
    <w:rsid w:val="005964EA"/>
    <w:rsid w:val="005A002A"/>
    <w:rsid w:val="005A130D"/>
    <w:rsid w:val="005A1ACF"/>
    <w:rsid w:val="005A1B31"/>
    <w:rsid w:val="005A4392"/>
    <w:rsid w:val="005A5B29"/>
    <w:rsid w:val="005A7ABE"/>
    <w:rsid w:val="005A7C49"/>
    <w:rsid w:val="005B0183"/>
    <w:rsid w:val="005B6142"/>
    <w:rsid w:val="005C072A"/>
    <w:rsid w:val="005C0C63"/>
    <w:rsid w:val="005C0E04"/>
    <w:rsid w:val="005C19C0"/>
    <w:rsid w:val="005C4AA8"/>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4BD9"/>
    <w:rsid w:val="0060545C"/>
    <w:rsid w:val="00605AF4"/>
    <w:rsid w:val="00606E06"/>
    <w:rsid w:val="00607AAE"/>
    <w:rsid w:val="0061102F"/>
    <w:rsid w:val="00613315"/>
    <w:rsid w:val="00613372"/>
    <w:rsid w:val="00620EE1"/>
    <w:rsid w:val="0062146E"/>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07D0"/>
    <w:rsid w:val="00652FD2"/>
    <w:rsid w:val="006531B2"/>
    <w:rsid w:val="00655B0E"/>
    <w:rsid w:val="006566B1"/>
    <w:rsid w:val="0065776D"/>
    <w:rsid w:val="0066003F"/>
    <w:rsid w:val="0066048B"/>
    <w:rsid w:val="006607A7"/>
    <w:rsid w:val="00663B2A"/>
    <w:rsid w:val="00664BDC"/>
    <w:rsid w:val="00665DFD"/>
    <w:rsid w:val="00671239"/>
    <w:rsid w:val="00681F2B"/>
    <w:rsid w:val="006821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7EB"/>
    <w:rsid w:val="006B1CA2"/>
    <w:rsid w:val="006B26A9"/>
    <w:rsid w:val="006B4D14"/>
    <w:rsid w:val="006B608F"/>
    <w:rsid w:val="006C0C12"/>
    <w:rsid w:val="006C25FA"/>
    <w:rsid w:val="006C3BD9"/>
    <w:rsid w:val="006C444A"/>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E76E8"/>
    <w:rsid w:val="006F033A"/>
    <w:rsid w:val="006F0DC0"/>
    <w:rsid w:val="006F5547"/>
    <w:rsid w:val="00701BD2"/>
    <w:rsid w:val="00703DFE"/>
    <w:rsid w:val="0070413B"/>
    <w:rsid w:val="00704171"/>
    <w:rsid w:val="007066D4"/>
    <w:rsid w:val="00706F94"/>
    <w:rsid w:val="00711281"/>
    <w:rsid w:val="0071168F"/>
    <w:rsid w:val="00711AEA"/>
    <w:rsid w:val="007133A7"/>
    <w:rsid w:val="00714D40"/>
    <w:rsid w:val="00716078"/>
    <w:rsid w:val="0071607F"/>
    <w:rsid w:val="00716992"/>
    <w:rsid w:val="00717FBE"/>
    <w:rsid w:val="0072004D"/>
    <w:rsid w:val="00720A4F"/>
    <w:rsid w:val="00721700"/>
    <w:rsid w:val="007238B9"/>
    <w:rsid w:val="007256CA"/>
    <w:rsid w:val="00727D4E"/>
    <w:rsid w:val="007311A7"/>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32D6"/>
    <w:rsid w:val="007647EC"/>
    <w:rsid w:val="00765AAB"/>
    <w:rsid w:val="00770034"/>
    <w:rsid w:val="007723E7"/>
    <w:rsid w:val="00772782"/>
    <w:rsid w:val="00772DBD"/>
    <w:rsid w:val="00773714"/>
    <w:rsid w:val="0077469F"/>
    <w:rsid w:val="00774992"/>
    <w:rsid w:val="007805C7"/>
    <w:rsid w:val="00780ECB"/>
    <w:rsid w:val="00780F0E"/>
    <w:rsid w:val="00781678"/>
    <w:rsid w:val="0078362A"/>
    <w:rsid w:val="00790F04"/>
    <w:rsid w:val="0079326C"/>
    <w:rsid w:val="0079359D"/>
    <w:rsid w:val="007941ED"/>
    <w:rsid w:val="00794800"/>
    <w:rsid w:val="007949C9"/>
    <w:rsid w:val="00794F0C"/>
    <w:rsid w:val="007A02ED"/>
    <w:rsid w:val="007A0B2E"/>
    <w:rsid w:val="007A0B40"/>
    <w:rsid w:val="007A117E"/>
    <w:rsid w:val="007A1406"/>
    <w:rsid w:val="007A147E"/>
    <w:rsid w:val="007A17EB"/>
    <w:rsid w:val="007A1D06"/>
    <w:rsid w:val="007A1E93"/>
    <w:rsid w:val="007A2211"/>
    <w:rsid w:val="007A3CB2"/>
    <w:rsid w:val="007A4BE9"/>
    <w:rsid w:val="007A4DCD"/>
    <w:rsid w:val="007A4FBC"/>
    <w:rsid w:val="007A5E90"/>
    <w:rsid w:val="007A7FF2"/>
    <w:rsid w:val="007B0B00"/>
    <w:rsid w:val="007C0957"/>
    <w:rsid w:val="007C2073"/>
    <w:rsid w:val="007C2C88"/>
    <w:rsid w:val="007C39DB"/>
    <w:rsid w:val="007C3B8F"/>
    <w:rsid w:val="007C4161"/>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2607"/>
    <w:rsid w:val="00813D5B"/>
    <w:rsid w:val="008143A5"/>
    <w:rsid w:val="008153C6"/>
    <w:rsid w:val="00816D37"/>
    <w:rsid w:val="00817EFC"/>
    <w:rsid w:val="00820225"/>
    <w:rsid w:val="008208E7"/>
    <w:rsid w:val="00821C64"/>
    <w:rsid w:val="0082395F"/>
    <w:rsid w:val="00824389"/>
    <w:rsid w:val="00824D2A"/>
    <w:rsid w:val="00825638"/>
    <w:rsid w:val="00826576"/>
    <w:rsid w:val="00831D3E"/>
    <w:rsid w:val="00834967"/>
    <w:rsid w:val="00835A5B"/>
    <w:rsid w:val="00836D1E"/>
    <w:rsid w:val="00837C31"/>
    <w:rsid w:val="0084192B"/>
    <w:rsid w:val="00841B4E"/>
    <w:rsid w:val="00841F1F"/>
    <w:rsid w:val="008447E2"/>
    <w:rsid w:val="00845A18"/>
    <w:rsid w:val="0084601B"/>
    <w:rsid w:val="0085064E"/>
    <w:rsid w:val="00850D6C"/>
    <w:rsid w:val="00852693"/>
    <w:rsid w:val="008527E2"/>
    <w:rsid w:val="00852A18"/>
    <w:rsid w:val="00853B02"/>
    <w:rsid w:val="008540D8"/>
    <w:rsid w:val="00854DBF"/>
    <w:rsid w:val="00854F0A"/>
    <w:rsid w:val="00855F10"/>
    <w:rsid w:val="00856D3F"/>
    <w:rsid w:val="008571D4"/>
    <w:rsid w:val="00860099"/>
    <w:rsid w:val="00862E74"/>
    <w:rsid w:val="008630CF"/>
    <w:rsid w:val="00863205"/>
    <w:rsid w:val="00863AA6"/>
    <w:rsid w:val="0086405A"/>
    <w:rsid w:val="00865708"/>
    <w:rsid w:val="00866030"/>
    <w:rsid w:val="0086685B"/>
    <w:rsid w:val="0087267B"/>
    <w:rsid w:val="008737C8"/>
    <w:rsid w:val="00873F7F"/>
    <w:rsid w:val="0087447C"/>
    <w:rsid w:val="00875078"/>
    <w:rsid w:val="00875831"/>
    <w:rsid w:val="008767C2"/>
    <w:rsid w:val="00881677"/>
    <w:rsid w:val="00881B22"/>
    <w:rsid w:val="0088303B"/>
    <w:rsid w:val="00883AF0"/>
    <w:rsid w:val="00883CA8"/>
    <w:rsid w:val="008845DF"/>
    <w:rsid w:val="00884CE1"/>
    <w:rsid w:val="00885632"/>
    <w:rsid w:val="00885D24"/>
    <w:rsid w:val="008863D7"/>
    <w:rsid w:val="0088691B"/>
    <w:rsid w:val="008879E8"/>
    <w:rsid w:val="00887D37"/>
    <w:rsid w:val="00892D18"/>
    <w:rsid w:val="00895CE2"/>
    <w:rsid w:val="008973CB"/>
    <w:rsid w:val="008A157E"/>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9AC"/>
    <w:rsid w:val="008D0DFF"/>
    <w:rsid w:val="008D11C5"/>
    <w:rsid w:val="008D2B04"/>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25138"/>
    <w:rsid w:val="00930BA8"/>
    <w:rsid w:val="0093181A"/>
    <w:rsid w:val="00932BDD"/>
    <w:rsid w:val="00935399"/>
    <w:rsid w:val="0093577D"/>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30F"/>
    <w:rsid w:val="00962F90"/>
    <w:rsid w:val="0096525E"/>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146B"/>
    <w:rsid w:val="00981531"/>
    <w:rsid w:val="00982162"/>
    <w:rsid w:val="00983278"/>
    <w:rsid w:val="009835B0"/>
    <w:rsid w:val="0098366F"/>
    <w:rsid w:val="00984782"/>
    <w:rsid w:val="00986CB3"/>
    <w:rsid w:val="0099036F"/>
    <w:rsid w:val="0099174A"/>
    <w:rsid w:val="009946C9"/>
    <w:rsid w:val="00994B9D"/>
    <w:rsid w:val="00995EBC"/>
    <w:rsid w:val="009A0068"/>
    <w:rsid w:val="009A02E0"/>
    <w:rsid w:val="009A043D"/>
    <w:rsid w:val="009A1381"/>
    <w:rsid w:val="009A3005"/>
    <w:rsid w:val="009A3F04"/>
    <w:rsid w:val="009A46CE"/>
    <w:rsid w:val="009A5355"/>
    <w:rsid w:val="009A627B"/>
    <w:rsid w:val="009A62BA"/>
    <w:rsid w:val="009A67C0"/>
    <w:rsid w:val="009A6D84"/>
    <w:rsid w:val="009B22B7"/>
    <w:rsid w:val="009B3755"/>
    <w:rsid w:val="009B3A51"/>
    <w:rsid w:val="009B3FD6"/>
    <w:rsid w:val="009B4B02"/>
    <w:rsid w:val="009B7465"/>
    <w:rsid w:val="009C0A0C"/>
    <w:rsid w:val="009C2D03"/>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2DE8"/>
    <w:rsid w:val="00A03400"/>
    <w:rsid w:val="00A05D4B"/>
    <w:rsid w:val="00A06D5A"/>
    <w:rsid w:val="00A07964"/>
    <w:rsid w:val="00A1043F"/>
    <w:rsid w:val="00A12827"/>
    <w:rsid w:val="00A15FDB"/>
    <w:rsid w:val="00A179C8"/>
    <w:rsid w:val="00A208F6"/>
    <w:rsid w:val="00A21F1F"/>
    <w:rsid w:val="00A26FA5"/>
    <w:rsid w:val="00A27D3E"/>
    <w:rsid w:val="00A27F2E"/>
    <w:rsid w:val="00A27F8E"/>
    <w:rsid w:val="00A31392"/>
    <w:rsid w:val="00A35DEF"/>
    <w:rsid w:val="00A35E28"/>
    <w:rsid w:val="00A37CF3"/>
    <w:rsid w:val="00A416A5"/>
    <w:rsid w:val="00A41CDC"/>
    <w:rsid w:val="00A45474"/>
    <w:rsid w:val="00A4648E"/>
    <w:rsid w:val="00A4744B"/>
    <w:rsid w:val="00A47B0E"/>
    <w:rsid w:val="00A52FA5"/>
    <w:rsid w:val="00A558DC"/>
    <w:rsid w:val="00A604D7"/>
    <w:rsid w:val="00A6086B"/>
    <w:rsid w:val="00A61A12"/>
    <w:rsid w:val="00A62016"/>
    <w:rsid w:val="00A62DC4"/>
    <w:rsid w:val="00A64FF4"/>
    <w:rsid w:val="00A6511E"/>
    <w:rsid w:val="00A65668"/>
    <w:rsid w:val="00A674A2"/>
    <w:rsid w:val="00A71092"/>
    <w:rsid w:val="00A71BAD"/>
    <w:rsid w:val="00A72D91"/>
    <w:rsid w:val="00A731E1"/>
    <w:rsid w:val="00A767E4"/>
    <w:rsid w:val="00A775F2"/>
    <w:rsid w:val="00A7767F"/>
    <w:rsid w:val="00A8149F"/>
    <w:rsid w:val="00A825C8"/>
    <w:rsid w:val="00A82981"/>
    <w:rsid w:val="00A82E91"/>
    <w:rsid w:val="00A82F39"/>
    <w:rsid w:val="00A83F86"/>
    <w:rsid w:val="00A851FF"/>
    <w:rsid w:val="00A852A7"/>
    <w:rsid w:val="00A85475"/>
    <w:rsid w:val="00A91616"/>
    <w:rsid w:val="00A92DEE"/>
    <w:rsid w:val="00A936A6"/>
    <w:rsid w:val="00A93771"/>
    <w:rsid w:val="00A9411C"/>
    <w:rsid w:val="00A941EE"/>
    <w:rsid w:val="00A95426"/>
    <w:rsid w:val="00A97026"/>
    <w:rsid w:val="00A97676"/>
    <w:rsid w:val="00AA0F8D"/>
    <w:rsid w:val="00AA36B8"/>
    <w:rsid w:val="00AA587A"/>
    <w:rsid w:val="00AA7C2B"/>
    <w:rsid w:val="00AB0A2D"/>
    <w:rsid w:val="00AB202E"/>
    <w:rsid w:val="00AB20E9"/>
    <w:rsid w:val="00AB3B25"/>
    <w:rsid w:val="00AB4293"/>
    <w:rsid w:val="00AB590A"/>
    <w:rsid w:val="00AB61A5"/>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D7A74"/>
    <w:rsid w:val="00AE0C66"/>
    <w:rsid w:val="00AE169A"/>
    <w:rsid w:val="00AE4371"/>
    <w:rsid w:val="00AE44AF"/>
    <w:rsid w:val="00AE45F5"/>
    <w:rsid w:val="00AE4621"/>
    <w:rsid w:val="00AE5BFD"/>
    <w:rsid w:val="00AE6075"/>
    <w:rsid w:val="00AE6F8F"/>
    <w:rsid w:val="00AE73AD"/>
    <w:rsid w:val="00AE755A"/>
    <w:rsid w:val="00AF3DB1"/>
    <w:rsid w:val="00AF3E73"/>
    <w:rsid w:val="00AF3EA6"/>
    <w:rsid w:val="00AF4BAE"/>
    <w:rsid w:val="00AF70AD"/>
    <w:rsid w:val="00B00312"/>
    <w:rsid w:val="00B0061B"/>
    <w:rsid w:val="00B00957"/>
    <w:rsid w:val="00B01703"/>
    <w:rsid w:val="00B0448D"/>
    <w:rsid w:val="00B04D98"/>
    <w:rsid w:val="00B05578"/>
    <w:rsid w:val="00B06906"/>
    <w:rsid w:val="00B06B5E"/>
    <w:rsid w:val="00B06F67"/>
    <w:rsid w:val="00B07230"/>
    <w:rsid w:val="00B076F8"/>
    <w:rsid w:val="00B103F3"/>
    <w:rsid w:val="00B104CA"/>
    <w:rsid w:val="00B10FCB"/>
    <w:rsid w:val="00B11F97"/>
    <w:rsid w:val="00B15B67"/>
    <w:rsid w:val="00B16BAF"/>
    <w:rsid w:val="00B171DF"/>
    <w:rsid w:val="00B2097A"/>
    <w:rsid w:val="00B213CA"/>
    <w:rsid w:val="00B21805"/>
    <w:rsid w:val="00B22497"/>
    <w:rsid w:val="00B234F6"/>
    <w:rsid w:val="00B23EA1"/>
    <w:rsid w:val="00B24D66"/>
    <w:rsid w:val="00B25010"/>
    <w:rsid w:val="00B25637"/>
    <w:rsid w:val="00B2646E"/>
    <w:rsid w:val="00B26CAB"/>
    <w:rsid w:val="00B26D91"/>
    <w:rsid w:val="00B26DF0"/>
    <w:rsid w:val="00B273CA"/>
    <w:rsid w:val="00B27E1C"/>
    <w:rsid w:val="00B27E49"/>
    <w:rsid w:val="00B333BE"/>
    <w:rsid w:val="00B334D5"/>
    <w:rsid w:val="00B3413E"/>
    <w:rsid w:val="00B3632A"/>
    <w:rsid w:val="00B4133E"/>
    <w:rsid w:val="00B428B6"/>
    <w:rsid w:val="00B4367A"/>
    <w:rsid w:val="00B440A3"/>
    <w:rsid w:val="00B45C49"/>
    <w:rsid w:val="00B46ACC"/>
    <w:rsid w:val="00B512DA"/>
    <w:rsid w:val="00B51B99"/>
    <w:rsid w:val="00B52CEF"/>
    <w:rsid w:val="00B56F8E"/>
    <w:rsid w:val="00B57506"/>
    <w:rsid w:val="00B61991"/>
    <w:rsid w:val="00B627FD"/>
    <w:rsid w:val="00B666BB"/>
    <w:rsid w:val="00B700BE"/>
    <w:rsid w:val="00B7177D"/>
    <w:rsid w:val="00B72636"/>
    <w:rsid w:val="00B72B6B"/>
    <w:rsid w:val="00B734A3"/>
    <w:rsid w:val="00B74E07"/>
    <w:rsid w:val="00B757B0"/>
    <w:rsid w:val="00B75B6F"/>
    <w:rsid w:val="00B7754F"/>
    <w:rsid w:val="00B81E5E"/>
    <w:rsid w:val="00B8205F"/>
    <w:rsid w:val="00B83A8F"/>
    <w:rsid w:val="00B8422E"/>
    <w:rsid w:val="00B84D2E"/>
    <w:rsid w:val="00B9192E"/>
    <w:rsid w:val="00B91B62"/>
    <w:rsid w:val="00B939AC"/>
    <w:rsid w:val="00B948A0"/>
    <w:rsid w:val="00B954D6"/>
    <w:rsid w:val="00B96CC0"/>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562B"/>
    <w:rsid w:val="00C564FA"/>
    <w:rsid w:val="00C5665A"/>
    <w:rsid w:val="00C5747E"/>
    <w:rsid w:val="00C57981"/>
    <w:rsid w:val="00C62C73"/>
    <w:rsid w:val="00C6328C"/>
    <w:rsid w:val="00C6573F"/>
    <w:rsid w:val="00C66F21"/>
    <w:rsid w:val="00C70756"/>
    <w:rsid w:val="00C72AF5"/>
    <w:rsid w:val="00C75619"/>
    <w:rsid w:val="00C75EF1"/>
    <w:rsid w:val="00C7782D"/>
    <w:rsid w:val="00C80155"/>
    <w:rsid w:val="00C82B0E"/>
    <w:rsid w:val="00C8440C"/>
    <w:rsid w:val="00C844F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927"/>
    <w:rsid w:val="00CC5CB8"/>
    <w:rsid w:val="00CC6722"/>
    <w:rsid w:val="00CC70BF"/>
    <w:rsid w:val="00CC7FD2"/>
    <w:rsid w:val="00CD134A"/>
    <w:rsid w:val="00CD1628"/>
    <w:rsid w:val="00CD2193"/>
    <w:rsid w:val="00CD269D"/>
    <w:rsid w:val="00CE005D"/>
    <w:rsid w:val="00CE068C"/>
    <w:rsid w:val="00CE144F"/>
    <w:rsid w:val="00CE2597"/>
    <w:rsid w:val="00CE2A93"/>
    <w:rsid w:val="00CE359D"/>
    <w:rsid w:val="00CE3795"/>
    <w:rsid w:val="00CE4D92"/>
    <w:rsid w:val="00CE61FB"/>
    <w:rsid w:val="00CE6284"/>
    <w:rsid w:val="00CE6C1D"/>
    <w:rsid w:val="00CF1033"/>
    <w:rsid w:val="00CF1865"/>
    <w:rsid w:val="00CF393E"/>
    <w:rsid w:val="00CF4448"/>
    <w:rsid w:val="00CF4526"/>
    <w:rsid w:val="00CF75E9"/>
    <w:rsid w:val="00CF7C79"/>
    <w:rsid w:val="00CF7D3A"/>
    <w:rsid w:val="00D0083D"/>
    <w:rsid w:val="00D00BCA"/>
    <w:rsid w:val="00D00FE8"/>
    <w:rsid w:val="00D0412A"/>
    <w:rsid w:val="00D044BD"/>
    <w:rsid w:val="00D05127"/>
    <w:rsid w:val="00D0616B"/>
    <w:rsid w:val="00D10DE4"/>
    <w:rsid w:val="00D1591F"/>
    <w:rsid w:val="00D15C94"/>
    <w:rsid w:val="00D16044"/>
    <w:rsid w:val="00D1638B"/>
    <w:rsid w:val="00D1689A"/>
    <w:rsid w:val="00D16F82"/>
    <w:rsid w:val="00D20D81"/>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676BD"/>
    <w:rsid w:val="00D70AC4"/>
    <w:rsid w:val="00D7171D"/>
    <w:rsid w:val="00D72737"/>
    <w:rsid w:val="00D73C04"/>
    <w:rsid w:val="00D74CF3"/>
    <w:rsid w:val="00D77E6B"/>
    <w:rsid w:val="00D818A9"/>
    <w:rsid w:val="00D818E5"/>
    <w:rsid w:val="00D8205E"/>
    <w:rsid w:val="00D822A3"/>
    <w:rsid w:val="00D82F83"/>
    <w:rsid w:val="00D8342B"/>
    <w:rsid w:val="00D83B39"/>
    <w:rsid w:val="00D843EB"/>
    <w:rsid w:val="00D84923"/>
    <w:rsid w:val="00D865C6"/>
    <w:rsid w:val="00D870D4"/>
    <w:rsid w:val="00D872E5"/>
    <w:rsid w:val="00D87627"/>
    <w:rsid w:val="00D9046D"/>
    <w:rsid w:val="00D9260B"/>
    <w:rsid w:val="00D93B3F"/>
    <w:rsid w:val="00D9574A"/>
    <w:rsid w:val="00D979A1"/>
    <w:rsid w:val="00DA2CF3"/>
    <w:rsid w:val="00DA5D97"/>
    <w:rsid w:val="00DB082A"/>
    <w:rsid w:val="00DB1235"/>
    <w:rsid w:val="00DB34B5"/>
    <w:rsid w:val="00DB45A5"/>
    <w:rsid w:val="00DB4CA6"/>
    <w:rsid w:val="00DB4E68"/>
    <w:rsid w:val="00DB5C8D"/>
    <w:rsid w:val="00DB65A0"/>
    <w:rsid w:val="00DB7401"/>
    <w:rsid w:val="00DC036B"/>
    <w:rsid w:val="00DC1397"/>
    <w:rsid w:val="00DC2504"/>
    <w:rsid w:val="00DC335D"/>
    <w:rsid w:val="00DC3403"/>
    <w:rsid w:val="00DC3F51"/>
    <w:rsid w:val="00DC4019"/>
    <w:rsid w:val="00DC78F1"/>
    <w:rsid w:val="00DD0004"/>
    <w:rsid w:val="00DD07CE"/>
    <w:rsid w:val="00DD183B"/>
    <w:rsid w:val="00DD5C78"/>
    <w:rsid w:val="00DD7428"/>
    <w:rsid w:val="00DE0130"/>
    <w:rsid w:val="00DE0C76"/>
    <w:rsid w:val="00DE0DB4"/>
    <w:rsid w:val="00DE2D30"/>
    <w:rsid w:val="00DE3012"/>
    <w:rsid w:val="00DE338A"/>
    <w:rsid w:val="00DE49AD"/>
    <w:rsid w:val="00DE4CFC"/>
    <w:rsid w:val="00DE5E1C"/>
    <w:rsid w:val="00DE7415"/>
    <w:rsid w:val="00DE7EBE"/>
    <w:rsid w:val="00DF0834"/>
    <w:rsid w:val="00DF2D86"/>
    <w:rsid w:val="00DF4044"/>
    <w:rsid w:val="00DF6A10"/>
    <w:rsid w:val="00DF7E69"/>
    <w:rsid w:val="00E00EA5"/>
    <w:rsid w:val="00E01BCE"/>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3765"/>
    <w:rsid w:val="00E33A3D"/>
    <w:rsid w:val="00E34545"/>
    <w:rsid w:val="00E35027"/>
    <w:rsid w:val="00E36879"/>
    <w:rsid w:val="00E37FA9"/>
    <w:rsid w:val="00E40758"/>
    <w:rsid w:val="00E40F88"/>
    <w:rsid w:val="00E42980"/>
    <w:rsid w:val="00E43584"/>
    <w:rsid w:val="00E44264"/>
    <w:rsid w:val="00E45328"/>
    <w:rsid w:val="00E45E27"/>
    <w:rsid w:val="00E462C3"/>
    <w:rsid w:val="00E479F6"/>
    <w:rsid w:val="00E50C26"/>
    <w:rsid w:val="00E51177"/>
    <w:rsid w:val="00E521C8"/>
    <w:rsid w:val="00E544B2"/>
    <w:rsid w:val="00E57012"/>
    <w:rsid w:val="00E623AB"/>
    <w:rsid w:val="00E629B0"/>
    <w:rsid w:val="00E64486"/>
    <w:rsid w:val="00E66531"/>
    <w:rsid w:val="00E666C3"/>
    <w:rsid w:val="00E668FD"/>
    <w:rsid w:val="00E66AD8"/>
    <w:rsid w:val="00E67979"/>
    <w:rsid w:val="00E67E38"/>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492C"/>
    <w:rsid w:val="00E9697F"/>
    <w:rsid w:val="00E97BB5"/>
    <w:rsid w:val="00EA0103"/>
    <w:rsid w:val="00EA219C"/>
    <w:rsid w:val="00EA27E3"/>
    <w:rsid w:val="00EA3335"/>
    <w:rsid w:val="00EA33AB"/>
    <w:rsid w:val="00EA3A6C"/>
    <w:rsid w:val="00EA773C"/>
    <w:rsid w:val="00EA79AF"/>
    <w:rsid w:val="00EA7F50"/>
    <w:rsid w:val="00EB16A5"/>
    <w:rsid w:val="00EB20B1"/>
    <w:rsid w:val="00EB713F"/>
    <w:rsid w:val="00EB7778"/>
    <w:rsid w:val="00EC00ED"/>
    <w:rsid w:val="00EC1034"/>
    <w:rsid w:val="00EC2215"/>
    <w:rsid w:val="00EC5011"/>
    <w:rsid w:val="00EC5F12"/>
    <w:rsid w:val="00EC69AD"/>
    <w:rsid w:val="00EC7E15"/>
    <w:rsid w:val="00ED25DF"/>
    <w:rsid w:val="00ED315D"/>
    <w:rsid w:val="00EE08B0"/>
    <w:rsid w:val="00EE265E"/>
    <w:rsid w:val="00EE4578"/>
    <w:rsid w:val="00EE47DC"/>
    <w:rsid w:val="00EE4DBA"/>
    <w:rsid w:val="00EE7481"/>
    <w:rsid w:val="00EF0786"/>
    <w:rsid w:val="00EF0B21"/>
    <w:rsid w:val="00EF0E23"/>
    <w:rsid w:val="00EF2236"/>
    <w:rsid w:val="00EF309F"/>
    <w:rsid w:val="00EF34D3"/>
    <w:rsid w:val="00EF3E8B"/>
    <w:rsid w:val="00EF4589"/>
    <w:rsid w:val="00EF4F5D"/>
    <w:rsid w:val="00EF78A8"/>
    <w:rsid w:val="00F000C6"/>
    <w:rsid w:val="00F006BD"/>
    <w:rsid w:val="00F00D40"/>
    <w:rsid w:val="00F013B5"/>
    <w:rsid w:val="00F01936"/>
    <w:rsid w:val="00F05916"/>
    <w:rsid w:val="00F05EC5"/>
    <w:rsid w:val="00F06676"/>
    <w:rsid w:val="00F10401"/>
    <w:rsid w:val="00F16CB9"/>
    <w:rsid w:val="00F17DAE"/>
    <w:rsid w:val="00F20761"/>
    <w:rsid w:val="00F20EFD"/>
    <w:rsid w:val="00F227B9"/>
    <w:rsid w:val="00F25157"/>
    <w:rsid w:val="00F31F60"/>
    <w:rsid w:val="00F33890"/>
    <w:rsid w:val="00F33B48"/>
    <w:rsid w:val="00F34962"/>
    <w:rsid w:val="00F35137"/>
    <w:rsid w:val="00F40F18"/>
    <w:rsid w:val="00F4120E"/>
    <w:rsid w:val="00F41536"/>
    <w:rsid w:val="00F418DF"/>
    <w:rsid w:val="00F44001"/>
    <w:rsid w:val="00F45B0E"/>
    <w:rsid w:val="00F46C8C"/>
    <w:rsid w:val="00F47E49"/>
    <w:rsid w:val="00F51A4B"/>
    <w:rsid w:val="00F51E5A"/>
    <w:rsid w:val="00F524F2"/>
    <w:rsid w:val="00F5451B"/>
    <w:rsid w:val="00F54B04"/>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1392"/>
    <w:rsid w:val="00FA262F"/>
    <w:rsid w:val="00FA2944"/>
    <w:rsid w:val="00FA2A0F"/>
    <w:rsid w:val="00FA2CF2"/>
    <w:rsid w:val="00FA3492"/>
    <w:rsid w:val="00FA3AE1"/>
    <w:rsid w:val="00FA49C0"/>
    <w:rsid w:val="00FA56A1"/>
    <w:rsid w:val="00FA5B10"/>
    <w:rsid w:val="00FA5CD7"/>
    <w:rsid w:val="00FA60A8"/>
    <w:rsid w:val="00FA688C"/>
    <w:rsid w:val="00FB052F"/>
    <w:rsid w:val="00FB08B6"/>
    <w:rsid w:val="00FB1700"/>
    <w:rsid w:val="00FB1B2E"/>
    <w:rsid w:val="00FB43F1"/>
    <w:rsid w:val="00FB49A3"/>
    <w:rsid w:val="00FB5216"/>
    <w:rsid w:val="00FB76D3"/>
    <w:rsid w:val="00FC0652"/>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621C"/>
    <w:rsid w:val="00FD76AE"/>
    <w:rsid w:val="00FE009E"/>
    <w:rsid w:val="00FE166B"/>
    <w:rsid w:val="00FE1A60"/>
    <w:rsid w:val="00FE295F"/>
    <w:rsid w:val="00FE34AF"/>
    <w:rsid w:val="00FE6CE4"/>
    <w:rsid w:val="00FF186F"/>
    <w:rsid w:val="00FF1927"/>
    <w:rsid w:val="00FF1B75"/>
    <w:rsid w:val="00FF2A23"/>
    <w:rsid w:val="00FF2EAE"/>
    <w:rsid w:val="00FF3154"/>
    <w:rsid w:val="00FF47BF"/>
    <w:rsid w:val="00FF5002"/>
    <w:rsid w:val="00FF5E93"/>
    <w:rsid w:val="00FF60BC"/>
    <w:rsid w:val="00FF6519"/>
    <w:rsid w:val="00FF73B4"/>
    <w:rsid w:val="01380CA0"/>
    <w:rsid w:val="01A01AFA"/>
    <w:rsid w:val="01D405DE"/>
    <w:rsid w:val="02132159"/>
    <w:rsid w:val="02272CB8"/>
    <w:rsid w:val="027C747F"/>
    <w:rsid w:val="02F01C71"/>
    <w:rsid w:val="05965D02"/>
    <w:rsid w:val="060F21E8"/>
    <w:rsid w:val="06AC1C4A"/>
    <w:rsid w:val="06CC04CA"/>
    <w:rsid w:val="079E733B"/>
    <w:rsid w:val="07E92B00"/>
    <w:rsid w:val="095A0B9B"/>
    <w:rsid w:val="09B816E4"/>
    <w:rsid w:val="0A770454"/>
    <w:rsid w:val="0AB85334"/>
    <w:rsid w:val="0B0070A3"/>
    <w:rsid w:val="0B881298"/>
    <w:rsid w:val="0C32428C"/>
    <w:rsid w:val="0C550739"/>
    <w:rsid w:val="0C621D0F"/>
    <w:rsid w:val="0C7B091A"/>
    <w:rsid w:val="0CE76FF1"/>
    <w:rsid w:val="0D335BE0"/>
    <w:rsid w:val="0DAB440A"/>
    <w:rsid w:val="0EE43718"/>
    <w:rsid w:val="0EE90B68"/>
    <w:rsid w:val="0EF34FDD"/>
    <w:rsid w:val="0F564603"/>
    <w:rsid w:val="0F9C5416"/>
    <w:rsid w:val="0FBC0D1A"/>
    <w:rsid w:val="0FBC6E51"/>
    <w:rsid w:val="10184B16"/>
    <w:rsid w:val="102927A5"/>
    <w:rsid w:val="1037646F"/>
    <w:rsid w:val="104C58A2"/>
    <w:rsid w:val="10C35C27"/>
    <w:rsid w:val="111F79C5"/>
    <w:rsid w:val="114C2522"/>
    <w:rsid w:val="120C495C"/>
    <w:rsid w:val="120E0E48"/>
    <w:rsid w:val="123F4C14"/>
    <w:rsid w:val="12473388"/>
    <w:rsid w:val="124C6492"/>
    <w:rsid w:val="12836BF7"/>
    <w:rsid w:val="12B1627A"/>
    <w:rsid w:val="12C26C87"/>
    <w:rsid w:val="12ED2A15"/>
    <w:rsid w:val="12F12AA5"/>
    <w:rsid w:val="141A42B8"/>
    <w:rsid w:val="147A2410"/>
    <w:rsid w:val="147C01B2"/>
    <w:rsid w:val="148A7F1B"/>
    <w:rsid w:val="154D690D"/>
    <w:rsid w:val="15FC3115"/>
    <w:rsid w:val="17445402"/>
    <w:rsid w:val="179D4152"/>
    <w:rsid w:val="183548B4"/>
    <w:rsid w:val="187D67B0"/>
    <w:rsid w:val="188C4D73"/>
    <w:rsid w:val="18E00489"/>
    <w:rsid w:val="19282791"/>
    <w:rsid w:val="19447062"/>
    <w:rsid w:val="19530714"/>
    <w:rsid w:val="197D771C"/>
    <w:rsid w:val="19997549"/>
    <w:rsid w:val="1A8E1C36"/>
    <w:rsid w:val="1AD7784D"/>
    <w:rsid w:val="1BDE1FD0"/>
    <w:rsid w:val="1C1E1523"/>
    <w:rsid w:val="1C4650D8"/>
    <w:rsid w:val="1CED40FE"/>
    <w:rsid w:val="1CFC6823"/>
    <w:rsid w:val="1D4F0A5D"/>
    <w:rsid w:val="1D7C153E"/>
    <w:rsid w:val="1EA65BA5"/>
    <w:rsid w:val="1F883FF4"/>
    <w:rsid w:val="20577A77"/>
    <w:rsid w:val="206B0F43"/>
    <w:rsid w:val="20CB3924"/>
    <w:rsid w:val="20DD217F"/>
    <w:rsid w:val="21886944"/>
    <w:rsid w:val="21C3592D"/>
    <w:rsid w:val="225A2932"/>
    <w:rsid w:val="22A93551"/>
    <w:rsid w:val="23594B35"/>
    <w:rsid w:val="23EA5690"/>
    <w:rsid w:val="244157BB"/>
    <w:rsid w:val="247240E4"/>
    <w:rsid w:val="249C45C3"/>
    <w:rsid w:val="24D54DB0"/>
    <w:rsid w:val="24F82B87"/>
    <w:rsid w:val="25533A49"/>
    <w:rsid w:val="256E217D"/>
    <w:rsid w:val="25AB45B8"/>
    <w:rsid w:val="25CA2F9B"/>
    <w:rsid w:val="25D636A9"/>
    <w:rsid w:val="27280783"/>
    <w:rsid w:val="27346FA5"/>
    <w:rsid w:val="274F2171"/>
    <w:rsid w:val="27797DE0"/>
    <w:rsid w:val="27C56EFE"/>
    <w:rsid w:val="282B626E"/>
    <w:rsid w:val="286405DA"/>
    <w:rsid w:val="28FC2B68"/>
    <w:rsid w:val="29223179"/>
    <w:rsid w:val="29523F82"/>
    <w:rsid w:val="29AA4023"/>
    <w:rsid w:val="2A0F5C0D"/>
    <w:rsid w:val="2A195D5A"/>
    <w:rsid w:val="2A456589"/>
    <w:rsid w:val="2A5B4807"/>
    <w:rsid w:val="2ADE0C2E"/>
    <w:rsid w:val="2C1864B9"/>
    <w:rsid w:val="2C3B5FF6"/>
    <w:rsid w:val="2C44673F"/>
    <w:rsid w:val="2C5466FC"/>
    <w:rsid w:val="2C926288"/>
    <w:rsid w:val="2CB41D94"/>
    <w:rsid w:val="2CCA4586"/>
    <w:rsid w:val="2CD02A89"/>
    <w:rsid w:val="2D4477EE"/>
    <w:rsid w:val="2D51531B"/>
    <w:rsid w:val="2DAA4BFC"/>
    <w:rsid w:val="2DC41DAC"/>
    <w:rsid w:val="2DD4300E"/>
    <w:rsid w:val="2EC14611"/>
    <w:rsid w:val="2F967026"/>
    <w:rsid w:val="2FB82A9A"/>
    <w:rsid w:val="2FF52854"/>
    <w:rsid w:val="31F5436E"/>
    <w:rsid w:val="32243194"/>
    <w:rsid w:val="32256649"/>
    <w:rsid w:val="3263631F"/>
    <w:rsid w:val="32C00D78"/>
    <w:rsid w:val="330A6326"/>
    <w:rsid w:val="332D1CBE"/>
    <w:rsid w:val="34061E6E"/>
    <w:rsid w:val="3429107B"/>
    <w:rsid w:val="349953B5"/>
    <w:rsid w:val="349A334C"/>
    <w:rsid w:val="34BF5F9A"/>
    <w:rsid w:val="354C0D37"/>
    <w:rsid w:val="36182531"/>
    <w:rsid w:val="369263EF"/>
    <w:rsid w:val="377B1045"/>
    <w:rsid w:val="3A326D33"/>
    <w:rsid w:val="3AA07009"/>
    <w:rsid w:val="3B6410C3"/>
    <w:rsid w:val="3CAA46F7"/>
    <w:rsid w:val="3D0F62C8"/>
    <w:rsid w:val="3D1457C5"/>
    <w:rsid w:val="3DC63CA1"/>
    <w:rsid w:val="3F255D56"/>
    <w:rsid w:val="3FF93BFE"/>
    <w:rsid w:val="4001381B"/>
    <w:rsid w:val="4082593F"/>
    <w:rsid w:val="40C7099B"/>
    <w:rsid w:val="40EB2593"/>
    <w:rsid w:val="411728C0"/>
    <w:rsid w:val="41235A35"/>
    <w:rsid w:val="41FE3C58"/>
    <w:rsid w:val="428164F3"/>
    <w:rsid w:val="43610346"/>
    <w:rsid w:val="436D57C8"/>
    <w:rsid w:val="44591E88"/>
    <w:rsid w:val="44720E16"/>
    <w:rsid w:val="448518DB"/>
    <w:rsid w:val="44C41913"/>
    <w:rsid w:val="44D619FA"/>
    <w:rsid w:val="45A12BC1"/>
    <w:rsid w:val="4625645A"/>
    <w:rsid w:val="468B0D2E"/>
    <w:rsid w:val="46B778C9"/>
    <w:rsid w:val="47E24271"/>
    <w:rsid w:val="47E9055E"/>
    <w:rsid w:val="47FE05FF"/>
    <w:rsid w:val="482B2304"/>
    <w:rsid w:val="48857FBF"/>
    <w:rsid w:val="48AB6F27"/>
    <w:rsid w:val="48DE11B8"/>
    <w:rsid w:val="4AB7573A"/>
    <w:rsid w:val="4AFB7261"/>
    <w:rsid w:val="4B2C1C2C"/>
    <w:rsid w:val="4B8A72CF"/>
    <w:rsid w:val="4C1065B5"/>
    <w:rsid w:val="4C70027F"/>
    <w:rsid w:val="4C756F67"/>
    <w:rsid w:val="4D7A791E"/>
    <w:rsid w:val="4DDF3F73"/>
    <w:rsid w:val="4E9F1AC7"/>
    <w:rsid w:val="4EA72845"/>
    <w:rsid w:val="4F8119B1"/>
    <w:rsid w:val="4F92238A"/>
    <w:rsid w:val="50731BAF"/>
    <w:rsid w:val="50E8418E"/>
    <w:rsid w:val="510E0E2A"/>
    <w:rsid w:val="515730AE"/>
    <w:rsid w:val="52382A18"/>
    <w:rsid w:val="533700C8"/>
    <w:rsid w:val="539E741F"/>
    <w:rsid w:val="53B06719"/>
    <w:rsid w:val="541A4382"/>
    <w:rsid w:val="54492F90"/>
    <w:rsid w:val="548C1D47"/>
    <w:rsid w:val="54963849"/>
    <w:rsid w:val="54B760A5"/>
    <w:rsid w:val="55555A5E"/>
    <w:rsid w:val="556E6566"/>
    <w:rsid w:val="55C83F5E"/>
    <w:rsid w:val="55FB0DB9"/>
    <w:rsid w:val="567F1288"/>
    <w:rsid w:val="56833A30"/>
    <w:rsid w:val="56B332E9"/>
    <w:rsid w:val="58DC79A3"/>
    <w:rsid w:val="59067D89"/>
    <w:rsid w:val="5A0D6B08"/>
    <w:rsid w:val="5ABB20E2"/>
    <w:rsid w:val="5B0D14FB"/>
    <w:rsid w:val="5C445CDA"/>
    <w:rsid w:val="5CE760ED"/>
    <w:rsid w:val="5DE129CF"/>
    <w:rsid w:val="5E6E063B"/>
    <w:rsid w:val="5EEC4DA1"/>
    <w:rsid w:val="5F281498"/>
    <w:rsid w:val="5FCF7999"/>
    <w:rsid w:val="624040A2"/>
    <w:rsid w:val="62986D02"/>
    <w:rsid w:val="62CE0974"/>
    <w:rsid w:val="632014DD"/>
    <w:rsid w:val="63334EE3"/>
    <w:rsid w:val="6356777C"/>
    <w:rsid w:val="641724DD"/>
    <w:rsid w:val="641804D4"/>
    <w:rsid w:val="643639CB"/>
    <w:rsid w:val="648D4DC3"/>
    <w:rsid w:val="64937B40"/>
    <w:rsid w:val="64E414E0"/>
    <w:rsid w:val="65991807"/>
    <w:rsid w:val="65AC69D1"/>
    <w:rsid w:val="65BF543B"/>
    <w:rsid w:val="66476B0A"/>
    <w:rsid w:val="665F1C74"/>
    <w:rsid w:val="66855BE1"/>
    <w:rsid w:val="66A43656"/>
    <w:rsid w:val="67297D43"/>
    <w:rsid w:val="68683C3C"/>
    <w:rsid w:val="68F63773"/>
    <w:rsid w:val="69F1272E"/>
    <w:rsid w:val="6A835003"/>
    <w:rsid w:val="6AEF4D03"/>
    <w:rsid w:val="6BF32268"/>
    <w:rsid w:val="6C1E03F6"/>
    <w:rsid w:val="6D186225"/>
    <w:rsid w:val="6DB8617E"/>
    <w:rsid w:val="6F6B0BF0"/>
    <w:rsid w:val="6F8226F2"/>
    <w:rsid w:val="700F62AD"/>
    <w:rsid w:val="702B4253"/>
    <w:rsid w:val="70730315"/>
    <w:rsid w:val="708F67B7"/>
    <w:rsid w:val="71DC33B4"/>
    <w:rsid w:val="729C2D95"/>
    <w:rsid w:val="72BC0BF9"/>
    <w:rsid w:val="72D14842"/>
    <w:rsid w:val="738E07B2"/>
    <w:rsid w:val="739817F8"/>
    <w:rsid w:val="73A243D2"/>
    <w:rsid w:val="73E6075D"/>
    <w:rsid w:val="74035D27"/>
    <w:rsid w:val="74835DA9"/>
    <w:rsid w:val="753E571F"/>
    <w:rsid w:val="756439A6"/>
    <w:rsid w:val="75DC2DB7"/>
    <w:rsid w:val="762C758F"/>
    <w:rsid w:val="766A3EEA"/>
    <w:rsid w:val="768E6911"/>
    <w:rsid w:val="768F6E2A"/>
    <w:rsid w:val="76C84CCD"/>
    <w:rsid w:val="76F01E2B"/>
    <w:rsid w:val="7774427C"/>
    <w:rsid w:val="798F7C51"/>
    <w:rsid w:val="79D65BA0"/>
    <w:rsid w:val="7A87127A"/>
    <w:rsid w:val="7AA01F48"/>
    <w:rsid w:val="7AE240C1"/>
    <w:rsid w:val="7B262529"/>
    <w:rsid w:val="7C3F5BAA"/>
    <w:rsid w:val="7C4D5033"/>
    <w:rsid w:val="7C876E43"/>
    <w:rsid w:val="7C8B5068"/>
    <w:rsid w:val="7CA72B33"/>
    <w:rsid w:val="7D0D0409"/>
    <w:rsid w:val="7D5A3DF9"/>
    <w:rsid w:val="7D6174C9"/>
    <w:rsid w:val="7DFA2414"/>
    <w:rsid w:val="7E5343CF"/>
    <w:rsid w:val="7EBB50EB"/>
    <w:rsid w:val="7F163D65"/>
    <w:rsid w:val="7F4B5769"/>
    <w:rsid w:val="7F584082"/>
    <w:rsid w:val="7FDCCB07"/>
    <w:rsid w:val="7FFE4124"/>
    <w:rsid w:val="9EEFEA09"/>
    <w:rsid w:val="BEABE09E"/>
    <w:rsid w:val="DCEE6F12"/>
    <w:rsid w:val="FD7B6F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7"/>
    <w:qFormat/>
    <w:uiPriority w:val="0"/>
    <w:pPr>
      <w:keepNext/>
      <w:keepLines/>
      <w:ind w:firstLine="0" w:firstLineChars="0"/>
      <w:jc w:val="center"/>
      <w:outlineLvl w:val="0"/>
    </w:pPr>
    <w:rPr>
      <w:b/>
      <w:bCs/>
      <w:kern w:val="44"/>
      <w:sz w:val="32"/>
      <w:szCs w:val="52"/>
    </w:rPr>
  </w:style>
  <w:style w:type="paragraph" w:styleId="4">
    <w:name w:val="heading 2"/>
    <w:basedOn w:val="1"/>
    <w:next w:val="1"/>
    <w:link w:val="12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5"/>
    <w:qFormat/>
    <w:uiPriority w:val="0"/>
    <w:pPr>
      <w:keepNext/>
      <w:keepLines/>
      <w:ind w:firstLine="0" w:firstLineChars="0"/>
      <w:outlineLvl w:val="2"/>
    </w:pPr>
    <w:rPr>
      <w:b/>
      <w:bCs/>
      <w:szCs w:val="32"/>
    </w:rPr>
  </w:style>
  <w:style w:type="paragraph" w:styleId="6">
    <w:name w:val="heading 4"/>
    <w:basedOn w:val="1"/>
    <w:next w:val="1"/>
    <w:link w:val="144"/>
    <w:qFormat/>
    <w:uiPriority w:val="9"/>
    <w:pPr>
      <w:keepNext/>
      <w:keepLines/>
      <w:outlineLvl w:val="3"/>
    </w:pPr>
    <w:rPr>
      <w:rFonts w:ascii="宋体" w:hAnsi="宋体" w:eastAsia="宋体"/>
      <w:b/>
      <w:bCs/>
      <w:szCs w:val="28"/>
    </w:rPr>
  </w:style>
  <w:style w:type="paragraph" w:styleId="7">
    <w:name w:val="heading 5"/>
    <w:basedOn w:val="1"/>
    <w:next w:val="1"/>
    <w:unhideWhenUsed/>
    <w:qFormat/>
    <w:uiPriority w:val="9"/>
    <w:pPr>
      <w:keepNext/>
      <w:keepLines/>
      <w:spacing w:beforeLines="0" w:beforeAutospacing="0" w:afterLines="0" w:afterAutospacing="0" w:line="360" w:lineRule="auto"/>
      <w:outlineLvl w:val="4"/>
    </w:pPr>
    <w:rPr>
      <w:rFonts w:ascii="宋体" w:hAnsi="宋体" w:eastAsia="宋体"/>
      <w:b/>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73"/>
    <w:unhideWhenUsed/>
    <w:qFormat/>
    <w:uiPriority w:val="0"/>
    <w:pPr>
      <w:widowControl/>
      <w:autoSpaceDE w:val="0"/>
      <w:autoSpaceDN w:val="0"/>
      <w:snapToGrid w:val="0"/>
      <w:spacing w:before="120" w:line="400" w:lineRule="atLeast"/>
      <w:ind w:firstLine="570" w:firstLineChars="0"/>
    </w:pPr>
    <w:rPr>
      <w:kern w:val="0"/>
      <w:szCs w:val="20"/>
    </w:rPr>
  </w:style>
  <w:style w:type="paragraph" w:styleId="8">
    <w:name w:val="Normal Indent"/>
    <w:basedOn w:val="1"/>
    <w:link w:val="141"/>
    <w:unhideWhenUsed/>
    <w:qFormat/>
    <w:uiPriority w:val="0"/>
    <w:pPr>
      <w:spacing w:line="240" w:lineRule="auto"/>
      <w:ind w:firstLine="420" w:firstLineChars="0"/>
    </w:pPr>
    <w:rPr>
      <w:sz w:val="21"/>
    </w:rPr>
  </w:style>
  <w:style w:type="paragraph" w:styleId="9">
    <w:name w:val="Document Map"/>
    <w:basedOn w:val="1"/>
    <w:link w:val="162"/>
    <w:unhideWhenUsed/>
    <w:qFormat/>
    <w:uiPriority w:val="0"/>
    <w:rPr>
      <w:kern w:val="0"/>
      <w:sz w:val="18"/>
      <w:szCs w:val="18"/>
    </w:rPr>
  </w:style>
  <w:style w:type="paragraph" w:styleId="10">
    <w:name w:val="annotation text"/>
    <w:basedOn w:val="1"/>
    <w:link w:val="138"/>
    <w:unhideWhenUsed/>
    <w:qFormat/>
    <w:uiPriority w:val="0"/>
    <w:pPr>
      <w:spacing w:line="240" w:lineRule="auto"/>
      <w:ind w:firstLine="0" w:firstLineChars="0"/>
      <w:jc w:val="left"/>
    </w:pPr>
    <w:rPr>
      <w:sz w:val="21"/>
    </w:rPr>
  </w:style>
  <w:style w:type="paragraph" w:styleId="11">
    <w:name w:val="Body Text 3"/>
    <w:basedOn w:val="1"/>
    <w:link w:val="172"/>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w:basedOn w:val="1"/>
    <w:link w:val="152"/>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164"/>
    <w:unhideWhenUsed/>
    <w:qFormat/>
    <w:uiPriority w:val="0"/>
    <w:pPr>
      <w:spacing w:line="240" w:lineRule="auto"/>
      <w:ind w:firstLine="0" w:firstLineChars="0"/>
    </w:pPr>
    <w:rPr>
      <w:rFonts w:hAnsi="Courier New"/>
      <w:sz w:val="21"/>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130"/>
    <w:unhideWhenUsed/>
    <w:qFormat/>
    <w:uiPriority w:val="0"/>
    <w:pPr>
      <w:spacing w:line="240" w:lineRule="auto"/>
      <w:ind w:left="100" w:leftChars="2500" w:firstLine="0" w:firstLineChars="0"/>
    </w:pPr>
    <w:rPr>
      <w:color w:val="000000"/>
    </w:rPr>
  </w:style>
  <w:style w:type="paragraph" w:styleId="21">
    <w:name w:val="Body Text Indent 2"/>
    <w:basedOn w:val="1"/>
    <w:link w:val="167"/>
    <w:unhideWhenUsed/>
    <w:qFormat/>
    <w:uiPriority w:val="0"/>
    <w:pPr>
      <w:widowControl/>
      <w:spacing w:line="480" w:lineRule="atLeast"/>
      <w:ind w:firstLine="480" w:firstLineChars="0"/>
    </w:pPr>
    <w:rPr>
      <w:kern w:val="0"/>
      <w:szCs w:val="20"/>
    </w:rPr>
  </w:style>
  <w:style w:type="paragraph" w:styleId="22">
    <w:name w:val="Balloon Text"/>
    <w:basedOn w:val="1"/>
    <w:link w:val="124"/>
    <w:unhideWhenUsed/>
    <w:qFormat/>
    <w:uiPriority w:val="0"/>
    <w:rPr>
      <w:kern w:val="0"/>
      <w:sz w:val="18"/>
      <w:szCs w:val="18"/>
    </w:rPr>
  </w:style>
  <w:style w:type="paragraph" w:styleId="23">
    <w:name w:val="footer"/>
    <w:basedOn w:val="1"/>
    <w:link w:val="177"/>
    <w:unhideWhenUsed/>
    <w:qFormat/>
    <w:uiPriority w:val="99"/>
    <w:pPr>
      <w:tabs>
        <w:tab w:val="center" w:pos="4153"/>
        <w:tab w:val="right" w:pos="8306"/>
      </w:tabs>
      <w:snapToGrid w:val="0"/>
      <w:jc w:val="left"/>
    </w:pPr>
    <w:rPr>
      <w:kern w:val="0"/>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1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136"/>
    <w:unhideWhenUsed/>
    <w:qFormat/>
    <w:uiPriority w:val="0"/>
    <w:pPr>
      <w:autoSpaceDE w:val="0"/>
      <w:autoSpaceDN w:val="0"/>
      <w:spacing w:line="400" w:lineRule="atLeast"/>
      <w:ind w:firstLine="443"/>
    </w:pPr>
    <w:rPr>
      <w:rFonts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153"/>
    <w:unhideWhenUsed/>
    <w:qFormat/>
    <w:uiPriority w:val="0"/>
    <w:pPr>
      <w:spacing w:line="240" w:lineRule="auto"/>
      <w:ind w:firstLine="0" w:firstLineChars="0"/>
    </w:pPr>
    <w:rPr>
      <w:b/>
      <w:bCs/>
      <w:color w:val="000000"/>
      <w:sz w:val="28"/>
    </w:rPr>
  </w:style>
  <w:style w:type="paragraph" w:styleId="34">
    <w:name w:val="HTML Preformatted"/>
    <w:basedOn w:val="1"/>
    <w:link w:val="12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6">
    <w:name w:val="Title"/>
    <w:basedOn w:val="1"/>
    <w:link w:val="171"/>
    <w:qFormat/>
    <w:uiPriority w:val="0"/>
    <w:pPr>
      <w:spacing w:line="240" w:lineRule="auto"/>
      <w:ind w:firstLine="0" w:firstLineChars="0"/>
      <w:jc w:val="center"/>
    </w:pPr>
    <w:rPr>
      <w:sz w:val="30"/>
    </w:rPr>
  </w:style>
  <w:style w:type="paragraph" w:styleId="37">
    <w:name w:val="annotation subject"/>
    <w:basedOn w:val="10"/>
    <w:next w:val="10"/>
    <w:link w:val="123"/>
    <w:unhideWhenUsed/>
    <w:qFormat/>
    <w:uiPriority w:val="0"/>
    <w:rPr>
      <w:b/>
      <w:bCs/>
    </w:rPr>
  </w:style>
  <w:style w:type="paragraph" w:styleId="38">
    <w:name w:val="Body Text First Indent"/>
    <w:basedOn w:val="13"/>
    <w:link w:val="170"/>
    <w:unhideWhenUsed/>
    <w:qFormat/>
    <w:uiPriority w:val="0"/>
    <w:pPr>
      <w:adjustRightInd/>
      <w:spacing w:after="120" w:line="240" w:lineRule="auto"/>
      <w:ind w:firstLine="420" w:firstLineChars="100"/>
      <w:jc w:val="both"/>
    </w:pPr>
    <w:rPr>
      <w:rFonts w:ascii="Times New Roman"/>
      <w:kern w:val="2"/>
      <w:sz w:val="21"/>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paragraph" w:customStyle="1" w:styleId="48">
    <w:name w:val="Default"/>
    <w:next w:val="4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53">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4">
    <w:name w:val="Char1"/>
    <w:basedOn w:val="1"/>
    <w:qFormat/>
    <w:uiPriority w:val="0"/>
    <w:rPr>
      <w:rFonts w:ascii="Tahoma" w:hAnsi="Tahoma"/>
      <w:szCs w:val="20"/>
    </w:rPr>
  </w:style>
  <w:style w:type="paragraph" w:customStyle="1" w:styleId="5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6">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7">
    <w:name w:val="Char2"/>
    <w:basedOn w:val="1"/>
    <w:qFormat/>
    <w:uiPriority w:val="0"/>
    <w:pPr>
      <w:spacing w:line="240" w:lineRule="auto"/>
      <w:ind w:firstLine="0" w:firstLineChars="0"/>
    </w:pPr>
    <w:rPr>
      <w:rFonts w:ascii="仿宋_GB2312" w:eastAsia="仿宋_GB2312"/>
      <w:b/>
      <w:sz w:val="32"/>
      <w:szCs w:val="32"/>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60">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2">
    <w:name w:val="Char Char Char Char Char Char"/>
    <w:basedOn w:val="1"/>
    <w:qFormat/>
    <w:uiPriority w:val="0"/>
    <w:pPr>
      <w:spacing w:line="240" w:lineRule="auto"/>
    </w:pPr>
    <w:rPr>
      <w:rFonts w:ascii="Tahoma" w:hAnsi="Tahoma"/>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5">
    <w:name w:val="p0"/>
    <w:basedOn w:val="1"/>
    <w:qFormat/>
    <w:uiPriority w:val="0"/>
    <w:pPr>
      <w:widowControl/>
      <w:spacing w:line="240" w:lineRule="auto"/>
      <w:ind w:firstLine="0" w:firstLineChars="0"/>
    </w:pPr>
    <w:rPr>
      <w:kern w:val="0"/>
      <w:szCs w:val="21"/>
    </w:rPr>
  </w:style>
  <w:style w:type="paragraph" w:customStyle="1" w:styleId="66">
    <w:name w:val="列出段落1"/>
    <w:basedOn w:val="1"/>
    <w:qFormat/>
    <w:uiPriority w:val="0"/>
    <w:pPr>
      <w:ind w:firstLine="420"/>
    </w:pPr>
    <w:rPr>
      <w:rFonts w:ascii="Times New Roman" w:hAnsi="Times New Roman"/>
    </w:rPr>
  </w:style>
  <w:style w:type="paragraph" w:customStyle="1" w:styleId="67">
    <w:name w:val="Char Char Char Char Char Char Char Char"/>
    <w:basedOn w:val="1"/>
    <w:qFormat/>
    <w:uiPriority w:val="0"/>
    <w:pPr>
      <w:tabs>
        <w:tab w:val="left" w:pos="360"/>
      </w:tabs>
      <w:spacing w:line="240" w:lineRule="auto"/>
      <w:ind w:firstLine="0" w:firstLineChars="0"/>
    </w:pPr>
    <w:rPr>
      <w:szCs w:val="20"/>
    </w:rPr>
  </w:style>
  <w:style w:type="paragraph" w:customStyle="1" w:styleId="68">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71">
    <w:name w:val="小标题2"/>
    <w:basedOn w:val="1"/>
    <w:next w:val="1"/>
    <w:qFormat/>
    <w:uiPriority w:val="0"/>
    <w:pPr>
      <w:spacing w:beforeLines="20" w:afterLines="20" w:line="400" w:lineRule="exact"/>
    </w:pPr>
    <w:rPr>
      <w:rFonts w:eastAsia="楷体_GB2312"/>
    </w:rPr>
  </w:style>
  <w:style w:type="paragraph" w:customStyle="1" w:styleId="72">
    <w:name w:val="标题3"/>
    <w:basedOn w:val="5"/>
    <w:qFormat/>
    <w:uiPriority w:val="0"/>
    <w:pPr>
      <w:spacing w:before="260" w:after="260" w:line="415" w:lineRule="auto"/>
    </w:pPr>
    <w:rPr>
      <w:sz w:val="28"/>
      <w:szCs w:val="28"/>
    </w:rPr>
  </w:style>
  <w:style w:type="paragraph" w:customStyle="1" w:styleId="73">
    <w:name w:val="List Paragraph1"/>
    <w:basedOn w:val="1"/>
    <w:qFormat/>
    <w:uiPriority w:val="0"/>
    <w:pPr>
      <w:spacing w:line="240" w:lineRule="auto"/>
      <w:ind w:firstLine="420"/>
    </w:pPr>
  </w:style>
  <w:style w:type="paragraph" w:customStyle="1" w:styleId="74">
    <w:name w:val="Proposals body"/>
    <w:basedOn w:val="1"/>
    <w:next w:val="1"/>
    <w:qFormat/>
    <w:uiPriority w:val="0"/>
    <w:pPr>
      <w:widowControl/>
      <w:snapToGrid w:val="0"/>
      <w:ind w:firstLine="0" w:firstLineChars="0"/>
      <w:jc w:val="left"/>
    </w:pPr>
    <w:rPr>
      <w:color w:val="000000"/>
      <w:kern w:val="0"/>
      <w:szCs w:val="20"/>
    </w:rPr>
  </w:style>
  <w:style w:type="paragraph" w:customStyle="1" w:styleId="75">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6">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7">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8">
    <w:name w:val="head 1.1"/>
    <w:basedOn w:val="79"/>
    <w:qFormat/>
    <w:uiPriority w:val="0"/>
    <w:pPr>
      <w:spacing w:before="260" w:after="260" w:line="240" w:lineRule="auto"/>
      <w:ind w:left="840" w:firstLine="0" w:firstLineChars="0"/>
    </w:pPr>
    <w:rPr>
      <w:bCs/>
      <w:szCs w:val="22"/>
    </w:rPr>
  </w:style>
  <w:style w:type="paragraph" w:customStyle="1" w:styleId="79">
    <w:name w:val="列出段落2"/>
    <w:basedOn w:val="1"/>
    <w:qFormat/>
    <w:uiPriority w:val="0"/>
    <w:pPr>
      <w:ind w:firstLine="420"/>
    </w:p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1">
    <w:name w:val="_Style 76"/>
    <w:basedOn w:val="4"/>
    <w:next w:val="1"/>
    <w:qFormat/>
    <w:uiPriority w:val="39"/>
    <w:pPr>
      <w:widowControl/>
      <w:spacing w:line="240" w:lineRule="auto"/>
      <w:outlineLvl w:val="9"/>
    </w:pPr>
    <w:rPr>
      <w:kern w:val="0"/>
      <w:sz w:val="21"/>
      <w:szCs w:val="28"/>
    </w:rPr>
  </w:style>
  <w:style w:type="paragraph" w:customStyle="1" w:styleId="82">
    <w:name w:val="_Style 54"/>
    <w:basedOn w:val="1"/>
    <w:qFormat/>
    <w:uiPriority w:val="0"/>
    <w:pPr>
      <w:spacing w:line="240" w:lineRule="auto"/>
      <w:ind w:firstLine="0" w:firstLineChars="0"/>
    </w:pPr>
  </w:style>
  <w:style w:type="paragraph" w:customStyle="1" w:styleId="83">
    <w:name w:val="Char"/>
    <w:basedOn w:val="1"/>
    <w:qFormat/>
    <w:uiPriority w:val="0"/>
    <w:pPr>
      <w:spacing w:line="240" w:lineRule="auto"/>
      <w:ind w:firstLine="0" w:firstLineChars="0"/>
    </w:pPr>
    <w:rPr>
      <w:rFonts w:ascii="仿宋_GB2312" w:eastAsia="仿宋_GB2312"/>
      <w:b/>
      <w:sz w:val="32"/>
      <w:szCs w:val="32"/>
    </w:rPr>
  </w:style>
  <w:style w:type="paragraph" w:customStyle="1" w:styleId="84">
    <w:name w:val="正文缩进1"/>
    <w:basedOn w:val="1"/>
    <w:next w:val="2"/>
    <w:qFormat/>
    <w:uiPriority w:val="0"/>
    <w:pPr>
      <w:autoSpaceDE w:val="0"/>
      <w:autoSpaceDN w:val="0"/>
      <w:adjustRightInd w:val="0"/>
      <w:snapToGrid w:val="0"/>
      <w:spacing w:after="120"/>
      <w:ind w:left="420" w:firstLine="480" w:firstLineChars="0"/>
    </w:pPr>
    <w:rPr>
      <w:szCs w:val="20"/>
    </w:rPr>
  </w:style>
  <w:style w:type="paragraph" w:customStyle="1" w:styleId="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9">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91">
    <w:name w:val="1"/>
    <w:basedOn w:val="1"/>
    <w:next w:val="35"/>
    <w:qFormat/>
    <w:uiPriority w:val="0"/>
    <w:pPr>
      <w:widowControl/>
      <w:spacing w:before="100" w:beforeAutospacing="1" w:after="100" w:afterAutospacing="1" w:line="240" w:lineRule="auto"/>
      <w:ind w:firstLine="0" w:firstLineChars="0"/>
      <w:jc w:val="left"/>
    </w:pPr>
    <w:rPr>
      <w:kern w:val="0"/>
    </w:rPr>
  </w:style>
  <w:style w:type="paragraph" w:customStyle="1" w:styleId="92">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5">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6">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7">
    <w:name w:val="Char Char Char"/>
    <w:basedOn w:val="1"/>
    <w:qFormat/>
    <w:uiPriority w:val="0"/>
    <w:pPr>
      <w:spacing w:line="240" w:lineRule="auto"/>
      <w:ind w:firstLine="0" w:firstLineChars="0"/>
    </w:pPr>
    <w:rPr>
      <w:rFonts w:ascii="Tahoma" w:hAnsi="Tahoma"/>
      <w:szCs w:val="20"/>
    </w:rPr>
  </w:style>
  <w:style w:type="paragraph" w:customStyle="1" w:styleId="98">
    <w:name w:val="样式1"/>
    <w:basedOn w:val="1"/>
    <w:qFormat/>
    <w:uiPriority w:val="0"/>
    <w:pPr>
      <w:spacing w:line="360" w:lineRule="exact"/>
    </w:pPr>
    <w:rPr>
      <w:rFonts w:ascii="Arial" w:hAnsi="Arial"/>
      <w:sz w:val="21"/>
    </w:rPr>
  </w:style>
  <w:style w:type="paragraph" w:customStyle="1" w:styleId="99">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00">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01">
    <w:name w:val="默认段落字体 Para Char"/>
    <w:basedOn w:val="1"/>
    <w:qFormat/>
    <w:uiPriority w:val="0"/>
    <w:pPr>
      <w:spacing w:line="240" w:lineRule="auto"/>
      <w:ind w:firstLine="0" w:firstLineChars="0"/>
    </w:pPr>
  </w:style>
  <w:style w:type="paragraph" w:customStyle="1" w:styleId="102">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4">
    <w:name w:val="正文格式"/>
    <w:basedOn w:val="1"/>
    <w:qFormat/>
    <w:uiPriority w:val="0"/>
    <w:pPr>
      <w:widowControl/>
      <w:adjustRightInd w:val="0"/>
      <w:snapToGrid w:val="0"/>
      <w:ind w:firstLine="482" w:firstLineChars="0"/>
    </w:pPr>
    <w:rPr>
      <w:kern w:val="0"/>
      <w:szCs w:val="20"/>
    </w:rPr>
  </w:style>
  <w:style w:type="paragraph" w:customStyle="1" w:styleId="10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6">
    <w:name w:val="_Style 40"/>
    <w:basedOn w:val="1"/>
    <w:qFormat/>
    <w:uiPriority w:val="0"/>
    <w:pPr>
      <w:spacing w:line="240" w:lineRule="auto"/>
      <w:ind w:firstLine="0" w:firstLineChars="0"/>
    </w:pPr>
  </w:style>
  <w:style w:type="paragraph" w:customStyle="1" w:styleId="10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8">
    <w:name w:val="默认段落字体 Para Char Char Char Char Char Char Char Char Char1 Char Char Char Char"/>
    <w:basedOn w:val="1"/>
    <w:qFormat/>
    <w:uiPriority w:val="0"/>
    <w:rPr>
      <w:rFonts w:ascii="Tahoma" w:hAnsi="Tahoma"/>
      <w:szCs w:val="20"/>
    </w:rPr>
  </w:style>
  <w:style w:type="paragraph" w:customStyle="1" w:styleId="109">
    <w:name w:val="无间隔1"/>
    <w:link w:val="16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3">
    <w:name w:val="Blockquote"/>
    <w:basedOn w:val="1"/>
    <w:qFormat/>
    <w:uiPriority w:val="0"/>
    <w:pPr>
      <w:autoSpaceDE w:val="0"/>
      <w:autoSpaceDN w:val="0"/>
      <w:adjustRightInd w:val="0"/>
      <w:spacing w:before="100" w:after="100"/>
      <w:ind w:left="360" w:right="360"/>
      <w:jc w:val="left"/>
    </w:pPr>
    <w:rPr>
      <w:kern w:val="0"/>
    </w:r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5">
    <w:name w:val="正文－恩普"/>
    <w:basedOn w:val="8"/>
    <w:qFormat/>
    <w:uiPriority w:val="0"/>
    <w:pPr>
      <w:widowControl/>
      <w:spacing w:afterLines="50" w:line="360" w:lineRule="auto"/>
      <w:ind w:firstLine="480" w:firstLineChars="200"/>
      <w:jc w:val="left"/>
    </w:pPr>
  </w:style>
  <w:style w:type="paragraph" w:customStyle="1" w:styleId="116">
    <w:name w:val="(aNormal) + 宋体"/>
    <w:basedOn w:val="1"/>
    <w:link w:val="157"/>
    <w:qFormat/>
    <w:uiPriority w:val="0"/>
    <w:pPr>
      <w:widowControl/>
      <w:spacing w:before="240" w:after="120" w:line="240" w:lineRule="auto"/>
      <w:ind w:firstLine="0" w:firstLineChars="0"/>
    </w:pPr>
    <w:rPr>
      <w:kern w:val="0"/>
      <w:sz w:val="20"/>
      <w:szCs w:val="20"/>
      <w:lang w:val="en-GB"/>
    </w:rPr>
  </w:style>
  <w:style w:type="paragraph" w:customStyle="1" w:styleId="117">
    <w:name w:val="head 1.1.1"/>
    <w:basedOn w:val="79"/>
    <w:qFormat/>
    <w:uiPriority w:val="0"/>
    <w:pPr>
      <w:spacing w:line="240" w:lineRule="auto"/>
      <w:ind w:left="1260" w:firstLine="0" w:firstLineChars="0"/>
    </w:pPr>
    <w:rPr>
      <w:rFonts w:ascii="Calibri" w:hAnsi="Calibri"/>
      <w:bCs/>
      <w:szCs w:val="22"/>
    </w:rPr>
  </w:style>
  <w:style w:type="paragraph" w:customStyle="1" w:styleId="118">
    <w:name w:val="p16"/>
    <w:basedOn w:val="1"/>
    <w:qFormat/>
    <w:uiPriority w:val="0"/>
    <w:pPr>
      <w:widowControl/>
      <w:spacing w:line="240" w:lineRule="auto"/>
      <w:ind w:left="420" w:hanging="420" w:firstLineChars="0"/>
    </w:pPr>
    <w:rPr>
      <w:kern w:val="0"/>
      <w:szCs w:val="21"/>
    </w:rPr>
  </w:style>
  <w:style w:type="character" w:customStyle="1" w:styleId="119">
    <w:name w:val="_Style 114"/>
    <w:qFormat/>
    <w:uiPriority w:val="0"/>
    <w:rPr>
      <w:i/>
      <w:iCs/>
      <w:color w:val="808080"/>
    </w:rPr>
  </w:style>
  <w:style w:type="character" w:customStyle="1" w:styleId="120">
    <w:name w:val="HTML 预设格式 Char"/>
    <w:link w:val="34"/>
    <w:semiHidden/>
    <w:qFormat/>
    <w:uiPriority w:val="0"/>
    <w:rPr>
      <w:rFonts w:ascii="Arial Unicode MS" w:hAnsi="Arial Unicode MS" w:eastAsia="Arial Unicode MS" w:cs="Arial Unicode MS"/>
    </w:rPr>
  </w:style>
  <w:style w:type="character" w:customStyle="1" w:styleId="121">
    <w:name w:val="l17"/>
    <w:basedOn w:val="41"/>
    <w:qFormat/>
    <w:uiPriority w:val="0"/>
  </w:style>
  <w:style w:type="character" w:customStyle="1" w:styleId="122">
    <w:name w:val="页眉 Char"/>
    <w:link w:val="25"/>
    <w:qFormat/>
    <w:uiPriority w:val="99"/>
    <w:rPr>
      <w:sz w:val="18"/>
      <w:szCs w:val="18"/>
    </w:rPr>
  </w:style>
  <w:style w:type="character" w:customStyle="1" w:styleId="123">
    <w:name w:val="批注主题 Char"/>
    <w:link w:val="37"/>
    <w:semiHidden/>
    <w:qFormat/>
    <w:uiPriority w:val="0"/>
    <w:rPr>
      <w:rFonts w:ascii="Times New Roman" w:hAnsi="Times New Roman"/>
      <w:b/>
      <w:bCs/>
      <w:kern w:val="2"/>
      <w:sz w:val="21"/>
      <w:szCs w:val="24"/>
    </w:rPr>
  </w:style>
  <w:style w:type="character" w:customStyle="1" w:styleId="124">
    <w:name w:val="批注框文本 Char"/>
    <w:link w:val="22"/>
    <w:semiHidden/>
    <w:qFormat/>
    <w:uiPriority w:val="0"/>
    <w:rPr>
      <w:rFonts w:ascii="Times New Roman" w:hAnsi="Times New Roman" w:eastAsia="宋体" w:cs="Times New Roman"/>
      <w:sz w:val="18"/>
      <w:szCs w:val="18"/>
    </w:rPr>
  </w:style>
  <w:style w:type="character" w:customStyle="1" w:styleId="125">
    <w:name w:val="Char Char3"/>
    <w:qFormat/>
    <w:uiPriority w:val="0"/>
    <w:rPr>
      <w:rFonts w:hint="eastAsia" w:ascii="宋体" w:hAnsi="Courier New" w:eastAsia="宋体"/>
      <w:kern w:val="2"/>
      <w:sz w:val="21"/>
      <w:lang w:val="en-US" w:eastAsia="zh-CN" w:bidi="ar-SA"/>
    </w:rPr>
  </w:style>
  <w:style w:type="character" w:customStyle="1" w:styleId="126">
    <w:name w:val="标题 Char"/>
    <w:qFormat/>
    <w:uiPriority w:val="0"/>
    <w:rPr>
      <w:rFonts w:ascii="Cambria" w:hAnsi="Cambria" w:cs="Times New Roman"/>
      <w:b/>
      <w:bCs/>
      <w:kern w:val="2"/>
      <w:sz w:val="32"/>
      <w:szCs w:val="32"/>
    </w:rPr>
  </w:style>
  <w:style w:type="character" w:customStyle="1" w:styleId="127">
    <w:name w:val="Char Char"/>
    <w:qFormat/>
    <w:uiPriority w:val="0"/>
    <w:rPr>
      <w:rFonts w:hint="eastAsia" w:ascii="宋体" w:hAnsi="Courier New" w:eastAsia="宋体"/>
      <w:kern w:val="2"/>
      <w:sz w:val="21"/>
      <w:lang w:val="en-US" w:eastAsia="zh-CN" w:bidi="ar-SA"/>
    </w:rPr>
  </w:style>
  <w:style w:type="character" w:customStyle="1" w:styleId="128">
    <w:name w:val="标题 2 Char"/>
    <w:link w:val="4"/>
    <w:qFormat/>
    <w:uiPriority w:val="0"/>
    <w:rPr>
      <w:rFonts w:ascii="Cambria" w:hAnsi="Cambria" w:eastAsia="宋体"/>
      <w:b/>
      <w:bCs/>
      <w:kern w:val="2"/>
      <w:sz w:val="28"/>
      <w:szCs w:val="32"/>
    </w:rPr>
  </w:style>
  <w:style w:type="character" w:customStyle="1" w:styleId="129">
    <w:name w:val="font141"/>
    <w:qFormat/>
    <w:uiPriority w:val="0"/>
    <w:rPr>
      <w:rFonts w:hint="default" w:ascii="Times New Roman" w:hAnsi="Times New Roman" w:cs="Times New Roman"/>
      <w:color w:val="000000"/>
      <w:sz w:val="20"/>
      <w:szCs w:val="20"/>
      <w:u w:val="none"/>
    </w:rPr>
  </w:style>
  <w:style w:type="character" w:customStyle="1" w:styleId="130">
    <w:name w:val="日期 Char"/>
    <w:link w:val="20"/>
    <w:semiHidden/>
    <w:qFormat/>
    <w:uiPriority w:val="0"/>
    <w:rPr>
      <w:rFonts w:ascii="Times New Roman" w:hAnsi="Times New Roman"/>
      <w:color w:val="000000"/>
      <w:kern w:val="2"/>
      <w:sz w:val="24"/>
      <w:szCs w:val="24"/>
    </w:rPr>
  </w:style>
  <w:style w:type="character" w:customStyle="1" w:styleId="131">
    <w:name w:val="style1"/>
    <w:basedOn w:val="41"/>
    <w:qFormat/>
    <w:uiPriority w:val="0"/>
  </w:style>
  <w:style w:type="character" w:customStyle="1" w:styleId="132">
    <w:name w:val="font21"/>
    <w:qFormat/>
    <w:uiPriority w:val="0"/>
    <w:rPr>
      <w:rFonts w:hint="eastAsia" w:ascii="宋体" w:hAnsi="宋体" w:eastAsia="宋体" w:cs="宋体"/>
      <w:color w:val="000000"/>
      <w:sz w:val="20"/>
      <w:szCs w:val="20"/>
      <w:u w:val="none"/>
    </w:rPr>
  </w:style>
  <w:style w:type="character" w:customStyle="1" w:styleId="133">
    <w:name w:val="font121"/>
    <w:qFormat/>
    <w:uiPriority w:val="0"/>
    <w:rPr>
      <w:rFonts w:hint="eastAsia" w:ascii="宋体" w:hAnsi="宋体" w:eastAsia="宋体" w:cs="宋体"/>
      <w:b/>
      <w:color w:val="000000"/>
      <w:sz w:val="20"/>
      <w:szCs w:val="20"/>
      <w:u w:val="none"/>
    </w:rPr>
  </w:style>
  <w:style w:type="character" w:customStyle="1" w:styleId="134">
    <w:name w:val="font71"/>
    <w:qFormat/>
    <w:uiPriority w:val="0"/>
    <w:rPr>
      <w:rFonts w:ascii="Arial" w:hAnsi="Arial" w:cs="Arial"/>
      <w:b/>
      <w:color w:val="333333"/>
      <w:sz w:val="20"/>
      <w:szCs w:val="20"/>
      <w:u w:val="none"/>
    </w:rPr>
  </w:style>
  <w:style w:type="character" w:customStyle="1" w:styleId="135">
    <w:name w:val="apple-converted-space"/>
    <w:basedOn w:val="41"/>
    <w:qFormat/>
    <w:uiPriority w:val="0"/>
  </w:style>
  <w:style w:type="character" w:customStyle="1" w:styleId="136">
    <w:name w:val="正文文本缩进 3 Char"/>
    <w:link w:val="30"/>
    <w:semiHidden/>
    <w:qFormat/>
    <w:uiPriority w:val="0"/>
    <w:rPr>
      <w:rFonts w:ascii="Times New Roman" w:hAnsi="Times New Roman" w:eastAsia="黑体"/>
      <w:color w:val="000000"/>
      <w:kern w:val="2"/>
      <w:sz w:val="24"/>
      <w:szCs w:val="24"/>
    </w:rPr>
  </w:style>
  <w:style w:type="character" w:customStyle="1" w:styleId="137">
    <w:name w:val="标题 1 Char"/>
    <w:link w:val="3"/>
    <w:qFormat/>
    <w:uiPriority w:val="0"/>
    <w:rPr>
      <w:rFonts w:ascii="宋体" w:hAnsi="宋体" w:eastAsia="宋体" w:cs="宋体"/>
      <w:b/>
      <w:bCs/>
      <w:kern w:val="44"/>
      <w:sz w:val="32"/>
      <w:szCs w:val="52"/>
    </w:rPr>
  </w:style>
  <w:style w:type="character" w:customStyle="1" w:styleId="138">
    <w:name w:val="批注文字 Char"/>
    <w:link w:val="10"/>
    <w:semiHidden/>
    <w:qFormat/>
    <w:uiPriority w:val="0"/>
    <w:rPr>
      <w:rFonts w:ascii="Times New Roman" w:hAnsi="Times New Roman"/>
      <w:kern w:val="2"/>
      <w:sz w:val="21"/>
      <w:szCs w:val="24"/>
    </w:rPr>
  </w:style>
  <w:style w:type="character" w:customStyle="1" w:styleId="139">
    <w:name w:val="s"/>
    <w:basedOn w:val="41"/>
    <w:qFormat/>
    <w:uiPriority w:val="0"/>
  </w:style>
  <w:style w:type="character" w:customStyle="1" w:styleId="140">
    <w:name w:val="纯文本 Char"/>
    <w:qFormat/>
    <w:uiPriority w:val="0"/>
    <w:rPr>
      <w:rFonts w:ascii="宋体" w:hAnsi="Courier New" w:cs="Courier New"/>
      <w:kern w:val="2"/>
      <w:sz w:val="21"/>
      <w:szCs w:val="21"/>
    </w:rPr>
  </w:style>
  <w:style w:type="character" w:customStyle="1" w:styleId="141">
    <w:name w:val="正文缩进 Char"/>
    <w:link w:val="8"/>
    <w:semiHidden/>
    <w:qFormat/>
    <w:locked/>
    <w:uiPriority w:val="0"/>
    <w:rPr>
      <w:kern w:val="2"/>
      <w:sz w:val="21"/>
      <w:szCs w:val="24"/>
    </w:rPr>
  </w:style>
  <w:style w:type="character" w:customStyle="1" w:styleId="142">
    <w:name w:val="无"/>
    <w:qFormat/>
    <w:uiPriority w:val="0"/>
  </w:style>
  <w:style w:type="character" w:customStyle="1" w:styleId="143">
    <w:name w:val="body001"/>
    <w:qFormat/>
    <w:uiPriority w:val="0"/>
    <w:rPr>
      <w:rFonts w:hint="default" w:ascii="ˎ̥" w:hAnsi="ˎ̥"/>
      <w:color w:val="333333"/>
      <w:sz w:val="18"/>
      <w:szCs w:val="18"/>
    </w:rPr>
  </w:style>
  <w:style w:type="character" w:customStyle="1" w:styleId="144">
    <w:name w:val="标题 4 Char"/>
    <w:link w:val="6"/>
    <w:qFormat/>
    <w:uiPriority w:val="9"/>
    <w:rPr>
      <w:rFonts w:ascii="宋体" w:hAnsi="宋体" w:eastAsia="宋体" w:cs="Times New Roman"/>
      <w:b/>
      <w:bCs/>
      <w:kern w:val="2"/>
      <w:sz w:val="24"/>
      <w:szCs w:val="28"/>
    </w:rPr>
  </w:style>
  <w:style w:type="character" w:customStyle="1" w:styleId="145">
    <w:name w:val="font151"/>
    <w:qFormat/>
    <w:uiPriority w:val="0"/>
    <w:rPr>
      <w:rFonts w:hint="eastAsia" w:ascii="宋体" w:hAnsi="宋体" w:eastAsia="宋体" w:cs="宋体"/>
      <w:b/>
      <w:color w:val="000000"/>
      <w:sz w:val="20"/>
      <w:szCs w:val="20"/>
      <w:u w:val="none"/>
    </w:rPr>
  </w:style>
  <w:style w:type="character" w:customStyle="1" w:styleId="146">
    <w:name w:val="font131"/>
    <w:qFormat/>
    <w:uiPriority w:val="0"/>
    <w:rPr>
      <w:rFonts w:hint="eastAsia" w:ascii="宋体" w:hAnsi="宋体" w:eastAsia="宋体" w:cs="宋体"/>
      <w:color w:val="000000"/>
      <w:sz w:val="18"/>
      <w:szCs w:val="18"/>
      <w:u w:val="none"/>
    </w:rPr>
  </w:style>
  <w:style w:type="character" w:customStyle="1" w:styleId="147">
    <w:name w:val="hei16b1"/>
    <w:qFormat/>
    <w:uiPriority w:val="0"/>
    <w:rPr>
      <w:rFonts w:hint="default" w:ascii="Arial" w:hAnsi="Arial" w:cs="Arial"/>
      <w:b/>
      <w:bCs/>
      <w:color w:val="000000"/>
      <w:sz w:val="24"/>
      <w:szCs w:val="24"/>
    </w:rPr>
  </w:style>
  <w:style w:type="character" w:customStyle="1" w:styleId="148">
    <w:name w:val="font171"/>
    <w:qFormat/>
    <w:uiPriority w:val="0"/>
    <w:rPr>
      <w:rFonts w:hint="eastAsia" w:ascii="宋体" w:hAnsi="宋体" w:eastAsia="宋体" w:cs="宋体"/>
      <w:color w:val="000000"/>
      <w:sz w:val="20"/>
      <w:szCs w:val="20"/>
      <w:u w:val="none"/>
    </w:rPr>
  </w:style>
  <w:style w:type="character" w:customStyle="1" w:styleId="149">
    <w:name w:val="font01"/>
    <w:qFormat/>
    <w:uiPriority w:val="0"/>
    <w:rPr>
      <w:rFonts w:hint="eastAsia" w:ascii="宋体" w:hAnsi="宋体" w:eastAsia="宋体" w:cs="宋体"/>
      <w:b/>
      <w:color w:val="333333"/>
      <w:sz w:val="20"/>
      <w:szCs w:val="20"/>
      <w:u w:val="none"/>
    </w:rPr>
  </w:style>
  <w:style w:type="character" w:customStyle="1" w:styleId="150">
    <w:name w:val="search_content1"/>
    <w:qFormat/>
    <w:uiPriority w:val="0"/>
    <w:rPr>
      <w:sz w:val="20"/>
      <w:szCs w:val="20"/>
    </w:rPr>
  </w:style>
  <w:style w:type="character" w:customStyle="1" w:styleId="151">
    <w:name w:val="style8"/>
    <w:basedOn w:val="41"/>
    <w:qFormat/>
    <w:uiPriority w:val="0"/>
  </w:style>
  <w:style w:type="character" w:customStyle="1" w:styleId="152">
    <w:name w:val="正文文本 Char"/>
    <w:link w:val="13"/>
    <w:semiHidden/>
    <w:qFormat/>
    <w:uiPriority w:val="0"/>
    <w:rPr>
      <w:rFonts w:ascii="仿宋_GB2312" w:hAnsi="Times New Roman" w:eastAsia="仿宋_GB2312"/>
      <w:sz w:val="28"/>
    </w:rPr>
  </w:style>
  <w:style w:type="character" w:customStyle="1" w:styleId="153">
    <w:name w:val="正文文本 2 Char"/>
    <w:link w:val="33"/>
    <w:semiHidden/>
    <w:qFormat/>
    <w:uiPriority w:val="0"/>
    <w:rPr>
      <w:rFonts w:ascii="Times New Roman" w:hAnsi="Times New Roman"/>
      <w:b/>
      <w:bCs/>
      <w:color w:val="000000"/>
      <w:kern w:val="2"/>
      <w:sz w:val="28"/>
      <w:szCs w:val="24"/>
    </w:rPr>
  </w:style>
  <w:style w:type="character" w:customStyle="1" w:styleId="154">
    <w:name w:val="huei12b1"/>
    <w:qFormat/>
    <w:uiPriority w:val="0"/>
    <w:rPr>
      <w:b/>
      <w:bCs/>
      <w:color w:val="333333"/>
      <w:sz w:val="20"/>
      <w:szCs w:val="20"/>
    </w:rPr>
  </w:style>
  <w:style w:type="character" w:customStyle="1" w:styleId="155">
    <w:name w:val="wz1"/>
    <w:basedOn w:val="41"/>
    <w:qFormat/>
    <w:uiPriority w:val="0"/>
  </w:style>
  <w:style w:type="character" w:customStyle="1" w:styleId="156">
    <w:name w:val="unnamed1"/>
    <w:basedOn w:val="41"/>
    <w:qFormat/>
    <w:uiPriority w:val="0"/>
  </w:style>
  <w:style w:type="character" w:customStyle="1" w:styleId="157">
    <w:name w:val="(aNormal) + 宋体 Char"/>
    <w:link w:val="116"/>
    <w:qFormat/>
    <w:locked/>
    <w:uiPriority w:val="0"/>
    <w:rPr>
      <w:rFonts w:ascii="宋体" w:hAnsi="宋体"/>
      <w:lang w:val="en-GB"/>
    </w:rPr>
  </w:style>
  <w:style w:type="character" w:customStyle="1" w:styleId="158">
    <w:name w:val="页脚 字符"/>
    <w:qFormat/>
    <w:uiPriority w:val="99"/>
    <w:rPr>
      <w:rFonts w:eastAsia="宋体"/>
      <w:kern w:val="2"/>
      <w:sz w:val="18"/>
      <w:lang w:val="en-US" w:eastAsia="zh-CN" w:bidi="ar-SA"/>
    </w:rPr>
  </w:style>
  <w:style w:type="character" w:customStyle="1" w:styleId="159">
    <w:name w:val="Char Char2"/>
    <w:qFormat/>
    <w:uiPriority w:val="0"/>
    <w:rPr>
      <w:rFonts w:hint="eastAsia" w:ascii="宋体" w:hAnsi="Courier New" w:eastAsia="宋体"/>
      <w:kern w:val="2"/>
      <w:sz w:val="21"/>
    </w:rPr>
  </w:style>
  <w:style w:type="character" w:customStyle="1" w:styleId="160">
    <w:name w:val="content"/>
    <w:basedOn w:val="41"/>
    <w:qFormat/>
    <w:uiPriority w:val="0"/>
  </w:style>
  <w:style w:type="character" w:customStyle="1" w:styleId="161">
    <w:name w:val="无间隔 Char"/>
    <w:link w:val="109"/>
    <w:qFormat/>
    <w:locked/>
    <w:uiPriority w:val="0"/>
    <w:rPr>
      <w:rFonts w:cs="Calibri"/>
      <w:kern w:val="2"/>
      <w:sz w:val="21"/>
      <w:szCs w:val="22"/>
      <w:lang w:val="en-US" w:eastAsia="zh-CN" w:bidi="ar-SA"/>
    </w:rPr>
  </w:style>
  <w:style w:type="character" w:customStyle="1" w:styleId="162">
    <w:name w:val="文档结构图 Char"/>
    <w:link w:val="9"/>
    <w:semiHidden/>
    <w:qFormat/>
    <w:uiPriority w:val="0"/>
    <w:rPr>
      <w:rFonts w:ascii="宋体" w:hAnsi="Times New Roman" w:eastAsia="宋体" w:cs="Times New Roman"/>
      <w:sz w:val="18"/>
      <w:szCs w:val="18"/>
    </w:rPr>
  </w:style>
  <w:style w:type="character" w:customStyle="1" w:styleId="163">
    <w:name w:val="button1"/>
    <w:qFormat/>
    <w:uiPriority w:val="0"/>
    <w:rPr>
      <w:rFonts w:hint="default" w:ascii="Verdana" w:hAnsi="Verdana"/>
      <w:b/>
      <w:bCs/>
      <w:sz w:val="20"/>
      <w:szCs w:val="20"/>
    </w:rPr>
  </w:style>
  <w:style w:type="character" w:customStyle="1" w:styleId="164">
    <w:name w:val="纯文本 Char1"/>
    <w:link w:val="18"/>
    <w:qFormat/>
    <w:locked/>
    <w:uiPriority w:val="0"/>
    <w:rPr>
      <w:rFonts w:ascii="宋体" w:hAnsi="Courier New"/>
      <w:kern w:val="2"/>
      <w:sz w:val="21"/>
    </w:rPr>
  </w:style>
  <w:style w:type="character" w:customStyle="1" w:styleId="165">
    <w:name w:val="unnamed51"/>
    <w:qFormat/>
    <w:uiPriority w:val="0"/>
    <w:rPr>
      <w:sz w:val="22"/>
      <w:szCs w:val="22"/>
    </w:rPr>
  </w:style>
  <w:style w:type="character" w:customStyle="1" w:styleId="166">
    <w:name w:val="纯文本 字符"/>
    <w:qFormat/>
    <w:uiPriority w:val="0"/>
    <w:rPr>
      <w:rFonts w:ascii="宋体" w:hAnsi="Courier New" w:eastAsia="宋体" w:cs="Courier New"/>
      <w:kern w:val="2"/>
      <w:sz w:val="21"/>
      <w:szCs w:val="21"/>
      <w:lang w:val="en-US" w:eastAsia="zh-CN" w:bidi="ar-SA"/>
    </w:rPr>
  </w:style>
  <w:style w:type="character" w:customStyle="1" w:styleId="167">
    <w:name w:val="正文文本缩进 2 Char"/>
    <w:link w:val="21"/>
    <w:semiHidden/>
    <w:qFormat/>
    <w:uiPriority w:val="0"/>
    <w:rPr>
      <w:rFonts w:ascii="宋体" w:hAnsi="Times New Roman"/>
      <w:sz w:val="24"/>
    </w:rPr>
  </w:style>
  <w:style w:type="character" w:customStyle="1" w:styleId="168">
    <w:name w:val="页眉 字符"/>
    <w:qFormat/>
    <w:locked/>
    <w:uiPriority w:val="0"/>
    <w:rPr>
      <w:rFonts w:eastAsia="宋体"/>
      <w:kern w:val="2"/>
      <w:sz w:val="18"/>
      <w:lang w:val="en-US" w:eastAsia="zh-CN" w:bidi="ar-SA"/>
    </w:rPr>
  </w:style>
  <w:style w:type="character" w:customStyle="1" w:styleId="169">
    <w:name w:val="font161"/>
    <w:qFormat/>
    <w:uiPriority w:val="0"/>
    <w:rPr>
      <w:rFonts w:hint="eastAsia" w:ascii="宋体" w:hAnsi="宋体" w:eastAsia="宋体" w:cs="宋体"/>
      <w:b/>
      <w:color w:val="000000"/>
      <w:sz w:val="18"/>
      <w:szCs w:val="18"/>
      <w:u w:val="none"/>
    </w:rPr>
  </w:style>
  <w:style w:type="character" w:customStyle="1" w:styleId="170">
    <w:name w:val="正文首行缩进 Char"/>
    <w:link w:val="38"/>
    <w:semiHidden/>
    <w:qFormat/>
    <w:uiPriority w:val="0"/>
    <w:rPr>
      <w:rFonts w:ascii="Times New Roman" w:hAnsi="Times New Roman" w:eastAsia="仿宋_GB2312"/>
      <w:kern w:val="2"/>
      <w:sz w:val="21"/>
      <w:szCs w:val="24"/>
    </w:rPr>
  </w:style>
  <w:style w:type="character" w:customStyle="1" w:styleId="171">
    <w:name w:val="标题 Char1"/>
    <w:link w:val="36"/>
    <w:qFormat/>
    <w:locked/>
    <w:uiPriority w:val="0"/>
    <w:rPr>
      <w:rFonts w:ascii="Times New Roman" w:hAnsi="Times New Roman"/>
      <w:kern w:val="2"/>
      <w:sz w:val="30"/>
      <w:szCs w:val="24"/>
    </w:rPr>
  </w:style>
  <w:style w:type="character" w:customStyle="1" w:styleId="172">
    <w:name w:val="正文文本 3 Char"/>
    <w:link w:val="11"/>
    <w:semiHidden/>
    <w:qFormat/>
    <w:uiPriority w:val="0"/>
    <w:rPr>
      <w:rFonts w:ascii="楷体_GB2312" w:hAnsi="Times New Roman" w:eastAsia="楷体_GB2312"/>
      <w:b/>
      <w:color w:val="000000"/>
      <w:kern w:val="2"/>
      <w:sz w:val="30"/>
      <w:szCs w:val="24"/>
    </w:rPr>
  </w:style>
  <w:style w:type="character" w:customStyle="1" w:styleId="173">
    <w:name w:val="正文文本缩进 Char"/>
    <w:link w:val="2"/>
    <w:semiHidden/>
    <w:qFormat/>
    <w:uiPriority w:val="0"/>
    <w:rPr>
      <w:rFonts w:ascii="宋体" w:hAnsi="Times New Roman"/>
      <w:sz w:val="24"/>
    </w:rPr>
  </w:style>
  <w:style w:type="character" w:customStyle="1" w:styleId="174">
    <w:name w:val="search_result_snap1"/>
    <w:qFormat/>
    <w:uiPriority w:val="0"/>
    <w:rPr>
      <w:sz w:val="21"/>
      <w:szCs w:val="21"/>
    </w:rPr>
  </w:style>
  <w:style w:type="character" w:customStyle="1" w:styleId="175">
    <w:name w:val="标题 3 Char"/>
    <w:link w:val="5"/>
    <w:qFormat/>
    <w:uiPriority w:val="0"/>
    <w:rPr>
      <w:rFonts w:ascii="宋体" w:hAnsi="宋体" w:eastAsia="宋体"/>
      <w:b/>
      <w:bCs/>
      <w:kern w:val="2"/>
      <w:sz w:val="24"/>
      <w:szCs w:val="32"/>
    </w:rPr>
  </w:style>
  <w:style w:type="character" w:customStyle="1" w:styleId="176">
    <w:name w:val="正文文本缩进 字符"/>
    <w:qFormat/>
    <w:uiPriority w:val="0"/>
    <w:rPr>
      <w:rFonts w:ascii="仿宋_GB2312" w:eastAsia="仿宋_GB2312"/>
      <w:kern w:val="2"/>
      <w:sz w:val="28"/>
      <w:lang w:val="en-US" w:eastAsia="zh-CN" w:bidi="ar-SA"/>
    </w:rPr>
  </w:style>
  <w:style w:type="character" w:customStyle="1" w:styleId="177">
    <w:name w:val="页脚 Char"/>
    <w:link w:val="23"/>
    <w:qFormat/>
    <w:uiPriority w:val="99"/>
    <w:rPr>
      <w:sz w:val="18"/>
      <w:szCs w:val="18"/>
    </w:rPr>
  </w:style>
  <w:style w:type="character" w:customStyle="1" w:styleId="178">
    <w:name w:val="displayarti"/>
    <w:basedOn w:val="41"/>
    <w:qFormat/>
    <w:uiPriority w:val="0"/>
    <w:rPr>
      <w:color w:val="FFFFFF"/>
      <w:shd w:val="clear" w:color="auto" w:fill="A00000"/>
    </w:rPr>
  </w:style>
  <w:style w:type="character" w:customStyle="1" w:styleId="179">
    <w:name w:val="redfilenumber"/>
    <w:basedOn w:val="41"/>
    <w:qFormat/>
    <w:uiPriority w:val="0"/>
    <w:rPr>
      <w:color w:val="BA2636"/>
      <w:sz w:val="18"/>
      <w:szCs w:val="18"/>
    </w:rPr>
  </w:style>
  <w:style w:type="character" w:customStyle="1" w:styleId="180">
    <w:name w:val="redfilefwwh"/>
    <w:basedOn w:val="41"/>
    <w:qFormat/>
    <w:uiPriority w:val="0"/>
    <w:rPr>
      <w:color w:val="BA2636"/>
      <w:sz w:val="18"/>
      <w:szCs w:val="18"/>
    </w:rPr>
  </w:style>
  <w:style w:type="character" w:customStyle="1" w:styleId="181">
    <w:name w:val="gjfg"/>
    <w:basedOn w:val="41"/>
    <w:qFormat/>
    <w:uiPriority w:val="0"/>
  </w:style>
  <w:style w:type="character" w:customStyle="1" w:styleId="182">
    <w:name w:val="cfdate"/>
    <w:basedOn w:val="41"/>
    <w:qFormat/>
    <w:uiPriority w:val="0"/>
    <w:rPr>
      <w:color w:val="333333"/>
      <w:sz w:val="18"/>
      <w:szCs w:val="18"/>
    </w:rPr>
  </w:style>
  <w:style w:type="character" w:customStyle="1" w:styleId="183">
    <w:name w:val="qxdate"/>
    <w:basedOn w:val="41"/>
    <w:qFormat/>
    <w:uiPriority w:val="0"/>
    <w:rPr>
      <w:color w:val="333333"/>
      <w:sz w:val="18"/>
      <w:szCs w:val="18"/>
    </w:rPr>
  </w:style>
  <w:style w:type="paragraph" w:customStyle="1" w:styleId="184">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5">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6">
    <w:name w:val="Opsomming"/>
    <w:basedOn w:val="1"/>
    <w:qFormat/>
    <w:uiPriority w:val="99"/>
    <w:pPr>
      <w:widowControl/>
      <w:ind w:left="2835" w:hanging="2835"/>
      <w:jc w:val="left"/>
    </w:pPr>
    <w:rPr>
      <w:rFonts w:ascii="Times New Roman" w:hAnsi="Times New Roman"/>
      <w:kern w:val="0"/>
      <w:szCs w:val="20"/>
      <w:lang w:val="nl-NL"/>
    </w:rPr>
  </w:style>
  <w:style w:type="paragraph" w:customStyle="1" w:styleId="18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table" w:customStyle="1" w:styleId="188">
    <w:name w:val="Table Normal"/>
    <w:qFormat/>
    <w:uiPriority w:val="0"/>
    <w:tblPr>
      <w:tblCellMar>
        <w:top w:w="0" w:type="dxa"/>
        <w:left w:w="0" w:type="dxa"/>
        <w:bottom w:w="0" w:type="dxa"/>
        <w:right w:w="0" w:type="dxa"/>
      </w:tblCellMar>
    </w:tblPr>
  </w:style>
  <w:style w:type="character" w:customStyle="1" w:styleId="189">
    <w:name w:val="zbggmain style9"/>
    <w:qFormat/>
    <w:uiPriority w:val="0"/>
    <w:rPr>
      <w:lang w:val="en-US"/>
    </w:rPr>
  </w:style>
  <w:style w:type="paragraph" w:customStyle="1" w:styleId="190">
    <w:name w:val="正文-方案"/>
    <w:basedOn w:val="1"/>
    <w:qFormat/>
    <w:uiPriority w:val="0"/>
    <w:pPr>
      <w:ind w:firstLine="560"/>
    </w:pPr>
    <w:rPr>
      <w:rFonts w:ascii="仿宋" w:hAnsi="仿宋"/>
      <w:kern w:val="0"/>
      <w:szCs w:val="28"/>
    </w:rPr>
  </w:style>
  <w:style w:type="paragraph" w:customStyle="1" w:styleId="191">
    <w:name w:val="修订1"/>
    <w:hidden/>
    <w:unhideWhenUsed/>
    <w:qFormat/>
    <w:uiPriority w:val="99"/>
    <w:rPr>
      <w:rFonts w:ascii="宋体" w:hAnsi="宋体" w:eastAsia="宋体" w:cs="Times New Roman"/>
      <w:kern w:val="2"/>
      <w:sz w:val="24"/>
      <w:szCs w:val="24"/>
      <w:lang w:val="en-US" w:eastAsia="zh-CN" w:bidi="ar-SA"/>
    </w:rPr>
  </w:style>
  <w:style w:type="paragraph" w:customStyle="1" w:styleId="192">
    <w:name w:val="文本"/>
    <w:basedOn w:val="1"/>
    <w:qFormat/>
    <w:uiPriority w:val="0"/>
    <w:pPr>
      <w:widowControl/>
      <w:ind w:firstLine="200" w:firstLineChars="200"/>
      <w:jc w:val="left"/>
    </w:pPr>
    <w:rPr>
      <w:kern w:val="0"/>
      <w:sz w:val="28"/>
      <w:szCs w:val="24"/>
    </w:rPr>
  </w:style>
  <w:style w:type="paragraph" w:customStyle="1" w:styleId="193">
    <w:name w:val="*正文"/>
    <w:basedOn w:val="1"/>
    <w:qFormat/>
    <w:uiPriority w:val="0"/>
    <w:pPr>
      <w:widowControl/>
      <w:ind w:firstLine="200" w:firstLineChars="200"/>
    </w:pPr>
    <w:rPr>
      <w:rFonts w:ascii="仿宋_GB2312" w:hAnsi="仿宋"/>
      <w:kern w:val="0"/>
      <w:szCs w:val="28"/>
      <w:lang w:bidi="th-TH"/>
    </w:rPr>
  </w:style>
  <w:style w:type="paragraph" w:customStyle="1" w:styleId="194">
    <w:name w:val="文档正文"/>
    <w:basedOn w:val="1"/>
    <w:qFormat/>
    <w:uiPriority w:val="0"/>
    <w:pPr>
      <w:adjustRightInd w:val="0"/>
      <w:spacing w:line="440" w:lineRule="atLeast"/>
      <w:ind w:firstLine="567"/>
      <w:textAlignment w:val="baseline"/>
    </w:pPr>
    <w:rPr>
      <w:rFonts w:ascii="宋体"/>
      <w:spacing w:val="4"/>
      <w:kern w:val="0"/>
      <w:szCs w:val="20"/>
    </w:rPr>
  </w:style>
  <w:style w:type="paragraph" w:styleId="195">
    <w:name w:val="List Paragraph"/>
    <w:basedOn w:val="1"/>
    <w:qFormat/>
    <w:uiPriority w:val="0"/>
    <w:pPr>
      <w:suppressAutoHyphens/>
      <w:spacing w:line="240" w:lineRule="auto"/>
      <w:ind w:firstLine="420"/>
    </w:pPr>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F6C24-1004-44BE-B627-FDB1D524023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4820</Words>
  <Characters>27480</Characters>
  <Lines>229</Lines>
  <Paragraphs>64</Paragraphs>
  <TotalTime>1</TotalTime>
  <ScaleCrop>false</ScaleCrop>
  <LinksUpToDate>false</LinksUpToDate>
  <CharactersWithSpaces>32236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2020-06-24T08:18:00Z</dcterms:created>
  <dc:creator>Administrator</dc:creator>
  <cp:lastModifiedBy>落尘</cp:lastModifiedBy>
  <cp:lastPrinted>2020-06-16T14:06:00Z</cp:lastPrinted>
  <dcterms:modified xsi:type="dcterms:W3CDTF">2021-01-29T10:34:49Z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