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446" w:firstLineChars="400"/>
        <w:rPr>
          <w:rFonts w:hint="eastAsia" w:ascii="宋体" w:hAnsi="宋体" w:cs="Arial Unicode MS"/>
          <w:b/>
          <w:bCs/>
          <w:sz w:val="36"/>
          <w:szCs w:val="36"/>
        </w:rPr>
      </w:pPr>
    </w:p>
    <w:p>
      <w:pPr>
        <w:ind w:right="-110" w:firstLine="640" w:firstLineChars="200"/>
        <w:rPr>
          <w:rFonts w:ascii="宋体" w:hAnsi="宋体" w:cs="Arial Unicode MS"/>
          <w:bCs/>
          <w:color w:val="000000" w:themeColor="text1"/>
          <w:sz w:val="32"/>
          <w:szCs w:val="32"/>
          <w14:textFill>
            <w14:solidFill>
              <w14:schemeClr w14:val="tx1"/>
            </w14:solidFill>
          </w14:textFill>
        </w:rPr>
      </w:pPr>
      <w:r>
        <w:rPr>
          <w:rFonts w:hint="eastAsia" w:ascii="宋体" w:hAnsi="宋体" w:cs="Arial Unicode MS"/>
          <w:bCs/>
          <w:color w:val="000000" w:themeColor="text1"/>
          <w:sz w:val="32"/>
          <w:szCs w:val="32"/>
          <w14:textFill>
            <w14:solidFill>
              <w14:schemeClr w14:val="tx1"/>
            </w14:solidFill>
          </w14:textFill>
        </w:rPr>
        <w:t>杭州市临安区农业农村局打孔注药松材线虫病防治项目</w:t>
      </w:r>
    </w:p>
    <w:p>
      <w:pPr>
        <w:ind w:right="-110" w:firstLine="2249" w:firstLineChars="800"/>
        <w:rPr>
          <w:rFonts w:ascii="宋体" w:hAnsi="宋体" w:cs="Arial Unicode MS"/>
          <w:b/>
          <w:bCs/>
          <w:color w:val="000000" w:themeColor="text1"/>
          <w:sz w:val="28"/>
          <w:szCs w:val="28"/>
          <w14:textFill>
            <w14:solidFill>
              <w14:schemeClr w14:val="tx1"/>
            </w14:solidFill>
          </w14:textFill>
        </w:rPr>
      </w:pPr>
    </w:p>
    <w:p>
      <w:pPr>
        <w:ind w:right="-110" w:firstLine="2240" w:firstLineChars="800"/>
        <w:rPr>
          <w:rFonts w:ascii="宋体" w:hAnsi="宋体" w:cs="Arial Unicode MS"/>
          <w:bCs/>
          <w:color w:val="000000" w:themeColor="text1"/>
          <w:sz w:val="28"/>
          <w:szCs w:val="28"/>
          <w14:textFill>
            <w14:solidFill>
              <w14:schemeClr w14:val="tx1"/>
            </w14:solidFill>
          </w14:textFill>
        </w:rPr>
      </w:pPr>
      <w:r>
        <w:rPr>
          <w:rFonts w:hint="eastAsia" w:ascii="宋体" w:hAnsi="宋体" w:cs="Arial Unicode MS"/>
          <w:bCs/>
          <w:color w:val="000000" w:themeColor="text1"/>
          <w:sz w:val="28"/>
          <w:szCs w:val="28"/>
          <w14:textFill>
            <w14:solidFill>
              <w14:schemeClr w14:val="tx1"/>
            </w14:solidFill>
          </w14:textFill>
        </w:rPr>
        <w:t>项目编号:</w:t>
      </w:r>
      <w:r>
        <w:rPr>
          <w:rFonts w:hint="eastAsia" w:ascii="宋体" w:hAnsi="宋体"/>
          <w:color w:val="000000" w:themeColor="text1"/>
          <w14:textFill>
            <w14:solidFill>
              <w14:schemeClr w14:val="tx1"/>
            </w14:solidFill>
          </w14:textFill>
        </w:rPr>
        <w:t xml:space="preserve"> </w:t>
      </w:r>
      <w:r>
        <w:rPr>
          <w:rFonts w:hint="eastAsia" w:ascii="宋体" w:hAnsi="宋体" w:cs="Arial Unicode MS"/>
          <w:bCs/>
          <w:color w:val="000000" w:themeColor="text1"/>
          <w:sz w:val="28"/>
          <w:szCs w:val="28"/>
          <w14:textFill>
            <w14:solidFill>
              <w14:schemeClr w14:val="tx1"/>
            </w14:solidFill>
          </w14:textFill>
        </w:rPr>
        <w:t>临[2020]2305号</w:t>
      </w:r>
    </w:p>
    <w:p>
      <w:pPr>
        <w:pStyle w:val="2"/>
        <w:ind w:firstLine="210"/>
        <w:rPr>
          <w:rFonts w:ascii="宋体" w:hAnsi="宋体"/>
        </w:rPr>
      </w:pPr>
    </w:p>
    <w:p>
      <w:pPr>
        <w:ind w:right="-110"/>
        <w:jc w:val="center"/>
        <w:rPr>
          <w:rFonts w:ascii="宋体" w:hAnsi="宋体"/>
          <w:b/>
          <w:spacing w:val="28"/>
          <w:sz w:val="36"/>
          <w:szCs w:val="36"/>
        </w:rPr>
      </w:pPr>
    </w:p>
    <w:p>
      <w:pPr>
        <w:ind w:right="-110" w:firstLine="2504" w:firstLineChars="600"/>
        <w:rPr>
          <w:rFonts w:ascii="宋体" w:hAnsi="宋体"/>
          <w:b/>
          <w:spacing w:val="28"/>
          <w:sz w:val="36"/>
          <w:szCs w:val="36"/>
        </w:rPr>
      </w:pPr>
      <w:r>
        <w:rPr>
          <w:rFonts w:hint="eastAsia" w:ascii="宋体" w:hAnsi="宋体"/>
          <w:b/>
          <w:spacing w:val="28"/>
          <w:sz w:val="36"/>
          <w:szCs w:val="36"/>
        </w:rPr>
        <w:t>公 开 招 标 文 件</w:t>
      </w:r>
    </w:p>
    <w:p>
      <w:pPr>
        <w:pStyle w:val="14"/>
        <w:spacing w:before="120" w:beforeLines="0" w:after="120" w:afterLines="0" w:line="360" w:lineRule="auto"/>
        <w:jc w:val="center"/>
        <w:rPr>
          <w:rFonts w:hAnsi="宋体" w:cs="Arial Unicode MS"/>
          <w:b/>
          <w:bCs/>
          <w:sz w:val="21"/>
          <w:szCs w:val="21"/>
        </w:rPr>
      </w:pPr>
    </w:p>
    <w:p>
      <w:pPr>
        <w:pStyle w:val="14"/>
        <w:spacing w:before="120" w:beforeLines="0" w:after="120" w:afterLines="0" w:line="360" w:lineRule="auto"/>
        <w:jc w:val="center"/>
        <w:rPr>
          <w:rFonts w:hAnsi="宋体" w:cs="Arial Unicode MS"/>
          <w:b/>
          <w:bCs/>
          <w:sz w:val="32"/>
          <w:szCs w:val="32"/>
        </w:rPr>
      </w:pPr>
    </w:p>
    <w:p>
      <w:pPr>
        <w:pStyle w:val="14"/>
        <w:spacing w:before="120" w:beforeLines="0" w:after="120" w:afterLines="0" w:line="360" w:lineRule="auto"/>
        <w:jc w:val="center"/>
        <w:rPr>
          <w:rFonts w:hAnsi="宋体" w:cs="Arial Unicode MS"/>
          <w:b/>
          <w:bCs/>
          <w:sz w:val="32"/>
          <w:szCs w:val="32"/>
        </w:rPr>
      </w:pPr>
    </w:p>
    <w:p>
      <w:pPr>
        <w:pStyle w:val="14"/>
        <w:spacing w:before="120" w:beforeLines="0" w:after="120" w:afterLines="0" w:line="360" w:lineRule="auto"/>
        <w:jc w:val="center"/>
        <w:rPr>
          <w:rFonts w:hAnsi="宋体" w:cs="Arial Unicode MS"/>
          <w:b/>
          <w:bCs/>
          <w:sz w:val="32"/>
          <w:szCs w:val="32"/>
        </w:rPr>
      </w:pPr>
    </w:p>
    <w:p>
      <w:pPr>
        <w:pStyle w:val="14"/>
        <w:spacing w:before="120" w:beforeLines="0" w:after="120" w:afterLines="0" w:line="360" w:lineRule="auto"/>
        <w:jc w:val="center"/>
        <w:rPr>
          <w:rFonts w:hAnsi="宋体" w:cs="Arial Unicode MS"/>
          <w:b/>
          <w:bCs/>
          <w:sz w:val="32"/>
          <w:szCs w:val="32"/>
        </w:rPr>
      </w:pPr>
    </w:p>
    <w:p>
      <w:pPr>
        <w:pStyle w:val="14"/>
        <w:spacing w:before="120" w:beforeLines="0" w:after="120" w:afterLines="0" w:line="360" w:lineRule="auto"/>
        <w:jc w:val="center"/>
        <w:rPr>
          <w:rFonts w:hAnsi="宋体" w:cs="Arial Unicode MS"/>
          <w:b/>
          <w:color w:val="000000"/>
          <w:sz w:val="32"/>
        </w:rPr>
      </w:pPr>
    </w:p>
    <w:p>
      <w:pPr>
        <w:spacing w:line="500" w:lineRule="exact"/>
        <w:ind w:right="532" w:firstLine="960" w:firstLineChars="300"/>
        <w:rPr>
          <w:rFonts w:ascii="宋体" w:hAnsi="宋体"/>
          <w:sz w:val="32"/>
          <w:szCs w:val="32"/>
        </w:rPr>
      </w:pPr>
      <w:r>
        <w:rPr>
          <w:rFonts w:hint="eastAsia" w:ascii="宋体" w:hAnsi="宋体"/>
          <w:sz w:val="32"/>
          <w:szCs w:val="32"/>
        </w:rPr>
        <w:t>采购单位：杭州市临安区农业农村局</w:t>
      </w:r>
    </w:p>
    <w:p>
      <w:pPr>
        <w:pStyle w:val="2"/>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采购机构：浙江中际工程项目管理有限公司</w:t>
      </w:r>
    </w:p>
    <w:p>
      <w:pPr>
        <w:pStyle w:val="2"/>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备案单位：杭州市临安区政府采购办公室</w:t>
      </w:r>
    </w:p>
    <w:p>
      <w:pPr>
        <w:pStyle w:val="2"/>
        <w:ind w:firstLine="210"/>
        <w:rPr>
          <w:rFonts w:ascii="宋体" w:hAnsi="宋体"/>
        </w:rPr>
      </w:pPr>
    </w:p>
    <w:p>
      <w:pPr>
        <w:spacing w:line="500" w:lineRule="exact"/>
        <w:ind w:right="532" w:firstLine="960" w:firstLineChars="300"/>
        <w:rPr>
          <w:rFonts w:ascii="宋体" w:hAnsi="宋体"/>
          <w:sz w:val="32"/>
          <w:szCs w:val="32"/>
        </w:rPr>
      </w:pPr>
      <w:r>
        <w:rPr>
          <w:rFonts w:hint="eastAsia" w:ascii="宋体" w:hAnsi="宋体"/>
          <w:sz w:val="32"/>
          <w:szCs w:val="32"/>
        </w:rPr>
        <w:t>日    期: 2020年10月</w:t>
      </w:r>
    </w:p>
    <w:p>
      <w:pPr>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0" w:firstLineChars="0"/>
        <w:rPr>
          <w:rFonts w:ascii="宋体" w:hAnsi="宋体"/>
        </w:rPr>
      </w:pPr>
    </w:p>
    <w:p>
      <w:pPr>
        <w:pStyle w:val="14"/>
        <w:spacing w:before="120" w:after="120" w:line="360" w:lineRule="auto"/>
        <w:jc w:val="center"/>
        <w:rPr>
          <w:rFonts w:hAnsi="宋体"/>
          <w:b/>
          <w:color w:val="000000"/>
          <w:sz w:val="44"/>
          <w:szCs w:val="44"/>
        </w:rPr>
      </w:pPr>
      <w:r>
        <w:rPr>
          <w:rFonts w:hint="eastAsia" w:hAnsi="宋体"/>
          <w:b/>
          <w:color w:val="000000"/>
          <w:sz w:val="44"/>
          <w:szCs w:val="44"/>
        </w:rPr>
        <w:t>目    录</w:t>
      </w:r>
    </w:p>
    <w:p>
      <w:pPr>
        <w:pStyle w:val="14"/>
        <w:spacing w:before="120" w:after="120" w:line="360" w:lineRule="auto"/>
        <w:jc w:val="center"/>
        <w:rPr>
          <w:rFonts w:hAnsi="宋体"/>
          <w:color w:val="000000"/>
          <w:sz w:val="32"/>
          <w:szCs w:val="32"/>
        </w:rPr>
      </w:pPr>
    </w:p>
    <w:p>
      <w:pPr>
        <w:spacing w:before="120" w:beforeLines="50" w:line="480" w:lineRule="exact"/>
        <w:ind w:left="165"/>
        <w:rPr>
          <w:rFonts w:ascii="宋体" w:hAnsi="宋体"/>
          <w:color w:val="000000"/>
          <w:sz w:val="32"/>
          <w:szCs w:val="32"/>
        </w:rPr>
      </w:pPr>
      <w:r>
        <w:rPr>
          <w:rFonts w:hint="eastAsia" w:ascii="宋体" w:hAnsi="宋体"/>
          <w:color w:val="000000"/>
          <w:sz w:val="32"/>
          <w:szCs w:val="32"/>
        </w:rPr>
        <w:t>第一章    采购公告………………………………………3</w:t>
      </w:r>
    </w:p>
    <w:p>
      <w:pPr>
        <w:spacing w:before="120" w:beforeLines="50" w:line="480" w:lineRule="exact"/>
        <w:ind w:left="165"/>
        <w:rPr>
          <w:rFonts w:ascii="宋体" w:hAnsi="宋体"/>
          <w:color w:val="000000"/>
          <w:sz w:val="32"/>
          <w:szCs w:val="32"/>
        </w:rPr>
      </w:pPr>
      <w:r>
        <w:rPr>
          <w:rFonts w:hint="eastAsia" w:ascii="宋体" w:hAnsi="宋体"/>
          <w:color w:val="000000"/>
          <w:sz w:val="32"/>
          <w:szCs w:val="32"/>
        </w:rPr>
        <w:t>第二章    投标人须知  …………………………………6</w:t>
      </w:r>
    </w:p>
    <w:p>
      <w:pPr>
        <w:spacing w:before="120" w:beforeLines="50" w:line="480" w:lineRule="exact"/>
        <w:ind w:left="165"/>
        <w:rPr>
          <w:rFonts w:hint="eastAsia" w:ascii="宋体" w:hAnsi="宋体" w:eastAsia="宋体"/>
          <w:color w:val="000000"/>
          <w:sz w:val="32"/>
          <w:szCs w:val="32"/>
          <w:lang w:eastAsia="zh-CN"/>
        </w:rPr>
      </w:pPr>
      <w:r>
        <w:rPr>
          <w:rFonts w:hint="eastAsia" w:ascii="宋体" w:hAnsi="宋体"/>
          <w:color w:val="000000"/>
          <w:sz w:val="32"/>
          <w:szCs w:val="32"/>
        </w:rPr>
        <w:t>第三章    评标办法及评标标准…………………………1</w:t>
      </w:r>
      <w:r>
        <w:rPr>
          <w:rFonts w:hint="eastAsia" w:ascii="宋体" w:hAnsi="宋体"/>
          <w:color w:val="000000"/>
          <w:sz w:val="32"/>
          <w:szCs w:val="32"/>
          <w:lang w:val="en-US" w:eastAsia="zh-CN"/>
        </w:rPr>
        <w:t>4</w:t>
      </w:r>
      <w:bookmarkStart w:id="5" w:name="_GoBack"/>
      <w:bookmarkEnd w:id="5"/>
    </w:p>
    <w:p>
      <w:pPr>
        <w:spacing w:before="120" w:beforeLines="50" w:line="480" w:lineRule="exact"/>
        <w:ind w:left="165"/>
        <w:rPr>
          <w:rFonts w:ascii="宋体" w:hAnsi="宋体"/>
          <w:color w:val="000000"/>
          <w:sz w:val="32"/>
          <w:szCs w:val="32"/>
        </w:rPr>
      </w:pPr>
      <w:r>
        <w:rPr>
          <w:rFonts w:hint="eastAsia" w:ascii="宋体" w:hAnsi="宋体"/>
          <w:color w:val="000000"/>
          <w:sz w:val="32"/>
          <w:szCs w:val="32"/>
        </w:rPr>
        <w:t>第四章    招标范围及需求………………………………23</w:t>
      </w:r>
    </w:p>
    <w:p>
      <w:pPr>
        <w:spacing w:before="120" w:beforeLines="50" w:line="480" w:lineRule="exact"/>
        <w:ind w:left="165"/>
        <w:rPr>
          <w:rFonts w:ascii="宋体" w:hAnsi="宋体"/>
          <w:color w:val="000000"/>
          <w:sz w:val="32"/>
          <w:szCs w:val="32"/>
        </w:rPr>
      </w:pPr>
      <w:r>
        <w:rPr>
          <w:rFonts w:hint="eastAsia" w:ascii="宋体" w:hAnsi="宋体"/>
          <w:color w:val="000000"/>
          <w:sz w:val="32"/>
          <w:szCs w:val="32"/>
        </w:rPr>
        <w:t>第五章    政府采购合同主要条款………………………25</w:t>
      </w:r>
    </w:p>
    <w:p>
      <w:pPr>
        <w:spacing w:before="120" w:beforeLines="50" w:line="480" w:lineRule="exact"/>
        <w:ind w:left="165"/>
        <w:rPr>
          <w:rFonts w:ascii="宋体" w:hAnsi="宋体"/>
          <w:color w:val="000000"/>
          <w:sz w:val="32"/>
          <w:szCs w:val="32"/>
        </w:rPr>
        <w:sectPr>
          <w:footerReference r:id="rId3" w:type="default"/>
          <w:pgSz w:w="11906" w:h="16838"/>
          <w:pgMar w:top="1474" w:right="1133" w:bottom="935" w:left="1531" w:header="851" w:footer="850" w:gutter="0"/>
          <w:pgNumType w:start="1"/>
          <w:cols w:space="720" w:num="1"/>
          <w:docGrid w:linePitch="312" w:charSpace="0"/>
        </w:sectPr>
      </w:pPr>
      <w:r>
        <w:rPr>
          <w:rFonts w:hint="eastAsia" w:ascii="宋体" w:hAnsi="宋体"/>
          <w:color w:val="000000"/>
          <w:sz w:val="32"/>
          <w:szCs w:val="32"/>
        </w:rPr>
        <w:t>第六章    投标文件格式…………………………………28</w:t>
      </w:r>
    </w:p>
    <w:p>
      <w:pPr>
        <w:pStyle w:val="14"/>
        <w:snapToGrid w:val="0"/>
        <w:spacing w:before="120" w:after="240" w:afterLines="100" w:line="240" w:lineRule="auto"/>
        <w:jc w:val="center"/>
        <w:outlineLvl w:val="0"/>
        <w:rPr>
          <w:rFonts w:hAnsi="宋体"/>
          <w:b/>
          <w:color w:val="000000"/>
          <w:sz w:val="36"/>
          <w:szCs w:val="36"/>
        </w:rPr>
      </w:pPr>
      <w:r>
        <w:rPr>
          <w:rFonts w:hint="eastAsia" w:hAnsi="宋体"/>
          <w:b/>
          <w:color w:val="000000"/>
          <w:sz w:val="36"/>
          <w:szCs w:val="36"/>
        </w:rPr>
        <w:t>第一章  采购公告</w:t>
      </w:r>
    </w:p>
    <w:p>
      <w:pPr>
        <w:spacing w:line="360" w:lineRule="auto"/>
        <w:ind w:firstLine="420" w:firstLineChars="200"/>
        <w:rPr>
          <w:rFonts w:ascii="宋体" w:hAnsi="宋体"/>
          <w:bCs/>
          <w:szCs w:val="21"/>
        </w:rPr>
      </w:pPr>
      <w:r>
        <w:rPr>
          <w:rFonts w:hint="eastAsia" w:ascii="宋体" w:hAnsi="宋体" w:cs="Arial"/>
          <w:bCs/>
          <w:szCs w:val="21"/>
        </w:rPr>
        <w:t>根据《中华人民共和国政府采购法》等有关规定</w:t>
      </w:r>
      <w:r>
        <w:rPr>
          <w:rFonts w:hint="eastAsia" w:ascii="宋体" w:hAnsi="宋体"/>
          <w:szCs w:val="21"/>
        </w:rPr>
        <w:t>，</w:t>
      </w:r>
      <w:r>
        <w:rPr>
          <w:rFonts w:hint="eastAsia" w:ascii="宋体" w:hAnsi="宋体" w:cs="Arial"/>
          <w:bCs/>
          <w:szCs w:val="21"/>
        </w:rPr>
        <w:t>经杭州市临安区政府采购办批准，经采购单位负责人同意，</w:t>
      </w:r>
      <w:r>
        <w:rPr>
          <w:rFonts w:hint="eastAsia" w:ascii="宋体" w:hAnsi="宋体" w:cs="Arial"/>
          <w:bCs/>
          <w:szCs w:val="21"/>
          <w:u w:val="single"/>
        </w:rPr>
        <w:t>浙江中际工程项目管理有限公司</w:t>
      </w:r>
      <w:r>
        <w:rPr>
          <w:rFonts w:hint="eastAsia" w:ascii="宋体" w:hAnsi="宋体" w:cs="Arial"/>
          <w:bCs/>
          <w:szCs w:val="21"/>
        </w:rPr>
        <w:t>受</w:t>
      </w:r>
      <w:r>
        <w:rPr>
          <w:rFonts w:hint="eastAsia" w:ascii="宋体" w:hAnsi="宋体" w:cs="Arial"/>
          <w:bCs/>
          <w:szCs w:val="21"/>
          <w:u w:val="single"/>
        </w:rPr>
        <w:t>杭州市临安区农业农村局</w:t>
      </w:r>
      <w:r>
        <w:rPr>
          <w:rFonts w:hint="eastAsia" w:ascii="宋体" w:hAnsi="宋体"/>
          <w:bCs/>
          <w:szCs w:val="21"/>
        </w:rPr>
        <w:t>的委托</w:t>
      </w:r>
      <w:r>
        <w:rPr>
          <w:rFonts w:hint="eastAsia" w:ascii="宋体" w:hAnsi="宋体" w:cs="Arial"/>
          <w:bCs/>
          <w:szCs w:val="21"/>
        </w:rPr>
        <w:t>，现就</w:t>
      </w:r>
      <w:r>
        <w:rPr>
          <w:rFonts w:hint="eastAsia" w:ascii="宋体" w:hAnsi="宋体" w:cs="Arial"/>
          <w:bCs/>
          <w:szCs w:val="21"/>
          <w:u w:val="single"/>
        </w:rPr>
        <w:t>杭州市临安区农业农村局打孔注药松材线虫病防治项目</w:t>
      </w:r>
      <w:r>
        <w:rPr>
          <w:rFonts w:hint="eastAsia" w:ascii="宋体" w:hAnsi="宋体" w:cs="Arial"/>
          <w:bCs/>
          <w:szCs w:val="21"/>
        </w:rPr>
        <w:t>进行公开招标，</w:t>
      </w:r>
      <w:r>
        <w:rPr>
          <w:rFonts w:hint="eastAsia" w:ascii="宋体" w:hAnsi="宋体"/>
          <w:bCs/>
          <w:szCs w:val="21"/>
        </w:rPr>
        <w:t>欢迎国内合格供应商前来投</w:t>
      </w:r>
      <w:r>
        <w:rPr>
          <w:rFonts w:hint="eastAsia" w:ascii="宋体" w:hAnsi="宋体"/>
          <w:bCs/>
          <w:color w:val="000000"/>
          <w:szCs w:val="21"/>
        </w:rPr>
        <w:t>标。</w:t>
      </w:r>
    </w:p>
    <w:p>
      <w:pPr>
        <w:pStyle w:val="14"/>
        <w:spacing w:before="120" w:after="120" w:line="360" w:lineRule="auto"/>
        <w:ind w:firstLine="422" w:firstLineChars="200"/>
        <w:rPr>
          <w:rFonts w:hAnsi="宋体" w:cs="Arial Unicode MS"/>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一、采购</w:t>
      </w:r>
      <w:r>
        <w:rPr>
          <w:rFonts w:hint="eastAsia" w:hAnsi="宋体" w:cs="Arial"/>
          <w:b/>
          <w:bCs/>
          <w:color w:val="000000" w:themeColor="text1"/>
          <w:sz w:val="21"/>
          <w:szCs w:val="21"/>
          <w14:textFill>
            <w14:solidFill>
              <w14:schemeClr w14:val="tx1"/>
            </w14:solidFill>
          </w14:textFill>
        </w:rPr>
        <w:t>项目编号</w:t>
      </w:r>
      <w:r>
        <w:rPr>
          <w:rFonts w:hint="eastAsia" w:hAnsi="宋体" w:cs="Arial"/>
          <w:b/>
          <w:color w:val="000000" w:themeColor="text1"/>
          <w:sz w:val="21"/>
          <w:szCs w:val="21"/>
          <w14:textFill>
            <w14:solidFill>
              <w14:schemeClr w14:val="tx1"/>
            </w14:solidFill>
          </w14:textFill>
        </w:rPr>
        <w:t>：</w:t>
      </w:r>
      <w:r>
        <w:rPr>
          <w:rFonts w:hint="eastAsia" w:hAnsi="宋体" w:cs="Arial"/>
          <w:color w:val="000000" w:themeColor="text1"/>
          <w:sz w:val="21"/>
          <w:szCs w:val="21"/>
          <w14:textFill>
            <w14:solidFill>
              <w14:schemeClr w14:val="tx1"/>
            </w14:solidFill>
          </w14:textFill>
        </w:rPr>
        <w:t>临[2020]2305号</w:t>
      </w:r>
    </w:p>
    <w:p>
      <w:pPr>
        <w:snapToGrid w:val="0"/>
        <w:spacing w:line="360" w:lineRule="auto"/>
        <w:ind w:firstLine="422" w:firstLineChars="200"/>
        <w:rPr>
          <w:rFonts w:ascii="宋体" w:hAnsi="宋体"/>
          <w:color w:val="000000"/>
          <w:szCs w:val="21"/>
        </w:rPr>
      </w:pPr>
      <w:r>
        <w:rPr>
          <w:rFonts w:hint="eastAsia" w:ascii="宋体" w:hAnsi="宋体" w:cs="Arial"/>
          <w:b/>
          <w:color w:val="000000"/>
          <w:szCs w:val="21"/>
        </w:rPr>
        <w:t>二、</w:t>
      </w:r>
      <w:r>
        <w:rPr>
          <w:rFonts w:hint="eastAsia" w:ascii="宋体" w:hAnsi="宋体"/>
          <w:b/>
          <w:bCs/>
          <w:color w:val="000000"/>
          <w:szCs w:val="21"/>
        </w:rPr>
        <w:t>采购组织类型：</w:t>
      </w:r>
      <w:r>
        <w:rPr>
          <w:rFonts w:hint="eastAsia" w:ascii="宋体" w:hAnsi="宋体"/>
          <w:color w:val="000000"/>
          <w:szCs w:val="21"/>
        </w:rPr>
        <w:t>分散采购-委托代理</w:t>
      </w:r>
    </w:p>
    <w:p>
      <w:pPr>
        <w:pStyle w:val="2"/>
        <w:spacing w:line="360" w:lineRule="auto"/>
        <w:ind w:firstLine="210"/>
        <w:rPr>
          <w:rFonts w:ascii="宋体" w:hAnsi="宋体"/>
          <w:szCs w:val="21"/>
        </w:rPr>
      </w:pPr>
      <w:r>
        <w:rPr>
          <w:rFonts w:hint="eastAsia" w:ascii="宋体" w:hAnsi="宋体"/>
          <w:szCs w:val="21"/>
        </w:rPr>
        <w:t xml:space="preserve">  三、</w:t>
      </w:r>
      <w:r>
        <w:rPr>
          <w:rFonts w:hint="eastAsia" w:ascii="宋体" w:hAnsi="宋体"/>
          <w:b/>
          <w:szCs w:val="21"/>
        </w:rPr>
        <w:t>采购方式：</w:t>
      </w:r>
      <w:r>
        <w:rPr>
          <w:rFonts w:hint="eastAsia" w:ascii="宋体" w:hAnsi="宋体"/>
          <w:szCs w:val="21"/>
        </w:rPr>
        <w:t>公开招标-电子交易</w:t>
      </w:r>
    </w:p>
    <w:p>
      <w:pPr>
        <w:snapToGrid w:val="0"/>
        <w:spacing w:line="360" w:lineRule="auto"/>
        <w:ind w:firstLine="422" w:firstLineChars="200"/>
        <w:rPr>
          <w:rFonts w:ascii="宋体" w:hAnsi="宋体" w:cs="Arial"/>
          <w:b/>
          <w:bCs/>
          <w:color w:val="000000"/>
          <w:szCs w:val="21"/>
        </w:rPr>
      </w:pPr>
      <w:r>
        <w:rPr>
          <w:rFonts w:hint="eastAsia" w:ascii="宋体" w:hAnsi="宋体" w:cs="Arial"/>
          <w:b/>
          <w:color w:val="000000"/>
          <w:szCs w:val="21"/>
        </w:rPr>
        <w:t>四、</w:t>
      </w:r>
      <w:r>
        <w:rPr>
          <w:rFonts w:hint="eastAsia" w:ascii="宋体" w:hAnsi="宋体" w:cs="Arial"/>
          <w:b/>
          <w:bCs/>
          <w:color w:val="000000"/>
          <w:szCs w:val="21"/>
        </w:rPr>
        <w:t>招标项目概况：</w:t>
      </w:r>
      <w:r>
        <w:rPr>
          <w:rFonts w:ascii="宋体" w:hAnsi="宋体" w:cs="Calibri"/>
          <w:b/>
          <w:color w:val="000000"/>
          <w:szCs w:val="21"/>
        </w:rPr>
        <w:t>（采购内容、金额、数量</w:t>
      </w:r>
      <w:r>
        <w:rPr>
          <w:rFonts w:hint="eastAsia" w:ascii="宋体" w:hAnsi="宋体" w:cs="Calibri"/>
          <w:b/>
          <w:color w:val="000000"/>
          <w:szCs w:val="21"/>
        </w:rPr>
        <w:t>及服务</w:t>
      </w:r>
      <w:r>
        <w:rPr>
          <w:rFonts w:ascii="宋体" w:hAnsi="宋体" w:cs="Calibri"/>
          <w:b/>
          <w:color w:val="000000"/>
          <w:szCs w:val="21"/>
        </w:rPr>
        <w:t>要求）</w:t>
      </w:r>
    </w:p>
    <w:tbl>
      <w:tblPr>
        <w:tblStyle w:val="21"/>
        <w:tblW w:w="92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346"/>
        <w:gridCol w:w="1276"/>
        <w:gridCol w:w="1134"/>
        <w:gridCol w:w="3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851"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ind w:firstLine="105" w:firstLineChars="50"/>
              <w:jc w:val="center"/>
              <w:rPr>
                <w:rFonts w:ascii="宋体" w:hAnsi="宋体" w:cs="Arial"/>
                <w:color w:val="000000"/>
                <w:szCs w:val="21"/>
              </w:rPr>
            </w:pPr>
            <w:r>
              <w:rPr>
                <w:rFonts w:hint="eastAsia" w:ascii="宋体" w:hAnsi="宋体" w:cs="Arial"/>
                <w:color w:val="000000"/>
                <w:szCs w:val="21"/>
              </w:rPr>
              <w:t>序号</w:t>
            </w:r>
          </w:p>
        </w:tc>
        <w:tc>
          <w:tcPr>
            <w:tcW w:w="2346"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ind w:leftChars="-11" w:hanging="23" w:hangingChars="11"/>
              <w:jc w:val="center"/>
              <w:rPr>
                <w:rFonts w:ascii="宋体" w:hAnsi="宋体" w:cs="Arial"/>
                <w:color w:val="000000"/>
                <w:szCs w:val="21"/>
              </w:rPr>
            </w:pPr>
            <w:r>
              <w:rPr>
                <w:rFonts w:hint="eastAsia" w:ascii="宋体" w:hAnsi="宋体" w:cs="Arial"/>
                <w:color w:val="000000"/>
                <w:szCs w:val="21"/>
              </w:rPr>
              <w:t>采购内容</w:t>
            </w:r>
          </w:p>
        </w:tc>
        <w:tc>
          <w:tcPr>
            <w:tcW w:w="1276"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jc w:val="center"/>
              <w:rPr>
                <w:rFonts w:ascii="宋体" w:hAnsi="宋体" w:cs="Arial"/>
                <w:color w:val="000000"/>
                <w:szCs w:val="21"/>
              </w:rPr>
            </w:pPr>
            <w:r>
              <w:rPr>
                <w:rFonts w:hint="eastAsia" w:ascii="宋体" w:hAnsi="宋体" w:cs="Arial"/>
                <w:color w:val="000000"/>
                <w:szCs w:val="21"/>
              </w:rPr>
              <w:t>预算价</w:t>
            </w:r>
          </w:p>
        </w:tc>
        <w:tc>
          <w:tcPr>
            <w:tcW w:w="1134"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cs="Arial"/>
                <w:color w:val="000000"/>
                <w:szCs w:val="21"/>
              </w:rPr>
            </w:pPr>
            <w:r>
              <w:rPr>
                <w:rFonts w:hint="eastAsia" w:ascii="宋体" w:hAnsi="宋体" w:cs="Arial"/>
                <w:color w:val="000000"/>
                <w:szCs w:val="21"/>
              </w:rPr>
              <w:t>数量</w:t>
            </w:r>
          </w:p>
        </w:tc>
        <w:tc>
          <w:tcPr>
            <w:tcW w:w="3677"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ind w:left="302" w:leftChars="94" w:hanging="105" w:hangingChars="50"/>
              <w:jc w:val="center"/>
              <w:rPr>
                <w:rFonts w:ascii="宋体" w:hAnsi="宋体" w:cs="Arial"/>
                <w:color w:val="000000"/>
                <w:szCs w:val="21"/>
              </w:rPr>
            </w:pPr>
            <w:r>
              <w:rPr>
                <w:rFonts w:hint="eastAsia" w:ascii="宋体" w:hAnsi="宋体" w:cs="Arial"/>
                <w:color w:val="000000"/>
                <w:szCs w:val="21"/>
              </w:rPr>
              <w:t>规格、服务要求简述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1"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szCs w:val="21"/>
              </w:rPr>
            </w:pPr>
            <w:r>
              <w:rPr>
                <w:rFonts w:hint="eastAsia" w:ascii="宋体" w:hAnsi="宋体" w:cs="Arial"/>
                <w:szCs w:val="21"/>
              </w:rPr>
              <w:t>1</w:t>
            </w:r>
          </w:p>
        </w:tc>
        <w:tc>
          <w:tcPr>
            <w:tcW w:w="23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szCs w:val="21"/>
              </w:rPr>
            </w:pPr>
            <w:r>
              <w:rPr>
                <w:rFonts w:hint="eastAsia" w:ascii="宋体" w:hAnsi="宋体" w:cs="Arial"/>
                <w:bCs/>
                <w:color w:val="000000" w:themeColor="text1"/>
                <w:szCs w:val="21"/>
                <w14:textFill>
                  <w14:solidFill>
                    <w14:schemeClr w14:val="tx1"/>
                  </w14:solidFill>
                </w14:textFill>
              </w:rPr>
              <w:t>松材线虫病注干防治剂</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jc w:val="center"/>
              <w:rPr>
                <w:rFonts w:ascii="宋体" w:hAnsi="宋体" w:cs="Arial"/>
                <w:szCs w:val="21"/>
              </w:rPr>
            </w:pPr>
            <w:r>
              <w:rPr>
                <w:rFonts w:hint="eastAsia" w:ascii="宋体" w:hAnsi="宋体" w:cs="Arial"/>
                <w:szCs w:val="21"/>
              </w:rPr>
              <w:t>125万元</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Arial"/>
                <w:szCs w:val="21"/>
              </w:rPr>
            </w:pPr>
            <w:r>
              <w:rPr>
                <w:rFonts w:hint="eastAsia" w:ascii="宋体" w:hAnsi="宋体"/>
                <w:szCs w:val="21"/>
              </w:rPr>
              <w:t>100000瓶</w:t>
            </w:r>
          </w:p>
        </w:tc>
        <w:tc>
          <w:tcPr>
            <w:tcW w:w="3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Cs w:val="21"/>
              </w:rPr>
            </w:pPr>
            <w:r>
              <w:rPr>
                <w:rFonts w:hint="eastAsia" w:ascii="宋体" w:hAnsi="宋体"/>
                <w:bCs/>
                <w:szCs w:val="21"/>
              </w:rPr>
              <w:t>规格：甲维盐含量≥2%；服务要求：1、树干钻孔；2、树干施药；3、信息登记和安全标识设置；4、防治效果评价</w:t>
            </w:r>
          </w:p>
        </w:tc>
      </w:tr>
    </w:tbl>
    <w:p>
      <w:pPr>
        <w:snapToGrid w:val="0"/>
        <w:spacing w:line="360" w:lineRule="auto"/>
        <w:ind w:firstLine="413" w:firstLineChars="196"/>
        <w:rPr>
          <w:rFonts w:ascii="宋体" w:hAnsi="宋体" w:cs="Arial"/>
          <w:b/>
          <w:bCs/>
          <w:color w:val="000000"/>
          <w:szCs w:val="21"/>
        </w:rPr>
      </w:pPr>
      <w:r>
        <w:rPr>
          <w:rFonts w:hint="eastAsia" w:ascii="宋体" w:hAnsi="宋体" w:cs="Arial"/>
          <w:b/>
          <w:color w:val="000000"/>
          <w:szCs w:val="21"/>
        </w:rPr>
        <w:t>五</w:t>
      </w:r>
      <w:r>
        <w:rPr>
          <w:rFonts w:hint="eastAsia" w:ascii="宋体" w:hAnsi="宋体" w:cs="Arial"/>
          <w:color w:val="000000"/>
          <w:szCs w:val="21"/>
        </w:rPr>
        <w:t>、</w:t>
      </w:r>
      <w:r>
        <w:rPr>
          <w:rFonts w:hint="eastAsia" w:ascii="宋体" w:hAnsi="宋体" w:cs="Arial"/>
          <w:b/>
          <w:bCs/>
          <w:color w:val="000000"/>
          <w:szCs w:val="21"/>
        </w:rPr>
        <w:t>合格投标人资格要求：</w:t>
      </w:r>
    </w:p>
    <w:p>
      <w:pPr>
        <w:snapToGrid w:val="0"/>
        <w:spacing w:line="360" w:lineRule="auto"/>
        <w:ind w:firstLine="411" w:firstLineChars="196"/>
        <w:rPr>
          <w:rFonts w:ascii="宋体" w:hAnsi="宋体" w:cs="Arial"/>
          <w:bCs/>
          <w:color w:val="000000"/>
          <w:szCs w:val="21"/>
        </w:rPr>
      </w:pPr>
      <w:r>
        <w:rPr>
          <w:rFonts w:hint="eastAsia" w:ascii="宋体" w:hAnsi="宋体" w:cs="Arial"/>
          <w:bCs/>
          <w:color w:val="000000"/>
          <w:szCs w:val="21"/>
        </w:rPr>
        <w:t>1．符合《中华人民共和国政府采购法》第二十二条供应商应当具备的条件：</w:t>
      </w:r>
    </w:p>
    <w:p>
      <w:pPr>
        <w:snapToGrid w:val="0"/>
        <w:spacing w:line="360" w:lineRule="auto"/>
        <w:ind w:firstLine="827" w:firstLineChars="394"/>
        <w:rPr>
          <w:rFonts w:ascii="宋体" w:hAnsi="宋体" w:cs="Arial"/>
          <w:bCs/>
          <w:color w:val="000000"/>
          <w:szCs w:val="21"/>
        </w:rPr>
      </w:pPr>
      <w:r>
        <w:rPr>
          <w:rFonts w:hint="eastAsia" w:ascii="宋体" w:hAnsi="宋体" w:cs="Arial"/>
          <w:bCs/>
          <w:color w:val="000000"/>
          <w:szCs w:val="21"/>
        </w:rPr>
        <w:t>（一）具有独立承担民事责任的能力；</w:t>
      </w:r>
    </w:p>
    <w:p>
      <w:pPr>
        <w:snapToGrid w:val="0"/>
        <w:spacing w:line="360" w:lineRule="auto"/>
        <w:ind w:firstLine="411" w:firstLineChars="196"/>
        <w:rPr>
          <w:rFonts w:ascii="宋体" w:hAnsi="宋体" w:cs="Arial"/>
          <w:bCs/>
          <w:color w:val="000000"/>
          <w:szCs w:val="21"/>
        </w:rPr>
      </w:pPr>
      <w:r>
        <w:rPr>
          <w:rFonts w:hint="eastAsia" w:ascii="宋体" w:hAnsi="宋体" w:cs="Arial"/>
          <w:bCs/>
          <w:color w:val="000000"/>
          <w:szCs w:val="21"/>
        </w:rPr>
        <w:t xml:space="preserve">    （二）具有良好的商业信誉和健全的财务会计制度；</w:t>
      </w:r>
    </w:p>
    <w:p>
      <w:pPr>
        <w:snapToGrid w:val="0"/>
        <w:spacing w:line="360" w:lineRule="auto"/>
        <w:ind w:firstLine="411" w:firstLineChars="196"/>
        <w:rPr>
          <w:rFonts w:ascii="宋体" w:hAnsi="宋体" w:cs="Arial"/>
          <w:bCs/>
          <w:color w:val="000000"/>
          <w:szCs w:val="21"/>
        </w:rPr>
      </w:pPr>
      <w:r>
        <w:rPr>
          <w:rFonts w:hint="eastAsia" w:ascii="宋体" w:hAnsi="宋体" w:cs="Arial"/>
          <w:bCs/>
          <w:color w:val="000000"/>
          <w:szCs w:val="21"/>
        </w:rPr>
        <w:t xml:space="preserve">    （三）具有履行合同所必需的设备和专业技术能力；</w:t>
      </w:r>
    </w:p>
    <w:p>
      <w:pPr>
        <w:snapToGrid w:val="0"/>
        <w:spacing w:line="360" w:lineRule="auto"/>
        <w:ind w:firstLine="411" w:firstLineChars="196"/>
        <w:rPr>
          <w:rFonts w:ascii="宋体" w:hAnsi="宋体" w:cs="Arial"/>
          <w:bCs/>
          <w:color w:val="000000"/>
          <w:szCs w:val="21"/>
        </w:rPr>
      </w:pPr>
      <w:r>
        <w:rPr>
          <w:rFonts w:hint="eastAsia" w:ascii="宋体" w:hAnsi="宋体" w:cs="Arial"/>
          <w:bCs/>
          <w:color w:val="000000"/>
          <w:szCs w:val="21"/>
        </w:rPr>
        <w:t xml:space="preserve">    （四）有依法缴纳税收和社会保障资金的良好记录；</w:t>
      </w:r>
    </w:p>
    <w:p>
      <w:pPr>
        <w:snapToGrid w:val="0"/>
        <w:spacing w:line="360" w:lineRule="auto"/>
        <w:ind w:firstLine="411" w:firstLineChars="196"/>
        <w:rPr>
          <w:rFonts w:ascii="宋体" w:hAnsi="宋体" w:cs="Arial"/>
          <w:bCs/>
          <w:color w:val="000000"/>
          <w:szCs w:val="21"/>
        </w:rPr>
      </w:pPr>
      <w:r>
        <w:rPr>
          <w:rFonts w:hint="eastAsia" w:ascii="宋体" w:hAnsi="宋体" w:cs="Arial"/>
          <w:bCs/>
          <w:color w:val="000000"/>
          <w:szCs w:val="21"/>
        </w:rPr>
        <w:t xml:space="preserve">    （五）参加政府采购活动前三年内，在经营活动中没有重大违法记录；</w:t>
      </w:r>
    </w:p>
    <w:p>
      <w:pPr>
        <w:snapToGrid w:val="0"/>
        <w:spacing w:line="360" w:lineRule="auto"/>
        <w:ind w:firstLine="411" w:firstLineChars="196"/>
        <w:rPr>
          <w:rFonts w:ascii="宋体" w:hAnsi="宋体" w:cs="Arial"/>
          <w:bCs/>
          <w:color w:val="000000"/>
          <w:szCs w:val="21"/>
        </w:rPr>
      </w:pPr>
      <w:r>
        <w:rPr>
          <w:rFonts w:hint="eastAsia" w:ascii="宋体" w:hAnsi="宋体" w:cs="Arial"/>
          <w:bCs/>
          <w:color w:val="000000"/>
          <w:szCs w:val="21"/>
        </w:rPr>
        <w:t xml:space="preserve">    （六）法律、行政法规规定的其他条件。</w:t>
      </w:r>
    </w:p>
    <w:p>
      <w:pPr>
        <w:snapToGrid w:val="0"/>
        <w:spacing w:line="360" w:lineRule="auto"/>
        <w:ind w:firstLine="411" w:firstLineChars="196"/>
        <w:rPr>
          <w:rFonts w:ascii="宋体" w:hAnsi="宋体" w:cs="Arial"/>
          <w:bCs/>
          <w:color w:val="000000"/>
          <w:szCs w:val="21"/>
        </w:rPr>
      </w:pPr>
      <w:r>
        <w:rPr>
          <w:rFonts w:hint="eastAsia" w:ascii="宋体" w:hAnsi="宋体" w:cs="Arial"/>
          <w:bCs/>
          <w:color w:val="000000"/>
          <w:szCs w:val="21"/>
        </w:rPr>
        <w:t>2．未被“信用中国”（www.creditchina.gov.cn）、中国政府采购网（www.ccgp.gov.cn）列入失信被执行人、重大税收违法案件当事人名单、政府采购严重违法失信行为记录名单；</w:t>
      </w:r>
    </w:p>
    <w:p>
      <w:pPr>
        <w:snapToGrid w:val="0"/>
        <w:spacing w:line="360" w:lineRule="auto"/>
        <w:ind w:firstLine="411" w:firstLineChars="196"/>
        <w:rPr>
          <w:rFonts w:ascii="宋体" w:hAnsi="宋体" w:cs="宋体"/>
          <w:color w:val="0C0C0C"/>
          <w:szCs w:val="21"/>
        </w:rPr>
      </w:pPr>
      <w:r>
        <w:rPr>
          <w:rFonts w:hint="eastAsia" w:ascii="宋体" w:hAnsi="宋体" w:cs="Arial"/>
          <w:bCs/>
          <w:color w:val="000000"/>
          <w:szCs w:val="21"/>
        </w:rPr>
        <w:t>3、本项目不接受联合体形式投标。</w:t>
      </w:r>
      <w:r>
        <w:rPr>
          <w:rFonts w:hint="eastAsia" w:ascii="宋体" w:hAnsi="宋体" w:cs="Arial"/>
          <w:kern w:val="0"/>
          <w:szCs w:val="21"/>
        </w:rPr>
        <w:t xml:space="preserve">                                                                                                                                                                            </w:t>
      </w:r>
    </w:p>
    <w:p>
      <w:pPr>
        <w:snapToGrid w:val="0"/>
        <w:spacing w:line="360" w:lineRule="auto"/>
        <w:ind w:firstLine="420" w:firstLineChars="199"/>
        <w:rPr>
          <w:rFonts w:ascii="宋体" w:hAnsi="宋体"/>
          <w:b/>
          <w:kern w:val="0"/>
          <w:szCs w:val="21"/>
        </w:rPr>
      </w:pPr>
      <w:r>
        <w:rPr>
          <w:rFonts w:hint="eastAsia" w:ascii="宋体" w:hAnsi="宋体"/>
          <w:b/>
          <w:kern w:val="0"/>
          <w:szCs w:val="21"/>
        </w:rPr>
        <w:t>六、采购公告期限及采购公告地址：</w:t>
      </w:r>
    </w:p>
    <w:p>
      <w:pPr>
        <w:snapToGrid w:val="0"/>
        <w:spacing w:line="360" w:lineRule="auto"/>
        <w:ind w:firstLine="420" w:firstLineChars="199"/>
        <w:rPr>
          <w:rFonts w:ascii="宋体" w:hAnsi="宋体"/>
          <w:kern w:val="0"/>
          <w:szCs w:val="21"/>
        </w:rPr>
      </w:pPr>
      <w:r>
        <w:rPr>
          <w:rFonts w:hint="eastAsia" w:ascii="宋体" w:hAnsi="宋体"/>
          <w:b/>
          <w:kern w:val="0"/>
          <w:szCs w:val="21"/>
        </w:rPr>
        <w:t>采购公告期限：</w:t>
      </w:r>
      <w:r>
        <w:rPr>
          <w:rFonts w:hint="eastAsia" w:ascii="宋体" w:hAnsi="宋体"/>
          <w:kern w:val="0"/>
          <w:szCs w:val="21"/>
        </w:rPr>
        <w:t>本公告发布之日起 5 个工作日</w:t>
      </w:r>
    </w:p>
    <w:p>
      <w:pPr>
        <w:spacing w:after="120" w:line="360" w:lineRule="auto"/>
        <w:ind w:firstLine="422" w:firstLineChars="200"/>
        <w:rPr>
          <w:rFonts w:ascii="宋体" w:hAnsi="宋体"/>
          <w:b/>
          <w:kern w:val="0"/>
          <w:szCs w:val="21"/>
        </w:rPr>
      </w:pPr>
      <w:r>
        <w:rPr>
          <w:rFonts w:hint="eastAsia" w:ascii="宋体" w:hAnsi="宋体"/>
          <w:b/>
          <w:kern w:val="0"/>
          <w:szCs w:val="21"/>
        </w:rPr>
        <w:t>采购公告地址：</w:t>
      </w:r>
      <w:r>
        <w:rPr>
          <w:rFonts w:hint="eastAsia" w:ascii="宋体" w:hAnsi="宋体"/>
          <w:kern w:val="0"/>
          <w:szCs w:val="21"/>
        </w:rPr>
        <w:t>浙江政府采购网（</w:t>
      </w:r>
      <w:r>
        <w:rPr>
          <w:rFonts w:ascii="宋体" w:hAnsi="宋体"/>
          <w:kern w:val="0"/>
          <w:szCs w:val="21"/>
        </w:rPr>
        <w:t>http://zfcg.czt.zj.gov.cn</w:t>
      </w:r>
      <w:r>
        <w:rPr>
          <w:rFonts w:hint="eastAsia" w:ascii="宋体" w:hAnsi="宋体"/>
          <w:kern w:val="0"/>
          <w:szCs w:val="21"/>
        </w:rPr>
        <w:t>）、杭州市临安区政府采购网（</w:t>
      </w:r>
      <w:r>
        <w:rPr>
          <w:rFonts w:ascii="宋体" w:hAnsi="宋体"/>
          <w:color w:val="0000FF"/>
          <w:kern w:val="0"/>
          <w:szCs w:val="21"/>
          <w:lang w:eastAsia="en-US"/>
        </w:rPr>
        <w:t>http://www.linan.gov.cn/col/col1366369/</w:t>
      </w:r>
      <w:r>
        <w:rPr>
          <w:rFonts w:hint="eastAsia" w:ascii="宋体" w:hAnsi="宋体"/>
          <w:kern w:val="0"/>
          <w:szCs w:val="21"/>
        </w:rPr>
        <w:t>）、杭州市公共资源交易网（</w:t>
      </w:r>
      <w:r>
        <w:rPr>
          <w:rFonts w:ascii="宋体" w:hAnsi="宋体"/>
          <w:szCs w:val="21"/>
        </w:rPr>
        <w:fldChar w:fldCharType="begin"/>
      </w:r>
      <w:r>
        <w:rPr>
          <w:rFonts w:ascii="宋体" w:hAnsi="宋体"/>
          <w:szCs w:val="21"/>
        </w:rPr>
        <w:instrText xml:space="preserve"> HYPERLINK "https://www.hzctc.cn/SecondPage/SecondPage?moduleID=67&amp;ViewID=18&amp;areaID=72" </w:instrText>
      </w:r>
      <w:r>
        <w:rPr>
          <w:rFonts w:ascii="宋体" w:hAnsi="宋体"/>
          <w:szCs w:val="21"/>
        </w:rPr>
        <w:fldChar w:fldCharType="separate"/>
      </w:r>
      <w:r>
        <w:rPr>
          <w:rFonts w:hint="eastAsia" w:ascii="宋体" w:hAnsi="宋体"/>
          <w:color w:val="0000FF"/>
          <w:kern w:val="0"/>
          <w:szCs w:val="21"/>
          <w:lang w:eastAsia="en-US"/>
        </w:rPr>
        <w:t>https://www.hzctc.cn/SecondPage/SecondPage?moduleID=67&amp;ViewID=18&amp;areaID=72</w:t>
      </w:r>
      <w:r>
        <w:rPr>
          <w:rFonts w:ascii="宋体" w:hAnsi="宋体"/>
          <w:color w:val="0000FF"/>
          <w:kern w:val="0"/>
          <w:szCs w:val="21"/>
          <w:lang w:eastAsia="en-US"/>
        </w:rPr>
        <w:fldChar w:fldCharType="end"/>
      </w:r>
      <w:r>
        <w:rPr>
          <w:rFonts w:hint="eastAsia" w:ascii="宋体" w:hAnsi="宋体"/>
          <w:kern w:val="0"/>
          <w:szCs w:val="21"/>
        </w:rPr>
        <w:t>）</w:t>
      </w:r>
    </w:p>
    <w:p>
      <w:pPr>
        <w:pStyle w:val="2"/>
        <w:spacing w:line="360" w:lineRule="auto"/>
        <w:ind w:firstLine="422" w:firstLineChars="200"/>
        <w:rPr>
          <w:rFonts w:ascii="宋体" w:hAnsi="宋体" w:cs="Arial"/>
          <w:szCs w:val="21"/>
        </w:rPr>
      </w:pPr>
      <w:r>
        <w:rPr>
          <w:rFonts w:hint="eastAsia" w:ascii="宋体" w:hAnsi="宋体" w:cs="Arial"/>
          <w:b/>
          <w:bCs/>
          <w:szCs w:val="21"/>
        </w:rPr>
        <w:t>七、招标文件的获取时间及地址</w:t>
      </w:r>
      <w:r>
        <w:rPr>
          <w:rFonts w:hint="eastAsia" w:ascii="宋体" w:hAnsi="宋体" w:cs="Arial"/>
          <w:szCs w:val="21"/>
        </w:rPr>
        <w:t>：</w:t>
      </w:r>
    </w:p>
    <w:p>
      <w:pPr>
        <w:spacing w:line="360" w:lineRule="auto"/>
        <w:ind w:firstLine="420" w:firstLineChars="200"/>
        <w:rPr>
          <w:rFonts w:ascii="宋体" w:hAnsi="宋体"/>
          <w:color w:val="000000"/>
          <w:kern w:val="0"/>
          <w:szCs w:val="21"/>
        </w:rPr>
      </w:pPr>
      <w:r>
        <w:rPr>
          <w:rFonts w:hint="eastAsia" w:ascii="宋体" w:hAnsi="宋体"/>
          <w:kern w:val="0"/>
          <w:szCs w:val="21"/>
        </w:rPr>
        <w:t>1、获取时间：公告发布时间至投标截止时间，</w:t>
      </w:r>
      <w:r>
        <w:rPr>
          <w:rFonts w:hint="eastAsia" w:ascii="宋体" w:hAnsi="宋体"/>
          <w:color w:val="000000"/>
          <w:kern w:val="0"/>
          <w:szCs w:val="21"/>
        </w:rPr>
        <w:t>本项目于</w:t>
      </w:r>
      <w:r>
        <w:rPr>
          <w:rFonts w:hint="eastAsia" w:ascii="宋体" w:hAnsi="宋体"/>
          <w:b/>
          <w:bCs/>
          <w:color w:val="FF0000"/>
          <w:kern w:val="0"/>
          <w:szCs w:val="21"/>
        </w:rPr>
        <w:t>2020年11月04日09时00分</w:t>
      </w:r>
      <w:r>
        <w:rPr>
          <w:rFonts w:hint="eastAsia" w:ascii="宋体" w:hAnsi="宋体"/>
          <w:color w:val="000000"/>
          <w:kern w:val="0"/>
          <w:szCs w:val="21"/>
        </w:rPr>
        <w:t>投标截止。</w:t>
      </w:r>
    </w:p>
    <w:p>
      <w:pPr>
        <w:spacing w:line="360" w:lineRule="auto"/>
        <w:ind w:firstLine="420" w:firstLineChars="200"/>
        <w:rPr>
          <w:rFonts w:ascii="宋体" w:hAnsi="宋体"/>
          <w:szCs w:val="21"/>
        </w:rPr>
      </w:pPr>
      <w:r>
        <w:rPr>
          <w:rFonts w:hint="eastAsia" w:ascii="宋体" w:hAnsi="宋体"/>
          <w:kern w:val="0"/>
          <w:szCs w:val="21"/>
        </w:rPr>
        <w:t>2、获取地址：</w:t>
      </w:r>
      <w:r>
        <w:rPr>
          <w:rFonts w:ascii="宋体" w:hAnsi="宋体"/>
          <w:kern w:val="0"/>
          <w:szCs w:val="21"/>
        </w:rPr>
        <w:t>浙江政府采购网(</w:t>
      </w:r>
      <w:r>
        <w:fldChar w:fldCharType="begin"/>
      </w:r>
      <w:r>
        <w:instrText xml:space="preserve"> HYPERLINK "http://zfcg.czt.zj.gov.cn" </w:instrText>
      </w:r>
      <w:r>
        <w:fldChar w:fldCharType="separate"/>
      </w:r>
      <w:r>
        <w:rPr>
          <w:rStyle w:val="25"/>
          <w:rFonts w:ascii="宋体" w:hAnsi="宋体"/>
          <w:sz w:val="21"/>
          <w:szCs w:val="21"/>
          <w:lang w:eastAsia="zh-CN"/>
        </w:rPr>
        <w:t>http://zfcg.czt.zj.gov.cn</w:t>
      </w:r>
      <w:r>
        <w:rPr>
          <w:rStyle w:val="25"/>
          <w:rFonts w:ascii="宋体" w:hAnsi="宋体"/>
          <w:sz w:val="21"/>
          <w:szCs w:val="21"/>
          <w:lang w:eastAsia="zh-CN"/>
        </w:rPr>
        <w:fldChar w:fldCharType="end"/>
      </w:r>
      <w:r>
        <w:rPr>
          <w:rFonts w:ascii="宋体" w:hAnsi="宋体"/>
          <w:kern w:val="0"/>
          <w:szCs w:val="21"/>
        </w:rPr>
        <w:t>)</w:t>
      </w:r>
      <w:r>
        <w:rPr>
          <w:rFonts w:hint="eastAsia" w:ascii="宋体" w:hAnsi="宋体"/>
          <w:kern w:val="0"/>
          <w:szCs w:val="21"/>
        </w:rPr>
        <w:t>、杭州市临安区政府采购网（</w:t>
      </w:r>
      <w:r>
        <w:rPr>
          <w:rFonts w:ascii="宋体" w:hAnsi="宋体"/>
          <w:color w:val="0000FF"/>
          <w:kern w:val="0"/>
          <w:szCs w:val="21"/>
          <w:lang w:eastAsia="en-US"/>
        </w:rPr>
        <w:t>http://www.linan.gov.cn/col/col1366369/</w:t>
      </w:r>
      <w:r>
        <w:rPr>
          <w:rFonts w:hint="eastAsia" w:ascii="宋体" w:hAnsi="宋体"/>
          <w:kern w:val="0"/>
          <w:szCs w:val="21"/>
        </w:rPr>
        <w:t>）、杭州市公共资源交易网（</w:t>
      </w:r>
      <w:r>
        <w:rPr>
          <w:rFonts w:ascii="宋体" w:hAnsi="宋体"/>
          <w:szCs w:val="21"/>
        </w:rPr>
        <w:fldChar w:fldCharType="begin"/>
      </w:r>
      <w:r>
        <w:rPr>
          <w:rFonts w:ascii="宋体" w:hAnsi="宋体"/>
          <w:szCs w:val="21"/>
        </w:rPr>
        <w:instrText xml:space="preserve"> HYPERLINK "https://www.hzctc.cn/SecondPage/SecondPage?moduleID=67&amp;ViewID=18&amp;areaID=72" </w:instrText>
      </w:r>
      <w:r>
        <w:rPr>
          <w:rFonts w:ascii="宋体" w:hAnsi="宋体"/>
          <w:szCs w:val="21"/>
        </w:rPr>
        <w:fldChar w:fldCharType="separate"/>
      </w:r>
      <w:r>
        <w:rPr>
          <w:rFonts w:hint="eastAsia" w:ascii="宋体" w:hAnsi="宋体"/>
          <w:color w:val="0000FF"/>
          <w:kern w:val="0"/>
          <w:szCs w:val="21"/>
          <w:lang w:eastAsia="en-US"/>
        </w:rPr>
        <w:t>https://www.hzctc.cn/SecondPage/SecondPage?moduleID=67&amp;ViewID=18&amp;areaID=72</w:t>
      </w:r>
      <w:r>
        <w:rPr>
          <w:rFonts w:ascii="宋体" w:hAnsi="宋体"/>
          <w:color w:val="0000FF"/>
          <w:kern w:val="0"/>
          <w:szCs w:val="21"/>
          <w:lang w:eastAsia="en-US"/>
        </w:rPr>
        <w:fldChar w:fldCharType="end"/>
      </w:r>
      <w:r>
        <w:rPr>
          <w:rFonts w:hint="eastAsia" w:ascii="宋体" w:hAnsi="宋体"/>
          <w:kern w:val="0"/>
          <w:szCs w:val="21"/>
        </w:rPr>
        <w:t>）；</w:t>
      </w:r>
    </w:p>
    <w:p>
      <w:pPr>
        <w:spacing w:line="360" w:lineRule="auto"/>
        <w:ind w:firstLine="420" w:firstLineChars="200"/>
        <w:rPr>
          <w:rFonts w:ascii="宋体" w:hAnsi="宋体"/>
          <w:szCs w:val="21"/>
        </w:rPr>
      </w:pPr>
      <w:r>
        <w:rPr>
          <w:rFonts w:hint="eastAsia" w:ascii="宋体" w:hAnsi="宋体"/>
          <w:szCs w:val="21"/>
        </w:rPr>
        <w:t>3、获取方式：自行下载获取电子采购文件。</w:t>
      </w:r>
    </w:p>
    <w:p>
      <w:pPr>
        <w:pStyle w:val="2"/>
        <w:spacing w:line="360" w:lineRule="auto"/>
        <w:ind w:firstLineChars="200"/>
        <w:rPr>
          <w:rFonts w:ascii="宋体" w:hAnsi="宋体"/>
          <w:szCs w:val="21"/>
        </w:rPr>
      </w:pPr>
      <w:r>
        <w:rPr>
          <w:rFonts w:hint="eastAsia" w:ascii="宋体" w:hAnsi="宋体"/>
          <w:szCs w:val="21"/>
        </w:rPr>
        <w:t>4、招标文件售价：免费</w:t>
      </w:r>
    </w:p>
    <w:p>
      <w:pPr>
        <w:spacing w:line="360" w:lineRule="auto"/>
        <w:ind w:firstLine="420" w:firstLineChars="200"/>
        <w:rPr>
          <w:rFonts w:ascii="宋体" w:hAnsi="宋体"/>
          <w:szCs w:val="21"/>
        </w:rPr>
      </w:pPr>
      <w:r>
        <w:rPr>
          <w:rFonts w:hint="eastAsia" w:ascii="宋体" w:hAnsi="宋体"/>
          <w:szCs w:val="21"/>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pPr>
        <w:spacing w:line="360" w:lineRule="auto"/>
        <w:ind w:firstLine="420" w:firstLineChars="200"/>
        <w:rPr>
          <w:rFonts w:ascii="宋体" w:hAnsi="宋体"/>
          <w:b/>
          <w:szCs w:val="21"/>
        </w:rPr>
      </w:pPr>
      <w:r>
        <w:rPr>
          <w:rFonts w:hint="eastAsia" w:ascii="宋体" w:hAnsi="宋体"/>
          <w:szCs w:val="21"/>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hint="eastAsia" w:ascii="宋体" w:hAnsi="宋体"/>
          <w:b/>
          <w:szCs w:val="21"/>
        </w:rPr>
        <w:t>（注：未按规定获取采购文件的供应商，对采购文件提起的质疑，将不予受理。）</w:t>
      </w:r>
    </w:p>
    <w:p>
      <w:pPr>
        <w:spacing w:line="360" w:lineRule="auto"/>
        <w:ind w:firstLine="422" w:firstLineChars="200"/>
        <w:rPr>
          <w:rFonts w:ascii="宋体" w:hAnsi="宋体"/>
          <w:b/>
          <w:bCs/>
          <w:szCs w:val="21"/>
        </w:rPr>
      </w:pPr>
      <w:r>
        <w:rPr>
          <w:rFonts w:hint="eastAsia" w:ascii="宋体" w:hAnsi="宋体"/>
          <w:b/>
          <w:bCs/>
          <w:szCs w:val="21"/>
        </w:rPr>
        <w:t>八、投标说明：</w:t>
      </w:r>
    </w:p>
    <w:p>
      <w:pPr>
        <w:spacing w:line="360" w:lineRule="auto"/>
        <w:ind w:firstLine="420" w:firstLineChars="200"/>
        <w:rPr>
          <w:rFonts w:ascii="宋体" w:hAnsi="宋体" w:cs="黑体"/>
          <w:bCs/>
          <w:color w:val="000000"/>
          <w:szCs w:val="21"/>
        </w:rPr>
      </w:pPr>
      <w:r>
        <w:rPr>
          <w:rFonts w:hint="eastAsia" w:ascii="宋体" w:hAnsi="宋体"/>
          <w:szCs w:val="21"/>
        </w:rPr>
        <w:t xml:space="preserve"> 1. 本项目依据《浙江省政府采购项目电子交易管理暂行办法》，实行电子交易，投标人无须提交纸质投标文件，无须授权代表参加开标会议。应按照本项目招标文件和</w:t>
      </w:r>
      <w:r>
        <w:rPr>
          <w:rFonts w:hint="eastAsia" w:ascii="宋体" w:hAnsi="宋体" w:cs="黑体"/>
          <w:bCs/>
          <w:color w:val="000000"/>
          <w:szCs w:val="21"/>
        </w:rPr>
        <w:t>“政府采购云平台”</w:t>
      </w:r>
      <w:r>
        <w:rPr>
          <w:rFonts w:hint="eastAsia" w:ascii="宋体" w:hAnsi="宋体"/>
          <w:szCs w:val="21"/>
        </w:rPr>
        <w:t>的要求编制、加密并递交投标文件。供应商在使用系统进行投标的过程中遇到涉及平台使用的任何问题，可致电</w:t>
      </w:r>
      <w:r>
        <w:rPr>
          <w:rFonts w:hint="eastAsia" w:ascii="宋体" w:hAnsi="宋体" w:cs="黑体"/>
          <w:bCs/>
          <w:color w:val="000000"/>
          <w:szCs w:val="21"/>
        </w:rPr>
        <w:t>“政府采购云平台”</w:t>
      </w:r>
      <w:r>
        <w:rPr>
          <w:rFonts w:hint="eastAsia" w:ascii="宋体" w:hAnsi="宋体"/>
          <w:szCs w:val="21"/>
        </w:rPr>
        <w:t>技术支持热线咨询，联系方式：</w:t>
      </w:r>
      <w:r>
        <w:rPr>
          <w:rFonts w:ascii="宋体" w:hAnsi="宋体"/>
          <w:szCs w:val="21"/>
        </w:rPr>
        <w:t>400-881-7190</w:t>
      </w:r>
      <w:r>
        <w:rPr>
          <w:rFonts w:hint="eastAsia" w:ascii="宋体" w:hAnsi="宋体"/>
          <w:szCs w:val="21"/>
        </w:rPr>
        <w:t>。</w:t>
      </w:r>
    </w:p>
    <w:p>
      <w:pPr>
        <w:spacing w:line="360" w:lineRule="auto"/>
        <w:ind w:firstLine="420" w:firstLineChars="200"/>
        <w:rPr>
          <w:rFonts w:ascii="宋体" w:hAnsi="宋体" w:cs="黑体"/>
          <w:bCs/>
          <w:color w:val="000000"/>
          <w:szCs w:val="21"/>
        </w:rPr>
      </w:pPr>
      <w:r>
        <w:rPr>
          <w:rFonts w:hint="eastAsia" w:ascii="宋体" w:hAnsi="宋体" w:cs="黑体"/>
          <w:bCs/>
          <w:color w:val="000000"/>
          <w:szCs w:val="21"/>
        </w:rPr>
        <w:t>2. 供应商</w:t>
      </w:r>
      <w:r>
        <w:rPr>
          <w:rFonts w:ascii="宋体" w:hAnsi="宋体" w:cs="黑体"/>
          <w:bCs/>
          <w:color w:val="000000"/>
          <w:szCs w:val="21"/>
        </w:rPr>
        <w:t>应在开标前完成CA数字证书办理</w:t>
      </w:r>
      <w:r>
        <w:rPr>
          <w:rFonts w:hint="eastAsia" w:ascii="宋体" w:hAnsi="宋体" w:cs="黑体"/>
          <w:bCs/>
          <w:color w:val="000000"/>
          <w:szCs w:val="21"/>
        </w:rPr>
        <w:t>，CA办理相关办理可参考：“浙江政府采购网-下载专区-电子交易客户端-CA 驱动和申领流程”</w:t>
      </w:r>
      <w:r>
        <w:rPr>
          <w:rFonts w:ascii="宋体" w:hAnsi="宋体" w:cs="黑体"/>
          <w:bCs/>
          <w:color w:val="000000"/>
          <w:szCs w:val="21"/>
        </w:rPr>
        <w:t>。</w:t>
      </w:r>
    </w:p>
    <w:p>
      <w:pPr>
        <w:spacing w:line="360" w:lineRule="auto"/>
        <w:ind w:firstLine="420" w:firstLineChars="200"/>
        <w:rPr>
          <w:rFonts w:ascii="宋体" w:hAnsi="宋体" w:cs="黑体"/>
          <w:bCs/>
          <w:color w:val="000000"/>
          <w:szCs w:val="21"/>
        </w:rPr>
      </w:pPr>
      <w:r>
        <w:rPr>
          <w:rFonts w:hint="eastAsia" w:ascii="宋体" w:hAnsi="宋体" w:cs="黑体"/>
          <w:bCs/>
          <w:color w:val="000000"/>
          <w:szCs w:val="21"/>
        </w:rPr>
        <w:t>3.本项目</w:t>
      </w:r>
      <w:r>
        <w:rPr>
          <w:rFonts w:ascii="宋体" w:hAnsi="宋体" w:cs="黑体"/>
          <w:bCs/>
          <w:color w:val="000000"/>
          <w:szCs w:val="21"/>
        </w:rPr>
        <w:t>通过</w:t>
      </w:r>
      <w:r>
        <w:rPr>
          <w:rFonts w:hint="eastAsia" w:ascii="宋体" w:hAnsi="宋体" w:cs="黑体"/>
          <w:bCs/>
          <w:color w:val="000000"/>
          <w:szCs w:val="21"/>
        </w:rPr>
        <w:t>“政府采购云平台”</w:t>
      </w:r>
      <w:r>
        <w:rPr>
          <w:rFonts w:ascii="宋体" w:hAnsi="宋体" w:cs="黑体"/>
          <w:bCs/>
          <w:color w:val="000000"/>
          <w:szCs w:val="21"/>
        </w:rPr>
        <w:t>电子投标工具制作投标文件，</w:t>
      </w:r>
      <w:r>
        <w:rPr>
          <w:rFonts w:hint="eastAsia" w:ascii="宋体" w:hAnsi="宋体" w:cs="黑体"/>
          <w:bCs/>
          <w:color w:val="000000"/>
          <w:szCs w:val="21"/>
        </w:rPr>
        <w:t>供应商须安装客户端软件，客户端软件下载方式：“浙江政府采购网-下载专区-电子交易客户端”进行下载。</w:t>
      </w:r>
    </w:p>
    <w:p>
      <w:pPr>
        <w:adjustRightInd w:val="0"/>
        <w:snapToGrid w:val="0"/>
        <w:spacing w:before="120" w:after="120" w:line="360" w:lineRule="auto"/>
        <w:ind w:firstLine="424" w:firstLineChars="201"/>
        <w:rPr>
          <w:rFonts w:ascii="宋体" w:hAnsi="宋体"/>
          <w:b/>
          <w:color w:val="000000"/>
          <w:szCs w:val="21"/>
        </w:rPr>
      </w:pPr>
      <w:r>
        <w:rPr>
          <w:rFonts w:hint="eastAsia" w:ascii="宋体" w:hAnsi="宋体"/>
          <w:b/>
          <w:color w:val="000000"/>
          <w:szCs w:val="21"/>
        </w:rPr>
        <w:t>九、质疑和投诉：</w:t>
      </w:r>
    </w:p>
    <w:p>
      <w:pPr>
        <w:adjustRightInd w:val="0"/>
        <w:snapToGrid w:val="0"/>
        <w:spacing w:before="120" w:after="120" w:line="360" w:lineRule="auto"/>
        <w:ind w:firstLine="422" w:firstLineChars="201"/>
        <w:rPr>
          <w:rFonts w:ascii="宋体" w:hAnsi="宋体"/>
          <w:color w:val="000000"/>
          <w:szCs w:val="21"/>
        </w:rPr>
      </w:pPr>
      <w:r>
        <w:rPr>
          <w:rFonts w:hint="eastAsia" w:ascii="宋体" w:hAnsi="宋体"/>
          <w:color w:val="000000"/>
          <w:szCs w:val="21"/>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
        <w:spacing w:line="360" w:lineRule="auto"/>
        <w:ind w:firstLine="210"/>
        <w:rPr>
          <w:rFonts w:ascii="宋体" w:hAnsi="宋体" w:cs="Calibri"/>
          <w:b/>
          <w:color w:val="0000FF"/>
          <w:szCs w:val="21"/>
        </w:rPr>
      </w:pPr>
      <w:r>
        <w:rPr>
          <w:rFonts w:hint="eastAsia" w:ascii="宋体" w:hAnsi="宋体"/>
          <w:szCs w:val="21"/>
        </w:rPr>
        <w:t>十、</w:t>
      </w:r>
      <w:r>
        <w:rPr>
          <w:rFonts w:ascii="宋体" w:hAnsi="宋体" w:cs="Calibri"/>
          <w:b/>
          <w:szCs w:val="21"/>
        </w:rPr>
        <w:t>投标截止时间：</w:t>
      </w:r>
      <w:r>
        <w:rPr>
          <w:rFonts w:ascii="宋体" w:hAnsi="宋体" w:cs="Calibri"/>
          <w:b/>
          <w:color w:val="FF0000"/>
          <w:szCs w:val="21"/>
        </w:rPr>
        <w:t>2020年</w:t>
      </w:r>
      <w:r>
        <w:rPr>
          <w:rFonts w:hint="eastAsia" w:ascii="宋体" w:hAnsi="宋体" w:cs="Calibri"/>
          <w:b/>
          <w:color w:val="FF0000"/>
          <w:szCs w:val="21"/>
        </w:rPr>
        <w:t>11</w:t>
      </w:r>
      <w:r>
        <w:rPr>
          <w:rFonts w:ascii="宋体" w:hAnsi="宋体" w:cs="Calibri"/>
          <w:b/>
          <w:color w:val="FF0000"/>
          <w:szCs w:val="21"/>
        </w:rPr>
        <w:t>月</w:t>
      </w:r>
      <w:r>
        <w:rPr>
          <w:rFonts w:hint="eastAsia" w:ascii="宋体" w:hAnsi="宋体" w:cs="Calibri"/>
          <w:b/>
          <w:color w:val="FF0000"/>
          <w:szCs w:val="21"/>
        </w:rPr>
        <w:t>04</w:t>
      </w:r>
      <w:r>
        <w:rPr>
          <w:rFonts w:ascii="宋体" w:hAnsi="宋体" w:cs="Calibri"/>
          <w:b/>
          <w:color w:val="FF0000"/>
          <w:szCs w:val="21"/>
        </w:rPr>
        <w:t>日</w:t>
      </w:r>
      <w:r>
        <w:rPr>
          <w:rFonts w:hint="eastAsia" w:ascii="宋体" w:hAnsi="宋体" w:cs="Calibri"/>
          <w:b/>
          <w:color w:val="FF0000"/>
          <w:szCs w:val="21"/>
        </w:rPr>
        <w:t>09：00时</w:t>
      </w:r>
      <w:r>
        <w:rPr>
          <w:rFonts w:ascii="宋体" w:hAnsi="宋体" w:cs="Calibri"/>
          <w:b/>
          <w:color w:val="FF0000"/>
          <w:szCs w:val="21"/>
        </w:rPr>
        <w:t>。</w:t>
      </w:r>
    </w:p>
    <w:p>
      <w:pPr>
        <w:pStyle w:val="2"/>
        <w:spacing w:line="360" w:lineRule="auto"/>
        <w:ind w:firstLine="211"/>
        <w:rPr>
          <w:rFonts w:ascii="宋体" w:hAnsi="宋体" w:cs="Calibri"/>
          <w:b/>
          <w:color w:val="0000FF"/>
          <w:szCs w:val="21"/>
        </w:rPr>
      </w:pPr>
      <w:r>
        <w:rPr>
          <w:rFonts w:hint="eastAsia" w:ascii="宋体" w:hAnsi="宋体" w:cs="Calibri"/>
          <w:b/>
          <w:szCs w:val="21"/>
        </w:rPr>
        <w:t>十一、投标地点：</w:t>
      </w:r>
      <w:r>
        <w:rPr>
          <w:rFonts w:hint="eastAsia" w:ascii="宋体" w:hAnsi="宋体"/>
          <w:color w:val="000000"/>
          <w:szCs w:val="21"/>
        </w:rPr>
        <w:t>政府采购云平台，网址：www.zcygov.cn</w:t>
      </w:r>
    </w:p>
    <w:p>
      <w:pPr>
        <w:pStyle w:val="2"/>
        <w:spacing w:line="360" w:lineRule="auto"/>
        <w:ind w:firstLine="211"/>
        <w:rPr>
          <w:rFonts w:ascii="宋体" w:hAnsi="宋体" w:cs="Calibri"/>
          <w:b/>
          <w:color w:val="0000FF"/>
          <w:szCs w:val="21"/>
        </w:rPr>
      </w:pPr>
      <w:r>
        <w:rPr>
          <w:rFonts w:hint="eastAsia" w:ascii="宋体" w:hAnsi="宋体" w:cs="Calibri"/>
          <w:b/>
          <w:szCs w:val="21"/>
        </w:rPr>
        <w:t>十二、开标时间</w:t>
      </w:r>
      <w:r>
        <w:rPr>
          <w:rFonts w:hint="eastAsia" w:ascii="宋体" w:hAnsi="宋体" w:cs="Calibri"/>
          <w:b/>
          <w:color w:val="000000" w:themeColor="text1"/>
          <w:szCs w:val="21"/>
          <w14:textFill>
            <w14:solidFill>
              <w14:schemeClr w14:val="tx1"/>
            </w14:solidFill>
          </w14:textFill>
        </w:rPr>
        <w:t>：</w:t>
      </w:r>
      <w:r>
        <w:rPr>
          <w:rFonts w:ascii="宋体" w:hAnsi="宋体" w:cs="Calibri"/>
          <w:b/>
          <w:color w:val="FF0000"/>
          <w:szCs w:val="21"/>
        </w:rPr>
        <w:t>2020年</w:t>
      </w:r>
      <w:r>
        <w:rPr>
          <w:rFonts w:hint="eastAsia" w:ascii="宋体" w:hAnsi="宋体" w:cs="Calibri"/>
          <w:b/>
          <w:color w:val="FF0000"/>
          <w:szCs w:val="21"/>
        </w:rPr>
        <w:t>11</w:t>
      </w:r>
      <w:r>
        <w:rPr>
          <w:rFonts w:ascii="宋体" w:hAnsi="宋体" w:cs="Calibri"/>
          <w:b/>
          <w:color w:val="FF0000"/>
          <w:szCs w:val="21"/>
        </w:rPr>
        <w:t>月</w:t>
      </w:r>
      <w:r>
        <w:rPr>
          <w:rFonts w:hint="eastAsia" w:ascii="宋体" w:hAnsi="宋体" w:cs="Calibri"/>
          <w:b/>
          <w:color w:val="FF0000"/>
          <w:szCs w:val="21"/>
        </w:rPr>
        <w:t>04</w:t>
      </w:r>
      <w:r>
        <w:rPr>
          <w:rFonts w:ascii="宋体" w:hAnsi="宋体" w:cs="Calibri"/>
          <w:b/>
          <w:color w:val="FF0000"/>
          <w:szCs w:val="21"/>
        </w:rPr>
        <w:t>日</w:t>
      </w:r>
      <w:r>
        <w:rPr>
          <w:rFonts w:hint="eastAsia" w:ascii="宋体" w:hAnsi="宋体" w:cs="Calibri"/>
          <w:b/>
          <w:color w:val="FF0000"/>
          <w:szCs w:val="21"/>
        </w:rPr>
        <w:t>09：00时</w:t>
      </w:r>
      <w:r>
        <w:rPr>
          <w:rFonts w:ascii="宋体" w:hAnsi="宋体" w:cs="Calibri"/>
          <w:b/>
          <w:color w:val="FF0000"/>
          <w:szCs w:val="21"/>
        </w:rPr>
        <w:t>。</w:t>
      </w:r>
    </w:p>
    <w:p>
      <w:pPr>
        <w:pStyle w:val="2"/>
        <w:spacing w:line="360" w:lineRule="auto"/>
        <w:ind w:firstLine="211"/>
        <w:rPr>
          <w:rFonts w:ascii="宋体" w:hAnsi="宋体" w:cs="Calibri"/>
          <w:b/>
          <w:color w:val="0000FF"/>
          <w:szCs w:val="21"/>
        </w:rPr>
      </w:pPr>
      <w:r>
        <w:rPr>
          <w:rFonts w:hint="eastAsia" w:ascii="宋体" w:hAnsi="宋体" w:cs="Calibri"/>
          <w:b/>
          <w:szCs w:val="21"/>
        </w:rPr>
        <w:t>十三、开标地点：</w:t>
      </w:r>
      <w:r>
        <w:rPr>
          <w:rFonts w:hint="eastAsia" w:ascii="宋体" w:hAnsi="宋体"/>
          <w:color w:val="000000"/>
          <w:szCs w:val="21"/>
        </w:rPr>
        <w:t>政府采购云平台，网址：www.zcygov.cn</w:t>
      </w:r>
    </w:p>
    <w:p>
      <w:pPr>
        <w:pStyle w:val="2"/>
        <w:spacing w:line="360" w:lineRule="auto"/>
        <w:ind w:firstLine="211"/>
        <w:rPr>
          <w:rFonts w:ascii="宋体" w:hAnsi="宋体"/>
          <w:color w:val="000000"/>
          <w:szCs w:val="21"/>
        </w:rPr>
      </w:pPr>
      <w:r>
        <w:rPr>
          <w:rFonts w:hint="eastAsia" w:ascii="宋体" w:hAnsi="宋体" w:cs="Calibri"/>
          <w:b/>
          <w:szCs w:val="21"/>
        </w:rPr>
        <w:t>十四、投标保证金：</w:t>
      </w:r>
      <w:r>
        <w:rPr>
          <w:rFonts w:hint="eastAsia" w:ascii="宋体" w:hAnsi="宋体"/>
          <w:color w:val="000000"/>
          <w:szCs w:val="21"/>
        </w:rPr>
        <w:t>本项目不收取投标保证金</w:t>
      </w:r>
    </w:p>
    <w:p>
      <w:pPr>
        <w:spacing w:line="360" w:lineRule="auto"/>
        <w:ind w:firstLine="211" w:firstLineChars="100"/>
        <w:rPr>
          <w:rFonts w:ascii="宋体" w:hAnsi="宋体"/>
          <w:b/>
          <w:color w:val="000000"/>
          <w:szCs w:val="21"/>
        </w:rPr>
      </w:pPr>
      <w:r>
        <w:rPr>
          <w:rFonts w:hint="eastAsia" w:ascii="宋体" w:hAnsi="宋体"/>
          <w:b/>
          <w:color w:val="000000"/>
          <w:szCs w:val="21"/>
        </w:rPr>
        <w:t>十五、业务咨询：</w:t>
      </w:r>
    </w:p>
    <w:p>
      <w:pPr>
        <w:spacing w:line="360" w:lineRule="auto"/>
        <w:ind w:firstLine="525" w:firstLineChars="250"/>
        <w:rPr>
          <w:rFonts w:ascii="宋体" w:hAnsi="宋体"/>
          <w:color w:val="000000"/>
          <w:szCs w:val="21"/>
        </w:rPr>
      </w:pPr>
      <w:r>
        <w:rPr>
          <w:rFonts w:hint="eastAsia" w:ascii="宋体" w:hAnsi="宋体" w:cs="宋体"/>
          <w:color w:val="000000"/>
          <w:szCs w:val="21"/>
        </w:rPr>
        <w:t>1.</w:t>
      </w:r>
      <w:r>
        <w:rPr>
          <w:rFonts w:hint="eastAsia" w:ascii="宋体" w:hAnsi="宋体"/>
          <w:color w:val="000000"/>
          <w:szCs w:val="21"/>
        </w:rPr>
        <w:t xml:space="preserve"> 采购人：杭州市临安区农业农村局</w:t>
      </w:r>
    </w:p>
    <w:p>
      <w:pPr>
        <w:spacing w:line="360" w:lineRule="auto"/>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经办联系人：汪天娜      联系电话：  0571-61060172</w:t>
      </w:r>
    </w:p>
    <w:p>
      <w:pPr>
        <w:spacing w:after="120" w:line="360" w:lineRule="auto"/>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质疑答复联系人：梅芳   联系电话： 0571-63700529</w:t>
      </w:r>
    </w:p>
    <w:p>
      <w:pPr>
        <w:spacing w:line="360" w:lineRule="auto"/>
        <w:ind w:firstLine="420" w:firstLineChars="200"/>
        <w:rPr>
          <w:rFonts w:ascii="宋体" w:hAnsi="宋体"/>
          <w:color w:val="000000"/>
          <w:szCs w:val="21"/>
        </w:rPr>
      </w:pPr>
      <w:r>
        <w:rPr>
          <w:rFonts w:hint="eastAsia" w:ascii="宋体" w:hAnsi="宋体"/>
          <w:color w:val="000000"/>
          <w:szCs w:val="21"/>
        </w:rPr>
        <w:t>地 址：临安区锦北街道科技大道4398号行政服务中心三号楼</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2、采购代理单位：</w:t>
      </w:r>
      <w:r>
        <w:rPr>
          <w:rFonts w:hint="eastAsia" w:ascii="宋体" w:hAnsi="宋体" w:cs="Arial"/>
          <w:bCs/>
          <w:color w:val="000000"/>
          <w:szCs w:val="21"/>
        </w:rPr>
        <w:t>浙江中际工程项目管理有限公司</w:t>
      </w:r>
    </w:p>
    <w:p>
      <w:pPr>
        <w:snapToGrid w:val="0"/>
        <w:spacing w:line="360" w:lineRule="auto"/>
        <w:ind w:firstLine="630" w:firstLineChars="300"/>
        <w:rPr>
          <w:rFonts w:ascii="宋体" w:hAnsi="宋体"/>
          <w:color w:val="000000"/>
          <w:szCs w:val="21"/>
        </w:rPr>
      </w:pPr>
      <w:r>
        <w:rPr>
          <w:rFonts w:hint="eastAsia" w:ascii="宋体" w:hAnsi="宋体"/>
          <w:color w:val="000000"/>
          <w:szCs w:val="21"/>
        </w:rPr>
        <w:t xml:space="preserve">经办联系人：苏丽亚    联系电话：13989885222  0571-63811976   </w:t>
      </w:r>
    </w:p>
    <w:p>
      <w:pPr>
        <w:snapToGrid w:val="0"/>
        <w:spacing w:after="120" w:line="360" w:lineRule="auto"/>
        <w:ind w:firstLine="630" w:firstLineChars="300"/>
        <w:rPr>
          <w:rFonts w:ascii="宋体" w:hAnsi="宋体"/>
          <w:color w:val="000000"/>
          <w:szCs w:val="21"/>
        </w:rPr>
      </w:pPr>
      <w:r>
        <w:rPr>
          <w:rFonts w:hint="eastAsia" w:ascii="宋体" w:hAnsi="宋体"/>
          <w:color w:val="000000"/>
          <w:szCs w:val="21"/>
        </w:rPr>
        <w:t>质疑答复联系人：王光芬  联系电话：13606573508</w:t>
      </w:r>
    </w:p>
    <w:p>
      <w:pPr>
        <w:spacing w:line="360" w:lineRule="auto"/>
        <w:ind w:firstLine="640"/>
        <w:rPr>
          <w:rFonts w:ascii="宋体" w:hAnsi="宋体"/>
          <w:color w:val="000000"/>
          <w:szCs w:val="21"/>
        </w:rPr>
      </w:pPr>
      <w:r>
        <w:rPr>
          <w:rFonts w:hint="eastAsia" w:ascii="宋体" w:hAnsi="宋体"/>
          <w:color w:val="000000"/>
          <w:szCs w:val="21"/>
        </w:rPr>
        <w:t xml:space="preserve">地址：杭州市临安区广苑小区科技大楼201  </w:t>
      </w:r>
    </w:p>
    <w:p>
      <w:pPr>
        <w:spacing w:line="360" w:lineRule="auto"/>
        <w:ind w:firstLine="525" w:firstLineChars="250"/>
        <w:rPr>
          <w:rFonts w:ascii="宋体" w:hAnsi="宋体"/>
          <w:color w:val="000000"/>
          <w:szCs w:val="21"/>
        </w:rPr>
      </w:pPr>
      <w:r>
        <w:rPr>
          <w:rFonts w:hint="eastAsia" w:ascii="宋体" w:hAnsi="宋体"/>
          <w:color w:val="000000"/>
          <w:szCs w:val="21"/>
        </w:rPr>
        <w:t>3、同级政府采购监督管理部门名称：杭州市临安区财政局政府采购监督管理科</w:t>
      </w:r>
    </w:p>
    <w:p>
      <w:pPr>
        <w:spacing w:line="360" w:lineRule="auto"/>
        <w:ind w:firstLine="663" w:firstLineChars="316"/>
        <w:rPr>
          <w:rFonts w:ascii="宋体" w:hAnsi="宋体"/>
          <w:color w:val="000000"/>
          <w:szCs w:val="21"/>
        </w:rPr>
      </w:pPr>
      <w:r>
        <w:rPr>
          <w:rFonts w:hint="eastAsia" w:ascii="宋体" w:hAnsi="宋体"/>
          <w:color w:val="000000"/>
          <w:szCs w:val="21"/>
        </w:rPr>
        <w:t xml:space="preserve">联系人：喻伟建     监督投诉电话：0571-61073953   </w:t>
      </w:r>
    </w:p>
    <w:p>
      <w:pPr>
        <w:spacing w:line="360" w:lineRule="auto"/>
        <w:ind w:firstLine="630" w:firstLineChars="300"/>
        <w:rPr>
          <w:rFonts w:ascii="宋体" w:hAnsi="宋体"/>
          <w:color w:val="000000"/>
          <w:szCs w:val="21"/>
        </w:rPr>
      </w:pPr>
      <w:r>
        <w:rPr>
          <w:rFonts w:hint="eastAsia" w:ascii="宋体" w:hAnsi="宋体"/>
          <w:color w:val="000000"/>
          <w:szCs w:val="21"/>
        </w:rPr>
        <w:t xml:space="preserve"> 地址：杭州市临安区临天路1950号</w:t>
      </w:r>
    </w:p>
    <w:p>
      <w:pPr>
        <w:pStyle w:val="2"/>
        <w:ind w:firstLine="210"/>
        <w:rPr>
          <w:rFonts w:ascii="宋体" w:hAnsi="宋体"/>
          <w:szCs w:val="21"/>
        </w:rPr>
      </w:pPr>
    </w:p>
    <w:p>
      <w:pPr>
        <w:pStyle w:val="2"/>
        <w:ind w:firstLine="210"/>
        <w:rPr>
          <w:rFonts w:ascii="宋体" w:hAnsi="宋体"/>
          <w:szCs w:val="21"/>
        </w:rPr>
      </w:pPr>
    </w:p>
    <w:p>
      <w:pPr>
        <w:snapToGrid w:val="0"/>
        <w:spacing w:line="400" w:lineRule="exact"/>
        <w:rPr>
          <w:rFonts w:ascii="宋体" w:hAnsi="宋体"/>
          <w:szCs w:val="21"/>
        </w:rPr>
      </w:pPr>
      <w:r>
        <w:rPr>
          <w:rFonts w:hint="eastAsia" w:ascii="宋体" w:hAnsi="宋体"/>
          <w:szCs w:val="21"/>
        </w:rPr>
        <w:t xml:space="preserve">                                           </w:t>
      </w:r>
      <w:r>
        <w:rPr>
          <w:rFonts w:hint="eastAsia" w:ascii="宋体" w:hAnsi="宋体" w:cs="Arial"/>
          <w:bCs/>
          <w:color w:val="000000"/>
          <w:szCs w:val="21"/>
        </w:rPr>
        <w:t>浙江中际工程项目管理有限公司</w:t>
      </w:r>
    </w:p>
    <w:p>
      <w:pPr>
        <w:snapToGrid w:val="0"/>
        <w:spacing w:line="400" w:lineRule="exact"/>
        <w:ind w:left="238"/>
        <w:jc w:val="center"/>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color w:val="000000"/>
          <w:szCs w:val="21"/>
        </w:rPr>
        <w:t xml:space="preserve"> </w:t>
      </w:r>
      <w:r>
        <w:rPr>
          <w:rFonts w:hint="eastAsia" w:ascii="宋体" w:hAnsi="宋体"/>
          <w:color w:val="FF0000"/>
          <w:szCs w:val="21"/>
        </w:rPr>
        <w:t xml:space="preserve">      </w:t>
      </w:r>
      <w:r>
        <w:rPr>
          <w:rFonts w:hint="eastAsia" w:ascii="宋体" w:hAnsi="宋体"/>
          <w:color w:val="000000" w:themeColor="text1"/>
          <w:szCs w:val="21"/>
          <w14:textFill>
            <w14:solidFill>
              <w14:schemeClr w14:val="tx1"/>
            </w14:solidFill>
          </w14:textFill>
        </w:rPr>
        <w:t xml:space="preserve">      2020年10月16日</w:t>
      </w:r>
    </w:p>
    <w:p>
      <w:pPr>
        <w:pStyle w:val="2"/>
        <w:spacing w:line="360" w:lineRule="auto"/>
        <w:ind w:firstLine="663" w:firstLineChars="316"/>
        <w:rPr>
          <w:rFonts w:ascii="宋体" w:hAnsi="宋体"/>
          <w:kern w:val="0"/>
          <w:szCs w:val="21"/>
        </w:rPr>
      </w:pPr>
    </w:p>
    <w:p>
      <w:pPr>
        <w:pStyle w:val="2"/>
        <w:spacing w:line="360" w:lineRule="auto"/>
        <w:ind w:firstLine="663" w:firstLineChars="316"/>
        <w:rPr>
          <w:rFonts w:ascii="宋体" w:hAnsi="宋体"/>
          <w:kern w:val="0"/>
          <w:szCs w:val="21"/>
        </w:rPr>
      </w:pPr>
    </w:p>
    <w:p>
      <w:pPr>
        <w:pStyle w:val="2"/>
        <w:spacing w:line="360" w:lineRule="auto"/>
        <w:ind w:firstLine="663" w:firstLineChars="316"/>
        <w:rPr>
          <w:rFonts w:ascii="宋体" w:hAnsi="宋体"/>
          <w:kern w:val="0"/>
          <w:szCs w:val="21"/>
        </w:rPr>
      </w:pPr>
    </w:p>
    <w:p>
      <w:pPr>
        <w:snapToGrid w:val="0"/>
        <w:spacing w:line="360" w:lineRule="auto"/>
        <w:rPr>
          <w:rFonts w:ascii="宋体" w:hAnsi="宋体"/>
          <w:szCs w:val="21"/>
        </w:rPr>
      </w:pPr>
      <w:r>
        <w:rPr>
          <w:rFonts w:hint="eastAsia" w:ascii="宋体" w:hAnsi="宋体"/>
          <w:szCs w:val="21"/>
        </w:rPr>
        <w:t xml:space="preserve">                                         </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14"/>
        <w:snapToGrid w:val="0"/>
        <w:spacing w:before="0" w:beforeLines="0" w:after="0" w:afterLines="0" w:line="500" w:lineRule="exact"/>
        <w:jc w:val="center"/>
        <w:outlineLvl w:val="0"/>
        <w:rPr>
          <w:rFonts w:hAnsi="宋体"/>
          <w:b/>
          <w:sz w:val="36"/>
          <w:szCs w:val="36"/>
        </w:rPr>
      </w:pPr>
      <w:r>
        <w:rPr>
          <w:rFonts w:hint="eastAsia" w:hAnsi="宋体"/>
          <w:b/>
          <w:sz w:val="36"/>
          <w:szCs w:val="36"/>
        </w:rPr>
        <w:t>第二章  投标人须知</w:t>
      </w:r>
    </w:p>
    <w:p>
      <w:pPr>
        <w:pStyle w:val="19"/>
        <w:rPr>
          <w:rFonts w:ascii="宋体" w:hAnsi="宋体" w:eastAsia="宋体"/>
          <w:b/>
          <w:sz w:val="24"/>
          <w:szCs w:val="24"/>
        </w:rPr>
      </w:pPr>
      <w:r>
        <w:rPr>
          <w:rFonts w:hint="eastAsia" w:ascii="宋体" w:hAnsi="宋体" w:eastAsia="宋体"/>
          <w:b/>
          <w:sz w:val="24"/>
          <w:szCs w:val="24"/>
        </w:rPr>
        <w:t>前附表</w:t>
      </w:r>
    </w:p>
    <w:tbl>
      <w:tblPr>
        <w:tblStyle w:val="21"/>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38"/>
        <w:gridCol w:w="6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序号</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内  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1470" w:firstLineChars="700"/>
              <w:jc w:val="left"/>
              <w:rPr>
                <w:rFonts w:ascii="宋体" w:hAnsi="宋体" w:cs="宋体"/>
                <w:szCs w:val="21"/>
              </w:rPr>
            </w:pPr>
            <w:r>
              <w:rPr>
                <w:rFonts w:hint="eastAsia" w:ascii="宋体" w:hAnsi="宋体" w:cs="宋体"/>
                <w:szCs w:val="21"/>
              </w:rPr>
              <w:t xml:space="preserve">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项目名称</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r>
              <w:rPr>
                <w:rFonts w:hint="eastAsia" w:ascii="宋体" w:hAnsi="宋体"/>
                <w:color w:val="000000"/>
                <w:szCs w:val="21"/>
              </w:rPr>
              <w:t>杭州市临安区农业农村局打孔注药松材线虫病防治项目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临[2020]2305号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信用记录</w:t>
            </w: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政府采购节能环保产品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 强制采购节能产品</w:t>
            </w:r>
          </w:p>
          <w:p>
            <w:pPr>
              <w:snapToGrid w:val="0"/>
              <w:jc w:val="left"/>
              <w:rPr>
                <w:rFonts w:ascii="宋体" w:hAnsi="宋体"/>
                <w:szCs w:val="21"/>
              </w:rPr>
            </w:pPr>
            <w:r>
              <w:rPr>
                <w:rFonts w:hint="eastAsia" w:ascii="宋体" w:hAnsi="宋体"/>
                <w:szCs w:val="21"/>
              </w:rPr>
              <w:t>■ 优先采购节能产品</w:t>
            </w:r>
          </w:p>
          <w:p>
            <w:pPr>
              <w:snapToGrid w:val="0"/>
              <w:jc w:val="left"/>
              <w:rPr>
                <w:rFonts w:ascii="宋体" w:hAnsi="宋体"/>
                <w:szCs w:val="21"/>
              </w:rPr>
            </w:pPr>
            <w:r>
              <w:rPr>
                <w:rFonts w:hint="eastAsia" w:ascii="宋体" w:hAnsi="宋体"/>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环境标志产品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 优先采购环境标志产品</w:t>
            </w:r>
          </w:p>
          <w:p>
            <w:pPr>
              <w:snapToGrid w:val="0"/>
              <w:jc w:val="left"/>
              <w:rPr>
                <w:rFonts w:ascii="宋体" w:hAnsi="宋体"/>
                <w:szCs w:val="21"/>
              </w:rPr>
            </w:pPr>
            <w:r>
              <w:rPr>
                <w:rFonts w:hint="eastAsia" w:ascii="宋体" w:hAnsi="宋体"/>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促进中小企业发展</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szCs w:val="21"/>
              </w:rPr>
            </w:pPr>
            <w:r>
              <w:rPr>
                <w:rFonts w:hint="eastAsia" w:ascii="宋体" w:hAnsi="宋体"/>
                <w:szCs w:val="21"/>
              </w:rPr>
              <w:t>1、根据财库〔2011〕181号的相关规定，在评审时对小型和微型企业的投标报价给予 6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ind w:firstLine="420" w:firstLineChars="200"/>
              <w:jc w:val="left"/>
              <w:rPr>
                <w:rFonts w:ascii="宋体" w:hAnsi="宋体"/>
                <w:szCs w:val="21"/>
              </w:rPr>
            </w:pPr>
            <w:r>
              <w:rPr>
                <w:rFonts w:hint="eastAsia" w:ascii="宋体" w:hAnsi="宋体"/>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ind w:firstLine="420" w:firstLineChars="200"/>
              <w:jc w:val="left"/>
              <w:rPr>
                <w:rFonts w:ascii="宋体" w:hAnsi="宋体"/>
                <w:szCs w:val="21"/>
              </w:rPr>
            </w:pPr>
            <w:r>
              <w:rPr>
                <w:rFonts w:hint="eastAsia" w:ascii="宋体" w:hAnsi="宋体"/>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ind w:firstLine="420" w:firstLineChars="200"/>
              <w:jc w:val="left"/>
              <w:rPr>
                <w:rFonts w:ascii="宋体" w:hAnsi="宋体"/>
                <w:szCs w:val="21"/>
              </w:rPr>
            </w:pPr>
            <w:r>
              <w:rPr>
                <w:rFonts w:hint="eastAsia" w:ascii="宋体" w:hAnsi="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szCs w:val="21"/>
              </w:rPr>
              <w:t>政府采购信用融资</w:t>
            </w:r>
          </w:p>
        </w:tc>
        <w:tc>
          <w:tcPr>
            <w:tcW w:w="69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szCs w:val="21"/>
              </w:rPr>
            </w:pPr>
            <w:r>
              <w:rPr>
                <w:rFonts w:hint="eastAsia" w:ascii="宋体" w:hAnsi="宋体"/>
                <w:szCs w:val="21"/>
              </w:rPr>
              <w:t>凡已在浙江政府采购网网上注册入库，并取得临安区政府采购合同的中小企业供应商，均可申请政府采购信用融资。联系方式见采购文件末的附表（政府采购融资畅通工程金融机构联系信息表）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答疑与澄清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bCs/>
                <w:szCs w:val="21"/>
              </w:rPr>
            </w:pPr>
            <w:r>
              <w:rPr>
                <w:rFonts w:hint="eastAsia" w:ascii="宋体" w:hAnsi="宋体" w:cs="宋体"/>
                <w:szCs w:val="21"/>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是否允许采购进口产品：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是否接受联合体投标</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是否现场踏勘</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不统一组织，自行踏勘。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是否提供演示</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13</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是否提供样品</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14</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投标文件形式及要求</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ascii="宋体" w:hAnsi="宋体"/>
                <w:szCs w:val="21"/>
              </w:rPr>
            </w:pPr>
            <w:r>
              <w:rPr>
                <w:rFonts w:hint="eastAsia" w:ascii="宋体" w:hAnsi="宋体"/>
                <w:szCs w:val="21"/>
              </w:rPr>
              <w:t>1. 电子投标文包括“电子加密投标文件”和“备份投标文件”，在投标文件编制完成后同时生成。</w:t>
            </w:r>
          </w:p>
          <w:p>
            <w:pPr>
              <w:autoSpaceDE w:val="0"/>
              <w:autoSpaceDN w:val="0"/>
              <w:snapToGrid w:val="0"/>
              <w:ind w:firstLine="310" w:firstLineChars="148"/>
              <w:jc w:val="left"/>
              <w:textAlignment w:val="bottom"/>
              <w:rPr>
                <w:rFonts w:ascii="宋体" w:hAnsi="宋体"/>
                <w:szCs w:val="21"/>
              </w:rPr>
            </w:pPr>
            <w:r>
              <w:rPr>
                <w:rFonts w:hint="eastAsia" w:ascii="宋体" w:hAnsi="宋体"/>
                <w:szCs w:val="21"/>
              </w:rPr>
              <w:t>2. “电子加密投标文件”是指通过“政采云电子交易客户端”完成投标文件编制后生成并加密的数据电文形式的投标文件。</w:t>
            </w:r>
          </w:p>
          <w:p>
            <w:pPr>
              <w:autoSpaceDE w:val="0"/>
              <w:autoSpaceDN w:val="0"/>
              <w:snapToGrid w:val="0"/>
              <w:ind w:firstLine="310" w:firstLineChars="148"/>
              <w:jc w:val="left"/>
              <w:textAlignment w:val="bottom"/>
              <w:rPr>
                <w:rFonts w:ascii="宋体" w:hAnsi="宋体" w:cs="宋体"/>
                <w:color w:val="000000"/>
                <w:szCs w:val="21"/>
              </w:rPr>
            </w:pPr>
            <w:r>
              <w:rPr>
                <w:rFonts w:hint="eastAsia" w:ascii="宋体" w:hAnsi="宋体"/>
                <w:szCs w:val="21"/>
              </w:rPr>
              <w:t>3. “备份投标文件”是指与“电子加密投标文件”同时生成的数据电文形式的电子文件，</w:t>
            </w:r>
            <w:r>
              <w:rPr>
                <w:rFonts w:ascii="宋体" w:hAnsi="宋体"/>
                <w:szCs w:val="21"/>
              </w:rPr>
              <w:t>后缀格式为.bfbs</w:t>
            </w:r>
            <w:r>
              <w:rPr>
                <w:rFonts w:hint="eastAsia" w:ascii="宋体" w:hAnsi="宋体"/>
                <w:szCs w:val="21"/>
              </w:rPr>
              <w:t>，其他方式编制的备份投标文件视为无效备份投标文件。（备份标书，用于供应商标书解密异常时应急使用，不强制要求提交。）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15</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投标文件份数及组成</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310" w:firstLineChars="148"/>
              <w:jc w:val="left"/>
              <w:textAlignment w:val="bottom"/>
              <w:rPr>
                <w:rFonts w:ascii="宋体" w:hAnsi="宋体"/>
                <w:szCs w:val="21"/>
              </w:rPr>
            </w:pPr>
            <w:r>
              <w:rPr>
                <w:rFonts w:ascii="宋体" w:hAnsi="宋体"/>
                <w:szCs w:val="21"/>
              </w:rPr>
              <w:t>1.一份电子加密标书（后缀格式为.jmbs）。</w:t>
            </w:r>
          </w:p>
          <w:p>
            <w:pPr>
              <w:autoSpaceDE w:val="0"/>
              <w:autoSpaceDN w:val="0"/>
              <w:snapToGrid w:val="0"/>
              <w:ind w:firstLine="310" w:firstLineChars="148"/>
              <w:jc w:val="left"/>
              <w:textAlignment w:val="bottom"/>
              <w:rPr>
                <w:rFonts w:ascii="宋体" w:hAnsi="宋体"/>
                <w:szCs w:val="21"/>
              </w:rPr>
            </w:pPr>
            <w:r>
              <w:rPr>
                <w:rFonts w:ascii="宋体" w:hAnsi="宋体"/>
                <w:szCs w:val="21"/>
              </w:rPr>
              <w:t>2.每份电子投标文件应包括</w:t>
            </w:r>
            <w:r>
              <w:rPr>
                <w:rFonts w:hint="eastAsia" w:ascii="宋体" w:hAnsi="宋体"/>
                <w:szCs w:val="21"/>
              </w:rPr>
              <w:t>资格</w:t>
            </w:r>
            <w:r>
              <w:rPr>
                <w:rFonts w:ascii="宋体" w:hAnsi="宋体"/>
                <w:szCs w:val="21"/>
              </w:rPr>
              <w:t>文件、</w:t>
            </w:r>
            <w:r>
              <w:rPr>
                <w:rFonts w:hint="eastAsia" w:ascii="宋体" w:hAnsi="宋体"/>
                <w:szCs w:val="21"/>
              </w:rPr>
              <w:t>商务技术</w:t>
            </w:r>
            <w:r>
              <w:rPr>
                <w:rFonts w:ascii="宋体" w:hAnsi="宋体"/>
                <w:szCs w:val="21"/>
              </w:rPr>
              <w:t>文件</w:t>
            </w:r>
            <w:r>
              <w:rPr>
                <w:rFonts w:hint="eastAsia" w:ascii="宋体" w:hAnsi="宋体"/>
                <w:szCs w:val="21"/>
              </w:rPr>
              <w:t>和</w:t>
            </w:r>
            <w:r>
              <w:rPr>
                <w:rFonts w:ascii="宋体" w:hAnsi="宋体"/>
                <w:szCs w:val="21"/>
              </w:rPr>
              <w:t xml:space="preserve">报价文件三部分内容。 </w:t>
            </w:r>
          </w:p>
          <w:p>
            <w:pPr>
              <w:autoSpaceDE w:val="0"/>
              <w:autoSpaceDN w:val="0"/>
              <w:snapToGrid w:val="0"/>
              <w:ind w:firstLine="310" w:firstLineChars="148"/>
              <w:jc w:val="left"/>
              <w:textAlignment w:val="bottom"/>
              <w:rPr>
                <w:rFonts w:ascii="宋体" w:hAnsi="宋体"/>
                <w:color w:val="000000"/>
                <w:szCs w:val="21"/>
              </w:rPr>
            </w:pPr>
            <w:r>
              <w:rPr>
                <w:rFonts w:ascii="宋体" w:hAnsi="宋体"/>
                <w:szCs w:val="21"/>
              </w:rPr>
              <w:t>3.如中标，中标人需根据采购人要求提供纸质投标文件</w:t>
            </w:r>
            <w:r>
              <w:rPr>
                <w:rFonts w:hint="eastAsia" w:ascii="宋体" w:hAnsi="宋体"/>
                <w:szCs w:val="21"/>
              </w:rPr>
              <w:t>二</w:t>
            </w:r>
            <w:r>
              <w:rPr>
                <w:rFonts w:ascii="宋体" w:hAnsi="宋体"/>
                <w:szCs w:val="21"/>
              </w:rPr>
              <w:t>份，采用胶装，不建议采用活页夹等可随时拆换的方式装订。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ascii="宋体" w:hAnsi="宋体" w:cs="微软雅黑"/>
                <w:szCs w:val="21"/>
              </w:rPr>
              <w:t>电子加密投标文件</w:t>
            </w:r>
            <w:r>
              <w:rPr>
                <w:rFonts w:hint="eastAsia" w:ascii="宋体" w:hAnsi="宋体" w:cs="微软雅黑"/>
                <w:szCs w:val="21"/>
              </w:rPr>
              <w:t>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000000"/>
                <w:szCs w:val="21"/>
              </w:rPr>
            </w:pPr>
            <w:r>
              <w:rPr>
                <w:rFonts w:hint="eastAsia" w:ascii="宋体" w:hAnsi="宋体"/>
                <w:color w:val="000000"/>
                <w:szCs w:val="21"/>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微软雅黑"/>
                <w:szCs w:val="21"/>
              </w:rPr>
            </w:pPr>
            <w:r>
              <w:rPr>
                <w:rFonts w:ascii="宋体" w:hAnsi="宋体" w:cs="微软雅黑"/>
                <w:szCs w:val="21"/>
              </w:rPr>
              <w:t>备份投标文件</w:t>
            </w:r>
            <w:r>
              <w:rPr>
                <w:rFonts w:hint="eastAsia" w:ascii="宋体" w:hAnsi="宋体" w:cs="微软雅黑"/>
                <w:szCs w:val="21"/>
              </w:rPr>
              <w:t>的递交</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微软雅黑"/>
                <w:w w:val="99"/>
                <w:szCs w:val="21"/>
              </w:rPr>
            </w:pPr>
            <w:r>
              <w:rPr>
                <w:rFonts w:ascii="宋体" w:hAnsi="宋体" w:cs="微软雅黑"/>
                <w:szCs w:val="21"/>
              </w:rPr>
              <w:t>供应商</w:t>
            </w:r>
            <w:r>
              <w:rPr>
                <w:rFonts w:hint="eastAsia" w:ascii="宋体" w:hAnsi="宋体" w:cs="微软雅黑"/>
                <w:szCs w:val="21"/>
              </w:rPr>
              <w:t>可以在投标、响应截止时间前提交以介质存储的数据电文形式的备份投标、响应文件，</w:t>
            </w:r>
            <w:r>
              <w:rPr>
                <w:rFonts w:ascii="宋体" w:hAnsi="宋体" w:cs="微软雅黑"/>
                <w:spacing w:val="-4"/>
                <w:szCs w:val="21"/>
              </w:rPr>
              <w:t>以便标书解密异常时应急使用</w:t>
            </w:r>
            <w:r>
              <w:rPr>
                <w:rFonts w:ascii="宋体" w:hAnsi="宋体" w:cs="微软雅黑"/>
                <w:szCs w:val="21"/>
              </w:rPr>
              <w:t>。</w:t>
            </w:r>
            <w:r>
              <w:rPr>
                <w:rFonts w:hint="eastAsia" w:ascii="宋体" w:hAnsi="宋体" w:cs="微软雅黑"/>
                <w:szCs w:val="21"/>
              </w:rPr>
              <w:t xml:space="preserve"> </w:t>
            </w:r>
            <w:r>
              <w:rPr>
                <w:rFonts w:ascii="宋体" w:hAnsi="宋体" w:cs="微软雅黑"/>
                <w:w w:val="99"/>
                <w:szCs w:val="21"/>
              </w:rPr>
              <w:t xml:space="preserve"> </w:t>
            </w:r>
            <w:r>
              <w:rPr>
                <w:rFonts w:hint="eastAsia" w:ascii="宋体" w:hAnsi="宋体" w:cs="微软雅黑"/>
                <w:w w:val="99"/>
                <w:szCs w:val="21"/>
              </w:rPr>
              <w:t xml:space="preserve">      </w:t>
            </w:r>
            <w:r>
              <w:rPr>
                <w:rFonts w:hint="eastAsia" w:ascii="宋体" w:hAnsi="宋体" w:cs="微软雅黑"/>
                <w:szCs w:val="21"/>
              </w:rPr>
              <w:t>1</w:t>
            </w:r>
            <w:r>
              <w:rPr>
                <w:rFonts w:ascii="宋体" w:hAnsi="宋体" w:cs="微软雅黑"/>
                <w:szCs w:val="21"/>
              </w:rPr>
              <w:t>.备份投标文件</w:t>
            </w:r>
            <w:r>
              <w:rPr>
                <w:rFonts w:hint="eastAsia" w:ascii="宋体" w:hAnsi="宋体" w:cs="微软雅黑"/>
                <w:szCs w:val="21"/>
              </w:rPr>
              <w:t>密封</w:t>
            </w:r>
            <w:r>
              <w:rPr>
                <w:rFonts w:ascii="宋体" w:hAnsi="宋体" w:cs="微软雅黑"/>
                <w:szCs w:val="21"/>
              </w:rPr>
              <w:t>要求：供应商须将备份投标文件以光盘或 U</w:t>
            </w:r>
            <w:r>
              <w:rPr>
                <w:rFonts w:ascii="宋体" w:hAnsi="宋体" w:cs="微软雅黑"/>
                <w:spacing w:val="-41"/>
                <w:szCs w:val="21"/>
              </w:rPr>
              <w:t xml:space="preserve"> </w:t>
            </w:r>
            <w:r>
              <w:rPr>
                <w:rFonts w:ascii="宋体" w:hAnsi="宋体" w:cs="微软雅黑"/>
                <w:szCs w:val="21"/>
              </w:rPr>
              <w:t>盘形式放在密封袋中，密封后并在密封袋上注明投标项目名称、投标单位名称并加盖公章。未密封包装或者逾期送达的“备份投标文件”将不予接收。</w:t>
            </w:r>
            <w:r>
              <w:rPr>
                <w:rFonts w:ascii="宋体" w:hAnsi="宋体" w:cs="微软雅黑"/>
                <w:w w:val="99"/>
                <w:szCs w:val="21"/>
              </w:rPr>
              <w:t xml:space="preserve"> </w:t>
            </w:r>
          </w:p>
          <w:p>
            <w:pPr>
              <w:ind w:firstLine="105" w:firstLineChars="50"/>
              <w:rPr>
                <w:rFonts w:ascii="宋体" w:hAnsi="宋体"/>
                <w:color w:val="000000"/>
                <w:szCs w:val="21"/>
              </w:rPr>
            </w:pPr>
            <w:r>
              <w:rPr>
                <w:rFonts w:hint="eastAsia" w:ascii="宋体" w:hAnsi="宋体" w:cs="微软雅黑"/>
                <w:szCs w:val="21"/>
              </w:rPr>
              <w:t>2</w:t>
            </w:r>
            <w:r>
              <w:rPr>
                <w:rFonts w:ascii="宋体" w:hAnsi="宋体" w:cs="微软雅黑"/>
                <w:szCs w:val="21"/>
              </w:rPr>
              <w:t>.通过“政府采购云平台”成功上传递交的“电子加密投标文件”已按时解密的，“备份投标文件”自动失效。</w:t>
            </w:r>
            <w:r>
              <w:rPr>
                <w:rFonts w:ascii="宋体" w:hAnsi="宋体" w:cs="微软雅黑"/>
                <w:b/>
                <w:bCs/>
                <w:szCs w:val="21"/>
              </w:rPr>
              <w:t>投标</w:t>
            </w:r>
            <w:r>
              <w:rPr>
                <w:rFonts w:hint="eastAsia" w:ascii="宋体" w:hAnsi="宋体" w:cs="微软雅黑"/>
                <w:b/>
                <w:bCs/>
                <w:szCs w:val="21"/>
              </w:rPr>
              <w:t>、响应</w:t>
            </w:r>
            <w:r>
              <w:rPr>
                <w:rFonts w:ascii="宋体" w:hAnsi="宋体" w:cs="微软雅黑"/>
                <w:b/>
                <w:bCs/>
                <w:szCs w:val="21"/>
              </w:rPr>
              <w:t>截止时间前，投标供应商</w:t>
            </w:r>
            <w:r>
              <w:rPr>
                <w:rFonts w:ascii="宋体" w:hAnsi="宋体" w:cs="微软雅黑"/>
                <w:b/>
                <w:bCs/>
                <w:spacing w:val="-7"/>
                <w:szCs w:val="21"/>
              </w:rPr>
              <w:t>仅递交了“备份投标文件”而未将“电子加密投标文件”成功上传至“政</w:t>
            </w:r>
            <w:r>
              <w:rPr>
                <w:rFonts w:ascii="宋体" w:hAnsi="宋体" w:cs="微软雅黑"/>
                <w:b/>
                <w:bCs/>
                <w:szCs w:val="21"/>
              </w:rPr>
              <w:t>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18</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微软雅黑"/>
                <w:szCs w:val="21"/>
              </w:rPr>
            </w:pPr>
            <w:r>
              <w:rPr>
                <w:rFonts w:hint="eastAsia" w:ascii="宋体" w:hAnsi="宋体" w:cs="微软雅黑"/>
                <w:szCs w:val="21"/>
              </w:rPr>
              <w:t>电子加密投标文件的解密和异常情况处理</w:t>
            </w:r>
          </w:p>
        </w:tc>
        <w:tc>
          <w:tcPr>
            <w:tcW w:w="69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微软雅黑"/>
                <w:szCs w:val="21"/>
              </w:rPr>
            </w:pPr>
            <w:r>
              <w:rPr>
                <w:rFonts w:hint="eastAsia" w:ascii="宋体" w:hAnsi="宋体" w:cs="微软雅黑"/>
                <w:szCs w:val="21"/>
              </w:rPr>
              <w:t>1.开标后，各投标供应商代表应当在30分钟内自行完成“电子加密投标文件”的在线解密。（建议使用谷歌浏览器，使用其他浏览器可能发生无法解密等未知情况。）</w:t>
            </w:r>
          </w:p>
          <w:p>
            <w:pPr>
              <w:ind w:firstLine="420" w:firstLineChars="200"/>
              <w:rPr>
                <w:rFonts w:ascii="宋体" w:hAnsi="宋体" w:cs="微软雅黑"/>
                <w:szCs w:val="21"/>
              </w:rPr>
            </w:pPr>
            <w:r>
              <w:rPr>
                <w:rFonts w:hint="eastAsia" w:ascii="宋体" w:hAnsi="宋体" w:cs="微软雅黑"/>
                <w:szCs w:val="21"/>
              </w:rPr>
              <w:t xml:space="preserve"> 2.通过“政府采购云平台”成功上传递交的“电子加密投标文件”无法按时解密，投标供应商如果递交了“备份投标文件”的，以“备份投标文件”为依据（由采购组织机构按“政府采购云平台”操作规范将 “备份投标文件”上传至“政府采购云平台”，上传成功后，“电子加密投标文件”自动失效）；投标供应商如果未递交“备份投标文件”的，视为撤回投标、响应文件。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19</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微软雅黑"/>
                <w:color w:val="0070C0"/>
                <w:szCs w:val="21"/>
              </w:rPr>
            </w:pPr>
            <w:r>
              <w:rPr>
                <w:rFonts w:hint="eastAsia" w:ascii="宋体" w:hAnsi="宋体" w:cs="微软雅黑"/>
                <w:color w:val="0070C0"/>
                <w:szCs w:val="21"/>
              </w:rPr>
              <w:t>开标程序注意事项</w:t>
            </w: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宋体" w:hAnsi="宋体" w:cs="微软雅黑"/>
                <w:color w:val="0070C0"/>
                <w:szCs w:val="21"/>
              </w:rPr>
            </w:pPr>
            <w:r>
              <w:rPr>
                <w:rFonts w:hint="eastAsia" w:ascii="宋体" w:hAnsi="宋体" w:cs="微软雅黑"/>
                <w:color w:val="0070C0"/>
                <w:szCs w:val="21"/>
              </w:rPr>
              <w:t>1.开标后，采购代理机构点击【开始解密】，供应商应在 30 分钟内完成解密。</w:t>
            </w:r>
          </w:p>
          <w:p>
            <w:pPr>
              <w:rPr>
                <w:rFonts w:ascii="宋体" w:hAnsi="宋体" w:cs="微软雅黑"/>
                <w:color w:val="0070C0"/>
                <w:szCs w:val="21"/>
              </w:rPr>
            </w:pPr>
            <w:r>
              <w:rPr>
                <w:rFonts w:hint="eastAsia" w:ascii="宋体" w:hAnsi="宋体" w:cs="微软雅黑"/>
                <w:color w:val="0070C0"/>
                <w:szCs w:val="21"/>
              </w:rPr>
              <w:t>2..结束解密后，供应商通过邮件形式将经授权代表签署的《政府采购活动现场确认声明书》（格式见采购文件最后一页内容）扫描件发至代理 机构经办人邮箱（邮箱地址：52805345@qq.com ， 联系人：苏工 ， 电话：0571-63811976）；</w:t>
            </w:r>
          </w:p>
          <w:p>
            <w:pPr>
              <w:rPr>
                <w:rFonts w:ascii="宋体" w:hAnsi="宋体" w:cs="微软雅黑"/>
                <w:color w:val="0070C0"/>
                <w:szCs w:val="21"/>
              </w:rPr>
            </w:pPr>
            <w:r>
              <w:rPr>
                <w:rFonts w:hint="eastAsia" w:ascii="宋体" w:hAnsi="宋体" w:cs="微软雅黑"/>
                <w:color w:val="0070C0"/>
                <w:szCs w:val="21"/>
              </w:rPr>
              <w:t>3.采购组织机构点击【开启标书信息】，开启标书成功后进入开标流程。</w:t>
            </w:r>
          </w:p>
          <w:p>
            <w:pPr>
              <w:rPr>
                <w:rFonts w:ascii="宋体" w:hAnsi="宋体" w:cs="微软雅黑"/>
                <w:color w:val="0070C0"/>
                <w:szCs w:val="21"/>
              </w:rPr>
            </w:pPr>
            <w:r>
              <w:rPr>
                <w:rFonts w:hint="eastAsia" w:ascii="宋体" w:hAnsi="宋体" w:cs="微软雅黑"/>
                <w:color w:val="0070C0"/>
                <w:szCs w:val="21"/>
              </w:rPr>
              <w:t>4.政采云系统平台有新的操作流程的，按其规定。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color w:val="000000"/>
                <w:szCs w:val="21"/>
              </w:rPr>
              <w:t>20</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ascii="宋体" w:hAnsi="宋体" w:cs="微软雅黑"/>
                <w:szCs w:val="21"/>
              </w:rPr>
              <w:t>询标澄清</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jc w:val="left"/>
              <w:rPr>
                <w:rFonts w:ascii="宋体" w:hAnsi="宋体" w:cs="宋体"/>
                <w:szCs w:val="21"/>
              </w:rPr>
            </w:pPr>
            <w:r>
              <w:rPr>
                <w:rFonts w:hint="eastAsia" w:ascii="宋体" w:hAnsi="宋体" w:cs="宋体"/>
                <w:szCs w:val="21"/>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color w:val="000000"/>
                <w:szCs w:val="21"/>
              </w:rPr>
              <w:t>21</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szCs w:val="21"/>
              </w:rPr>
              <w:t>中标结果公告</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szCs w:val="21"/>
              </w:rPr>
              <w:t>中标供应商确定之日起2个工作日内，将在浙江政府采购网、杭州市公共资源交易网、杭州市临安区政府采购网发布中标公告，公告期限为1个工作日。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color w:val="000000"/>
                <w:szCs w:val="21"/>
              </w:rPr>
              <w:t>22</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szCs w:val="21"/>
              </w:rPr>
              <w:t>合同签订时间</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szCs w:val="21"/>
              </w:rPr>
              <w:t>中标供应商应在中标通知书发出后30日内与采购人签订合同，并与采购人签订合同后, 2日历天内将合同原件扫描件电子版发给采购代理机构，用于合同备案。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color w:val="000000"/>
                <w:szCs w:val="21"/>
              </w:rPr>
              <w:t>23</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宋体" w:hAnsi="宋体" w:cs="宋体"/>
                <w:color w:val="000000"/>
                <w:szCs w:val="21"/>
              </w:rPr>
            </w:pPr>
            <w:r>
              <w:rPr>
                <w:rFonts w:hint="eastAsia" w:ascii="宋体" w:hAnsi="宋体" w:cs="宋体"/>
                <w:szCs w:val="21"/>
              </w:rPr>
              <w:t>履约保证金</w:t>
            </w:r>
          </w:p>
        </w:tc>
        <w:tc>
          <w:tcPr>
            <w:tcW w:w="69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szCs w:val="21"/>
              </w:rPr>
              <w:t>合同签订时，采购人可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w:t>
            </w:r>
            <w:r>
              <w:rPr>
                <w:rFonts w:hint="eastAsia" w:ascii="宋体" w:hAnsi="宋体"/>
                <w:szCs w:val="21"/>
              </w:rPr>
              <w:t>中标金额5％的履约保证金。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color w:val="000000"/>
                <w:szCs w:val="21"/>
              </w:rPr>
              <w:t>24</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宋体" w:hAnsi="宋体" w:cs="宋体"/>
                <w:color w:val="000000"/>
                <w:szCs w:val="21"/>
              </w:rPr>
            </w:pPr>
            <w:r>
              <w:rPr>
                <w:rFonts w:hint="eastAsia" w:ascii="宋体" w:hAnsi="宋体" w:cs="宋体"/>
                <w:szCs w:val="21"/>
              </w:rPr>
              <w:t>付款方式</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宋体" w:hAnsi="宋体" w:cs="宋体"/>
                <w:color w:val="000000"/>
                <w:szCs w:val="21"/>
              </w:rPr>
            </w:pPr>
            <w:r>
              <w:rPr>
                <w:rFonts w:hint="eastAsia" w:ascii="宋体" w:hAnsi="宋体"/>
                <w:szCs w:val="21"/>
              </w:rPr>
              <w:t>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color w:val="000000"/>
                <w:szCs w:val="21"/>
              </w:rPr>
              <w:t>25</w:t>
            </w:r>
          </w:p>
        </w:tc>
        <w:tc>
          <w:tcPr>
            <w:tcW w:w="19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宋体" w:hAnsi="宋体" w:cs="宋体"/>
                <w:color w:val="000000"/>
                <w:szCs w:val="21"/>
              </w:rPr>
            </w:pPr>
            <w:r>
              <w:rPr>
                <w:rFonts w:hint="eastAsia" w:ascii="宋体" w:hAnsi="宋体" w:cs="宋体"/>
                <w:szCs w:val="21"/>
              </w:rPr>
              <w:t>投标文件有效期</w:t>
            </w:r>
          </w:p>
        </w:tc>
        <w:tc>
          <w:tcPr>
            <w:tcW w:w="696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宋体" w:hAnsi="宋体" w:cs="宋体"/>
                <w:color w:val="000000"/>
                <w:szCs w:val="21"/>
              </w:rPr>
            </w:pPr>
            <w:r>
              <w:rPr>
                <w:rFonts w:hint="eastAsia" w:ascii="宋体" w:hAnsi="宋体" w:cs="宋体"/>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color w:val="000000"/>
                <w:szCs w:val="21"/>
              </w:rPr>
              <w:t>26</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szCs w:val="21"/>
              </w:rPr>
              <w:t>招标代理费</w:t>
            </w:r>
          </w:p>
        </w:tc>
        <w:tc>
          <w:tcPr>
            <w:tcW w:w="696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Cs w:val="21"/>
              </w:rPr>
            </w:pPr>
            <w:r>
              <w:rPr>
                <w:rFonts w:hint="eastAsia" w:ascii="宋体" w:hAnsi="宋体"/>
                <w:szCs w:val="21"/>
              </w:rPr>
              <w:t>中标服务费参照《浙江省物价局转发国家计委关于印发招标代理服务收费管理暂行办法的通知》（浙价服[2003] 77号）有关规定收费标准并根据临财发【2019】174号文件执行。中标服务费=标准收费*折扣率。（中标价低于100万元的，按不高于收费标准的80%折扣收取；中标价为100万元至500万元的，按不高于收费标准70%收取。</w:t>
            </w:r>
          </w:p>
          <w:p>
            <w:pPr>
              <w:rPr>
                <w:rFonts w:ascii="宋体" w:hAnsi="宋体"/>
                <w:szCs w:val="21"/>
              </w:rPr>
            </w:pPr>
            <w:r>
              <w:rPr>
                <w:rFonts w:hint="eastAsia" w:ascii="宋体" w:hAnsi="宋体"/>
                <w:szCs w:val="21"/>
              </w:rPr>
              <w:t>注：招标代理服务收费按差额定率累进法计算。</w:t>
            </w:r>
          </w:p>
          <w:p>
            <w:pPr>
              <w:numPr>
                <w:ilvl w:val="1"/>
                <w:numId w:val="1"/>
              </w:numPr>
              <w:tabs>
                <w:tab w:val="left" w:pos="440"/>
                <w:tab w:val="clear" w:pos="380"/>
              </w:tabs>
              <w:ind w:left="440" w:hanging="327"/>
              <w:rPr>
                <w:rFonts w:ascii="宋体" w:hAnsi="宋体" w:cs="Calibri"/>
                <w:snapToGrid w:val="0"/>
                <w:kern w:val="0"/>
                <w:szCs w:val="21"/>
              </w:rPr>
            </w:pPr>
            <w:r>
              <w:rPr>
                <w:rFonts w:ascii="宋体" w:hAnsi="宋体" w:cs="Calibri"/>
                <w:snapToGrid w:val="0"/>
                <w:kern w:val="0"/>
                <w:szCs w:val="21"/>
              </w:rPr>
              <w:t>收费对象：本项目代理服务费向中标供应商收取</w:t>
            </w:r>
          </w:p>
          <w:p>
            <w:pPr>
              <w:numPr>
                <w:ilvl w:val="1"/>
                <w:numId w:val="1"/>
              </w:numPr>
              <w:tabs>
                <w:tab w:val="left" w:pos="440"/>
                <w:tab w:val="clear" w:pos="380"/>
              </w:tabs>
              <w:ind w:left="440" w:hanging="327"/>
              <w:rPr>
                <w:rFonts w:ascii="宋体" w:hAnsi="宋体" w:cs="Calibri"/>
                <w:snapToGrid w:val="0"/>
                <w:kern w:val="0"/>
                <w:szCs w:val="21"/>
              </w:rPr>
            </w:pPr>
            <w:r>
              <w:rPr>
                <w:rFonts w:ascii="宋体" w:hAnsi="宋体" w:cs="Calibri"/>
                <w:snapToGrid w:val="0"/>
                <w:kern w:val="0"/>
                <w:szCs w:val="21"/>
              </w:rPr>
              <w:t>缴纳时间：中标(成交)结果公示后5个工作日内一次性付清</w:t>
            </w:r>
          </w:p>
          <w:p>
            <w:pPr>
              <w:numPr>
                <w:ilvl w:val="1"/>
                <w:numId w:val="1"/>
              </w:numPr>
              <w:tabs>
                <w:tab w:val="left" w:pos="440"/>
                <w:tab w:val="clear" w:pos="380"/>
              </w:tabs>
              <w:ind w:left="440" w:hanging="327"/>
              <w:rPr>
                <w:rFonts w:ascii="宋体" w:hAnsi="宋体" w:cs="Calibri"/>
                <w:snapToGrid w:val="0"/>
                <w:kern w:val="0"/>
                <w:szCs w:val="21"/>
              </w:rPr>
            </w:pPr>
            <w:r>
              <w:rPr>
                <w:rFonts w:ascii="宋体" w:hAnsi="宋体" w:cs="Calibri"/>
                <w:snapToGrid w:val="0"/>
                <w:kern w:val="0"/>
                <w:szCs w:val="21"/>
              </w:rPr>
              <w:t>缴纳形式：汇票/支票/电汇/现金</w:t>
            </w:r>
          </w:p>
          <w:p>
            <w:pPr>
              <w:numPr>
                <w:ilvl w:val="1"/>
                <w:numId w:val="1"/>
              </w:numPr>
              <w:tabs>
                <w:tab w:val="left" w:pos="440"/>
                <w:tab w:val="clear" w:pos="380"/>
              </w:tabs>
              <w:ind w:left="440" w:hanging="327"/>
              <w:rPr>
                <w:rFonts w:ascii="宋体" w:hAnsi="宋体" w:cs="Calibri"/>
                <w:snapToGrid w:val="0"/>
                <w:kern w:val="0"/>
                <w:szCs w:val="21"/>
              </w:rPr>
            </w:pPr>
            <w:r>
              <w:rPr>
                <w:rFonts w:ascii="宋体" w:hAnsi="宋体" w:cs="Calibri"/>
                <w:b/>
                <w:snapToGrid w:val="0"/>
                <w:kern w:val="0"/>
                <w:szCs w:val="21"/>
              </w:rPr>
              <w:t>收款单位：</w:t>
            </w:r>
            <w:r>
              <w:rPr>
                <w:rFonts w:ascii="宋体" w:hAnsi="宋体" w:cs="Calibri"/>
                <w:kern w:val="0"/>
                <w:szCs w:val="21"/>
              </w:rPr>
              <w:t>浙江中际工程项目管理有限公司</w:t>
            </w:r>
          </w:p>
          <w:p>
            <w:pPr>
              <w:tabs>
                <w:tab w:val="left" w:pos="440"/>
              </w:tabs>
              <w:ind w:left="420" w:leftChars="200"/>
              <w:rPr>
                <w:rFonts w:ascii="宋体" w:hAnsi="宋体" w:cs="Calibri"/>
                <w:snapToGrid w:val="0"/>
                <w:kern w:val="0"/>
                <w:szCs w:val="21"/>
              </w:rPr>
            </w:pPr>
            <w:r>
              <w:rPr>
                <w:rFonts w:ascii="宋体" w:hAnsi="宋体" w:cs="Calibri"/>
                <w:b/>
                <w:snapToGrid w:val="0"/>
                <w:kern w:val="0"/>
                <w:szCs w:val="21"/>
              </w:rPr>
              <w:t>开户银行：</w:t>
            </w:r>
            <w:r>
              <w:rPr>
                <w:rFonts w:hint="eastAsia" w:ascii="宋体" w:hAnsi="宋体" w:cs="Calibri"/>
                <w:kern w:val="0"/>
                <w:szCs w:val="21"/>
              </w:rPr>
              <w:t>中国银行杭州城东</w:t>
            </w:r>
            <w:r>
              <w:rPr>
                <w:rFonts w:ascii="宋体" w:hAnsi="宋体" w:cs="Calibri"/>
                <w:kern w:val="0"/>
                <w:szCs w:val="21"/>
              </w:rPr>
              <w:t>支行</w:t>
            </w:r>
          </w:p>
          <w:p>
            <w:pPr>
              <w:pStyle w:val="2"/>
              <w:ind w:firstLine="422" w:firstLineChars="200"/>
              <w:rPr>
                <w:rFonts w:ascii="宋体" w:hAnsi="宋体"/>
                <w:szCs w:val="21"/>
              </w:rPr>
            </w:pPr>
            <w:r>
              <w:rPr>
                <w:rFonts w:ascii="宋体" w:hAnsi="宋体" w:cs="Calibri"/>
                <w:b/>
                <w:snapToGrid w:val="0"/>
                <w:kern w:val="0"/>
                <w:szCs w:val="21"/>
              </w:rPr>
              <w:t>银行账号：</w:t>
            </w:r>
            <w:r>
              <w:rPr>
                <w:rFonts w:hint="eastAsia" w:ascii="宋体" w:hAnsi="宋体" w:cs="Calibri"/>
                <w:kern w:val="0"/>
                <w:szCs w:val="21"/>
              </w:rPr>
              <w:t>401 358 327 200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szCs w:val="21"/>
              </w:rPr>
            </w:pPr>
            <w:r>
              <w:rPr>
                <w:rFonts w:hint="eastAsia" w:ascii="宋体" w:hAnsi="宋体" w:cs="宋体"/>
                <w:color w:val="000000"/>
                <w:szCs w:val="21"/>
              </w:rPr>
              <w:t>27</w:t>
            </w:r>
          </w:p>
        </w:tc>
        <w:tc>
          <w:tcPr>
            <w:tcW w:w="193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解释权</w:t>
            </w:r>
          </w:p>
        </w:tc>
        <w:tc>
          <w:tcPr>
            <w:tcW w:w="696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color w:val="000000"/>
                <w:szCs w:val="21"/>
              </w:rPr>
              <w:t>本采购文件的解释权属于采购人和采购代理机构。</w:t>
            </w:r>
          </w:p>
        </w:tc>
      </w:tr>
    </w:tbl>
    <w:p>
      <w:pPr>
        <w:pStyle w:val="2"/>
        <w:ind w:firstLine="0" w:firstLineChars="0"/>
        <w:rPr>
          <w:rFonts w:ascii="宋体" w:hAnsi="宋体"/>
          <w:szCs w:val="21"/>
        </w:rPr>
      </w:pPr>
    </w:p>
    <w:p>
      <w:pPr>
        <w:pStyle w:val="14"/>
        <w:snapToGrid w:val="0"/>
        <w:spacing w:before="0" w:beforeLines="0" w:after="0" w:afterLines="0" w:line="380" w:lineRule="exact"/>
        <w:outlineLvl w:val="1"/>
        <w:rPr>
          <w:rFonts w:hAnsi="宋体"/>
          <w:b/>
          <w:color w:val="000000"/>
          <w:sz w:val="21"/>
          <w:szCs w:val="21"/>
        </w:rPr>
      </w:pPr>
      <w:r>
        <w:rPr>
          <w:rFonts w:hint="eastAsia" w:hAnsi="宋体"/>
          <w:b/>
          <w:color w:val="000000"/>
          <w:sz w:val="21"/>
          <w:szCs w:val="21"/>
        </w:rPr>
        <w:t>一、总  则</w:t>
      </w:r>
    </w:p>
    <w:p>
      <w:pPr>
        <w:snapToGrid w:val="0"/>
        <w:spacing w:line="420" w:lineRule="exact"/>
        <w:ind w:firstLine="310" w:firstLineChars="148"/>
        <w:jc w:val="left"/>
        <w:outlineLvl w:val="2"/>
        <w:rPr>
          <w:rFonts w:ascii="宋体" w:hAnsi="宋体"/>
          <w:color w:val="000000"/>
          <w:szCs w:val="21"/>
        </w:rPr>
      </w:pPr>
      <w:r>
        <w:rPr>
          <w:rFonts w:hint="eastAsia" w:ascii="宋体" w:hAnsi="宋体"/>
          <w:color w:val="000000"/>
          <w:szCs w:val="21"/>
        </w:rPr>
        <w:t>（一）适用范围</w:t>
      </w:r>
    </w:p>
    <w:p>
      <w:pPr>
        <w:snapToGrid w:val="0"/>
        <w:spacing w:line="360" w:lineRule="auto"/>
        <w:ind w:firstLine="420" w:firstLineChars="200"/>
        <w:rPr>
          <w:rFonts w:ascii="宋体" w:hAnsi="宋体" w:cs="Arial"/>
          <w:color w:val="000000"/>
          <w:szCs w:val="21"/>
        </w:rPr>
      </w:pPr>
      <w:r>
        <w:rPr>
          <w:rFonts w:hint="eastAsia" w:ascii="宋体" w:hAnsi="宋体" w:cs="Arial"/>
          <w:color w:val="000000"/>
          <w:szCs w:val="21"/>
        </w:rPr>
        <w:t>仅适用于本次采购文件中采购项目的招标、投标、评标、定标、验收、合同履约、付款等行为（法律、法规另有规定的，从其规定）。</w:t>
      </w:r>
    </w:p>
    <w:p>
      <w:pPr>
        <w:snapToGrid w:val="0"/>
        <w:spacing w:line="420" w:lineRule="exact"/>
        <w:ind w:firstLine="308" w:firstLineChars="147"/>
        <w:jc w:val="left"/>
        <w:outlineLvl w:val="2"/>
        <w:rPr>
          <w:rFonts w:ascii="宋体" w:hAnsi="宋体"/>
          <w:color w:val="000000"/>
          <w:szCs w:val="21"/>
        </w:rPr>
      </w:pPr>
      <w:r>
        <w:rPr>
          <w:rFonts w:hint="eastAsia" w:ascii="宋体" w:hAnsi="宋体"/>
          <w:color w:val="000000"/>
          <w:szCs w:val="21"/>
        </w:rPr>
        <w:t>（二）定义</w:t>
      </w:r>
    </w:p>
    <w:p>
      <w:pPr>
        <w:snapToGrid w:val="0"/>
        <w:spacing w:line="360" w:lineRule="auto"/>
        <w:ind w:firstLine="420" w:firstLineChars="200"/>
        <w:rPr>
          <w:rFonts w:ascii="宋体" w:hAnsi="宋体" w:cs="Arial"/>
          <w:color w:val="000000"/>
          <w:szCs w:val="21"/>
        </w:rPr>
      </w:pPr>
      <w:r>
        <w:rPr>
          <w:rFonts w:hint="eastAsia" w:ascii="宋体" w:hAnsi="宋体" w:cs="Arial"/>
          <w:color w:val="000000"/>
          <w:szCs w:val="21"/>
        </w:rPr>
        <w:t>1.“采购代理机构”系指组织本次采购的</w:t>
      </w:r>
      <w:r>
        <w:rPr>
          <w:rFonts w:hint="eastAsia" w:ascii="宋体" w:hAnsi="宋体" w:cs="Arial"/>
          <w:bCs/>
          <w:szCs w:val="21"/>
        </w:rPr>
        <w:t>浙江中际工程项目管理有限公司</w:t>
      </w:r>
      <w:r>
        <w:rPr>
          <w:rFonts w:hint="eastAsia" w:ascii="宋体" w:hAnsi="宋体" w:cs="Arial"/>
          <w:color w:val="000000"/>
          <w:szCs w:val="21"/>
        </w:rPr>
        <w:t>。</w:t>
      </w:r>
    </w:p>
    <w:p>
      <w:pPr>
        <w:snapToGrid w:val="0"/>
        <w:spacing w:line="360" w:lineRule="auto"/>
        <w:ind w:firstLine="420" w:firstLineChars="200"/>
        <w:rPr>
          <w:rFonts w:ascii="宋体" w:hAnsi="宋体" w:cs="Arial"/>
          <w:color w:val="000000"/>
          <w:szCs w:val="21"/>
        </w:rPr>
      </w:pPr>
      <w:r>
        <w:rPr>
          <w:rFonts w:hint="eastAsia" w:ascii="宋体" w:hAnsi="宋体" w:cs="Arial"/>
          <w:color w:val="000000"/>
          <w:szCs w:val="21"/>
        </w:rPr>
        <w:t>2.“投标人”系指向采购机构提交投标文件的单位。</w:t>
      </w:r>
    </w:p>
    <w:p>
      <w:pPr>
        <w:snapToGrid w:val="0"/>
        <w:spacing w:line="360" w:lineRule="auto"/>
        <w:ind w:firstLine="420" w:firstLineChars="200"/>
        <w:rPr>
          <w:rFonts w:ascii="宋体" w:hAnsi="宋体" w:cs="Arial"/>
          <w:color w:val="000000"/>
          <w:szCs w:val="21"/>
        </w:rPr>
      </w:pPr>
      <w:r>
        <w:rPr>
          <w:rFonts w:hint="eastAsia" w:ascii="宋体" w:hAnsi="宋体" w:cs="Arial"/>
          <w:color w:val="000000"/>
          <w:szCs w:val="21"/>
        </w:rPr>
        <w:t>3、“采购人” 系指委托采购机构采购本次项目的国家机关、事业单位和团体组织。</w:t>
      </w:r>
    </w:p>
    <w:p>
      <w:pPr>
        <w:snapToGrid w:val="0"/>
        <w:spacing w:line="360" w:lineRule="auto"/>
        <w:ind w:firstLine="420" w:firstLineChars="200"/>
        <w:rPr>
          <w:rFonts w:ascii="宋体" w:hAnsi="宋体" w:cs="Arial"/>
          <w:color w:val="000000"/>
          <w:szCs w:val="21"/>
        </w:rPr>
      </w:pPr>
      <w:r>
        <w:rPr>
          <w:rFonts w:hint="eastAsia" w:ascii="宋体" w:hAnsi="宋体" w:cs="Arial"/>
          <w:color w:val="000000"/>
          <w:szCs w:val="21"/>
        </w:rPr>
        <w:t>4.“产品”系指供方按采购文件规定，须向采购人提供的一切设备、保险、税金、备品备件、工具、手册及其它有关技术资料和材料。</w:t>
      </w:r>
    </w:p>
    <w:p>
      <w:pPr>
        <w:snapToGrid w:val="0"/>
        <w:spacing w:line="360" w:lineRule="auto"/>
        <w:ind w:firstLine="420" w:firstLineChars="200"/>
        <w:rPr>
          <w:rFonts w:ascii="宋体" w:hAnsi="宋体" w:cs="Arial"/>
          <w:color w:val="000000"/>
          <w:szCs w:val="21"/>
        </w:rPr>
      </w:pPr>
      <w:r>
        <w:rPr>
          <w:rFonts w:hint="eastAsia" w:ascii="宋体" w:hAnsi="宋体" w:cs="Arial"/>
          <w:color w:val="000000"/>
          <w:szCs w:val="21"/>
        </w:rPr>
        <w:t>5.“服务”系指采购文件规定供方须承担的安装、调试、技术协助、校准、培训、技术指导以及其他类似的义务。</w:t>
      </w:r>
    </w:p>
    <w:p>
      <w:pPr>
        <w:snapToGrid w:val="0"/>
        <w:spacing w:line="360" w:lineRule="auto"/>
        <w:ind w:firstLine="420" w:firstLineChars="200"/>
        <w:rPr>
          <w:rFonts w:ascii="宋体" w:hAnsi="宋体" w:cs="Arial"/>
          <w:color w:val="000000"/>
          <w:szCs w:val="21"/>
        </w:rPr>
      </w:pPr>
      <w:r>
        <w:rPr>
          <w:rFonts w:hint="eastAsia" w:ascii="宋体" w:hAnsi="宋体" w:cs="Arial"/>
          <w:color w:val="000000"/>
          <w:szCs w:val="21"/>
        </w:rPr>
        <w:t>6.“项目”系指投标人按采购文件规定向采购人提供的产品和服务。</w:t>
      </w:r>
    </w:p>
    <w:p>
      <w:pPr>
        <w:snapToGrid w:val="0"/>
        <w:spacing w:line="420" w:lineRule="exact"/>
        <w:ind w:firstLine="411" w:firstLineChars="196"/>
        <w:jc w:val="left"/>
        <w:outlineLvl w:val="2"/>
        <w:rPr>
          <w:rFonts w:ascii="宋体" w:hAnsi="宋体"/>
          <w:color w:val="000000"/>
          <w:szCs w:val="21"/>
        </w:rPr>
      </w:pPr>
      <w:r>
        <w:rPr>
          <w:rFonts w:hint="eastAsia" w:ascii="宋体" w:hAnsi="宋体"/>
          <w:color w:val="000000"/>
          <w:szCs w:val="21"/>
        </w:rPr>
        <w:t>（三）投标费用</w:t>
      </w:r>
    </w:p>
    <w:p>
      <w:pPr>
        <w:snapToGrid w:val="0"/>
        <w:spacing w:line="420" w:lineRule="exact"/>
        <w:ind w:firstLine="420" w:firstLineChars="200"/>
        <w:rPr>
          <w:rFonts w:ascii="宋体" w:hAnsi="宋体" w:cs="Arial"/>
          <w:color w:val="000000"/>
          <w:szCs w:val="21"/>
        </w:rPr>
      </w:pPr>
      <w:r>
        <w:rPr>
          <w:rFonts w:hint="eastAsia" w:ascii="宋体" w:hAnsi="宋体" w:cs="Arial"/>
          <w:color w:val="000000"/>
          <w:szCs w:val="21"/>
        </w:rPr>
        <w:t>不论采购结果如何，投标人均应自行承担所有与投标有关的全部费用（采购文件有其他规定的除外）。</w:t>
      </w:r>
    </w:p>
    <w:p>
      <w:pPr>
        <w:snapToGrid w:val="0"/>
        <w:spacing w:line="420" w:lineRule="exact"/>
        <w:ind w:firstLine="411" w:firstLineChars="196"/>
        <w:jc w:val="left"/>
        <w:outlineLvl w:val="2"/>
        <w:rPr>
          <w:rFonts w:ascii="宋体" w:hAnsi="宋体" w:cs="Arial"/>
          <w:color w:val="000000"/>
          <w:szCs w:val="21"/>
        </w:rPr>
      </w:pPr>
      <w:r>
        <w:rPr>
          <w:rFonts w:hint="eastAsia" w:ascii="宋体" w:hAnsi="宋体"/>
          <w:color w:val="000000"/>
          <w:szCs w:val="21"/>
        </w:rPr>
        <w:t>（</w:t>
      </w:r>
      <w:r>
        <w:rPr>
          <w:rFonts w:hint="eastAsia" w:ascii="宋体" w:hAnsi="宋体" w:cs="Arial"/>
          <w:color w:val="000000"/>
          <w:szCs w:val="21"/>
        </w:rPr>
        <w:t>四）特别说明：</w:t>
      </w:r>
    </w:p>
    <w:p>
      <w:pPr>
        <w:pStyle w:val="14"/>
        <w:snapToGrid w:val="0"/>
        <w:spacing w:before="0" w:beforeLines="0" w:after="0" w:afterLines="0" w:line="420" w:lineRule="exact"/>
        <w:ind w:left="2" w:leftChars="1" w:firstLine="420" w:firstLineChars="200"/>
        <w:rPr>
          <w:rFonts w:hAnsi="宋体" w:cs="Arial"/>
          <w:color w:val="000000"/>
          <w:sz w:val="21"/>
          <w:szCs w:val="21"/>
        </w:rPr>
      </w:pPr>
      <w:r>
        <w:rPr>
          <w:rFonts w:hint="eastAsia" w:hAnsi="宋体" w:cs="Arial"/>
          <w:color w:val="000000"/>
          <w:sz w:val="21"/>
          <w:szCs w:val="21"/>
        </w:rPr>
        <w:t>1.投标人投标所使用的资格、信誉、荣誉、业绩与企业认证必须为本法人所拥有。投标人投标所使用的项目实施人员必须为本法人员工（或必须为本法人或控股公司正式员工）。</w:t>
      </w:r>
    </w:p>
    <w:p>
      <w:pPr>
        <w:pStyle w:val="14"/>
        <w:snapToGrid w:val="0"/>
        <w:spacing w:before="0" w:beforeLines="0" w:after="0" w:afterLines="0" w:line="420" w:lineRule="exact"/>
        <w:ind w:left="2" w:leftChars="1" w:firstLine="420" w:firstLineChars="200"/>
        <w:rPr>
          <w:rFonts w:hAnsi="宋体" w:cs="Arial"/>
          <w:color w:val="000000"/>
          <w:sz w:val="21"/>
          <w:szCs w:val="21"/>
        </w:rPr>
      </w:pPr>
      <w:r>
        <w:rPr>
          <w:rFonts w:hint="eastAsia" w:hAnsi="宋体" w:cs="Arial"/>
          <w:color w:val="000000"/>
          <w:sz w:val="21"/>
          <w:szCs w:val="21"/>
        </w:rPr>
        <w:t>2. 投标人应仔细阅读采购文件的所有内容，按照采购文件的要求提交投标文件，并对所提供的全部资料的真实性承担法律责任。</w:t>
      </w:r>
    </w:p>
    <w:p>
      <w:pPr>
        <w:pStyle w:val="9"/>
        <w:widowControl w:val="0"/>
        <w:tabs>
          <w:tab w:val="clear" w:pos="454"/>
        </w:tabs>
        <w:snapToGrid w:val="0"/>
        <w:spacing w:after="0" w:afterLines="0" w:line="420" w:lineRule="exact"/>
        <w:ind w:left="281" w:leftChars="134" w:firstLine="0"/>
        <w:outlineLvl w:val="2"/>
        <w:rPr>
          <w:rFonts w:ascii="宋体" w:hAnsi="宋体"/>
          <w:color w:val="000000"/>
          <w:sz w:val="21"/>
          <w:szCs w:val="21"/>
        </w:rPr>
      </w:pPr>
      <w:r>
        <w:rPr>
          <w:rFonts w:hint="eastAsia" w:ascii="宋体" w:hAnsi="宋体"/>
          <w:color w:val="000000"/>
          <w:sz w:val="21"/>
          <w:szCs w:val="21"/>
        </w:rPr>
        <w:t xml:space="preserve">（五）采购文件的澄清与修改 </w:t>
      </w:r>
    </w:p>
    <w:p>
      <w:pPr>
        <w:pStyle w:val="14"/>
        <w:spacing w:before="120" w:after="120" w:line="360" w:lineRule="auto"/>
        <w:ind w:firstLine="415" w:firstLineChars="198"/>
        <w:outlineLvl w:val="1"/>
        <w:rPr>
          <w:rFonts w:hAnsi="宋体"/>
          <w:sz w:val="21"/>
          <w:szCs w:val="21"/>
        </w:rPr>
      </w:pPr>
      <w:r>
        <w:rPr>
          <w:rFonts w:hint="eastAsia" w:hAnsi="宋体"/>
          <w:sz w:val="21"/>
          <w:szCs w:val="21"/>
        </w:rPr>
        <w:t>1. 投标人</w:t>
      </w:r>
      <w:r>
        <w:rPr>
          <w:rFonts w:hint="eastAsia" w:hAnsi="宋体"/>
          <w:bCs/>
          <w:sz w:val="21"/>
          <w:szCs w:val="21"/>
        </w:rPr>
        <w:t>应认真阅读本采购文件，发现其中有误或有不合理要求的，投标人应当以书面形式向</w:t>
      </w:r>
      <w:r>
        <w:rPr>
          <w:rFonts w:hint="eastAsia" w:hAnsi="宋体"/>
          <w:sz w:val="21"/>
          <w:szCs w:val="21"/>
        </w:rPr>
        <w:t>采购机构</w:t>
      </w:r>
      <w:r>
        <w:rPr>
          <w:rFonts w:hint="eastAsia" w:hAnsi="宋体"/>
          <w:bCs/>
          <w:sz w:val="21"/>
          <w:szCs w:val="21"/>
        </w:rPr>
        <w:t>提出</w:t>
      </w:r>
      <w:r>
        <w:rPr>
          <w:rFonts w:hint="eastAsia" w:hAnsi="宋体"/>
          <w:sz w:val="21"/>
          <w:szCs w:val="21"/>
        </w:rPr>
        <w:t>。采购机构将在规定的时间内，在财政部门指定的政府采购信息发布媒体上发布更正公告。</w:t>
      </w:r>
    </w:p>
    <w:p>
      <w:pPr>
        <w:pStyle w:val="14"/>
        <w:snapToGrid w:val="0"/>
        <w:spacing w:before="0" w:beforeLines="0" w:after="0" w:afterLines="0" w:line="360" w:lineRule="auto"/>
        <w:ind w:firstLine="415" w:firstLineChars="198"/>
        <w:outlineLvl w:val="1"/>
        <w:rPr>
          <w:rFonts w:hAnsi="宋体"/>
          <w:sz w:val="21"/>
          <w:szCs w:val="21"/>
        </w:rPr>
      </w:pPr>
      <w:r>
        <w:rPr>
          <w:rFonts w:hint="eastAsia" w:hAnsi="宋体"/>
          <w:sz w:val="21"/>
          <w:szCs w:val="21"/>
        </w:rPr>
        <w:t>2.采购文件澄清、答复、修改、补充的内容为采购文件的组成部分。当采购文件与采购文件的答复、澄清、修改、补充通知就同一内容的表述不一致时，以最后发出的书面文件为准。</w:t>
      </w:r>
    </w:p>
    <w:p>
      <w:pPr>
        <w:pStyle w:val="14"/>
        <w:snapToGrid w:val="0"/>
        <w:spacing w:before="0" w:beforeLines="0" w:after="0" w:afterLines="0" w:line="360" w:lineRule="auto"/>
        <w:ind w:firstLine="417" w:firstLineChars="198"/>
        <w:outlineLvl w:val="1"/>
        <w:rPr>
          <w:rFonts w:hAnsi="宋体"/>
          <w:b/>
          <w:sz w:val="21"/>
          <w:szCs w:val="21"/>
        </w:rPr>
      </w:pPr>
      <w:r>
        <w:rPr>
          <w:rFonts w:hint="eastAsia" w:hAnsi="宋体"/>
          <w:b/>
          <w:sz w:val="21"/>
          <w:szCs w:val="21"/>
        </w:rPr>
        <w:t>二、投标文件的编制</w:t>
      </w:r>
    </w:p>
    <w:p>
      <w:pPr>
        <w:pStyle w:val="14"/>
        <w:snapToGrid w:val="0"/>
        <w:spacing w:before="0" w:beforeLines="0" w:after="0" w:afterLines="0" w:line="420" w:lineRule="exact"/>
        <w:ind w:firstLine="420" w:firstLineChars="200"/>
        <w:rPr>
          <w:rFonts w:hAnsi="宋体"/>
          <w:sz w:val="21"/>
          <w:szCs w:val="21"/>
        </w:rPr>
      </w:pPr>
      <w:r>
        <w:rPr>
          <w:rFonts w:hint="eastAsia" w:hAnsi="宋体"/>
          <w:sz w:val="21"/>
          <w:szCs w:val="21"/>
        </w:rPr>
        <w:t>（一）投标文件的形式</w:t>
      </w:r>
    </w:p>
    <w:p>
      <w:pPr>
        <w:pStyle w:val="14"/>
        <w:snapToGrid w:val="0"/>
        <w:spacing w:before="0" w:beforeLines="0" w:after="0" w:afterLines="0" w:line="420" w:lineRule="exact"/>
        <w:ind w:firstLine="422" w:firstLineChars="200"/>
        <w:rPr>
          <w:rFonts w:hAnsi="宋体"/>
          <w:b/>
          <w:sz w:val="21"/>
          <w:szCs w:val="21"/>
        </w:rPr>
      </w:pPr>
      <w:r>
        <w:rPr>
          <w:rFonts w:hint="eastAsia" w:hAnsi="宋体"/>
          <w:b/>
          <w:sz w:val="21"/>
          <w:szCs w:val="21"/>
        </w:rPr>
        <w:t>投标文件为电子加密投标文件。电子加密投标文件，按“政采云供应商项目采购</w:t>
      </w:r>
      <w:r>
        <w:rPr>
          <w:rFonts w:hAnsi="宋体"/>
          <w:b/>
          <w:sz w:val="21"/>
          <w:szCs w:val="21"/>
        </w:rPr>
        <w:t>-电子招投标操作指南”及本招标文件要求制作、加密并递交。</w:t>
      </w:r>
    </w:p>
    <w:p>
      <w:pPr>
        <w:snapToGrid w:val="0"/>
        <w:spacing w:line="360" w:lineRule="auto"/>
        <w:ind w:firstLine="420" w:firstLineChars="200"/>
        <w:jc w:val="left"/>
        <w:outlineLvl w:val="0"/>
        <w:rPr>
          <w:rFonts w:ascii="宋体" w:hAnsi="宋体"/>
          <w:color w:val="000000"/>
          <w:szCs w:val="21"/>
        </w:rPr>
      </w:pPr>
      <w:r>
        <w:rPr>
          <w:rFonts w:hint="eastAsia" w:ascii="宋体" w:hAnsi="宋体"/>
          <w:color w:val="000000"/>
          <w:szCs w:val="21"/>
        </w:rPr>
        <w:t>（二）投标文件的组成</w:t>
      </w:r>
    </w:p>
    <w:p>
      <w:pPr>
        <w:adjustRightInd w:val="0"/>
        <w:snapToGrid w:val="0"/>
        <w:spacing w:line="360" w:lineRule="auto"/>
        <w:ind w:firstLine="422" w:firstLineChars="200"/>
        <w:rPr>
          <w:rFonts w:ascii="宋体" w:hAnsi="宋体"/>
          <w:b/>
          <w:color w:val="000000"/>
          <w:szCs w:val="21"/>
        </w:rPr>
      </w:pPr>
      <w:r>
        <w:rPr>
          <w:rFonts w:hint="eastAsia" w:ascii="宋体" w:hAnsi="宋体"/>
          <w:b/>
          <w:color w:val="000000"/>
          <w:szCs w:val="21"/>
        </w:rPr>
        <w:t>投标文件组成均为资格文件、商务技术文件、投标报价文件三部份组成。</w:t>
      </w:r>
    </w:p>
    <w:p>
      <w:pPr>
        <w:snapToGrid w:val="0"/>
        <w:spacing w:line="360" w:lineRule="auto"/>
        <w:ind w:firstLine="422" w:firstLineChars="200"/>
        <w:jc w:val="left"/>
        <w:rPr>
          <w:rFonts w:ascii="宋体" w:hAnsi="宋体"/>
          <w:b/>
          <w:szCs w:val="21"/>
        </w:rPr>
      </w:pPr>
      <w:r>
        <w:rPr>
          <w:rFonts w:hint="eastAsia" w:ascii="宋体" w:hAnsi="宋体"/>
          <w:b/>
          <w:szCs w:val="21"/>
        </w:rPr>
        <w:t>1.资格文件（不含报价）：</w:t>
      </w:r>
    </w:p>
    <w:p>
      <w:pPr>
        <w:numPr>
          <w:ilvl w:val="0"/>
          <w:numId w:val="2"/>
        </w:numPr>
        <w:spacing w:line="360" w:lineRule="auto"/>
        <w:outlineLvl w:val="0"/>
        <w:rPr>
          <w:rFonts w:ascii="宋体" w:hAnsi="宋体" w:cs="黑体"/>
          <w:szCs w:val="21"/>
        </w:rPr>
      </w:pPr>
      <w:r>
        <w:rPr>
          <w:rFonts w:hint="eastAsia" w:ascii="宋体" w:hAnsi="宋体" w:cs="黑体"/>
          <w:szCs w:val="21"/>
        </w:rPr>
        <w:t>具有独立承担民事责任的能力：提供有效的营业执照复印件并加盖公司公章；事业单位的，则提供有效的《事业单位法人证书》副本复印件并加盖单位公章；自然人的，则提供有效的身份证复印件并签字；</w:t>
      </w:r>
    </w:p>
    <w:p>
      <w:pPr>
        <w:numPr>
          <w:ilvl w:val="0"/>
          <w:numId w:val="3"/>
        </w:numPr>
        <w:spacing w:line="360" w:lineRule="auto"/>
        <w:outlineLvl w:val="0"/>
        <w:rPr>
          <w:rFonts w:ascii="宋体" w:hAnsi="宋体" w:cs="黑体"/>
          <w:kern w:val="0"/>
          <w:szCs w:val="21"/>
          <w:lang w:val="zh-CN"/>
        </w:rPr>
      </w:pPr>
      <w:r>
        <w:rPr>
          <w:rFonts w:hint="eastAsia" w:ascii="宋体" w:hAnsi="宋体" w:cs="黑体"/>
          <w:kern w:val="0"/>
          <w:szCs w:val="21"/>
          <w:lang w:val="zh-CN"/>
        </w:rPr>
        <w:t>具有良好的商业信誉和健全的财务会计制度：提供财务状况报告或报表；</w:t>
      </w:r>
    </w:p>
    <w:p>
      <w:pPr>
        <w:numPr>
          <w:ilvl w:val="0"/>
          <w:numId w:val="3"/>
        </w:numPr>
        <w:spacing w:line="360" w:lineRule="auto"/>
        <w:outlineLvl w:val="0"/>
        <w:rPr>
          <w:rFonts w:ascii="宋体" w:hAnsi="宋体" w:cs="黑体"/>
          <w:kern w:val="0"/>
          <w:szCs w:val="21"/>
          <w:lang w:val="zh-CN"/>
        </w:rPr>
      </w:pPr>
      <w:r>
        <w:rPr>
          <w:rFonts w:hint="eastAsia" w:ascii="宋体" w:hAnsi="宋体" w:cs="黑体"/>
          <w:kern w:val="0"/>
          <w:szCs w:val="21"/>
          <w:lang w:val="zh-CN"/>
        </w:rPr>
        <w:t>具有履行合同所必需的设备和专业技术能力：提供履行合同所必需的设备及专业技术能力的承诺（附件一）；</w:t>
      </w:r>
    </w:p>
    <w:p>
      <w:pPr>
        <w:numPr>
          <w:ilvl w:val="0"/>
          <w:numId w:val="3"/>
        </w:numPr>
        <w:spacing w:line="360" w:lineRule="auto"/>
        <w:outlineLvl w:val="0"/>
        <w:rPr>
          <w:rFonts w:ascii="宋体" w:hAnsi="宋体" w:cs="黑体"/>
          <w:kern w:val="0"/>
          <w:szCs w:val="21"/>
          <w:lang w:val="zh-CN"/>
        </w:rPr>
      </w:pPr>
      <w:r>
        <w:rPr>
          <w:rFonts w:hint="eastAsia" w:ascii="宋体" w:hAnsi="宋体" w:cs="黑体"/>
          <w:kern w:val="0"/>
          <w:szCs w:val="21"/>
          <w:lang w:val="zh-CN"/>
        </w:rPr>
        <w:t>有依法缴纳税收和社会保障金的良好记录：提供纳税证明、社保缴纳证明（含最近一季度）；</w:t>
      </w:r>
    </w:p>
    <w:p>
      <w:pPr>
        <w:numPr>
          <w:ilvl w:val="0"/>
          <w:numId w:val="3"/>
        </w:numPr>
        <w:spacing w:line="360" w:lineRule="auto"/>
        <w:outlineLvl w:val="0"/>
        <w:rPr>
          <w:rFonts w:ascii="宋体" w:hAnsi="宋体" w:cs="黑体"/>
          <w:kern w:val="0"/>
          <w:szCs w:val="21"/>
        </w:rPr>
      </w:pPr>
      <w:r>
        <w:rPr>
          <w:rFonts w:hint="eastAsia" w:ascii="宋体" w:hAnsi="宋体" w:cs="黑体"/>
          <w:kern w:val="0"/>
          <w:szCs w:val="21"/>
        </w:rPr>
        <w:t>参加采购活动前三年内，在经营活动中没有重大违法记录：提供书面声明（附件二）；</w:t>
      </w:r>
    </w:p>
    <w:p>
      <w:pPr>
        <w:numPr>
          <w:ilvl w:val="0"/>
          <w:numId w:val="3"/>
        </w:numPr>
        <w:spacing w:line="360" w:lineRule="auto"/>
        <w:outlineLvl w:val="0"/>
        <w:rPr>
          <w:rFonts w:ascii="宋体" w:hAnsi="宋体" w:cs="黑体"/>
          <w:szCs w:val="21"/>
        </w:rPr>
      </w:pPr>
      <w:r>
        <w:rPr>
          <w:rFonts w:hint="eastAsia" w:ascii="宋体" w:hAnsi="宋体"/>
          <w:szCs w:val="21"/>
        </w:rPr>
        <w:t xml:space="preserve"> 提供自采购公告发布之日起至投标截止日内任意时间的“信用中国”网站（www.creditchina.gov.cn）、中国政府采购网（www.ccgp.gov.cn）投标人信用查询网页截</w:t>
      </w:r>
      <w:r>
        <w:rPr>
          <w:rFonts w:hint="eastAsia" w:ascii="宋体" w:hAnsi="宋体" w:cs="黑体"/>
          <w:szCs w:val="21"/>
        </w:rPr>
        <w:t>图；</w:t>
      </w:r>
    </w:p>
    <w:p>
      <w:pPr>
        <w:spacing w:line="360" w:lineRule="auto"/>
        <w:outlineLvl w:val="0"/>
        <w:rPr>
          <w:rFonts w:ascii="宋体" w:hAnsi="宋体" w:cs="黑体"/>
          <w:szCs w:val="21"/>
        </w:rPr>
      </w:pPr>
      <w:r>
        <w:rPr>
          <w:rFonts w:hint="eastAsia" w:ascii="宋体" w:hAnsi="宋体" w:cs="黑体"/>
          <w:szCs w:val="21"/>
        </w:rPr>
        <w:t>7）法定代表人授权委托书（附件三，附法定代表人及授权委托人的身份证复印件）；</w:t>
      </w:r>
    </w:p>
    <w:p>
      <w:pPr>
        <w:pStyle w:val="2"/>
        <w:spacing w:line="360" w:lineRule="auto"/>
        <w:ind w:firstLine="0" w:firstLineChars="0"/>
        <w:rPr>
          <w:rFonts w:ascii="宋体" w:hAnsi="宋体"/>
          <w:kern w:val="0"/>
          <w:szCs w:val="21"/>
        </w:rPr>
      </w:pPr>
      <w:r>
        <w:rPr>
          <w:rFonts w:hint="eastAsia" w:ascii="宋体" w:hAnsi="宋体"/>
          <w:kern w:val="0"/>
          <w:szCs w:val="21"/>
        </w:rPr>
        <w:t>8）</w:t>
      </w:r>
      <w:r>
        <w:rPr>
          <w:rFonts w:hint="eastAsia" w:ascii="宋体" w:hAnsi="宋体" w:cs="黑体"/>
          <w:szCs w:val="21"/>
        </w:rPr>
        <w:t>小微企业声明函、监狱企业声明函、残疾人福利性单位声明函及相关资料（如有，格式见附件四）。</w:t>
      </w:r>
    </w:p>
    <w:p>
      <w:pPr>
        <w:spacing w:line="380" w:lineRule="exact"/>
        <w:ind w:firstLine="310" w:firstLineChars="147"/>
        <w:rPr>
          <w:rFonts w:ascii="宋体" w:hAnsi="宋体"/>
          <w:b/>
          <w:color w:val="000000"/>
          <w:szCs w:val="21"/>
        </w:rPr>
      </w:pPr>
      <w:r>
        <w:rPr>
          <w:rFonts w:hint="eastAsia" w:ascii="宋体" w:hAnsi="宋体"/>
          <w:b/>
          <w:color w:val="000000"/>
          <w:szCs w:val="21"/>
        </w:rPr>
        <w:t>2.商务技术文件（不含报价）：</w:t>
      </w:r>
    </w:p>
    <w:p>
      <w:pPr>
        <w:numPr>
          <w:ilvl w:val="2"/>
          <w:numId w:val="4"/>
        </w:numPr>
        <w:snapToGrid w:val="0"/>
        <w:spacing w:line="420" w:lineRule="exact"/>
        <w:jc w:val="left"/>
        <w:rPr>
          <w:rFonts w:ascii="宋体" w:hAnsi="宋体"/>
          <w:color w:val="000000"/>
          <w:szCs w:val="21"/>
        </w:rPr>
      </w:pPr>
      <w:r>
        <w:rPr>
          <w:rFonts w:hint="eastAsia" w:ascii="宋体" w:hAnsi="宋体"/>
          <w:color w:val="000000"/>
          <w:szCs w:val="21"/>
        </w:rPr>
        <w:t>评分对应表（</w:t>
      </w:r>
      <w:r>
        <w:rPr>
          <w:rFonts w:hint="eastAsia" w:ascii="宋体" w:hAnsi="宋体"/>
          <w:b/>
          <w:color w:val="000000"/>
          <w:szCs w:val="21"/>
        </w:rPr>
        <w:t>附件一</w:t>
      </w:r>
      <w:r>
        <w:rPr>
          <w:rFonts w:hint="eastAsia" w:ascii="宋体" w:hAnsi="宋体"/>
          <w:color w:val="000000"/>
          <w:szCs w:val="21"/>
        </w:rPr>
        <w:t>，主要用于评委对应评分内容）；</w:t>
      </w:r>
    </w:p>
    <w:p>
      <w:pPr>
        <w:numPr>
          <w:ilvl w:val="2"/>
          <w:numId w:val="4"/>
        </w:numPr>
        <w:snapToGrid w:val="0"/>
        <w:spacing w:line="420" w:lineRule="exact"/>
        <w:jc w:val="left"/>
        <w:rPr>
          <w:rFonts w:ascii="宋体" w:hAnsi="宋体"/>
          <w:color w:val="000000"/>
          <w:szCs w:val="21"/>
        </w:rPr>
      </w:pPr>
      <w:r>
        <w:rPr>
          <w:rFonts w:hint="eastAsia" w:ascii="宋体" w:hAnsi="宋体"/>
          <w:color w:val="000000"/>
          <w:szCs w:val="21"/>
        </w:rPr>
        <w:t>投标函（</w:t>
      </w:r>
      <w:r>
        <w:rPr>
          <w:rFonts w:hint="eastAsia" w:ascii="宋体" w:hAnsi="宋体"/>
          <w:b/>
          <w:color w:val="000000"/>
          <w:szCs w:val="21"/>
        </w:rPr>
        <w:t>附件二</w:t>
      </w:r>
      <w:r>
        <w:rPr>
          <w:rFonts w:hint="eastAsia" w:ascii="宋体" w:hAnsi="宋体"/>
          <w:color w:val="000000"/>
          <w:szCs w:val="21"/>
        </w:rPr>
        <w:t>）；</w:t>
      </w:r>
    </w:p>
    <w:p>
      <w:pPr>
        <w:numPr>
          <w:ilvl w:val="2"/>
          <w:numId w:val="4"/>
        </w:numPr>
        <w:snapToGrid w:val="0"/>
        <w:spacing w:line="420" w:lineRule="exact"/>
        <w:jc w:val="left"/>
        <w:rPr>
          <w:rFonts w:ascii="宋体" w:hAnsi="宋体"/>
          <w:color w:val="000000"/>
          <w:szCs w:val="21"/>
        </w:rPr>
      </w:pPr>
      <w:r>
        <w:rPr>
          <w:rFonts w:hint="eastAsia" w:ascii="宋体" w:hAnsi="宋体"/>
          <w:color w:val="000000"/>
          <w:szCs w:val="21"/>
        </w:rPr>
        <w:t>商务响应表（</w:t>
      </w:r>
      <w:r>
        <w:rPr>
          <w:rFonts w:hint="eastAsia" w:ascii="宋体" w:hAnsi="宋体"/>
          <w:b/>
          <w:color w:val="000000"/>
          <w:szCs w:val="21"/>
        </w:rPr>
        <w:t>附件三</w:t>
      </w:r>
      <w:r>
        <w:rPr>
          <w:rFonts w:hint="eastAsia" w:ascii="宋体" w:hAnsi="宋体"/>
          <w:color w:val="000000"/>
          <w:szCs w:val="21"/>
        </w:rPr>
        <w:t>）；</w:t>
      </w:r>
    </w:p>
    <w:p>
      <w:pPr>
        <w:numPr>
          <w:ilvl w:val="2"/>
          <w:numId w:val="4"/>
        </w:numPr>
        <w:snapToGrid w:val="0"/>
        <w:spacing w:line="420" w:lineRule="exact"/>
        <w:jc w:val="left"/>
        <w:rPr>
          <w:rFonts w:ascii="宋体" w:hAnsi="宋体"/>
          <w:color w:val="000000"/>
          <w:szCs w:val="21"/>
        </w:rPr>
      </w:pPr>
      <w:r>
        <w:rPr>
          <w:rFonts w:hint="eastAsia" w:ascii="宋体" w:hAnsi="宋体"/>
          <w:color w:val="000000"/>
          <w:szCs w:val="21"/>
        </w:rPr>
        <w:t>技术（服务）响应表（</w:t>
      </w:r>
      <w:r>
        <w:rPr>
          <w:rFonts w:hint="eastAsia" w:ascii="宋体" w:hAnsi="宋体"/>
          <w:b/>
          <w:color w:val="000000"/>
          <w:szCs w:val="21"/>
        </w:rPr>
        <w:t>附件四）</w:t>
      </w:r>
      <w:r>
        <w:rPr>
          <w:rFonts w:hint="eastAsia" w:ascii="宋体" w:hAnsi="宋体"/>
          <w:color w:val="000000"/>
          <w:szCs w:val="21"/>
        </w:rPr>
        <w:t>；</w:t>
      </w:r>
    </w:p>
    <w:p>
      <w:pPr>
        <w:numPr>
          <w:ilvl w:val="2"/>
          <w:numId w:val="4"/>
        </w:numPr>
        <w:snapToGrid w:val="0"/>
        <w:spacing w:line="420" w:lineRule="exact"/>
        <w:jc w:val="left"/>
        <w:rPr>
          <w:rFonts w:ascii="宋体" w:hAnsi="宋体"/>
          <w:bCs/>
          <w:color w:val="000000"/>
          <w:szCs w:val="21"/>
        </w:rPr>
      </w:pPr>
      <w:r>
        <w:rPr>
          <w:rFonts w:hint="eastAsia" w:ascii="宋体" w:hAnsi="宋体"/>
          <w:bCs/>
          <w:color w:val="000000"/>
          <w:szCs w:val="21"/>
        </w:rPr>
        <w:t>项目组人员清单</w:t>
      </w:r>
      <w:r>
        <w:rPr>
          <w:rFonts w:hint="eastAsia" w:ascii="宋体" w:hAnsi="宋体"/>
          <w:b/>
          <w:bCs/>
          <w:color w:val="000000"/>
          <w:szCs w:val="21"/>
        </w:rPr>
        <w:t>（附件五）</w:t>
      </w:r>
      <w:r>
        <w:rPr>
          <w:rFonts w:hint="eastAsia" w:ascii="宋体" w:hAnsi="宋体"/>
          <w:bCs/>
          <w:color w:val="000000"/>
          <w:szCs w:val="21"/>
        </w:rPr>
        <w:t>；</w:t>
      </w:r>
    </w:p>
    <w:p>
      <w:pPr>
        <w:numPr>
          <w:ilvl w:val="2"/>
          <w:numId w:val="4"/>
        </w:numPr>
        <w:snapToGrid w:val="0"/>
        <w:spacing w:line="420" w:lineRule="exact"/>
        <w:jc w:val="left"/>
        <w:rPr>
          <w:rFonts w:ascii="宋体" w:hAnsi="宋体"/>
          <w:bCs/>
          <w:color w:val="000000"/>
          <w:szCs w:val="21"/>
        </w:rPr>
      </w:pPr>
      <w:r>
        <w:rPr>
          <w:rFonts w:hint="eastAsia" w:ascii="宋体" w:hAnsi="宋体"/>
          <w:bCs/>
          <w:color w:val="000000"/>
          <w:szCs w:val="21"/>
        </w:rPr>
        <w:t>业绩情况一览表</w:t>
      </w:r>
      <w:r>
        <w:rPr>
          <w:rFonts w:hint="eastAsia" w:ascii="宋体" w:hAnsi="宋体"/>
          <w:b/>
          <w:bCs/>
          <w:color w:val="000000"/>
          <w:szCs w:val="21"/>
        </w:rPr>
        <w:t>（附件六）；</w:t>
      </w:r>
    </w:p>
    <w:p>
      <w:pPr>
        <w:numPr>
          <w:ilvl w:val="2"/>
          <w:numId w:val="4"/>
        </w:numPr>
        <w:snapToGrid w:val="0"/>
        <w:spacing w:line="420" w:lineRule="exact"/>
        <w:jc w:val="left"/>
        <w:rPr>
          <w:rFonts w:ascii="宋体" w:hAnsi="宋体"/>
          <w:bCs/>
          <w:color w:val="000000"/>
          <w:szCs w:val="21"/>
        </w:rPr>
      </w:pPr>
      <w:r>
        <w:rPr>
          <w:rFonts w:hint="eastAsia" w:ascii="宋体" w:hAnsi="宋体"/>
          <w:color w:val="000000"/>
          <w:szCs w:val="21"/>
        </w:rPr>
        <w:t>项目总体方案（可包</w:t>
      </w:r>
      <w:r>
        <w:rPr>
          <w:rFonts w:hint="eastAsia" w:ascii="宋体" w:hAnsi="宋体"/>
          <w:bCs/>
          <w:color w:val="000000"/>
          <w:szCs w:val="21"/>
        </w:rPr>
        <w:t>含但不限于针对本项目的</w:t>
      </w:r>
      <w:r>
        <w:rPr>
          <w:rFonts w:hint="eastAsia" w:ascii="宋体" w:hAnsi="宋体"/>
          <w:color w:val="000000"/>
          <w:kern w:val="0"/>
          <w:szCs w:val="21"/>
        </w:rPr>
        <w:t>作业规程、项目实施计划、质量保障措施、后期技术服务方案、合理化建议</w:t>
      </w:r>
      <w:r>
        <w:rPr>
          <w:rFonts w:hint="eastAsia" w:ascii="宋体" w:hAnsi="宋体"/>
          <w:bCs/>
          <w:color w:val="000000"/>
          <w:szCs w:val="21"/>
        </w:rPr>
        <w:t>等</w:t>
      </w:r>
      <w:r>
        <w:rPr>
          <w:rFonts w:ascii="宋体" w:hAnsi="宋体"/>
          <w:bCs/>
          <w:color w:val="000000"/>
          <w:szCs w:val="21"/>
        </w:rPr>
        <w:t>）</w:t>
      </w:r>
      <w:r>
        <w:rPr>
          <w:rFonts w:hint="eastAsia" w:ascii="宋体" w:hAnsi="宋体"/>
          <w:bCs/>
          <w:color w:val="000000"/>
          <w:szCs w:val="21"/>
        </w:rPr>
        <w:t>；</w:t>
      </w:r>
    </w:p>
    <w:p>
      <w:pPr>
        <w:numPr>
          <w:ilvl w:val="2"/>
          <w:numId w:val="4"/>
        </w:numPr>
        <w:spacing w:line="420" w:lineRule="exact"/>
        <w:ind w:left="1259"/>
        <w:jc w:val="left"/>
        <w:rPr>
          <w:rFonts w:ascii="宋体" w:hAnsi="宋体" w:cs="宋体"/>
          <w:bCs/>
          <w:color w:val="000000"/>
          <w:szCs w:val="21"/>
        </w:rPr>
      </w:pPr>
      <w:r>
        <w:rPr>
          <w:rFonts w:hint="eastAsia" w:ascii="宋体" w:hAnsi="宋体"/>
          <w:bCs/>
          <w:color w:val="000000"/>
          <w:szCs w:val="21"/>
        </w:rPr>
        <w:t>投标人履约能力</w:t>
      </w:r>
      <w:r>
        <w:rPr>
          <w:rFonts w:hint="eastAsia" w:ascii="宋体" w:hAnsi="宋体" w:cs="宋体"/>
          <w:bCs/>
          <w:color w:val="000000"/>
          <w:szCs w:val="21"/>
        </w:rPr>
        <w:t>（</w:t>
      </w:r>
      <w:r>
        <w:rPr>
          <w:rFonts w:hint="eastAsia" w:ascii="宋体" w:hAnsi="宋体"/>
          <w:bCs/>
          <w:color w:val="000000"/>
          <w:szCs w:val="21"/>
        </w:rPr>
        <w:t>可包含但不限针于投标产品的农药登记证书，相关资质证书、荣誉、</w:t>
      </w:r>
      <w:r>
        <w:rPr>
          <w:rFonts w:hint="eastAsia" w:ascii="宋体" w:hAnsi="宋体" w:cs="宋体"/>
          <w:bCs/>
          <w:szCs w:val="21"/>
        </w:rPr>
        <w:t>技术能力证明</w:t>
      </w:r>
      <w:r>
        <w:rPr>
          <w:rFonts w:hint="eastAsia" w:ascii="宋体" w:hAnsi="宋体"/>
          <w:color w:val="000000" w:themeColor="text1"/>
          <w:kern w:val="0"/>
          <w:szCs w:val="21"/>
          <w14:textFill>
            <w14:solidFill>
              <w14:schemeClr w14:val="tx1"/>
            </w14:solidFill>
          </w14:textFill>
        </w:rPr>
        <w:t>等</w:t>
      </w:r>
      <w:r>
        <w:rPr>
          <w:rFonts w:hint="eastAsia" w:ascii="宋体" w:hAnsi="宋体" w:cs="宋体"/>
          <w:bCs/>
          <w:color w:val="000000"/>
          <w:szCs w:val="21"/>
        </w:rPr>
        <w:t>）</w:t>
      </w:r>
      <w:r>
        <w:rPr>
          <w:rFonts w:hint="eastAsia" w:ascii="宋体" w:hAnsi="宋体"/>
          <w:bCs/>
          <w:color w:val="000000"/>
          <w:szCs w:val="21"/>
        </w:rPr>
        <w:t>；</w:t>
      </w:r>
    </w:p>
    <w:p>
      <w:pPr>
        <w:numPr>
          <w:ilvl w:val="2"/>
          <w:numId w:val="4"/>
        </w:numPr>
        <w:snapToGrid w:val="0"/>
        <w:spacing w:line="420" w:lineRule="exact"/>
        <w:ind w:left="1259"/>
        <w:jc w:val="left"/>
        <w:rPr>
          <w:rFonts w:ascii="宋体" w:hAnsi="宋体"/>
          <w:color w:val="000000"/>
          <w:szCs w:val="21"/>
        </w:rPr>
      </w:pPr>
      <w:r>
        <w:rPr>
          <w:rFonts w:hint="eastAsia" w:ascii="宋体" w:hAnsi="宋体"/>
          <w:color w:val="000000"/>
          <w:szCs w:val="21"/>
        </w:rPr>
        <w:t>投标人需要说明的其他文件和说明（格式自拟）。</w:t>
      </w:r>
    </w:p>
    <w:p>
      <w:pPr>
        <w:snapToGrid w:val="0"/>
        <w:spacing w:line="380" w:lineRule="exact"/>
        <w:ind w:firstLine="413" w:firstLineChars="196"/>
        <w:jc w:val="left"/>
        <w:rPr>
          <w:rFonts w:ascii="宋体" w:hAnsi="宋体" w:cs="黑体"/>
          <w:b/>
          <w:szCs w:val="21"/>
        </w:rPr>
      </w:pPr>
      <w:r>
        <w:rPr>
          <w:rFonts w:hint="eastAsia" w:ascii="宋体" w:hAnsi="宋体" w:cs="黑体"/>
          <w:b/>
          <w:szCs w:val="21"/>
        </w:rPr>
        <w:t>3.报价文件：</w:t>
      </w:r>
    </w:p>
    <w:p>
      <w:pPr>
        <w:numPr>
          <w:ilvl w:val="2"/>
          <w:numId w:val="5"/>
        </w:numPr>
        <w:spacing w:line="380" w:lineRule="exact"/>
        <w:outlineLvl w:val="0"/>
        <w:rPr>
          <w:rFonts w:ascii="宋体" w:hAnsi="宋体" w:cs="黑体"/>
          <w:szCs w:val="21"/>
        </w:rPr>
      </w:pPr>
      <w:r>
        <w:rPr>
          <w:rFonts w:hint="eastAsia" w:ascii="宋体" w:hAnsi="宋体" w:cs="黑体"/>
          <w:szCs w:val="21"/>
        </w:rPr>
        <w:t>报价一览表</w:t>
      </w:r>
    </w:p>
    <w:p>
      <w:pPr>
        <w:numPr>
          <w:ilvl w:val="2"/>
          <w:numId w:val="5"/>
        </w:numPr>
        <w:spacing w:line="380" w:lineRule="exact"/>
        <w:outlineLvl w:val="0"/>
        <w:rPr>
          <w:rFonts w:ascii="宋体" w:hAnsi="宋体" w:cs="黑体"/>
          <w:szCs w:val="21"/>
        </w:rPr>
      </w:pPr>
      <w:r>
        <w:rPr>
          <w:rFonts w:hint="eastAsia" w:ascii="宋体" w:hAnsi="宋体" w:cs="黑体"/>
          <w:szCs w:val="21"/>
        </w:rPr>
        <w:t>报价明细表</w:t>
      </w:r>
    </w:p>
    <w:p>
      <w:pPr>
        <w:numPr>
          <w:ilvl w:val="2"/>
          <w:numId w:val="5"/>
        </w:numPr>
        <w:spacing w:line="380" w:lineRule="exact"/>
        <w:rPr>
          <w:rFonts w:ascii="宋体" w:hAnsi="宋体"/>
          <w:szCs w:val="21"/>
        </w:rPr>
      </w:pPr>
      <w:r>
        <w:rPr>
          <w:rFonts w:hint="eastAsia" w:ascii="宋体" w:hAnsi="宋体"/>
          <w:szCs w:val="21"/>
        </w:rPr>
        <w:t>报价产品</w:t>
      </w:r>
      <w:r>
        <w:rPr>
          <w:rFonts w:ascii="宋体" w:hAnsi="宋体"/>
          <w:szCs w:val="21"/>
        </w:rPr>
        <w:t>列入节能产品政府采购清单</w:t>
      </w:r>
      <w:r>
        <w:rPr>
          <w:rFonts w:hint="eastAsia" w:ascii="宋体" w:hAnsi="宋体"/>
          <w:szCs w:val="21"/>
        </w:rPr>
        <w:t>的相关证明材料（如有）</w:t>
      </w:r>
    </w:p>
    <w:p>
      <w:pPr>
        <w:numPr>
          <w:ilvl w:val="2"/>
          <w:numId w:val="5"/>
        </w:numPr>
        <w:spacing w:line="380" w:lineRule="exact"/>
        <w:rPr>
          <w:rFonts w:ascii="宋体" w:hAnsi="宋体"/>
          <w:szCs w:val="21"/>
        </w:rPr>
      </w:pPr>
      <w:r>
        <w:rPr>
          <w:rFonts w:hint="eastAsia" w:ascii="宋体" w:hAnsi="宋体"/>
          <w:szCs w:val="21"/>
        </w:rPr>
        <w:t>报价产品为</w:t>
      </w:r>
      <w:r>
        <w:rPr>
          <w:rFonts w:ascii="宋体" w:hAnsi="宋体"/>
          <w:szCs w:val="21"/>
        </w:rPr>
        <w:t>环境标志产品</w:t>
      </w:r>
      <w:r>
        <w:rPr>
          <w:rFonts w:hint="eastAsia" w:ascii="宋体" w:hAnsi="宋体"/>
          <w:szCs w:val="21"/>
        </w:rPr>
        <w:t>的相关证明材料（如有）</w:t>
      </w:r>
    </w:p>
    <w:p>
      <w:pPr>
        <w:numPr>
          <w:ilvl w:val="2"/>
          <w:numId w:val="5"/>
        </w:numPr>
        <w:spacing w:line="380" w:lineRule="exact"/>
        <w:outlineLvl w:val="0"/>
        <w:rPr>
          <w:rFonts w:ascii="宋体" w:hAnsi="宋体" w:cs="黑体"/>
          <w:szCs w:val="21"/>
        </w:rPr>
      </w:pPr>
      <w:r>
        <w:rPr>
          <w:rFonts w:hint="eastAsia" w:ascii="宋体" w:hAnsi="宋体" w:cs="黑体"/>
          <w:szCs w:val="21"/>
        </w:rPr>
        <w:t>投标人需要说明的其他文件和说明（格式自拟）。</w:t>
      </w:r>
    </w:p>
    <w:p>
      <w:pPr>
        <w:snapToGrid w:val="0"/>
        <w:spacing w:line="360" w:lineRule="auto"/>
        <w:ind w:firstLine="310" w:firstLineChars="147"/>
        <w:jc w:val="left"/>
        <w:outlineLvl w:val="0"/>
        <w:rPr>
          <w:rFonts w:ascii="宋体" w:hAnsi="宋体"/>
          <w:b/>
          <w:szCs w:val="21"/>
        </w:rPr>
      </w:pPr>
      <w:r>
        <w:rPr>
          <w:rFonts w:hint="eastAsia" w:ascii="宋体" w:hAnsi="宋体"/>
          <w:b/>
          <w:bCs/>
          <w:szCs w:val="21"/>
        </w:rPr>
        <w:t>注：资格文件、商务技术文件中不得出现项目报价信息，否则将作无效标处理。</w:t>
      </w:r>
    </w:p>
    <w:p>
      <w:pPr>
        <w:snapToGrid w:val="0"/>
        <w:spacing w:line="360" w:lineRule="auto"/>
        <w:ind w:firstLine="422" w:firstLineChars="200"/>
        <w:jc w:val="left"/>
        <w:outlineLvl w:val="0"/>
        <w:rPr>
          <w:rFonts w:ascii="宋体" w:hAnsi="宋体" w:cs="黑体"/>
          <w:szCs w:val="21"/>
        </w:rPr>
      </w:pPr>
      <w:r>
        <w:rPr>
          <w:rFonts w:hint="eastAsia" w:ascii="宋体" w:hAnsi="宋体"/>
          <w:b/>
          <w:color w:val="000000"/>
          <w:szCs w:val="21"/>
        </w:rPr>
        <w:t>（三）投标文件的语言及计量</w:t>
      </w:r>
    </w:p>
    <w:p>
      <w:pPr>
        <w:snapToGrid w:val="0"/>
        <w:spacing w:line="380" w:lineRule="exact"/>
        <w:ind w:firstLine="420" w:firstLineChars="200"/>
        <w:jc w:val="left"/>
        <w:rPr>
          <w:rFonts w:ascii="宋体" w:hAnsi="宋体" w:cs="黑体"/>
          <w:szCs w:val="21"/>
        </w:rPr>
      </w:pPr>
      <w:r>
        <w:rPr>
          <w:rFonts w:hint="eastAsia" w:ascii="宋体" w:hAnsi="宋体" w:cs="黑体"/>
          <w:szCs w:val="21"/>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20" w:firstLineChars="200"/>
        <w:jc w:val="left"/>
        <w:rPr>
          <w:rFonts w:ascii="宋体" w:hAnsi="宋体" w:cs="黑体"/>
          <w:szCs w:val="21"/>
        </w:rPr>
      </w:pPr>
      <w:r>
        <w:rPr>
          <w:rFonts w:hint="eastAsia" w:ascii="宋体" w:hAnsi="宋体" w:cs="黑体"/>
          <w:szCs w:val="21"/>
        </w:rPr>
        <w:t>2.投标计量单位，采购文件已有明确规定的，使用采购文件规定的计量单位，采购文件没有规定的，应采用中华人民共和国法定计量单位（货币单位：人民币元），否则视同未响应。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13" w:firstLineChars="196"/>
        <w:jc w:val="left"/>
        <w:outlineLvl w:val="2"/>
        <w:rPr>
          <w:rFonts w:ascii="宋体" w:hAnsi="宋体" w:cs="黑体"/>
          <w:b/>
          <w:szCs w:val="21"/>
        </w:rPr>
      </w:pPr>
      <w:r>
        <w:rPr>
          <w:rFonts w:hint="eastAsia" w:ascii="宋体" w:hAnsi="宋体" w:cs="黑体"/>
          <w:b/>
          <w:szCs w:val="21"/>
        </w:rPr>
        <w:t>（四）投标报价</w:t>
      </w:r>
    </w:p>
    <w:p>
      <w:pPr>
        <w:tabs>
          <w:tab w:val="left" w:pos="525"/>
        </w:tabs>
        <w:snapToGrid w:val="0"/>
        <w:spacing w:line="380" w:lineRule="exact"/>
        <w:ind w:firstLine="420" w:firstLineChars="200"/>
        <w:jc w:val="left"/>
        <w:rPr>
          <w:rFonts w:ascii="宋体" w:hAnsi="宋体" w:cs="黑体"/>
          <w:szCs w:val="21"/>
        </w:rPr>
      </w:pPr>
      <w:r>
        <w:rPr>
          <w:rFonts w:hint="eastAsia" w:ascii="宋体" w:hAnsi="宋体" w:cs="黑体"/>
          <w:szCs w:val="21"/>
        </w:rPr>
        <w:t>1.投标文件只允许有一个报价，报价应按采购文件中相关附表格式填报</w:t>
      </w:r>
    </w:p>
    <w:p>
      <w:pPr>
        <w:pStyle w:val="14"/>
        <w:snapToGrid w:val="0"/>
        <w:spacing w:before="0" w:beforeLines="0" w:after="0" w:afterLines="0" w:line="380" w:lineRule="exact"/>
        <w:ind w:firstLine="420" w:firstLineChars="200"/>
        <w:jc w:val="left"/>
        <w:rPr>
          <w:rFonts w:hAnsi="宋体" w:cs="黑体"/>
          <w:bCs/>
          <w:sz w:val="21"/>
          <w:szCs w:val="21"/>
        </w:rPr>
      </w:pPr>
      <w:r>
        <w:rPr>
          <w:rFonts w:hint="eastAsia" w:hAnsi="宋体" w:cs="黑体"/>
          <w:sz w:val="21"/>
          <w:szCs w:val="21"/>
        </w:rPr>
        <w:t>2</w:t>
      </w:r>
      <w:r>
        <w:rPr>
          <w:rFonts w:hint="eastAsia" w:hAnsi="宋体" w:cs="黑体"/>
          <w:b/>
          <w:bCs/>
          <w:sz w:val="21"/>
          <w:szCs w:val="21"/>
        </w:rPr>
        <w:t>.</w:t>
      </w:r>
      <w:r>
        <w:rPr>
          <w:rFonts w:hint="eastAsia" w:hAnsi="宋体" w:cs="黑体"/>
          <w:bCs/>
          <w:sz w:val="21"/>
          <w:szCs w:val="21"/>
        </w:rPr>
        <w:t>投标报价是履行合同的最终价格，应包括完成本项目而可能发生的各项费用（包括实际需要或提供相关服务收取的费用，包括有关部门评估、评审、配合验收等相关费用、风险因素、勘 测、其他测试项目及辅助工作等所有费用、税金及招标代理费用。</w:t>
      </w:r>
    </w:p>
    <w:p>
      <w:pPr>
        <w:snapToGrid w:val="0"/>
        <w:spacing w:line="380" w:lineRule="exact"/>
        <w:ind w:firstLine="413" w:firstLineChars="196"/>
        <w:jc w:val="left"/>
        <w:outlineLvl w:val="2"/>
        <w:rPr>
          <w:rFonts w:ascii="宋体" w:hAnsi="宋体" w:cs="黑体"/>
          <w:b/>
          <w:szCs w:val="21"/>
        </w:rPr>
      </w:pPr>
      <w:r>
        <w:rPr>
          <w:rFonts w:hint="eastAsia" w:ascii="宋体" w:hAnsi="宋体" w:cs="黑体"/>
          <w:b/>
          <w:szCs w:val="21"/>
        </w:rPr>
        <w:t>（五）投标文件的有效期</w:t>
      </w:r>
    </w:p>
    <w:p>
      <w:pPr>
        <w:pStyle w:val="9"/>
        <w:widowControl w:val="0"/>
        <w:tabs>
          <w:tab w:val="clear" w:pos="454"/>
        </w:tabs>
        <w:snapToGrid w:val="0"/>
        <w:spacing w:after="0" w:afterLines="0" w:line="380" w:lineRule="exact"/>
        <w:ind w:left="0" w:firstLine="420" w:firstLineChars="200"/>
        <w:rPr>
          <w:rFonts w:ascii="宋体" w:hAnsi="宋体" w:cs="黑体"/>
          <w:sz w:val="21"/>
          <w:szCs w:val="21"/>
        </w:rPr>
      </w:pPr>
      <w:r>
        <w:rPr>
          <w:rFonts w:hint="eastAsia" w:ascii="宋体" w:hAnsi="宋体" w:cs="黑体"/>
          <w:sz w:val="21"/>
          <w:szCs w:val="21"/>
        </w:rPr>
        <w:t>1.自投标截止日起90天内投标文件应保持有效。有效期不足的投标文件将被拒绝。</w:t>
      </w:r>
    </w:p>
    <w:p>
      <w:pPr>
        <w:pStyle w:val="9"/>
        <w:widowControl w:val="0"/>
        <w:tabs>
          <w:tab w:val="clear" w:pos="454"/>
        </w:tabs>
        <w:snapToGrid w:val="0"/>
        <w:spacing w:after="0" w:afterLines="0" w:line="380" w:lineRule="exact"/>
        <w:ind w:left="0" w:firstLine="420" w:firstLineChars="200"/>
        <w:rPr>
          <w:rFonts w:ascii="宋体" w:hAnsi="宋体" w:cs="黑体"/>
          <w:sz w:val="21"/>
          <w:szCs w:val="21"/>
        </w:rPr>
      </w:pPr>
      <w:r>
        <w:rPr>
          <w:rFonts w:hint="eastAsia" w:ascii="宋体" w:hAnsi="宋体" w:cs="黑体"/>
          <w:sz w:val="21"/>
          <w:szCs w:val="21"/>
        </w:rPr>
        <w:t>2.成交供应商的投标文件自开标之日起至合同履行完毕止均应保持有效。</w:t>
      </w:r>
    </w:p>
    <w:p>
      <w:pPr>
        <w:snapToGrid w:val="0"/>
        <w:spacing w:line="380" w:lineRule="exact"/>
        <w:ind w:firstLine="413" w:firstLineChars="196"/>
        <w:jc w:val="left"/>
        <w:outlineLvl w:val="0"/>
        <w:rPr>
          <w:rFonts w:ascii="宋体" w:hAnsi="宋体" w:cs="黑体"/>
          <w:b/>
          <w:szCs w:val="21"/>
        </w:rPr>
      </w:pPr>
      <w:r>
        <w:rPr>
          <w:rFonts w:hint="eastAsia" w:ascii="宋体" w:hAnsi="宋体" w:cs="黑体"/>
          <w:b/>
          <w:szCs w:val="21"/>
        </w:rPr>
        <w:t>（六）投标文件的签署</w:t>
      </w:r>
    </w:p>
    <w:p>
      <w:pPr>
        <w:spacing w:line="360" w:lineRule="auto"/>
        <w:ind w:firstLine="420" w:firstLineChars="200"/>
        <w:rPr>
          <w:rFonts w:ascii="宋体" w:hAnsi="宋体"/>
          <w:szCs w:val="21"/>
        </w:rPr>
      </w:pPr>
      <w:r>
        <w:rPr>
          <w:rFonts w:hint="eastAsia" w:ascii="宋体" w:hAnsi="宋体"/>
          <w:szCs w:val="21"/>
        </w:rPr>
        <w:t>投标人应根据“政采云供应商项目采购-电子招投标操作指南”及本采购文件投标文件格式标注的要求进行盖章、签署。</w:t>
      </w:r>
    </w:p>
    <w:p>
      <w:pPr>
        <w:pStyle w:val="13"/>
        <w:snapToGrid w:val="0"/>
        <w:spacing w:line="380" w:lineRule="exact"/>
        <w:ind w:firstLine="413" w:firstLineChars="196"/>
        <w:outlineLvl w:val="1"/>
        <w:rPr>
          <w:rFonts w:ascii="宋体" w:hAnsi="宋体"/>
          <w:b/>
          <w:snapToGrid w:val="0"/>
          <w:szCs w:val="21"/>
        </w:rPr>
      </w:pPr>
      <w:bookmarkStart w:id="0" w:name="_Toc177870554"/>
      <w:r>
        <w:rPr>
          <w:rFonts w:hint="eastAsia" w:ascii="宋体" w:hAnsi="宋体" w:cs="黑体"/>
          <w:b/>
          <w:szCs w:val="21"/>
        </w:rPr>
        <w:t>三、</w:t>
      </w:r>
      <w:bookmarkEnd w:id="0"/>
      <w:bookmarkStart w:id="1" w:name="_Toc170792772"/>
      <w:bookmarkStart w:id="2" w:name="_Toc107820051"/>
      <w:r>
        <w:rPr>
          <w:rFonts w:hint="eastAsia" w:ascii="宋体" w:hAnsi="宋体" w:cs="黑体"/>
          <w:b/>
          <w:szCs w:val="21"/>
        </w:rPr>
        <w:t>电子</w:t>
      </w:r>
      <w:r>
        <w:rPr>
          <w:rFonts w:hint="eastAsia" w:ascii="宋体" w:hAnsi="宋体"/>
          <w:b/>
          <w:szCs w:val="21"/>
        </w:rPr>
        <w:t>开标</w:t>
      </w:r>
    </w:p>
    <w:p>
      <w:pPr>
        <w:pStyle w:val="13"/>
        <w:spacing w:line="360" w:lineRule="auto"/>
        <w:jc w:val="left"/>
        <w:outlineLvl w:val="1"/>
        <w:rPr>
          <w:rFonts w:ascii="宋体" w:hAnsi="宋体"/>
          <w:b/>
          <w:bCs/>
          <w:szCs w:val="21"/>
        </w:rPr>
      </w:pPr>
      <w:r>
        <w:rPr>
          <w:rFonts w:hint="eastAsia" w:ascii="宋体" w:hAnsi="宋体"/>
          <w:b/>
          <w:bCs/>
          <w:szCs w:val="21"/>
        </w:rPr>
        <w:t>（一）组织开标程序</w:t>
      </w:r>
    </w:p>
    <w:p>
      <w:pPr>
        <w:pStyle w:val="14"/>
        <w:spacing w:before="120" w:after="120" w:line="360" w:lineRule="auto"/>
        <w:ind w:firstLine="411" w:firstLineChars="196"/>
        <w:rPr>
          <w:rFonts w:hAnsi="宋体"/>
          <w:bCs/>
          <w:sz w:val="21"/>
          <w:szCs w:val="21"/>
        </w:rPr>
      </w:pPr>
      <w:r>
        <w:rPr>
          <w:rFonts w:hint="eastAsia" w:hAnsi="宋体"/>
          <w:bCs/>
          <w:sz w:val="21"/>
          <w:szCs w:val="21"/>
        </w:rPr>
        <w:t>招标方将按照招标文件规定的时间、地点和程序组织开标，各投标人无须参加现场开标会议，请自行登录政采云平台关注开标信息，可全程在线观候。</w:t>
      </w:r>
    </w:p>
    <w:p>
      <w:pPr>
        <w:pStyle w:val="14"/>
        <w:spacing w:before="120" w:after="120" w:line="360" w:lineRule="auto"/>
        <w:ind w:firstLine="551"/>
        <w:rPr>
          <w:rFonts w:hAnsi="宋体"/>
          <w:b/>
          <w:bCs/>
          <w:sz w:val="21"/>
          <w:szCs w:val="21"/>
        </w:rPr>
      </w:pPr>
      <w:r>
        <w:rPr>
          <w:rFonts w:hint="eastAsia" w:hAnsi="宋体"/>
          <w:b/>
          <w:bCs/>
          <w:sz w:val="21"/>
          <w:szCs w:val="21"/>
        </w:rPr>
        <w:t>2.电子开标程序</w:t>
      </w:r>
    </w:p>
    <w:p>
      <w:pPr>
        <w:pStyle w:val="14"/>
        <w:snapToGrid w:val="0"/>
        <w:spacing w:before="120" w:after="120" w:line="360" w:lineRule="auto"/>
        <w:ind w:firstLine="411" w:firstLineChars="196"/>
        <w:rPr>
          <w:rFonts w:hAnsi="宋体"/>
          <w:bCs/>
          <w:sz w:val="21"/>
          <w:szCs w:val="21"/>
        </w:rPr>
      </w:pPr>
      <w:r>
        <w:rPr>
          <w:rFonts w:hint="eastAsia" w:hAnsi="宋体"/>
          <w:bCs/>
          <w:sz w:val="21"/>
          <w:szCs w:val="21"/>
        </w:rPr>
        <w:t>（1）</w:t>
      </w:r>
      <w:r>
        <w:rPr>
          <w:rFonts w:hAnsi="宋体"/>
          <w:bCs/>
          <w:sz w:val="21"/>
          <w:szCs w:val="21"/>
        </w:rPr>
        <w:t>投标截止时间后</w:t>
      </w:r>
      <w:r>
        <w:rPr>
          <w:rFonts w:hint="eastAsia" w:hAnsi="宋体"/>
          <w:bCs/>
          <w:sz w:val="21"/>
          <w:szCs w:val="21"/>
        </w:rPr>
        <w:t>，投标人</w:t>
      </w:r>
      <w:r>
        <w:rPr>
          <w:rFonts w:hAnsi="宋体"/>
          <w:bCs/>
          <w:sz w:val="21"/>
          <w:szCs w:val="21"/>
        </w:rPr>
        <w:t>登录</w:t>
      </w:r>
      <w:r>
        <w:rPr>
          <w:rFonts w:hint="eastAsia" w:hAnsi="宋体"/>
          <w:bCs/>
          <w:sz w:val="21"/>
          <w:szCs w:val="21"/>
        </w:rPr>
        <w:t>政采云平台</w:t>
      </w:r>
      <w:r>
        <w:rPr>
          <w:rFonts w:hAnsi="宋体"/>
          <w:bCs/>
          <w:sz w:val="21"/>
          <w:szCs w:val="21"/>
        </w:rPr>
        <w:t>，用“</w:t>
      </w:r>
      <w:r>
        <w:rPr>
          <w:rFonts w:hint="eastAsia" w:hAnsi="宋体"/>
          <w:bCs/>
          <w:sz w:val="21"/>
          <w:szCs w:val="21"/>
        </w:rPr>
        <w:t>项目采购-开标评标</w:t>
      </w:r>
      <w:r>
        <w:rPr>
          <w:rFonts w:hAnsi="宋体"/>
          <w:bCs/>
          <w:sz w:val="21"/>
          <w:szCs w:val="21"/>
        </w:rPr>
        <w:t>”功能</w:t>
      </w:r>
      <w:r>
        <w:rPr>
          <w:rFonts w:hint="eastAsia" w:hAnsi="宋体"/>
          <w:bCs/>
          <w:sz w:val="21"/>
          <w:szCs w:val="21"/>
        </w:rPr>
        <w:t>对电子投标文件进行在线解密</w:t>
      </w:r>
      <w:r>
        <w:rPr>
          <w:rFonts w:hAnsi="宋体"/>
          <w:bCs/>
          <w:sz w:val="21"/>
          <w:szCs w:val="21"/>
        </w:rPr>
        <w:t>。</w:t>
      </w:r>
      <w:r>
        <w:rPr>
          <w:rFonts w:hint="eastAsia" w:hAnsi="宋体"/>
          <w:bCs/>
          <w:sz w:val="21"/>
          <w:szCs w:val="21"/>
        </w:rPr>
        <w:t>在线解密电子投标文件时间为开标时间起半个小时内。</w:t>
      </w:r>
    </w:p>
    <w:p>
      <w:pPr>
        <w:pStyle w:val="14"/>
        <w:snapToGrid w:val="0"/>
        <w:spacing w:before="120" w:after="120" w:line="360" w:lineRule="auto"/>
        <w:ind w:firstLine="411" w:firstLineChars="196"/>
        <w:rPr>
          <w:rFonts w:hAnsi="宋体"/>
          <w:bCs/>
          <w:sz w:val="21"/>
          <w:szCs w:val="21"/>
        </w:rPr>
      </w:pPr>
      <w:r>
        <w:rPr>
          <w:rFonts w:hint="eastAsia" w:hAnsi="宋体"/>
          <w:bCs/>
          <w:sz w:val="21"/>
          <w:szCs w:val="21"/>
        </w:rPr>
        <w:t>（2）评标委员会对资格和商务技术响应文件进行评审；</w:t>
      </w:r>
    </w:p>
    <w:p>
      <w:pPr>
        <w:pStyle w:val="14"/>
        <w:snapToGrid w:val="0"/>
        <w:spacing w:before="120" w:after="120" w:line="360" w:lineRule="auto"/>
        <w:ind w:firstLine="411" w:firstLineChars="196"/>
        <w:rPr>
          <w:rFonts w:hAnsi="宋体"/>
          <w:bCs/>
          <w:sz w:val="21"/>
          <w:szCs w:val="21"/>
        </w:rPr>
      </w:pPr>
      <w:r>
        <w:rPr>
          <w:rFonts w:hint="eastAsia" w:hAnsi="宋体"/>
          <w:bCs/>
          <w:sz w:val="21"/>
          <w:szCs w:val="21"/>
        </w:rPr>
        <w:t>（3）在系统上公开资格和商务技术评审结果；</w:t>
      </w:r>
    </w:p>
    <w:p>
      <w:pPr>
        <w:pStyle w:val="14"/>
        <w:snapToGrid w:val="0"/>
        <w:spacing w:before="120" w:after="120" w:line="360" w:lineRule="auto"/>
        <w:ind w:firstLine="411" w:firstLineChars="196"/>
        <w:rPr>
          <w:rFonts w:hAnsi="宋体"/>
          <w:bCs/>
          <w:sz w:val="21"/>
          <w:szCs w:val="21"/>
        </w:rPr>
      </w:pPr>
      <w:r>
        <w:rPr>
          <w:rFonts w:hint="eastAsia" w:hAnsi="宋体"/>
          <w:bCs/>
          <w:sz w:val="21"/>
          <w:szCs w:val="21"/>
        </w:rPr>
        <w:t>（4）在系统上公开报价开标情况；</w:t>
      </w:r>
    </w:p>
    <w:p>
      <w:pPr>
        <w:pStyle w:val="14"/>
        <w:snapToGrid w:val="0"/>
        <w:spacing w:before="120" w:after="120" w:line="360" w:lineRule="auto"/>
        <w:ind w:firstLine="411" w:firstLineChars="196"/>
        <w:rPr>
          <w:rFonts w:hAnsi="宋体"/>
          <w:bCs/>
          <w:sz w:val="21"/>
          <w:szCs w:val="21"/>
        </w:rPr>
      </w:pPr>
      <w:r>
        <w:rPr>
          <w:rFonts w:hint="eastAsia" w:hAnsi="宋体"/>
          <w:bCs/>
          <w:sz w:val="21"/>
          <w:szCs w:val="21"/>
        </w:rPr>
        <w:t>（5）评标委员会对报价情况进行评审；</w:t>
      </w:r>
    </w:p>
    <w:p>
      <w:pPr>
        <w:pStyle w:val="14"/>
        <w:snapToGrid w:val="0"/>
        <w:spacing w:before="120" w:after="120" w:line="360" w:lineRule="auto"/>
        <w:ind w:firstLine="411" w:firstLineChars="196"/>
        <w:rPr>
          <w:rFonts w:hAnsi="宋体"/>
          <w:bCs/>
          <w:sz w:val="21"/>
          <w:szCs w:val="21"/>
        </w:rPr>
      </w:pPr>
      <w:r>
        <w:rPr>
          <w:rFonts w:hint="eastAsia" w:hAnsi="宋体"/>
          <w:bCs/>
          <w:sz w:val="21"/>
          <w:szCs w:val="21"/>
        </w:rPr>
        <w:t>（6）在系统上公布评审结果。</w:t>
      </w:r>
    </w:p>
    <w:p>
      <w:pPr>
        <w:pStyle w:val="14"/>
        <w:snapToGrid w:val="0"/>
        <w:spacing w:before="120" w:after="120" w:line="360" w:lineRule="auto"/>
        <w:ind w:firstLine="411" w:firstLineChars="196"/>
        <w:rPr>
          <w:rFonts w:hAnsi="宋体"/>
          <w:bCs/>
          <w:sz w:val="21"/>
          <w:szCs w:val="21"/>
        </w:rPr>
      </w:pPr>
      <w:r>
        <w:rPr>
          <w:rFonts w:hint="eastAsia" w:hAnsi="宋体"/>
          <w:bCs/>
          <w:sz w:val="21"/>
          <w:szCs w:val="21"/>
        </w:rPr>
        <w:t>特别说明：1、政采云公司如对电子化开标及评审程序有调整的，按调整后的程序操作。</w:t>
      </w:r>
    </w:p>
    <w:p>
      <w:pPr>
        <w:pStyle w:val="14"/>
        <w:snapToGrid w:val="0"/>
        <w:spacing w:before="120" w:after="120" w:line="360" w:lineRule="auto"/>
        <w:ind w:firstLine="411" w:firstLineChars="196"/>
        <w:rPr>
          <w:rFonts w:hAnsi="宋体"/>
          <w:bCs/>
          <w:sz w:val="21"/>
          <w:szCs w:val="21"/>
        </w:rPr>
      </w:pPr>
      <w:r>
        <w:rPr>
          <w:rFonts w:hint="eastAsia" w:hAnsi="宋体" w:cs="Arial"/>
          <w:sz w:val="21"/>
          <w:szCs w:val="21"/>
        </w:rPr>
        <w:t>2、</w:t>
      </w:r>
      <w:r>
        <w:rPr>
          <w:rFonts w:hint="eastAsia" w:hAnsi="宋体"/>
          <w:bCs/>
          <w:sz w:val="21"/>
          <w:szCs w:val="21"/>
        </w:rPr>
        <w:t>本项目采用政采云电子招投标开标及评审程序，如有以下情形之一的，按以下情况处理：</w:t>
      </w:r>
    </w:p>
    <w:p>
      <w:pPr>
        <w:pStyle w:val="14"/>
        <w:adjustRightInd w:val="0"/>
        <w:snapToGrid w:val="0"/>
        <w:spacing w:before="120" w:after="120" w:line="360" w:lineRule="auto"/>
        <w:ind w:firstLine="422" w:firstLineChars="201"/>
        <w:rPr>
          <w:rFonts w:hAnsi="宋体"/>
          <w:kern w:val="0"/>
          <w:sz w:val="21"/>
          <w:szCs w:val="21"/>
        </w:rPr>
      </w:pPr>
      <w:r>
        <w:rPr>
          <w:rFonts w:hint="eastAsia" w:hAnsi="宋体" w:cs="Arial"/>
          <w:sz w:val="21"/>
          <w:szCs w:val="21"/>
        </w:rPr>
        <w:t>2.1</w:t>
      </w:r>
      <w:r>
        <w:rPr>
          <w:rFonts w:hint="eastAsia" w:hAnsi="宋体"/>
          <w:kern w:val="0"/>
          <w:sz w:val="21"/>
          <w:szCs w:val="21"/>
        </w:rPr>
        <w:t>解密成功的投标人不足三家的，本项目流标重新组织采购活动。</w:t>
      </w:r>
    </w:p>
    <w:p>
      <w:pPr>
        <w:pStyle w:val="14"/>
        <w:adjustRightInd w:val="0"/>
        <w:snapToGrid w:val="0"/>
        <w:spacing w:before="120" w:after="120" w:line="360" w:lineRule="auto"/>
        <w:ind w:firstLine="422" w:firstLineChars="201"/>
        <w:rPr>
          <w:rFonts w:hAnsi="宋体"/>
          <w:kern w:val="0"/>
          <w:sz w:val="21"/>
          <w:szCs w:val="21"/>
        </w:rPr>
      </w:pPr>
      <w:r>
        <w:rPr>
          <w:rFonts w:hint="eastAsia" w:hAnsi="宋体"/>
          <w:kern w:val="0"/>
          <w:sz w:val="21"/>
          <w:szCs w:val="21"/>
        </w:rPr>
        <w:t>2.2若因政采云平台原因无法读取或</w:t>
      </w:r>
      <w:r>
        <w:rPr>
          <w:rFonts w:hAnsi="宋体"/>
          <w:kern w:val="0"/>
          <w:sz w:val="21"/>
          <w:szCs w:val="21"/>
        </w:rPr>
        <w:t>电子</w:t>
      </w:r>
      <w:r>
        <w:rPr>
          <w:rFonts w:hint="eastAsia" w:hAnsi="宋体"/>
          <w:kern w:val="0"/>
          <w:sz w:val="21"/>
          <w:szCs w:val="21"/>
        </w:rPr>
        <w:t>开</w:t>
      </w:r>
      <w:r>
        <w:rPr>
          <w:rFonts w:hAnsi="宋体"/>
          <w:kern w:val="0"/>
          <w:sz w:val="21"/>
          <w:szCs w:val="21"/>
        </w:rPr>
        <w:t>评标无法正常进行</w:t>
      </w:r>
      <w:r>
        <w:rPr>
          <w:rFonts w:hint="eastAsia" w:hAnsi="宋体"/>
          <w:kern w:val="0"/>
          <w:sz w:val="21"/>
          <w:szCs w:val="21"/>
        </w:rPr>
        <w:t>，采购机构将情况上报行业监管部门同意后，重新组织采购活动。</w:t>
      </w:r>
    </w:p>
    <w:bookmarkEnd w:id="1"/>
    <w:bookmarkEnd w:id="2"/>
    <w:p>
      <w:pPr>
        <w:snapToGrid w:val="0"/>
        <w:spacing w:line="360" w:lineRule="auto"/>
        <w:ind w:firstLine="278" w:firstLineChars="132"/>
        <w:jc w:val="left"/>
        <w:outlineLvl w:val="0"/>
        <w:rPr>
          <w:rFonts w:ascii="宋体" w:hAnsi="宋体"/>
          <w:b/>
          <w:szCs w:val="21"/>
        </w:rPr>
      </w:pPr>
      <w:r>
        <w:rPr>
          <w:rFonts w:hint="eastAsia" w:ascii="宋体" w:hAnsi="宋体"/>
          <w:b/>
          <w:szCs w:val="21"/>
        </w:rPr>
        <w:t>（二）组织评标程序</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1.组建评标委员会</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本项目评标委员会依法抽取并组建，评标委员会成员总数为5人或以上单数。</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2.评标的方式</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本项目采用不公开方式评标（在线电子评标），评标的依据为招标文件和投标文件。</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3.评标程序</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（1）在评审专家中推选评审小组组长。</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2）评审小组组长召集成员认真阅读招标文件及相关补充、质疑、答复文件、项目书面说明等材料，熟悉采购项目基本概况，采购项目的质量要求、数量、主要技术标准或服务需求，采购合同主要条款，投标无效情形，评审方法、评审依据、评审标准等。</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（3）评审人员对各供应商的资格条件、投标文件的符合性、完整性和响应程度进行审查，确定是否对招标文件作出实质性响应。实质上没有响应招标要求的投标将被视为无效投标，不再进入下一阶段。</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（4）评审人员按招标文件规定的评审方法和评审标准，依法独立对供应商投标文件进行评估、比较，并给予评价或打分，不受任何单位和个人的干预。</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5）评审人员对各投标文件非实质性内容有疑议或异议，或者审查发现明显的文字或计算错误等，经评审小组商议认为需要供应商作出必要澄清或说明的，通知该供应商以书面形式作出澄清或说明。授权代表未到场或拒绝澄清说明或澄清说明的内容改变了投标文件的实质性内容的，评标委员会有权对该投标文件作出不利于投标人的评判。澄清说明文件应作为政府采购项目档案归档留存。</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（6）各投标人的评审得分为所有评审人员有效评分的算术平均数。</w:t>
      </w:r>
    </w:p>
    <w:p>
      <w:pPr>
        <w:snapToGrid w:val="0"/>
        <w:spacing w:line="360" w:lineRule="auto"/>
        <w:ind w:firstLine="277" w:firstLineChars="132"/>
        <w:jc w:val="left"/>
        <w:outlineLvl w:val="0"/>
        <w:rPr>
          <w:rFonts w:hint="eastAsia" w:ascii="宋体" w:hAnsi="宋体"/>
          <w:szCs w:val="21"/>
        </w:rPr>
      </w:pPr>
      <w:r>
        <w:rPr>
          <w:rFonts w:hint="eastAsia" w:ascii="宋体" w:hAnsi="宋体"/>
          <w:szCs w:val="21"/>
        </w:rPr>
        <w:t>（7）评审人员确认各投标人评审得分情况，现场监督员签署监督意见；评审小组根据评审汇总情况和招标文件评标原则推荐中标(成交)候选人，同时起草评审报告。</w:t>
      </w:r>
    </w:p>
    <w:p>
      <w:pPr>
        <w:snapToGrid w:val="0"/>
        <w:spacing w:line="360" w:lineRule="auto"/>
        <w:ind w:firstLine="277" w:firstLineChars="132"/>
        <w:jc w:val="left"/>
        <w:outlineLvl w:val="0"/>
        <w:rPr>
          <w:rFonts w:ascii="宋体" w:hAnsi="宋体"/>
          <w:szCs w:val="21"/>
        </w:rPr>
      </w:pPr>
      <w:r>
        <w:rPr>
          <w:rFonts w:hint="eastAsia" w:ascii="宋体" w:hAnsi="宋体"/>
          <w:szCs w:val="21"/>
        </w:rPr>
        <w:t>（8）实质上响应招标要求的有效投标人不足三家的，除财政部门另有规定外，应作废标处理。</w:t>
      </w:r>
    </w:p>
    <w:p>
      <w:pPr>
        <w:snapToGrid w:val="0"/>
        <w:spacing w:line="360" w:lineRule="auto"/>
        <w:ind w:firstLine="278" w:firstLineChars="132"/>
        <w:outlineLvl w:val="0"/>
        <w:rPr>
          <w:rFonts w:ascii="宋体" w:hAnsi="宋体"/>
          <w:b/>
          <w:bCs/>
          <w:szCs w:val="21"/>
        </w:rPr>
      </w:pPr>
      <w:r>
        <w:rPr>
          <w:rFonts w:hint="eastAsia" w:ascii="宋体" w:hAnsi="宋体"/>
          <w:b/>
          <w:szCs w:val="21"/>
        </w:rPr>
        <w:t>（三）</w:t>
      </w:r>
      <w:r>
        <w:rPr>
          <w:rFonts w:hint="eastAsia" w:ascii="宋体" w:hAnsi="宋体"/>
          <w:b/>
          <w:bCs/>
          <w:szCs w:val="21"/>
        </w:rPr>
        <w:t>评审原则</w:t>
      </w:r>
    </w:p>
    <w:p>
      <w:pPr>
        <w:snapToGrid w:val="0"/>
        <w:spacing w:line="360" w:lineRule="auto"/>
        <w:ind w:firstLine="277" w:firstLineChars="132"/>
        <w:jc w:val="left"/>
        <w:outlineLvl w:val="0"/>
        <w:rPr>
          <w:rFonts w:ascii="宋体" w:hAnsi="宋体"/>
          <w:szCs w:val="21"/>
        </w:rPr>
      </w:pPr>
      <w:r>
        <w:rPr>
          <w:rFonts w:hint="eastAsia" w:ascii="宋体" w:hAnsi="宋体"/>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277" w:firstLineChars="132"/>
        <w:jc w:val="left"/>
        <w:outlineLvl w:val="0"/>
        <w:rPr>
          <w:rFonts w:ascii="宋体" w:hAnsi="宋体"/>
          <w:szCs w:val="21"/>
        </w:rPr>
      </w:pPr>
      <w:r>
        <w:rPr>
          <w:rFonts w:hint="eastAsia" w:ascii="宋体" w:hAnsi="宋体"/>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277" w:firstLineChars="132"/>
        <w:jc w:val="left"/>
        <w:outlineLvl w:val="0"/>
        <w:rPr>
          <w:rFonts w:ascii="宋体" w:hAnsi="宋体"/>
          <w:szCs w:val="21"/>
        </w:rPr>
      </w:pPr>
      <w:r>
        <w:rPr>
          <w:rFonts w:hint="eastAsia" w:ascii="宋体" w:hAnsi="宋体"/>
          <w:szCs w:val="21"/>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277" w:firstLineChars="132"/>
        <w:jc w:val="left"/>
        <w:outlineLvl w:val="0"/>
        <w:rPr>
          <w:rFonts w:ascii="宋体" w:hAnsi="宋体"/>
          <w:szCs w:val="21"/>
        </w:rPr>
      </w:pPr>
      <w:r>
        <w:rPr>
          <w:rFonts w:ascii="宋体" w:hAnsi="宋体"/>
          <w:szCs w:val="21"/>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277" w:firstLineChars="132"/>
        <w:jc w:val="left"/>
        <w:outlineLvl w:val="0"/>
        <w:rPr>
          <w:rFonts w:ascii="宋体" w:hAnsi="宋体"/>
          <w:szCs w:val="21"/>
        </w:rPr>
      </w:pPr>
      <w:r>
        <w:rPr>
          <w:rFonts w:hint="eastAsia" w:ascii="宋体" w:hAnsi="宋体"/>
          <w:szCs w:val="21"/>
        </w:rPr>
        <w:t>非单一产品采购项目，采购人应当根据采购项目技术构成、产品价格比重等合理确定核心产品，并在招标文件中载明。多家投标人提供的核心产品品牌相同的，按前款规定处理。</w:t>
      </w:r>
    </w:p>
    <w:p>
      <w:pPr>
        <w:pStyle w:val="16"/>
        <w:spacing w:line="380" w:lineRule="exact"/>
        <w:ind w:left="694" w:leftChars="230" w:hanging="211" w:hangingChars="100"/>
        <w:outlineLvl w:val="1"/>
        <w:rPr>
          <w:rFonts w:ascii="宋体" w:hAnsi="宋体"/>
          <w:b/>
          <w:sz w:val="21"/>
          <w:szCs w:val="21"/>
        </w:rPr>
      </w:pPr>
      <w:r>
        <w:rPr>
          <w:rFonts w:hint="eastAsia" w:ascii="宋体" w:hAnsi="宋体"/>
          <w:b/>
          <w:sz w:val="21"/>
          <w:szCs w:val="21"/>
        </w:rPr>
        <w:t>四、评标</w:t>
      </w:r>
    </w:p>
    <w:p>
      <w:pPr>
        <w:pStyle w:val="16"/>
        <w:spacing w:line="380" w:lineRule="exact"/>
        <w:ind w:left="694" w:leftChars="230" w:hanging="211" w:hangingChars="100"/>
        <w:rPr>
          <w:rFonts w:ascii="宋体" w:hAnsi="宋体"/>
          <w:b/>
          <w:sz w:val="21"/>
          <w:szCs w:val="21"/>
        </w:rPr>
      </w:pPr>
      <w:r>
        <w:rPr>
          <w:rFonts w:hint="eastAsia" w:ascii="宋体" w:hAnsi="宋体"/>
          <w:b/>
          <w:sz w:val="21"/>
          <w:szCs w:val="21"/>
        </w:rPr>
        <w:t>详见第三章评标办法及评标标准</w:t>
      </w:r>
    </w:p>
    <w:p>
      <w:pPr>
        <w:pStyle w:val="16"/>
        <w:spacing w:line="380" w:lineRule="exact"/>
        <w:ind w:left="694" w:leftChars="230" w:hanging="211" w:hangingChars="100"/>
        <w:rPr>
          <w:rFonts w:ascii="宋体" w:hAnsi="宋体"/>
          <w:b/>
          <w:sz w:val="21"/>
          <w:szCs w:val="21"/>
        </w:rPr>
      </w:pPr>
      <w:r>
        <w:rPr>
          <w:rFonts w:hint="eastAsia" w:ascii="宋体" w:hAnsi="宋体"/>
          <w:b/>
          <w:sz w:val="21"/>
          <w:szCs w:val="21"/>
        </w:rPr>
        <w:t>五、定标</w:t>
      </w:r>
    </w:p>
    <w:p>
      <w:pPr>
        <w:snapToGrid w:val="0"/>
        <w:spacing w:line="380" w:lineRule="exact"/>
        <w:ind w:firstLine="380" w:firstLineChars="181"/>
        <w:outlineLvl w:val="1"/>
        <w:rPr>
          <w:rFonts w:ascii="宋体" w:hAnsi="宋体"/>
          <w:szCs w:val="21"/>
        </w:rPr>
      </w:pPr>
      <w:r>
        <w:rPr>
          <w:rFonts w:hint="eastAsia" w:ascii="宋体" w:hAnsi="宋体"/>
          <w:szCs w:val="21"/>
        </w:rPr>
        <w:t>（一）确定成交人。</w:t>
      </w:r>
    </w:p>
    <w:p>
      <w:pPr>
        <w:snapToGrid w:val="0"/>
        <w:spacing w:line="380" w:lineRule="exact"/>
        <w:ind w:firstLine="380" w:firstLineChars="181"/>
        <w:outlineLvl w:val="1"/>
        <w:rPr>
          <w:rFonts w:ascii="宋体" w:hAnsi="宋体"/>
          <w:szCs w:val="21"/>
        </w:rPr>
      </w:pPr>
      <w:r>
        <w:rPr>
          <w:rFonts w:hint="eastAsia" w:ascii="宋体" w:hAnsi="宋体"/>
          <w:szCs w:val="21"/>
        </w:rPr>
        <w:t>采购机构将自评审结束之日起2个工作日内将评审报告送交采购人.采购人将在收到评审报告后5个工作日内对评审结果进行确认。</w:t>
      </w:r>
    </w:p>
    <w:p>
      <w:pPr>
        <w:snapToGrid w:val="0"/>
        <w:spacing w:line="380" w:lineRule="exact"/>
        <w:ind w:firstLine="380" w:firstLineChars="181"/>
        <w:outlineLvl w:val="1"/>
        <w:rPr>
          <w:rFonts w:ascii="宋体" w:hAnsi="宋体"/>
          <w:szCs w:val="21"/>
        </w:rPr>
      </w:pPr>
      <w:r>
        <w:rPr>
          <w:rFonts w:hint="eastAsia" w:ascii="宋体" w:hAnsi="宋体"/>
          <w:szCs w:val="21"/>
        </w:rPr>
        <w:t>（二）中标通知与中标结果公告。</w:t>
      </w:r>
    </w:p>
    <w:p>
      <w:pPr>
        <w:snapToGrid w:val="0"/>
        <w:spacing w:line="380" w:lineRule="exact"/>
        <w:ind w:firstLine="380" w:firstLineChars="181"/>
        <w:outlineLvl w:val="1"/>
        <w:rPr>
          <w:rFonts w:ascii="宋体" w:hAnsi="宋体"/>
          <w:szCs w:val="21"/>
        </w:rPr>
      </w:pPr>
      <w:r>
        <w:rPr>
          <w:rFonts w:hint="eastAsia" w:ascii="宋体" w:hAnsi="宋体"/>
          <w:szCs w:val="21"/>
        </w:rPr>
        <w:t>1、发布中标结果公告。采购代理机构应当自中标人确定之日起 2 个工作日内，在财政部门指定的发布招标公告的相关网站上公告中标结果。</w:t>
      </w:r>
    </w:p>
    <w:p>
      <w:pPr>
        <w:snapToGrid w:val="0"/>
        <w:spacing w:line="380" w:lineRule="exact"/>
        <w:ind w:firstLine="380" w:firstLineChars="181"/>
        <w:outlineLvl w:val="1"/>
        <w:rPr>
          <w:rFonts w:ascii="宋体" w:hAnsi="宋体"/>
          <w:szCs w:val="21"/>
        </w:rPr>
      </w:pPr>
      <w:r>
        <w:rPr>
          <w:rFonts w:hint="eastAsia" w:ascii="宋体" w:hAnsi="宋体"/>
          <w:szCs w:val="21"/>
        </w:rPr>
        <w:t>2、发出中标通知书。采购代理机构在发布中标结果的同时，向中标供应商发出中标通知书。</w:t>
      </w:r>
    </w:p>
    <w:p>
      <w:pPr>
        <w:snapToGrid w:val="0"/>
        <w:spacing w:line="380" w:lineRule="exact"/>
        <w:ind w:firstLine="382" w:firstLineChars="181"/>
        <w:outlineLvl w:val="1"/>
        <w:rPr>
          <w:rFonts w:ascii="宋体" w:hAnsi="宋体"/>
          <w:b/>
          <w:szCs w:val="21"/>
        </w:rPr>
      </w:pPr>
      <w:r>
        <w:rPr>
          <w:rFonts w:hint="eastAsia" w:ascii="宋体" w:hAnsi="宋体"/>
          <w:b/>
          <w:szCs w:val="21"/>
        </w:rPr>
        <w:t>六、</w:t>
      </w:r>
      <w:bookmarkStart w:id="3" w:name="_Toc177870556"/>
      <w:r>
        <w:rPr>
          <w:rFonts w:hint="eastAsia" w:ascii="宋体" w:hAnsi="宋体"/>
          <w:b/>
          <w:szCs w:val="21"/>
        </w:rPr>
        <w:t>合同授予</w:t>
      </w:r>
      <w:bookmarkEnd w:id="3"/>
    </w:p>
    <w:p>
      <w:pPr>
        <w:snapToGrid w:val="0"/>
        <w:spacing w:line="380" w:lineRule="exact"/>
        <w:ind w:firstLine="279" w:firstLineChars="133"/>
        <w:rPr>
          <w:rFonts w:ascii="宋体" w:hAnsi="宋体"/>
          <w:szCs w:val="21"/>
        </w:rPr>
      </w:pPr>
      <w:r>
        <w:rPr>
          <w:rFonts w:hint="eastAsia" w:ascii="宋体" w:hAnsi="宋体"/>
          <w:szCs w:val="21"/>
        </w:rPr>
        <w:t>（一）签订合同</w:t>
      </w:r>
    </w:p>
    <w:p>
      <w:pPr>
        <w:snapToGrid w:val="0"/>
        <w:spacing w:line="380" w:lineRule="exact"/>
        <w:ind w:firstLine="382" w:firstLineChars="182"/>
        <w:rPr>
          <w:rFonts w:ascii="宋体" w:hAnsi="宋体"/>
          <w:szCs w:val="21"/>
        </w:rPr>
      </w:pPr>
      <w:r>
        <w:rPr>
          <w:rFonts w:ascii="宋体" w:hAnsi="宋体"/>
          <w:szCs w:val="21"/>
        </w:rPr>
        <w:t>1.</w:t>
      </w:r>
      <w:r>
        <w:rPr>
          <w:rFonts w:hint="eastAsia" w:ascii="宋体" w:hAnsi="宋体"/>
          <w:szCs w:val="21"/>
        </w:rPr>
        <w:t>成交人应自成交通知书发出后</w:t>
      </w:r>
      <w:r>
        <w:rPr>
          <w:rFonts w:hint="eastAsia" w:ascii="宋体" w:hAnsi="宋体"/>
          <w:szCs w:val="21"/>
          <w:u w:val="single"/>
        </w:rPr>
        <w:t>30</w:t>
      </w:r>
      <w:r>
        <w:rPr>
          <w:rFonts w:hint="eastAsia" w:ascii="宋体" w:hAnsi="宋体"/>
          <w:szCs w:val="21"/>
        </w:rPr>
        <w:t>日内与采购人签定合同，所签订的合同不得对采购文件确定的事项和中标供应商投标文件作实质性修改。</w:t>
      </w:r>
    </w:p>
    <w:p>
      <w:pPr>
        <w:snapToGrid w:val="0"/>
        <w:spacing w:line="380" w:lineRule="exact"/>
        <w:ind w:firstLine="382" w:firstLineChars="182"/>
        <w:rPr>
          <w:rFonts w:ascii="宋体" w:hAnsi="宋体"/>
          <w:szCs w:val="21"/>
        </w:rPr>
      </w:pPr>
      <w:r>
        <w:rPr>
          <w:rFonts w:hint="eastAsia" w:ascii="宋体" w:hAnsi="宋体"/>
          <w:szCs w:val="21"/>
        </w:rPr>
        <w:t>2. 中标供应商拒绝与采购人签订合同的，采购人、采购代理机构将对其失信行为上报至同级政府采购监督管理部门对其依法处理。</w:t>
      </w:r>
    </w:p>
    <w:p>
      <w:pPr>
        <w:snapToGrid w:val="0"/>
        <w:spacing w:line="380" w:lineRule="exact"/>
        <w:ind w:firstLine="382" w:firstLineChars="182"/>
        <w:rPr>
          <w:rFonts w:ascii="宋体" w:hAnsi="宋体"/>
          <w:szCs w:val="21"/>
        </w:rPr>
      </w:pPr>
      <w:r>
        <w:rPr>
          <w:rFonts w:hint="eastAsia" w:ascii="宋体" w:hAnsi="宋体"/>
          <w:szCs w:val="21"/>
        </w:rPr>
        <w:t>3.原中标供应商拒绝与采购人签订合同后，采购人可以按照评标报告推荐的中标或者成交候选人名单排序，确定下一候选人为中标或者成交供应商，也可以重新开展政府采购活动。</w:t>
      </w:r>
    </w:p>
    <w:p>
      <w:pPr>
        <w:pStyle w:val="16"/>
        <w:spacing w:line="380" w:lineRule="exact"/>
        <w:ind w:firstLine="279" w:firstLineChars="133"/>
        <w:rPr>
          <w:rFonts w:ascii="宋体" w:hAnsi="宋体"/>
          <w:sz w:val="21"/>
          <w:szCs w:val="21"/>
        </w:rPr>
      </w:pPr>
      <w:r>
        <w:rPr>
          <w:rFonts w:hint="eastAsia" w:ascii="宋体" w:hAnsi="宋体"/>
          <w:sz w:val="21"/>
          <w:szCs w:val="21"/>
        </w:rPr>
        <w:t>（二）履约保证金</w:t>
      </w:r>
    </w:p>
    <w:p>
      <w:pPr>
        <w:pStyle w:val="14"/>
        <w:snapToGrid w:val="0"/>
        <w:spacing w:before="120" w:after="120" w:line="380" w:lineRule="exact"/>
        <w:ind w:firstLine="413" w:firstLineChars="197"/>
        <w:outlineLvl w:val="1"/>
        <w:rPr>
          <w:rFonts w:hAnsi="宋体"/>
          <w:sz w:val="21"/>
          <w:szCs w:val="21"/>
        </w:rPr>
      </w:pPr>
      <w:r>
        <w:rPr>
          <w:rFonts w:hint="eastAsia" w:hAnsi="宋体"/>
          <w:sz w:val="21"/>
          <w:szCs w:val="21"/>
        </w:rPr>
        <w:t>1.</w:t>
      </w:r>
      <w:r>
        <w:rPr>
          <w:rFonts w:hint="eastAsia" w:hAnsi="宋体"/>
          <w:sz w:val="21"/>
          <w:szCs w:val="21"/>
        </w:rPr>
        <w:tab/>
      </w:r>
      <w:r>
        <w:rPr>
          <w:rFonts w:hint="eastAsia" w:hAnsi="宋体" w:cs="宋体"/>
          <w:sz w:val="21"/>
          <w:szCs w:val="21"/>
        </w:rPr>
        <w:t>履约保证金</w:t>
      </w:r>
      <w:r>
        <w:rPr>
          <w:rFonts w:hint="eastAsia" w:hAnsi="宋体"/>
          <w:sz w:val="21"/>
          <w:szCs w:val="21"/>
        </w:rPr>
        <w:t>提交要求：见《投标人须知前附表》，中标供应商应提交而未提交</w:t>
      </w:r>
      <w:r>
        <w:rPr>
          <w:rFonts w:hint="eastAsia" w:hAnsi="宋体" w:cs="宋体"/>
          <w:sz w:val="21"/>
          <w:szCs w:val="21"/>
        </w:rPr>
        <w:t>履约保证金</w:t>
      </w:r>
      <w:r>
        <w:rPr>
          <w:rFonts w:hint="eastAsia" w:hAnsi="宋体"/>
          <w:sz w:val="21"/>
          <w:szCs w:val="21"/>
        </w:rPr>
        <w:t>的，合同款不予支付、合同验收不予通过。</w:t>
      </w:r>
    </w:p>
    <w:p>
      <w:pPr>
        <w:pStyle w:val="14"/>
        <w:snapToGrid w:val="0"/>
        <w:spacing w:before="120" w:after="120" w:line="380" w:lineRule="exact"/>
        <w:ind w:firstLine="413" w:firstLineChars="197"/>
        <w:outlineLvl w:val="1"/>
        <w:rPr>
          <w:rFonts w:hAnsi="宋体"/>
          <w:sz w:val="21"/>
          <w:szCs w:val="21"/>
        </w:rPr>
      </w:pPr>
      <w:r>
        <w:rPr>
          <w:rFonts w:hint="eastAsia" w:hAnsi="宋体"/>
          <w:sz w:val="21"/>
          <w:szCs w:val="21"/>
        </w:rPr>
        <w:t>2.采购合同签订后，中标供应商不按合同约定履约的，采购人可以解除采购合同，并对中标供应商已缴纳的履约保证金作“不予退还”处理；此外，中标供应商还须按以下约定向采购人支付违约金、承担违约责任：</w:t>
      </w:r>
    </w:p>
    <w:p>
      <w:pPr>
        <w:pStyle w:val="14"/>
        <w:snapToGrid w:val="0"/>
        <w:spacing w:before="120" w:after="120" w:line="380" w:lineRule="exact"/>
        <w:ind w:firstLine="413" w:firstLineChars="197"/>
        <w:outlineLvl w:val="1"/>
        <w:rPr>
          <w:rFonts w:hAnsi="宋体"/>
          <w:sz w:val="21"/>
          <w:szCs w:val="21"/>
        </w:rPr>
      </w:pPr>
      <w:r>
        <w:rPr>
          <w:rFonts w:hint="eastAsia" w:hAnsi="宋体"/>
          <w:sz w:val="21"/>
          <w:szCs w:val="21"/>
        </w:rPr>
        <w:t>（1）采购人已向中标供应商支付了合同款的，中标供应商须一次性退还采购人已支付的合同款，并向采购人支付等额违约金；</w:t>
      </w:r>
    </w:p>
    <w:p>
      <w:pPr>
        <w:pStyle w:val="14"/>
        <w:snapToGrid w:val="0"/>
        <w:spacing w:before="120" w:after="120" w:line="380" w:lineRule="exact"/>
        <w:ind w:firstLine="413" w:firstLineChars="197"/>
        <w:outlineLvl w:val="1"/>
        <w:rPr>
          <w:rFonts w:hAnsi="宋体"/>
          <w:sz w:val="21"/>
          <w:szCs w:val="21"/>
        </w:rPr>
      </w:pPr>
      <w:r>
        <w:rPr>
          <w:rFonts w:hint="eastAsia" w:hAnsi="宋体"/>
          <w:sz w:val="21"/>
          <w:szCs w:val="21"/>
        </w:rPr>
        <w:t>（2）采购人还未向中标供应商支付合同款的，中标供应商须一次性向采购人支付合同总额 30%的违约金。</w:t>
      </w:r>
    </w:p>
    <w:p>
      <w:pPr>
        <w:pStyle w:val="14"/>
        <w:snapToGrid w:val="0"/>
        <w:spacing w:before="120" w:after="120" w:line="380" w:lineRule="exact"/>
        <w:ind w:firstLine="413" w:firstLineChars="197"/>
        <w:outlineLvl w:val="1"/>
        <w:rPr>
          <w:rFonts w:hAnsi="宋体"/>
          <w:sz w:val="21"/>
          <w:szCs w:val="21"/>
        </w:rPr>
      </w:pPr>
      <w:r>
        <w:rPr>
          <w:rFonts w:hint="eastAsia" w:hAnsi="宋体"/>
          <w:sz w:val="21"/>
          <w:szCs w:val="21"/>
        </w:rPr>
        <w:t>3．</w:t>
      </w:r>
      <w:r>
        <w:rPr>
          <w:rFonts w:hint="eastAsia" w:hAnsi="宋体"/>
          <w:sz w:val="21"/>
          <w:szCs w:val="21"/>
        </w:rPr>
        <w:tab/>
      </w:r>
      <w:r>
        <w:rPr>
          <w:rFonts w:hint="eastAsia" w:hAnsi="宋体"/>
          <w:sz w:val="21"/>
          <w:szCs w:val="21"/>
        </w:rPr>
        <w:t>中标供应商的违约金用于弥补采购人、采购代理机构的损失，以及支付采购代理服务费、专家评审费等采购组织费用。</w:t>
      </w:r>
    </w:p>
    <w:p>
      <w:pPr>
        <w:pStyle w:val="14"/>
        <w:snapToGrid w:val="0"/>
        <w:spacing w:before="120" w:after="120" w:line="380" w:lineRule="exact"/>
        <w:ind w:firstLine="413" w:firstLineChars="197"/>
        <w:outlineLvl w:val="1"/>
        <w:rPr>
          <w:rFonts w:hAnsi="宋体"/>
          <w:sz w:val="21"/>
          <w:szCs w:val="21"/>
        </w:rPr>
      </w:pPr>
      <w:r>
        <w:rPr>
          <w:rFonts w:hint="eastAsia" w:hAnsi="宋体"/>
          <w:sz w:val="21"/>
          <w:szCs w:val="21"/>
        </w:rPr>
        <w:t>4．</w:t>
      </w:r>
      <w:r>
        <w:rPr>
          <w:rFonts w:hint="eastAsia" w:hAnsi="宋体"/>
          <w:sz w:val="21"/>
          <w:szCs w:val="21"/>
        </w:rPr>
        <w:tab/>
      </w:r>
      <w:r>
        <w:rPr>
          <w:rFonts w:hint="eastAsia" w:hAnsi="宋体"/>
          <w:sz w:val="21"/>
          <w:szCs w:val="21"/>
        </w:rPr>
        <w:t>履约保证金在中标供应商按约定履约完毕后退还（具体退还方式以合同签订时约定为准）。</w:t>
      </w:r>
    </w:p>
    <w:p>
      <w:pPr>
        <w:pStyle w:val="14"/>
        <w:snapToGrid w:val="0"/>
        <w:spacing w:beforeLines="0" w:afterLines="0" w:line="380" w:lineRule="exact"/>
        <w:ind w:firstLine="413" w:firstLineChars="197"/>
        <w:outlineLvl w:val="1"/>
        <w:rPr>
          <w:rFonts w:hAnsi="宋体"/>
          <w:sz w:val="21"/>
          <w:szCs w:val="21"/>
        </w:rPr>
      </w:pPr>
      <w:r>
        <w:rPr>
          <w:rFonts w:hint="eastAsia" w:hAnsi="宋体"/>
          <w:sz w:val="21"/>
          <w:szCs w:val="21"/>
        </w:rPr>
        <w:t>5．</w:t>
      </w:r>
      <w:r>
        <w:rPr>
          <w:rFonts w:hint="eastAsia" w:hAnsi="宋体"/>
          <w:sz w:val="21"/>
          <w:szCs w:val="21"/>
        </w:rPr>
        <w:tab/>
      </w:r>
      <w:r>
        <w:rPr>
          <w:rFonts w:hint="eastAsia" w:hAnsi="宋体"/>
          <w:sz w:val="21"/>
          <w:szCs w:val="21"/>
        </w:rPr>
        <w:t>中标供应商不按合同履约的，采购人将对其行为上报至同级政府采购监督管理部门对其依法处理。</w:t>
      </w:r>
    </w:p>
    <w:p>
      <w:pPr>
        <w:pStyle w:val="14"/>
        <w:snapToGrid w:val="0"/>
        <w:spacing w:beforeLines="0" w:afterLines="0" w:line="380" w:lineRule="exact"/>
        <w:ind w:firstLine="415" w:firstLineChars="197"/>
        <w:outlineLvl w:val="1"/>
        <w:rPr>
          <w:rFonts w:hAnsi="宋体"/>
          <w:b/>
          <w:sz w:val="21"/>
          <w:szCs w:val="21"/>
        </w:rPr>
      </w:pPr>
      <w:r>
        <w:rPr>
          <w:rFonts w:hint="eastAsia" w:hAnsi="宋体"/>
          <w:b/>
          <w:sz w:val="21"/>
          <w:szCs w:val="21"/>
        </w:rPr>
        <w:t>七、其它</w:t>
      </w:r>
    </w:p>
    <w:p>
      <w:pPr>
        <w:widowControl/>
        <w:shd w:val="clear" w:color="auto" w:fill="FFFFFF"/>
        <w:spacing w:line="380" w:lineRule="exact"/>
        <w:ind w:firstLine="480"/>
        <w:jc w:val="left"/>
        <w:rPr>
          <w:rFonts w:ascii="宋体" w:hAnsi="宋体" w:cs="Arial"/>
          <w:kern w:val="0"/>
          <w:szCs w:val="21"/>
        </w:rPr>
      </w:pPr>
      <w:r>
        <w:rPr>
          <w:rFonts w:hint="eastAsia" w:ascii="宋体" w:hAnsi="宋体" w:cs="Arial"/>
          <w:szCs w:val="21"/>
        </w:rPr>
        <w:t>▲</w:t>
      </w:r>
      <w:r>
        <w:rPr>
          <w:rFonts w:ascii="宋体" w:hAnsi="宋体" w:cs="Arial"/>
          <w:szCs w:val="21"/>
        </w:rPr>
        <w:t>《中华人民共和国政府采购法》</w:t>
      </w:r>
      <w:r>
        <w:rPr>
          <w:rFonts w:ascii="宋体" w:hAnsi="宋体" w:cs="Arial"/>
          <w:kern w:val="0"/>
          <w:szCs w:val="21"/>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Cs w:val="21"/>
        </w:rPr>
        <w:t>不良行为记录</w:t>
      </w:r>
      <w:r>
        <w:rPr>
          <w:rFonts w:ascii="宋体" w:hAnsi="宋体" w:cs="Arial"/>
          <w:kern w:val="0"/>
          <w:szCs w:val="21"/>
        </w:rPr>
        <w:fldChar w:fldCharType="end"/>
      </w:r>
      <w:r>
        <w:rPr>
          <w:rFonts w:ascii="宋体" w:hAnsi="宋体" w:cs="Arial"/>
          <w:kern w:val="0"/>
          <w:szCs w:val="21"/>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Cs w:val="21"/>
        </w:rPr>
        <w:t>工商行政管理机关</w:t>
      </w:r>
      <w:r>
        <w:rPr>
          <w:rFonts w:ascii="宋体" w:hAnsi="宋体" w:cs="Arial"/>
          <w:kern w:val="0"/>
          <w:szCs w:val="21"/>
        </w:rPr>
        <w:fldChar w:fldCharType="end"/>
      </w:r>
      <w:r>
        <w:rPr>
          <w:rFonts w:ascii="宋体" w:hAnsi="宋体" w:cs="Arial"/>
          <w:kern w:val="0"/>
          <w:szCs w:val="21"/>
        </w:rPr>
        <w:t>吊销营业执照；构成犯罪的，依法追究刑事责任：</w:t>
      </w:r>
    </w:p>
    <w:p>
      <w:pPr>
        <w:widowControl/>
        <w:shd w:val="clear" w:color="auto" w:fill="FFFFFF"/>
        <w:spacing w:line="380" w:lineRule="exact"/>
        <w:ind w:firstLine="480"/>
        <w:jc w:val="left"/>
        <w:rPr>
          <w:rFonts w:ascii="宋体" w:hAnsi="宋体" w:cs="Arial"/>
          <w:kern w:val="0"/>
          <w:szCs w:val="21"/>
        </w:rPr>
      </w:pPr>
      <w:r>
        <w:rPr>
          <w:rFonts w:ascii="宋体" w:hAnsi="宋体" w:cs="Arial"/>
          <w:kern w:val="0"/>
          <w:szCs w:val="21"/>
        </w:rPr>
        <w:t>（一）提供虚假材料谋取中标、成交的；</w:t>
      </w:r>
    </w:p>
    <w:p>
      <w:pPr>
        <w:widowControl/>
        <w:shd w:val="clear" w:color="auto" w:fill="FFFFFF"/>
        <w:spacing w:line="380" w:lineRule="exact"/>
        <w:ind w:firstLine="480"/>
        <w:jc w:val="left"/>
        <w:rPr>
          <w:rFonts w:ascii="宋体" w:hAnsi="宋体" w:cs="Arial"/>
          <w:kern w:val="0"/>
          <w:szCs w:val="21"/>
        </w:rPr>
      </w:pPr>
      <w:r>
        <w:rPr>
          <w:rFonts w:ascii="宋体" w:hAnsi="宋体" w:cs="Arial"/>
          <w:kern w:val="0"/>
          <w:szCs w:val="21"/>
        </w:rPr>
        <w:t>（二）采取不正当手段诋毁、排挤其他供应商的；</w:t>
      </w:r>
    </w:p>
    <w:p>
      <w:pPr>
        <w:widowControl/>
        <w:shd w:val="clear" w:color="auto" w:fill="FFFFFF"/>
        <w:spacing w:line="380" w:lineRule="exact"/>
        <w:ind w:firstLine="480"/>
        <w:jc w:val="left"/>
        <w:rPr>
          <w:rFonts w:ascii="宋体" w:hAnsi="宋体" w:cs="Arial"/>
          <w:kern w:val="0"/>
          <w:szCs w:val="21"/>
        </w:rPr>
      </w:pPr>
      <w:r>
        <w:rPr>
          <w:rFonts w:ascii="宋体" w:hAnsi="宋体" w:cs="Arial"/>
          <w:kern w:val="0"/>
          <w:szCs w:val="21"/>
        </w:rPr>
        <w:t>（三）与采购人、其他供应商或者采购代理机构恶意串通的；</w:t>
      </w:r>
    </w:p>
    <w:p>
      <w:pPr>
        <w:widowControl/>
        <w:shd w:val="clear" w:color="auto" w:fill="FFFFFF"/>
        <w:spacing w:line="380" w:lineRule="exact"/>
        <w:ind w:firstLine="480"/>
        <w:jc w:val="left"/>
        <w:rPr>
          <w:rFonts w:ascii="宋体" w:hAnsi="宋体" w:cs="Arial"/>
          <w:kern w:val="0"/>
          <w:szCs w:val="21"/>
        </w:rPr>
      </w:pPr>
      <w:r>
        <w:rPr>
          <w:rFonts w:ascii="宋体" w:hAnsi="宋体" w:cs="Arial"/>
          <w:kern w:val="0"/>
          <w:szCs w:val="21"/>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Cs w:val="21"/>
        </w:rPr>
      </w:pPr>
      <w:r>
        <w:rPr>
          <w:rFonts w:ascii="宋体" w:hAnsi="宋体" w:cs="Arial"/>
          <w:kern w:val="0"/>
          <w:szCs w:val="21"/>
        </w:rPr>
        <w:t>（五）在招标采购过程中与采购人进行协商投标的；</w:t>
      </w:r>
    </w:p>
    <w:p>
      <w:pPr>
        <w:widowControl/>
        <w:shd w:val="clear" w:color="auto" w:fill="FFFFFF"/>
        <w:spacing w:line="380" w:lineRule="exact"/>
        <w:ind w:firstLine="480"/>
        <w:jc w:val="left"/>
        <w:rPr>
          <w:rFonts w:ascii="宋体" w:hAnsi="宋体" w:cs="Arial"/>
          <w:kern w:val="0"/>
          <w:szCs w:val="21"/>
        </w:rPr>
      </w:pPr>
      <w:r>
        <w:rPr>
          <w:rFonts w:ascii="宋体" w:hAnsi="宋体" w:cs="Arial"/>
          <w:kern w:val="0"/>
          <w:szCs w:val="21"/>
        </w:rPr>
        <w:t>（六）拒绝有关部门监督检查或者提供虚假情况的。</w:t>
      </w:r>
    </w:p>
    <w:p>
      <w:pPr>
        <w:widowControl/>
        <w:shd w:val="clear" w:color="auto" w:fill="FFFFFF"/>
        <w:spacing w:line="380" w:lineRule="exact"/>
        <w:ind w:firstLine="480"/>
        <w:jc w:val="left"/>
        <w:rPr>
          <w:rFonts w:ascii="宋体" w:hAnsi="宋体" w:cs="Arial"/>
          <w:kern w:val="0"/>
          <w:szCs w:val="21"/>
        </w:rPr>
      </w:pPr>
      <w:r>
        <w:rPr>
          <w:rFonts w:ascii="宋体" w:hAnsi="宋体" w:cs="Arial"/>
          <w:kern w:val="0"/>
          <w:szCs w:val="21"/>
        </w:rPr>
        <w:t>供应商有前款第（一）至（五）项情形之一的，中标、成交无效。</w:t>
      </w:r>
    </w:p>
    <w:p>
      <w:pPr>
        <w:widowControl/>
        <w:spacing w:line="380" w:lineRule="exact"/>
        <w:ind w:firstLine="420" w:firstLineChars="200"/>
        <w:jc w:val="left"/>
        <w:rPr>
          <w:rFonts w:ascii="宋体" w:hAnsi="宋体" w:cs="宋体"/>
          <w:kern w:val="0"/>
          <w:szCs w:val="21"/>
        </w:rPr>
      </w:pPr>
      <w:r>
        <w:rPr>
          <w:rFonts w:hint="eastAsia" w:ascii="宋体" w:hAnsi="宋体" w:cs="Arial"/>
          <w:szCs w:val="21"/>
        </w:rPr>
        <w:t>▲</w:t>
      </w:r>
      <w:r>
        <w:rPr>
          <w:rFonts w:ascii="宋体" w:hAnsi="宋体"/>
          <w:szCs w:val="21"/>
        </w:rPr>
        <w:t>《中华人民共和国政府采购法实施条例》</w:t>
      </w:r>
      <w:r>
        <w:rPr>
          <w:rFonts w:ascii="宋体" w:hAnsi="宋体" w:cs="宋体"/>
          <w:bCs/>
          <w:kern w:val="0"/>
          <w:szCs w:val="21"/>
        </w:rPr>
        <w:t>第七十二条</w:t>
      </w:r>
      <w:r>
        <w:rPr>
          <w:rFonts w:ascii="宋体" w:hAnsi="宋体" w:cs="宋体"/>
          <w:kern w:val="0"/>
          <w:szCs w:val="21"/>
        </w:rPr>
        <w:t>　供应商有下列情形之一的，依照政府采购法第七十七条第一款的规定追究法律责任：</w:t>
      </w:r>
    </w:p>
    <w:p>
      <w:pPr>
        <w:widowControl/>
        <w:spacing w:line="380" w:lineRule="exact"/>
        <w:jc w:val="left"/>
        <w:rPr>
          <w:rFonts w:ascii="宋体" w:hAnsi="宋体" w:cs="宋体"/>
          <w:kern w:val="0"/>
          <w:szCs w:val="21"/>
        </w:rPr>
      </w:pPr>
      <w:r>
        <w:rPr>
          <w:rFonts w:ascii="宋体" w:hAnsi="宋体" w:cs="宋体"/>
          <w:kern w:val="0"/>
          <w:szCs w:val="21"/>
        </w:rPr>
        <w:t>　　（一）向评标委员会、竞争性投标小组或者询价小组成员行贿或者提供其他不正当利益；</w:t>
      </w:r>
    </w:p>
    <w:p>
      <w:pPr>
        <w:widowControl/>
        <w:spacing w:line="380" w:lineRule="exact"/>
        <w:jc w:val="left"/>
        <w:rPr>
          <w:rFonts w:ascii="宋体" w:hAnsi="宋体" w:cs="宋体"/>
          <w:kern w:val="0"/>
          <w:szCs w:val="21"/>
        </w:rPr>
      </w:pPr>
      <w:r>
        <w:rPr>
          <w:rFonts w:ascii="宋体" w:hAnsi="宋体" w:cs="宋体"/>
          <w:kern w:val="0"/>
          <w:szCs w:val="21"/>
        </w:rPr>
        <w:t>　　（二）中标或者成交后无正当理由拒不与采购人签订政府采购合同；</w:t>
      </w:r>
    </w:p>
    <w:p>
      <w:pPr>
        <w:widowControl/>
        <w:spacing w:line="380" w:lineRule="exact"/>
        <w:jc w:val="left"/>
        <w:rPr>
          <w:rFonts w:ascii="宋体" w:hAnsi="宋体" w:cs="宋体"/>
          <w:kern w:val="0"/>
          <w:szCs w:val="21"/>
        </w:rPr>
      </w:pPr>
      <w:r>
        <w:rPr>
          <w:rFonts w:ascii="宋体" w:hAnsi="宋体" w:cs="宋体"/>
          <w:kern w:val="0"/>
          <w:szCs w:val="21"/>
        </w:rPr>
        <w:t>　　（三）未按照采购文件确定的事项签订政府采购合同；</w:t>
      </w:r>
    </w:p>
    <w:p>
      <w:pPr>
        <w:widowControl/>
        <w:spacing w:line="380" w:lineRule="exact"/>
        <w:jc w:val="left"/>
        <w:rPr>
          <w:rFonts w:ascii="宋体" w:hAnsi="宋体" w:cs="宋体"/>
          <w:kern w:val="0"/>
          <w:szCs w:val="21"/>
        </w:rPr>
      </w:pPr>
      <w:r>
        <w:rPr>
          <w:rFonts w:ascii="宋体" w:hAnsi="宋体" w:cs="宋体"/>
          <w:kern w:val="0"/>
          <w:szCs w:val="21"/>
        </w:rPr>
        <w:t>　　（四）将政府采购合同转包；</w:t>
      </w:r>
    </w:p>
    <w:p>
      <w:pPr>
        <w:widowControl/>
        <w:spacing w:line="380" w:lineRule="exact"/>
        <w:jc w:val="left"/>
        <w:rPr>
          <w:rFonts w:ascii="宋体" w:hAnsi="宋体" w:cs="宋体"/>
          <w:kern w:val="0"/>
          <w:szCs w:val="21"/>
        </w:rPr>
      </w:pPr>
      <w:r>
        <w:rPr>
          <w:rFonts w:ascii="宋体" w:hAnsi="宋体" w:cs="宋体"/>
          <w:kern w:val="0"/>
          <w:szCs w:val="21"/>
        </w:rPr>
        <w:t>　　（五）提供假冒伪劣产品；</w:t>
      </w:r>
    </w:p>
    <w:p>
      <w:pPr>
        <w:widowControl/>
        <w:spacing w:line="380" w:lineRule="exact"/>
        <w:jc w:val="left"/>
        <w:rPr>
          <w:rFonts w:ascii="宋体" w:hAnsi="宋体" w:cs="宋体"/>
          <w:kern w:val="0"/>
          <w:szCs w:val="21"/>
        </w:rPr>
      </w:pPr>
      <w:r>
        <w:rPr>
          <w:rFonts w:ascii="宋体" w:hAnsi="宋体" w:cs="宋体"/>
          <w:kern w:val="0"/>
          <w:szCs w:val="21"/>
        </w:rPr>
        <w:t>　　（六）擅自变更、中止或者终止政府采购合同。</w:t>
      </w:r>
    </w:p>
    <w:p>
      <w:pPr>
        <w:widowControl/>
        <w:spacing w:line="380" w:lineRule="exact"/>
        <w:jc w:val="left"/>
        <w:rPr>
          <w:rFonts w:ascii="宋体" w:hAnsi="宋体" w:cs="宋体"/>
          <w:kern w:val="0"/>
          <w:szCs w:val="21"/>
        </w:rPr>
      </w:pPr>
      <w:r>
        <w:rPr>
          <w:rFonts w:ascii="宋体" w:hAnsi="宋体" w:cs="宋体"/>
          <w:kern w:val="0"/>
          <w:szCs w:val="21"/>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Cs w:val="21"/>
        </w:rPr>
      </w:pPr>
      <w:r>
        <w:rPr>
          <w:rFonts w:ascii="宋体" w:hAnsi="宋体" w:cs="宋体"/>
          <w:kern w:val="0"/>
          <w:szCs w:val="21"/>
        </w:rPr>
        <w:t>　　</w:t>
      </w:r>
      <w:r>
        <w:rPr>
          <w:rFonts w:hint="eastAsia" w:ascii="宋体" w:hAnsi="宋体" w:cs="Arial"/>
          <w:szCs w:val="21"/>
        </w:rPr>
        <w:t>▲</w:t>
      </w:r>
      <w:r>
        <w:rPr>
          <w:rFonts w:ascii="宋体" w:hAnsi="宋体"/>
          <w:szCs w:val="21"/>
        </w:rPr>
        <w:t>《中华人民共和国政府采购法实施条例》</w:t>
      </w:r>
      <w:r>
        <w:rPr>
          <w:rFonts w:ascii="宋体" w:hAnsi="宋体" w:cs="宋体"/>
          <w:bCs/>
          <w:kern w:val="0"/>
          <w:szCs w:val="21"/>
        </w:rPr>
        <w:t>第七十三条</w:t>
      </w:r>
      <w:r>
        <w:rPr>
          <w:rFonts w:ascii="宋体" w:hAnsi="宋体" w:cs="宋体"/>
          <w:kern w:val="0"/>
          <w:szCs w:val="21"/>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Cs w:val="21"/>
        </w:rPr>
      </w:pPr>
      <w:r>
        <w:rPr>
          <w:rFonts w:ascii="宋体" w:hAnsi="宋体" w:cs="宋体"/>
          <w:kern w:val="0"/>
          <w:szCs w:val="21"/>
        </w:rPr>
        <w:t>　　</w:t>
      </w:r>
      <w:r>
        <w:rPr>
          <w:rFonts w:hint="eastAsia" w:ascii="宋体" w:hAnsi="宋体" w:cs="Arial"/>
          <w:szCs w:val="21"/>
        </w:rPr>
        <w:t>▲</w:t>
      </w:r>
      <w:r>
        <w:rPr>
          <w:rFonts w:ascii="宋体" w:hAnsi="宋体"/>
          <w:szCs w:val="21"/>
        </w:rPr>
        <w:t>《中华人民共和国政府采购法实施条例》</w:t>
      </w:r>
      <w:r>
        <w:rPr>
          <w:rFonts w:ascii="宋体" w:hAnsi="宋体" w:cs="宋体"/>
          <w:bCs/>
          <w:kern w:val="0"/>
          <w:szCs w:val="21"/>
        </w:rPr>
        <w:t>第七十四条</w:t>
      </w:r>
      <w:r>
        <w:rPr>
          <w:rFonts w:ascii="宋体" w:hAnsi="宋体" w:cs="宋体"/>
          <w:kern w:val="0"/>
          <w:szCs w:val="21"/>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Cs w:val="21"/>
        </w:rPr>
      </w:pPr>
      <w:r>
        <w:rPr>
          <w:rFonts w:ascii="宋体" w:hAnsi="宋体" w:cs="宋体"/>
          <w:kern w:val="0"/>
          <w:szCs w:val="21"/>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Cs w:val="21"/>
        </w:rPr>
      </w:pPr>
      <w:r>
        <w:rPr>
          <w:rFonts w:ascii="宋体" w:hAnsi="宋体" w:cs="宋体"/>
          <w:kern w:val="0"/>
          <w:szCs w:val="21"/>
        </w:rPr>
        <w:t>　　（二）供应商按照采购人或者采购代理机构的授意撤换、修改投标文件或者响应文件；</w:t>
      </w:r>
    </w:p>
    <w:p>
      <w:pPr>
        <w:widowControl/>
        <w:spacing w:line="380" w:lineRule="exact"/>
        <w:jc w:val="left"/>
        <w:rPr>
          <w:rFonts w:ascii="宋体" w:hAnsi="宋体" w:cs="宋体"/>
          <w:kern w:val="0"/>
          <w:szCs w:val="21"/>
        </w:rPr>
      </w:pPr>
      <w:r>
        <w:rPr>
          <w:rFonts w:ascii="宋体" w:hAnsi="宋体" w:cs="宋体"/>
          <w:kern w:val="0"/>
          <w:szCs w:val="21"/>
        </w:rPr>
        <w:t>　　（三）供应商之间协商报价、技术方案等投标文件或者响应文件的实质性内容；</w:t>
      </w:r>
    </w:p>
    <w:p>
      <w:pPr>
        <w:widowControl/>
        <w:spacing w:line="380" w:lineRule="exact"/>
        <w:jc w:val="left"/>
        <w:rPr>
          <w:rFonts w:ascii="宋体" w:hAnsi="宋体" w:cs="宋体"/>
          <w:kern w:val="0"/>
          <w:szCs w:val="21"/>
        </w:rPr>
      </w:pPr>
      <w:r>
        <w:rPr>
          <w:rFonts w:ascii="宋体" w:hAnsi="宋体" w:cs="宋体"/>
          <w:kern w:val="0"/>
          <w:szCs w:val="21"/>
        </w:rPr>
        <w:t>　　（四）属于同一集团、协会、商会等组织成员的供应商按照该组织要求协同参加政府采购活动；</w:t>
      </w:r>
    </w:p>
    <w:p>
      <w:pPr>
        <w:widowControl/>
        <w:spacing w:line="380" w:lineRule="exact"/>
        <w:jc w:val="left"/>
        <w:rPr>
          <w:rFonts w:ascii="宋体" w:hAnsi="宋体" w:cs="宋体"/>
          <w:kern w:val="0"/>
          <w:szCs w:val="21"/>
        </w:rPr>
      </w:pPr>
      <w:r>
        <w:rPr>
          <w:rFonts w:ascii="宋体" w:hAnsi="宋体" w:cs="宋体"/>
          <w:kern w:val="0"/>
          <w:szCs w:val="21"/>
        </w:rPr>
        <w:t>　　（五）供应商之间事先约定由某一特定供应商中标、成交；</w:t>
      </w:r>
    </w:p>
    <w:p>
      <w:pPr>
        <w:widowControl/>
        <w:spacing w:line="380" w:lineRule="exact"/>
        <w:jc w:val="left"/>
        <w:rPr>
          <w:rFonts w:ascii="宋体" w:hAnsi="宋体" w:cs="宋体"/>
          <w:kern w:val="0"/>
          <w:szCs w:val="21"/>
        </w:rPr>
      </w:pPr>
      <w:r>
        <w:rPr>
          <w:rFonts w:ascii="宋体" w:hAnsi="宋体" w:cs="宋体"/>
          <w:kern w:val="0"/>
          <w:szCs w:val="21"/>
        </w:rPr>
        <w:t>　　（六）供应商之间商定部分供应商放弃参加政府采购活动或者放弃中标、成交；</w:t>
      </w:r>
    </w:p>
    <w:p>
      <w:pPr>
        <w:widowControl/>
        <w:spacing w:line="380" w:lineRule="exact"/>
        <w:jc w:val="left"/>
        <w:rPr>
          <w:rFonts w:ascii="宋体" w:hAnsi="宋体"/>
          <w:szCs w:val="21"/>
        </w:rPr>
      </w:pPr>
      <w:r>
        <w:rPr>
          <w:rFonts w:ascii="宋体" w:hAnsi="宋体" w:cs="宋体"/>
          <w:kern w:val="0"/>
          <w:szCs w:val="21"/>
        </w:rPr>
        <w:t>　　（七）供应商与采购人或者采购代理机构之间、供应商相互之间，为谋求特定供应商中标、成交或者排斥其他供应商的其他串通行为。</w:t>
      </w:r>
    </w:p>
    <w:p>
      <w:pPr>
        <w:widowControl/>
        <w:spacing w:line="380" w:lineRule="exact"/>
        <w:jc w:val="center"/>
        <w:rPr>
          <w:rFonts w:ascii="宋体" w:hAnsi="宋体" w:cs="黑体"/>
          <w:sz w:val="24"/>
        </w:rPr>
      </w:pPr>
      <w:r>
        <w:rPr>
          <w:rFonts w:hint="eastAsia" w:ascii="宋体" w:hAnsi="宋体" w:cs="黑体"/>
          <w:kern w:val="0"/>
          <w:szCs w:val="21"/>
        </w:rPr>
        <w:br w:type="page"/>
      </w:r>
      <w:r>
        <w:rPr>
          <w:rFonts w:hint="eastAsia" w:ascii="宋体" w:hAnsi="宋体" w:cs="黑体"/>
          <w:b/>
          <w:sz w:val="36"/>
          <w:szCs w:val="36"/>
        </w:rPr>
        <w:t>第三章  评标办法及评标标准</w:t>
      </w:r>
    </w:p>
    <w:p>
      <w:pPr>
        <w:spacing w:line="380" w:lineRule="exact"/>
        <w:ind w:firstLine="420"/>
        <w:rPr>
          <w:rFonts w:ascii="宋体" w:hAnsi="宋体" w:cs="黑体"/>
          <w:szCs w:val="21"/>
        </w:rPr>
      </w:pPr>
      <w:r>
        <w:rPr>
          <w:rFonts w:hint="eastAsia" w:ascii="宋体" w:hAnsi="宋体" w:cs="黑体"/>
          <w:szCs w:val="21"/>
        </w:rPr>
        <w:t>第一条  评标按下列程序进行：</w:t>
      </w:r>
    </w:p>
    <w:p>
      <w:pPr>
        <w:spacing w:line="380" w:lineRule="exact"/>
        <w:ind w:firstLine="420"/>
        <w:rPr>
          <w:rFonts w:ascii="宋体" w:hAnsi="宋体" w:cs="黑体"/>
          <w:szCs w:val="21"/>
        </w:rPr>
      </w:pPr>
      <w:r>
        <w:rPr>
          <w:rFonts w:hint="eastAsia" w:ascii="宋体" w:hAnsi="宋体" w:cs="黑体"/>
          <w:szCs w:val="21"/>
        </w:rPr>
        <w:t>（一）依法组建评标委员会；</w:t>
      </w:r>
    </w:p>
    <w:p>
      <w:pPr>
        <w:spacing w:line="380" w:lineRule="exact"/>
        <w:ind w:firstLine="420"/>
        <w:rPr>
          <w:rFonts w:ascii="宋体" w:hAnsi="宋体" w:cs="黑体"/>
          <w:szCs w:val="21"/>
        </w:rPr>
      </w:pPr>
      <w:r>
        <w:rPr>
          <w:rFonts w:hint="eastAsia" w:ascii="宋体" w:hAnsi="宋体" w:cs="黑体"/>
          <w:szCs w:val="21"/>
        </w:rPr>
        <w:t>（二）评标前准备；</w:t>
      </w:r>
    </w:p>
    <w:p>
      <w:pPr>
        <w:spacing w:line="380" w:lineRule="exact"/>
        <w:ind w:firstLine="420"/>
        <w:rPr>
          <w:rFonts w:ascii="宋体" w:hAnsi="宋体" w:cs="黑体"/>
          <w:szCs w:val="21"/>
        </w:rPr>
      </w:pPr>
      <w:r>
        <w:rPr>
          <w:rFonts w:hint="eastAsia" w:ascii="宋体" w:hAnsi="宋体" w:cs="黑体"/>
          <w:szCs w:val="21"/>
        </w:rPr>
        <w:t>（三）资格审查；</w:t>
      </w:r>
    </w:p>
    <w:p>
      <w:pPr>
        <w:spacing w:line="380" w:lineRule="exact"/>
        <w:ind w:firstLine="420"/>
        <w:rPr>
          <w:rFonts w:ascii="宋体" w:hAnsi="宋体" w:cs="黑体"/>
          <w:szCs w:val="21"/>
        </w:rPr>
      </w:pPr>
      <w:r>
        <w:rPr>
          <w:rFonts w:hint="eastAsia" w:ascii="宋体" w:hAnsi="宋体" w:cs="黑体"/>
          <w:szCs w:val="21"/>
        </w:rPr>
        <w:t>（四）技术标评审；</w:t>
      </w:r>
    </w:p>
    <w:p>
      <w:pPr>
        <w:spacing w:line="380" w:lineRule="exact"/>
        <w:ind w:firstLine="420"/>
        <w:rPr>
          <w:rFonts w:ascii="宋体" w:hAnsi="宋体" w:cs="黑体"/>
          <w:szCs w:val="21"/>
        </w:rPr>
      </w:pPr>
      <w:r>
        <w:rPr>
          <w:rFonts w:hint="eastAsia" w:ascii="宋体" w:hAnsi="宋体" w:cs="黑体"/>
          <w:szCs w:val="21"/>
        </w:rPr>
        <w:t>（五）报价评审</w:t>
      </w:r>
    </w:p>
    <w:p>
      <w:pPr>
        <w:spacing w:line="380" w:lineRule="exact"/>
        <w:ind w:firstLine="420"/>
        <w:rPr>
          <w:rFonts w:ascii="宋体" w:hAnsi="宋体" w:cs="黑体"/>
          <w:szCs w:val="21"/>
        </w:rPr>
      </w:pPr>
      <w:r>
        <w:rPr>
          <w:rFonts w:hint="eastAsia" w:ascii="宋体" w:hAnsi="宋体" w:cs="黑体"/>
          <w:szCs w:val="21"/>
        </w:rPr>
        <w:t>（六）完成评标报告。</w:t>
      </w:r>
    </w:p>
    <w:p>
      <w:pPr>
        <w:spacing w:line="380" w:lineRule="exact"/>
        <w:ind w:firstLine="420"/>
        <w:rPr>
          <w:rFonts w:ascii="宋体" w:hAnsi="宋体" w:cs="黑体"/>
          <w:szCs w:val="21"/>
        </w:rPr>
      </w:pPr>
      <w:r>
        <w:rPr>
          <w:rFonts w:hint="eastAsia" w:ascii="宋体" w:hAnsi="宋体" w:cs="黑体"/>
          <w:szCs w:val="21"/>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pPr>
        <w:spacing w:line="380" w:lineRule="exact"/>
        <w:ind w:firstLine="420"/>
        <w:rPr>
          <w:rFonts w:ascii="宋体" w:hAnsi="宋体" w:cs="黑体"/>
          <w:szCs w:val="21"/>
        </w:rPr>
      </w:pPr>
      <w:r>
        <w:rPr>
          <w:rFonts w:hint="eastAsia" w:ascii="宋体" w:hAnsi="宋体" w:cs="黑体"/>
          <w:szCs w:val="21"/>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pPr>
        <w:pStyle w:val="2"/>
        <w:ind w:firstLineChars="200"/>
        <w:rPr>
          <w:rFonts w:ascii="宋体" w:hAnsi="宋体" w:cs="黑体"/>
          <w:szCs w:val="21"/>
        </w:rPr>
      </w:pPr>
      <w:r>
        <w:rPr>
          <w:rFonts w:hint="eastAsia" w:ascii="宋体" w:hAnsi="宋体" w:cs="黑体"/>
          <w:szCs w:val="21"/>
        </w:rPr>
        <w:t>第四条  本项目先开商务技术文件，再开报价文件。</w:t>
      </w:r>
    </w:p>
    <w:p>
      <w:pPr>
        <w:adjustRightInd w:val="0"/>
        <w:snapToGrid w:val="0"/>
        <w:spacing w:line="380" w:lineRule="exact"/>
        <w:ind w:firstLine="420" w:firstLineChars="200"/>
        <w:rPr>
          <w:rFonts w:ascii="宋体" w:hAnsi="宋体" w:cs="黑体"/>
          <w:szCs w:val="21"/>
        </w:rPr>
      </w:pPr>
      <w:r>
        <w:rPr>
          <w:rFonts w:hint="eastAsia" w:ascii="宋体" w:hAnsi="宋体" w:cs="黑体"/>
          <w:szCs w:val="21"/>
        </w:rPr>
        <w:t>第五条  本项目采用综合评分法，总分为100分，其中商务、技术分占70%，报价分占30%，投标人评标总得分=价格分+商务、技术分。即在全部满足采购文件实质性要求的前提下，评标委员会对通过评审的所有投标人以总分由高到低推荐一名成交候选人，并进行采购结果公示。（得分相同的，按投标报价由低到高顺序排列；得分且投标报价相同的，按技术得分由高到低顺序排列。）</w:t>
      </w:r>
    </w:p>
    <w:p>
      <w:pPr>
        <w:adjustRightInd w:val="0"/>
        <w:snapToGrid w:val="0"/>
        <w:spacing w:line="400" w:lineRule="exact"/>
        <w:ind w:firstLine="411" w:firstLineChars="196"/>
        <w:rPr>
          <w:rFonts w:ascii="宋体" w:hAnsi="宋体"/>
          <w:szCs w:val="21"/>
        </w:rPr>
      </w:pPr>
      <w:r>
        <w:rPr>
          <w:rFonts w:hint="eastAsia" w:ascii="宋体" w:hAnsi="宋体"/>
          <w:szCs w:val="21"/>
        </w:rPr>
        <w:t>第六条  评标步骤</w:t>
      </w:r>
    </w:p>
    <w:p>
      <w:pPr>
        <w:snapToGrid w:val="0"/>
        <w:spacing w:line="420" w:lineRule="exact"/>
        <w:ind w:firstLine="422" w:firstLineChars="200"/>
        <w:rPr>
          <w:rFonts w:ascii="宋体" w:hAnsi="宋体"/>
          <w:b/>
          <w:szCs w:val="21"/>
        </w:rPr>
      </w:pPr>
      <w:r>
        <w:rPr>
          <w:rFonts w:hint="eastAsia" w:ascii="宋体" w:hAnsi="宋体"/>
          <w:b/>
          <w:szCs w:val="21"/>
        </w:rPr>
        <w:t>1、在商务资信符合性审查时，如发现下列情形之一的，</w:t>
      </w:r>
      <w:r>
        <w:rPr>
          <w:rFonts w:hint="eastAsia" w:ascii="宋体" w:hAnsi="宋体" w:cs="Arial"/>
          <w:b/>
          <w:szCs w:val="21"/>
        </w:rPr>
        <w:t>投标</w:t>
      </w:r>
      <w:r>
        <w:rPr>
          <w:rFonts w:hint="eastAsia" w:ascii="宋体" w:hAnsi="宋体"/>
          <w:b/>
          <w:szCs w:val="21"/>
        </w:rPr>
        <w:t>文件将被视为无效投标：</w:t>
      </w:r>
    </w:p>
    <w:p>
      <w:pPr>
        <w:snapToGrid w:val="0"/>
        <w:spacing w:line="460" w:lineRule="exact"/>
        <w:ind w:firstLine="420" w:firstLineChars="200"/>
        <w:rPr>
          <w:rFonts w:ascii="宋体" w:hAnsi="宋体"/>
          <w:szCs w:val="21"/>
        </w:rPr>
      </w:pPr>
      <w:r>
        <w:rPr>
          <w:rFonts w:hint="eastAsia" w:ascii="宋体" w:hAnsi="宋体"/>
          <w:szCs w:val="21"/>
        </w:rPr>
        <w:t>1）</w:t>
      </w:r>
      <w:r>
        <w:rPr>
          <w:rFonts w:hint="eastAsia" w:ascii="宋体" w:hAnsi="宋体" w:cs="Arial"/>
          <w:szCs w:val="21"/>
        </w:rPr>
        <w:t>投标人</w:t>
      </w:r>
      <w:r>
        <w:rPr>
          <w:rFonts w:hint="eastAsia" w:ascii="宋体" w:hAnsi="宋体"/>
          <w:szCs w:val="21"/>
        </w:rPr>
        <w:t>未能提供合格的资格文件；</w:t>
      </w:r>
    </w:p>
    <w:p>
      <w:pPr>
        <w:snapToGrid w:val="0"/>
        <w:spacing w:line="420" w:lineRule="exact"/>
        <w:ind w:firstLine="420" w:firstLineChars="200"/>
        <w:rPr>
          <w:rFonts w:ascii="宋体" w:hAnsi="宋体"/>
          <w:szCs w:val="21"/>
        </w:rPr>
      </w:pPr>
      <w:r>
        <w:rPr>
          <w:rFonts w:hint="eastAsia" w:ascii="宋体" w:hAnsi="宋体"/>
          <w:snapToGrid w:val="0"/>
          <w:szCs w:val="21"/>
        </w:rPr>
        <w:t>2）</w:t>
      </w:r>
      <w:r>
        <w:rPr>
          <w:rFonts w:hint="eastAsia" w:ascii="宋体" w:hAnsi="宋体" w:cs="Arial"/>
          <w:szCs w:val="21"/>
        </w:rPr>
        <w:t>投标人</w:t>
      </w:r>
      <w:r>
        <w:rPr>
          <w:rFonts w:hint="eastAsia" w:ascii="宋体" w:hAnsi="宋体"/>
          <w:szCs w:val="21"/>
        </w:rPr>
        <w:t>未按招标文件要求签字和盖章的，未提供法定代表人授权书、授权书填写不完整的；</w:t>
      </w:r>
    </w:p>
    <w:p>
      <w:pPr>
        <w:snapToGrid w:val="0"/>
        <w:spacing w:line="420" w:lineRule="exact"/>
        <w:ind w:firstLine="420" w:firstLineChars="200"/>
        <w:rPr>
          <w:rFonts w:ascii="宋体" w:hAnsi="宋体"/>
          <w:szCs w:val="21"/>
        </w:rPr>
      </w:pPr>
      <w:r>
        <w:rPr>
          <w:rFonts w:hint="eastAsia" w:ascii="宋体" w:hAnsi="宋体"/>
          <w:szCs w:val="21"/>
        </w:rPr>
        <w:t>3）</w:t>
      </w:r>
      <w:r>
        <w:rPr>
          <w:rFonts w:hint="eastAsia" w:ascii="宋体" w:hAnsi="宋体" w:cs="Arial"/>
          <w:szCs w:val="21"/>
        </w:rPr>
        <w:t>投标</w:t>
      </w:r>
      <w:r>
        <w:rPr>
          <w:rFonts w:hint="eastAsia" w:ascii="宋体" w:hAnsi="宋体"/>
          <w:szCs w:val="21"/>
        </w:rPr>
        <w:t>文件内容虚假的；</w:t>
      </w:r>
    </w:p>
    <w:p>
      <w:pPr>
        <w:snapToGrid w:val="0"/>
        <w:spacing w:line="420" w:lineRule="exact"/>
        <w:ind w:firstLine="420" w:firstLineChars="200"/>
        <w:rPr>
          <w:rFonts w:ascii="宋体" w:hAnsi="宋体"/>
          <w:szCs w:val="21"/>
        </w:rPr>
      </w:pPr>
      <w:r>
        <w:rPr>
          <w:rFonts w:hint="eastAsia" w:ascii="宋体" w:hAnsi="宋体"/>
          <w:szCs w:val="21"/>
        </w:rPr>
        <w:t>4）</w:t>
      </w:r>
      <w:r>
        <w:rPr>
          <w:rFonts w:hint="eastAsia" w:ascii="宋体" w:hAnsi="宋体" w:cs="Arial"/>
          <w:szCs w:val="21"/>
        </w:rPr>
        <w:t>投标</w:t>
      </w:r>
      <w:r>
        <w:rPr>
          <w:rFonts w:hint="eastAsia" w:ascii="宋体" w:hAnsi="宋体"/>
          <w:szCs w:val="21"/>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20" w:firstLineChars="200"/>
        <w:rPr>
          <w:rFonts w:ascii="宋体" w:hAnsi="宋体"/>
          <w:szCs w:val="21"/>
        </w:rPr>
      </w:pPr>
      <w:r>
        <w:rPr>
          <w:rFonts w:hint="eastAsia" w:ascii="宋体" w:hAnsi="宋体"/>
          <w:szCs w:val="21"/>
        </w:rPr>
        <w:t>5）</w:t>
      </w:r>
      <w:r>
        <w:rPr>
          <w:rFonts w:hint="eastAsia" w:ascii="宋体" w:hAnsi="宋体" w:cs="Arial"/>
          <w:szCs w:val="21"/>
        </w:rPr>
        <w:t>投标</w:t>
      </w:r>
      <w:r>
        <w:rPr>
          <w:rFonts w:hint="eastAsia" w:ascii="宋体" w:hAnsi="宋体"/>
          <w:szCs w:val="21"/>
        </w:rPr>
        <w:t>文件的关键内容字迹模糊、无法辨认的,或者</w:t>
      </w:r>
      <w:r>
        <w:rPr>
          <w:rFonts w:hint="eastAsia" w:ascii="宋体" w:hAnsi="宋体" w:cs="Arial"/>
          <w:szCs w:val="21"/>
        </w:rPr>
        <w:t>投标</w:t>
      </w:r>
      <w:r>
        <w:rPr>
          <w:rFonts w:hint="eastAsia" w:ascii="宋体" w:hAnsi="宋体"/>
          <w:szCs w:val="21"/>
        </w:rPr>
        <w:t>文件中经修正的内容字迹模糊难以辩认或者修改处未按规定签名盖章的；</w:t>
      </w:r>
    </w:p>
    <w:p>
      <w:pPr>
        <w:snapToGrid w:val="0"/>
        <w:spacing w:line="420" w:lineRule="exact"/>
        <w:ind w:firstLine="420" w:firstLineChars="200"/>
        <w:rPr>
          <w:rFonts w:ascii="宋体" w:hAnsi="宋体"/>
          <w:szCs w:val="21"/>
        </w:rPr>
      </w:pPr>
      <w:r>
        <w:rPr>
          <w:rFonts w:hint="eastAsia" w:ascii="宋体" w:hAnsi="宋体"/>
          <w:szCs w:val="21"/>
        </w:rPr>
        <w:t>6）</w:t>
      </w:r>
      <w:r>
        <w:rPr>
          <w:rFonts w:hint="eastAsia" w:ascii="宋体" w:hAnsi="宋体" w:cs="Arial"/>
          <w:szCs w:val="21"/>
        </w:rPr>
        <w:t>投标</w:t>
      </w:r>
      <w:r>
        <w:rPr>
          <w:rFonts w:hint="eastAsia" w:ascii="宋体" w:hAnsi="宋体"/>
          <w:szCs w:val="21"/>
        </w:rPr>
        <w:t>有效期、供货期等不能满足采购文件实质性要求的；</w:t>
      </w:r>
    </w:p>
    <w:p>
      <w:pPr>
        <w:snapToGrid w:val="0"/>
        <w:spacing w:line="420" w:lineRule="exact"/>
        <w:ind w:firstLine="420" w:firstLineChars="200"/>
        <w:rPr>
          <w:rFonts w:ascii="宋体" w:hAnsi="宋体"/>
          <w:szCs w:val="21"/>
        </w:rPr>
      </w:pPr>
      <w:r>
        <w:rPr>
          <w:rFonts w:hint="eastAsia" w:ascii="宋体" w:hAnsi="宋体"/>
          <w:szCs w:val="21"/>
        </w:rPr>
        <w:t>7）</w:t>
      </w:r>
      <w:r>
        <w:rPr>
          <w:rFonts w:hint="eastAsia" w:ascii="宋体" w:hAnsi="宋体" w:cs="Arial"/>
          <w:szCs w:val="21"/>
        </w:rPr>
        <w:t>投标人</w:t>
      </w:r>
      <w:r>
        <w:rPr>
          <w:rFonts w:hint="eastAsia" w:ascii="宋体" w:hAnsi="宋体"/>
          <w:szCs w:val="21"/>
        </w:rPr>
        <w:t>拒绝按采购文件修正原则对</w:t>
      </w:r>
      <w:r>
        <w:rPr>
          <w:rFonts w:hint="eastAsia" w:ascii="宋体" w:hAnsi="宋体" w:cs="Arial"/>
          <w:szCs w:val="21"/>
        </w:rPr>
        <w:t>投标</w:t>
      </w:r>
      <w:r>
        <w:rPr>
          <w:rFonts w:hint="eastAsia" w:ascii="宋体" w:hAnsi="宋体"/>
          <w:szCs w:val="21"/>
        </w:rPr>
        <w:t>文件进行修正的；</w:t>
      </w:r>
    </w:p>
    <w:p>
      <w:pPr>
        <w:snapToGrid w:val="0"/>
        <w:spacing w:line="420" w:lineRule="exact"/>
        <w:ind w:firstLine="420" w:firstLineChars="200"/>
        <w:rPr>
          <w:rFonts w:ascii="宋体" w:hAnsi="宋体"/>
          <w:szCs w:val="21"/>
        </w:rPr>
      </w:pPr>
      <w:r>
        <w:rPr>
          <w:rFonts w:hint="eastAsia" w:ascii="宋体" w:hAnsi="宋体"/>
          <w:szCs w:val="21"/>
        </w:rPr>
        <w:t>8）不符合法律、法规和本采购文件规定的其他实质性要求的。</w:t>
      </w:r>
    </w:p>
    <w:p>
      <w:pPr>
        <w:snapToGrid w:val="0"/>
        <w:spacing w:line="420" w:lineRule="exact"/>
        <w:ind w:left="690" w:leftChars="228" w:hanging="211" w:hangingChars="100"/>
        <w:rPr>
          <w:rFonts w:ascii="宋体" w:hAnsi="宋体"/>
          <w:b/>
          <w:szCs w:val="21"/>
        </w:rPr>
      </w:pPr>
      <w:r>
        <w:rPr>
          <w:rFonts w:hint="eastAsia" w:ascii="宋体" w:hAnsi="宋体"/>
          <w:b/>
          <w:szCs w:val="21"/>
        </w:rPr>
        <w:t>2、在技术符合性审查时，如发现下列情形之一的，</w:t>
      </w:r>
      <w:r>
        <w:rPr>
          <w:rFonts w:hint="eastAsia" w:ascii="宋体" w:hAnsi="宋体" w:cs="Arial"/>
          <w:b/>
          <w:szCs w:val="21"/>
        </w:rPr>
        <w:t>投标</w:t>
      </w:r>
      <w:r>
        <w:rPr>
          <w:rFonts w:hint="eastAsia" w:ascii="宋体" w:hAnsi="宋体"/>
          <w:b/>
          <w:szCs w:val="21"/>
        </w:rPr>
        <w:t>文件将被视为无效：</w:t>
      </w:r>
    </w:p>
    <w:p>
      <w:pPr>
        <w:snapToGrid w:val="0"/>
        <w:spacing w:line="420" w:lineRule="exact"/>
        <w:ind w:left="689" w:leftChars="228" w:hanging="210" w:hangingChars="100"/>
        <w:rPr>
          <w:rFonts w:ascii="宋体" w:hAnsi="宋体"/>
          <w:szCs w:val="21"/>
        </w:rPr>
      </w:pPr>
      <w:r>
        <w:rPr>
          <w:rFonts w:hint="eastAsia" w:ascii="宋体" w:hAnsi="宋体"/>
          <w:szCs w:val="21"/>
        </w:rPr>
        <w:t>1）明显不符合采购文件中规定的采购需求的响应方案；</w:t>
      </w:r>
    </w:p>
    <w:p>
      <w:pPr>
        <w:snapToGrid w:val="0"/>
        <w:spacing w:line="420" w:lineRule="exact"/>
        <w:ind w:firstLine="420" w:firstLineChars="200"/>
        <w:rPr>
          <w:rFonts w:ascii="宋体" w:hAnsi="宋体"/>
          <w:szCs w:val="21"/>
        </w:rPr>
      </w:pPr>
      <w:r>
        <w:rPr>
          <w:rFonts w:hint="eastAsia" w:ascii="宋体" w:hAnsi="宋体"/>
          <w:szCs w:val="21"/>
        </w:rPr>
        <w:t>2）与采购文件有重大偏离的</w:t>
      </w:r>
      <w:r>
        <w:rPr>
          <w:rFonts w:hint="eastAsia" w:ascii="宋体" w:hAnsi="宋体" w:cs="Arial"/>
          <w:szCs w:val="21"/>
        </w:rPr>
        <w:t>响应</w:t>
      </w:r>
      <w:r>
        <w:rPr>
          <w:rFonts w:hint="eastAsia" w:ascii="宋体" w:hAnsi="宋体"/>
          <w:szCs w:val="21"/>
        </w:rPr>
        <w:t>文件；</w:t>
      </w:r>
    </w:p>
    <w:p>
      <w:pPr>
        <w:snapToGrid w:val="0"/>
        <w:spacing w:line="420" w:lineRule="exact"/>
        <w:ind w:left="689" w:leftChars="228" w:hanging="210" w:hangingChars="100"/>
        <w:jc w:val="left"/>
        <w:rPr>
          <w:rFonts w:ascii="宋体" w:hAnsi="宋体"/>
          <w:szCs w:val="21"/>
        </w:rPr>
      </w:pPr>
      <w:r>
        <w:rPr>
          <w:rFonts w:hint="eastAsia" w:ascii="宋体" w:hAnsi="宋体"/>
          <w:szCs w:val="21"/>
        </w:rPr>
        <w:t>3）不响应或者擅自改变采购文件实质性要求或者</w:t>
      </w:r>
      <w:r>
        <w:rPr>
          <w:rFonts w:hint="eastAsia" w:ascii="宋体" w:hAnsi="宋体" w:cs="Arial"/>
          <w:szCs w:val="21"/>
        </w:rPr>
        <w:t>投标</w:t>
      </w:r>
      <w:r>
        <w:rPr>
          <w:rFonts w:hint="eastAsia" w:ascii="宋体" w:hAnsi="宋体"/>
          <w:szCs w:val="21"/>
        </w:rPr>
        <w:t>文件有采购人不能接受的附加条件的；</w:t>
      </w:r>
    </w:p>
    <w:p>
      <w:pPr>
        <w:snapToGrid w:val="0"/>
        <w:spacing w:line="420" w:lineRule="exact"/>
        <w:ind w:left="689" w:leftChars="228" w:hanging="210" w:hangingChars="100"/>
        <w:rPr>
          <w:rFonts w:ascii="宋体" w:hAnsi="宋体"/>
          <w:szCs w:val="21"/>
        </w:rPr>
      </w:pPr>
      <w:r>
        <w:rPr>
          <w:rFonts w:hint="eastAsia" w:ascii="宋体" w:hAnsi="宋体"/>
          <w:szCs w:val="21"/>
        </w:rPr>
        <w:t>4）</w:t>
      </w:r>
      <w:r>
        <w:rPr>
          <w:rFonts w:hint="eastAsia" w:ascii="宋体" w:hAnsi="宋体" w:cs="Arial"/>
          <w:szCs w:val="21"/>
        </w:rPr>
        <w:t>投标人</w:t>
      </w:r>
      <w:r>
        <w:rPr>
          <w:rFonts w:hint="eastAsia" w:ascii="宋体" w:hAnsi="宋体"/>
          <w:szCs w:val="21"/>
        </w:rPr>
        <w:t>技术方案不明确，存在一个或一个以上备选（替代）方案的；</w:t>
      </w:r>
    </w:p>
    <w:p>
      <w:pPr>
        <w:snapToGrid w:val="0"/>
        <w:spacing w:line="420" w:lineRule="exact"/>
        <w:ind w:left="689" w:leftChars="228" w:hanging="210" w:hangingChars="100"/>
        <w:rPr>
          <w:rFonts w:ascii="宋体" w:hAnsi="宋体"/>
          <w:szCs w:val="21"/>
        </w:rPr>
      </w:pPr>
      <w:r>
        <w:rPr>
          <w:rFonts w:hint="eastAsia" w:ascii="宋体" w:hAnsi="宋体"/>
          <w:szCs w:val="21"/>
        </w:rPr>
        <w:t>5）资格文件、商务技术文件中出现投标报价信息的。</w:t>
      </w:r>
    </w:p>
    <w:p>
      <w:pPr>
        <w:adjustRightInd w:val="0"/>
        <w:snapToGrid w:val="0"/>
        <w:spacing w:line="400" w:lineRule="exact"/>
        <w:rPr>
          <w:rFonts w:ascii="宋体" w:hAnsi="宋体"/>
          <w:b/>
          <w:szCs w:val="21"/>
        </w:rPr>
      </w:pPr>
      <w:r>
        <w:rPr>
          <w:rFonts w:hint="eastAsia" w:ascii="宋体" w:hAnsi="宋体"/>
          <w:b/>
          <w:szCs w:val="21"/>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13" w:firstLineChars="196"/>
        <w:rPr>
          <w:rFonts w:ascii="宋体" w:hAnsi="宋体"/>
          <w:b/>
          <w:szCs w:val="21"/>
        </w:rPr>
      </w:pPr>
      <w:r>
        <w:rPr>
          <w:rFonts w:hint="eastAsia" w:ascii="宋体" w:hAnsi="宋体"/>
          <w:b/>
          <w:szCs w:val="21"/>
        </w:rPr>
        <w:t>3、评分细则</w:t>
      </w:r>
    </w:p>
    <w:p>
      <w:pPr>
        <w:adjustRightInd w:val="0"/>
        <w:snapToGrid w:val="0"/>
        <w:spacing w:line="300" w:lineRule="auto"/>
        <w:ind w:firstLine="422" w:firstLineChars="200"/>
        <w:rPr>
          <w:rFonts w:ascii="宋体" w:hAnsi="宋体"/>
          <w:b/>
          <w:szCs w:val="21"/>
        </w:rPr>
      </w:pPr>
      <w:r>
        <w:rPr>
          <w:rFonts w:hint="eastAsia" w:ascii="宋体" w:hAnsi="宋体"/>
          <w:b/>
          <w:szCs w:val="21"/>
        </w:rPr>
        <w:t>▲（二）商务、技术评分细则及分值（70分）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540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widowControl/>
              <w:spacing w:line="360" w:lineRule="exact"/>
              <w:jc w:val="center"/>
              <w:rPr>
                <w:rFonts w:ascii="宋体" w:hAnsi="宋体" w:cs="Arial"/>
                <w:bCs/>
                <w:kern w:val="0"/>
                <w:szCs w:val="21"/>
              </w:rPr>
            </w:pPr>
            <w:r>
              <w:rPr>
                <w:rFonts w:hint="eastAsia" w:ascii="宋体" w:hAnsi="宋体" w:cs="Arial"/>
                <w:bCs/>
                <w:kern w:val="0"/>
                <w:szCs w:val="21"/>
              </w:rPr>
              <w:t>序号</w:t>
            </w:r>
          </w:p>
        </w:tc>
        <w:tc>
          <w:tcPr>
            <w:tcW w:w="1620" w:type="dxa"/>
            <w:vAlign w:val="center"/>
          </w:tcPr>
          <w:p>
            <w:pPr>
              <w:widowControl/>
              <w:spacing w:line="360" w:lineRule="exact"/>
              <w:jc w:val="center"/>
              <w:rPr>
                <w:rFonts w:ascii="宋体" w:hAnsi="宋体" w:cs="Arial"/>
                <w:bCs/>
                <w:kern w:val="0"/>
                <w:szCs w:val="21"/>
              </w:rPr>
            </w:pPr>
            <w:r>
              <w:rPr>
                <w:rFonts w:hint="eastAsia" w:ascii="宋体" w:hAnsi="宋体" w:cs="Arial"/>
                <w:bCs/>
                <w:kern w:val="0"/>
                <w:szCs w:val="21"/>
              </w:rPr>
              <w:t>评审项目</w:t>
            </w:r>
          </w:p>
        </w:tc>
        <w:tc>
          <w:tcPr>
            <w:tcW w:w="5400" w:type="dxa"/>
            <w:vAlign w:val="center"/>
          </w:tcPr>
          <w:p>
            <w:pPr>
              <w:widowControl/>
              <w:spacing w:line="360" w:lineRule="exact"/>
              <w:jc w:val="center"/>
              <w:rPr>
                <w:rFonts w:ascii="宋体" w:hAnsi="宋体" w:cs="Arial"/>
                <w:bCs/>
                <w:kern w:val="0"/>
                <w:szCs w:val="21"/>
              </w:rPr>
            </w:pPr>
            <w:r>
              <w:rPr>
                <w:rFonts w:hint="eastAsia" w:ascii="宋体" w:hAnsi="宋体" w:cs="Arial"/>
                <w:bCs/>
                <w:kern w:val="0"/>
                <w:szCs w:val="21"/>
              </w:rPr>
              <w:t>评审细则</w:t>
            </w:r>
          </w:p>
        </w:tc>
        <w:tc>
          <w:tcPr>
            <w:tcW w:w="827" w:type="dxa"/>
            <w:vAlign w:val="center"/>
          </w:tcPr>
          <w:p>
            <w:pPr>
              <w:widowControl/>
              <w:spacing w:line="360" w:lineRule="exact"/>
              <w:jc w:val="center"/>
              <w:rPr>
                <w:rFonts w:ascii="宋体" w:hAnsi="宋体" w:cs="Arial"/>
                <w:bCs/>
                <w:kern w:val="0"/>
                <w:szCs w:val="21"/>
              </w:rPr>
            </w:pPr>
            <w:r>
              <w:rPr>
                <w:rFonts w:hint="eastAsia" w:ascii="宋体" w:hAnsi="宋体" w:cs="Arial"/>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widowControl/>
              <w:spacing w:line="360" w:lineRule="exact"/>
              <w:jc w:val="center"/>
              <w:rPr>
                <w:rFonts w:ascii="宋体" w:hAnsi="宋体" w:cs="Arial"/>
                <w:bCs/>
                <w:kern w:val="0"/>
                <w:szCs w:val="21"/>
              </w:rPr>
            </w:pPr>
            <w:r>
              <w:rPr>
                <w:rFonts w:hint="eastAsia" w:ascii="宋体" w:hAnsi="宋体" w:cs="Arial"/>
                <w:bCs/>
                <w:kern w:val="0"/>
                <w:szCs w:val="21"/>
              </w:rPr>
              <w:t>1</w:t>
            </w:r>
          </w:p>
        </w:tc>
        <w:tc>
          <w:tcPr>
            <w:tcW w:w="1620" w:type="dxa"/>
            <w:vAlign w:val="center"/>
          </w:tcPr>
          <w:p>
            <w:pPr>
              <w:widowControl/>
              <w:spacing w:line="360" w:lineRule="exact"/>
              <w:jc w:val="center"/>
              <w:rPr>
                <w:rFonts w:ascii="宋体" w:hAnsi="宋体" w:cs="Arial"/>
                <w:bCs/>
                <w:kern w:val="0"/>
                <w:szCs w:val="21"/>
              </w:rPr>
            </w:pPr>
            <w:r>
              <w:rPr>
                <w:rFonts w:hint="eastAsia" w:ascii="宋体" w:hAnsi="宋体" w:cs="Arial"/>
                <w:bCs/>
                <w:kern w:val="0"/>
                <w:szCs w:val="21"/>
              </w:rPr>
              <w:t>同类业绩（5分）</w:t>
            </w:r>
          </w:p>
        </w:tc>
        <w:tc>
          <w:tcPr>
            <w:tcW w:w="5400" w:type="dxa"/>
            <w:vAlign w:val="center"/>
          </w:tcPr>
          <w:p>
            <w:pPr>
              <w:widowControl/>
              <w:spacing w:line="360" w:lineRule="exact"/>
              <w:rPr>
                <w:rFonts w:ascii="宋体" w:hAnsi="宋体" w:cs="Arial"/>
                <w:bCs/>
                <w:kern w:val="0"/>
                <w:szCs w:val="21"/>
              </w:rPr>
            </w:pPr>
            <w:r>
              <w:rPr>
                <w:rFonts w:hint="eastAsia" w:ascii="宋体" w:hAnsi="宋体" w:cs="宋体"/>
                <w:szCs w:val="21"/>
              </w:rPr>
              <w:t>投标人2016年1月1日起（以合同签订时间为准）具有达到本项目要求的防治指标的同类业绩，每提供一个业绩可得2分，本项最高可得5分。（</w:t>
            </w:r>
            <w:r>
              <w:rPr>
                <w:rFonts w:hint="eastAsia" w:ascii="宋体" w:hAnsi="宋体" w:cs="宋体"/>
                <w:bCs/>
                <w:szCs w:val="21"/>
              </w:rPr>
              <w:t>须同时提供合同、中标通知书、项目执行验收报告，否则不得分。）</w:t>
            </w:r>
          </w:p>
        </w:tc>
        <w:tc>
          <w:tcPr>
            <w:tcW w:w="827" w:type="dxa"/>
            <w:vAlign w:val="center"/>
          </w:tcPr>
          <w:p>
            <w:pPr>
              <w:widowControl/>
              <w:spacing w:line="360" w:lineRule="exact"/>
              <w:jc w:val="center"/>
              <w:rPr>
                <w:rFonts w:ascii="宋体" w:hAnsi="宋体" w:cs="Arial"/>
                <w:bCs/>
                <w:kern w:val="0"/>
                <w:szCs w:val="21"/>
              </w:rPr>
            </w:pPr>
            <w:r>
              <w:rPr>
                <w:rFonts w:hint="eastAsia" w:ascii="宋体" w:hAnsi="宋体" w:cs="Arial"/>
                <w:bCs/>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48" w:type="dxa"/>
            <w:vAlign w:val="center"/>
          </w:tcPr>
          <w:p>
            <w:pPr>
              <w:widowControl/>
              <w:spacing w:line="360" w:lineRule="exact"/>
              <w:jc w:val="center"/>
              <w:rPr>
                <w:rFonts w:ascii="宋体" w:hAnsi="宋体" w:cs="Arial"/>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2</w:t>
            </w:r>
          </w:p>
        </w:tc>
        <w:tc>
          <w:tcPr>
            <w:tcW w:w="1620" w:type="dxa"/>
            <w:vAlign w:val="center"/>
          </w:tcPr>
          <w:p>
            <w:pPr>
              <w:widowControl/>
              <w:spacing w:line="360" w:lineRule="exact"/>
              <w:jc w:val="center"/>
              <w:rPr>
                <w:rFonts w:ascii="宋体" w:hAnsi="宋体" w:cs="Arial"/>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本地化服务能力（3分）</w:t>
            </w:r>
          </w:p>
        </w:tc>
        <w:tc>
          <w:tcPr>
            <w:tcW w:w="5400" w:type="dxa"/>
            <w:vAlign w:val="center"/>
          </w:tcPr>
          <w:p>
            <w:pPr>
              <w:widowControl/>
              <w:spacing w:line="360" w:lineRule="exact"/>
              <w:rPr>
                <w:rFonts w:ascii="宋体" w:hAnsi="宋体" w:cs="Arial"/>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投标人在临安区范围内设有服务网点的得3分，临安区外设服务网点的得1分。（须提供服务网点的相关证明材料）</w:t>
            </w:r>
          </w:p>
        </w:tc>
        <w:tc>
          <w:tcPr>
            <w:tcW w:w="827" w:type="dxa"/>
            <w:vAlign w:val="center"/>
          </w:tcPr>
          <w:p>
            <w:pPr>
              <w:widowControl/>
              <w:spacing w:line="360" w:lineRule="exact"/>
              <w:jc w:val="center"/>
              <w:rPr>
                <w:rFonts w:ascii="宋体" w:hAnsi="宋体" w:cs="Arial"/>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648" w:type="dxa"/>
            <w:vAlign w:val="center"/>
          </w:tcPr>
          <w:p>
            <w:pPr>
              <w:widowControl/>
              <w:spacing w:line="360" w:lineRule="exact"/>
              <w:jc w:val="center"/>
              <w:rPr>
                <w:rFonts w:ascii="宋体" w:hAnsi="宋体" w:cs="Arial"/>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3</w:t>
            </w:r>
          </w:p>
        </w:tc>
        <w:tc>
          <w:tcPr>
            <w:tcW w:w="1620" w:type="dxa"/>
            <w:vAlign w:val="center"/>
          </w:tcPr>
          <w:p>
            <w:pPr>
              <w:widowControl/>
              <w:spacing w:line="360"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投标产品评价（10分）</w:t>
            </w:r>
          </w:p>
        </w:tc>
        <w:tc>
          <w:tcPr>
            <w:tcW w:w="5400" w:type="dxa"/>
            <w:vAlign w:val="bottom"/>
          </w:tcPr>
          <w:p>
            <w:pPr>
              <w:spacing w:line="240" w:lineRule="atLeas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2016年1月1日以后投标产品获得中国林学会组织的成果评价的得5分；（提供中国林学会出具的“科学技术成果评价报告”扫描件，并提供国家林草局科技成果登记号和网站截图，否则不得分）；</w:t>
            </w:r>
          </w:p>
          <w:p>
            <w:pPr>
              <w:widowControl/>
              <w:spacing w:line="36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投标产品获得国家级荣誉（或奖项）的得5分，获得省部级荣誉（或奖项）的得4分，获得市级荣誉（或奖项）的得2分。（须提供相关证书扫描件，否则不得分）</w:t>
            </w:r>
          </w:p>
        </w:tc>
        <w:tc>
          <w:tcPr>
            <w:tcW w:w="827" w:type="dxa"/>
            <w:vAlign w:val="center"/>
          </w:tcPr>
          <w:p>
            <w:pPr>
              <w:widowControl/>
              <w:spacing w:line="360" w:lineRule="exact"/>
              <w:jc w:val="center"/>
              <w:rPr>
                <w:rFonts w:ascii="宋体" w:hAnsi="宋体" w:cs="Arial"/>
                <w:bCs/>
                <w:color w:val="000000" w:themeColor="text1"/>
                <w:kern w:val="0"/>
                <w:szCs w:val="21"/>
                <w14:textFill>
                  <w14:solidFill>
                    <w14:schemeClr w14:val="tx1"/>
                  </w14:solidFill>
                </w14:textFill>
              </w:rPr>
            </w:pPr>
            <w:r>
              <w:rPr>
                <w:rFonts w:hint="eastAsia" w:ascii="宋体" w:hAnsi="宋体" w:cs="Arial"/>
                <w:bCs/>
                <w:color w:val="000000" w:themeColor="text1"/>
                <w:kern w:val="0"/>
                <w:szCs w:val="21"/>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48" w:type="dxa"/>
            <w:vMerge w:val="restart"/>
            <w:vAlign w:val="center"/>
          </w:tcPr>
          <w:p>
            <w:pPr>
              <w:spacing w:line="360" w:lineRule="exact"/>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4</w:t>
            </w:r>
          </w:p>
        </w:tc>
        <w:tc>
          <w:tcPr>
            <w:tcW w:w="1620" w:type="dxa"/>
            <w:vMerge w:val="restart"/>
            <w:vAlign w:val="center"/>
          </w:tcPr>
          <w:p>
            <w:pPr>
              <w:spacing w:line="360" w:lineRule="exact"/>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技术部分</w:t>
            </w:r>
          </w:p>
          <w:p>
            <w:pPr>
              <w:spacing w:line="360" w:lineRule="exact"/>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（38分）</w:t>
            </w:r>
          </w:p>
        </w:tc>
        <w:tc>
          <w:tcPr>
            <w:tcW w:w="5400" w:type="dxa"/>
            <w:vAlign w:val="bottom"/>
          </w:tcPr>
          <w:p>
            <w:pPr>
              <w:spacing w:line="360" w:lineRule="exac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作业规程：根据投标人提供的松材线虫病防治针剂注射技术规程的规范性、完整性、可靠性、可操作性进行综合评议，优：4-5分，良：3-4分，一般:1-3分，无作业规程不得分。</w:t>
            </w:r>
          </w:p>
        </w:tc>
        <w:tc>
          <w:tcPr>
            <w:tcW w:w="827" w:type="dxa"/>
            <w:vAlign w:val="center"/>
          </w:tcPr>
          <w:p>
            <w:pPr>
              <w:spacing w:line="360" w:lineRule="exact"/>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adjustRightInd w:val="0"/>
              <w:snapToGrid w:val="0"/>
              <w:spacing w:after="156" w:line="360" w:lineRule="exact"/>
              <w:rPr>
                <w:rFonts w:ascii="宋体" w:hAnsi="宋体"/>
                <w:b/>
                <w:bCs/>
                <w:color w:val="000000" w:themeColor="text1"/>
                <w:kern w:val="0"/>
                <w:szCs w:val="21"/>
                <w14:textFill>
                  <w14:solidFill>
                    <w14:schemeClr w14:val="tx1"/>
                  </w14:solidFill>
                </w14:textFill>
              </w:rPr>
            </w:pPr>
          </w:p>
        </w:tc>
        <w:tc>
          <w:tcPr>
            <w:tcW w:w="1620" w:type="dxa"/>
            <w:vMerge w:val="continue"/>
          </w:tcPr>
          <w:p>
            <w:pPr>
              <w:widowControl/>
              <w:adjustRightInd w:val="0"/>
              <w:snapToGrid w:val="0"/>
              <w:spacing w:after="156" w:line="360" w:lineRule="exact"/>
              <w:rPr>
                <w:rFonts w:ascii="宋体" w:hAnsi="宋体"/>
                <w:b/>
                <w:bCs/>
                <w:color w:val="000000" w:themeColor="text1"/>
                <w:kern w:val="0"/>
                <w:szCs w:val="21"/>
                <w14:textFill>
                  <w14:solidFill>
                    <w14:schemeClr w14:val="tx1"/>
                  </w14:solidFill>
                </w14:textFill>
              </w:rPr>
            </w:pPr>
          </w:p>
        </w:tc>
        <w:tc>
          <w:tcPr>
            <w:tcW w:w="5400" w:type="dxa"/>
            <w:vAlign w:val="bottom"/>
          </w:tcPr>
          <w:p>
            <w:pPr>
              <w:widowControl/>
              <w:spacing w:line="360" w:lineRule="exact"/>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项目实施计划：根据投标人提供的针对本项目总体要求的理解、项目实施计划、树干打孔注射施工方案，供货进度保障措施等内容进行综合评议，优：7-10分，良：4-7分，一般:1-4分，无方案不得分。</w:t>
            </w:r>
          </w:p>
        </w:tc>
        <w:tc>
          <w:tcPr>
            <w:tcW w:w="827" w:type="dxa"/>
            <w:vAlign w:val="center"/>
          </w:tcPr>
          <w:p>
            <w:pPr>
              <w:spacing w:line="360" w:lineRule="exact"/>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0-</w:t>
            </w:r>
            <w:r>
              <w:rPr>
                <w:rFonts w:hint="eastAsia" w:ascii="宋体" w:hAnsi="宋体" w:cs="Arial"/>
                <w:color w:val="000000" w:themeColor="text1"/>
                <w:kern w:val="0"/>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adjustRightInd w:val="0"/>
              <w:snapToGrid w:val="0"/>
              <w:spacing w:after="156" w:line="360" w:lineRule="exact"/>
              <w:rPr>
                <w:rFonts w:ascii="宋体" w:hAnsi="宋体"/>
                <w:b/>
                <w:bCs/>
                <w:color w:val="000000" w:themeColor="text1"/>
                <w:kern w:val="0"/>
                <w:szCs w:val="21"/>
                <w14:textFill>
                  <w14:solidFill>
                    <w14:schemeClr w14:val="tx1"/>
                  </w14:solidFill>
                </w14:textFill>
              </w:rPr>
            </w:pPr>
          </w:p>
        </w:tc>
        <w:tc>
          <w:tcPr>
            <w:tcW w:w="1620" w:type="dxa"/>
            <w:vMerge w:val="continue"/>
          </w:tcPr>
          <w:p>
            <w:pPr>
              <w:widowControl/>
              <w:adjustRightInd w:val="0"/>
              <w:snapToGrid w:val="0"/>
              <w:spacing w:after="156" w:line="360" w:lineRule="exact"/>
              <w:rPr>
                <w:rFonts w:ascii="宋体" w:hAnsi="宋体"/>
                <w:b/>
                <w:bCs/>
                <w:color w:val="000000" w:themeColor="text1"/>
                <w:kern w:val="0"/>
                <w:szCs w:val="21"/>
                <w14:textFill>
                  <w14:solidFill>
                    <w14:schemeClr w14:val="tx1"/>
                  </w14:solidFill>
                </w14:textFill>
              </w:rPr>
            </w:pPr>
          </w:p>
        </w:tc>
        <w:tc>
          <w:tcPr>
            <w:tcW w:w="5400" w:type="dxa"/>
            <w:vAlign w:val="bottom"/>
          </w:tcPr>
          <w:p>
            <w:pPr>
              <w:widowControl/>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质量保障措施：根据投标人提供的免疫制剂的质量检查措施及针对本项目的管理措施、服务质量等内容进行综合评议，优：4-5分，良：3-4分，一般:1-3分，无方案不得分。</w:t>
            </w:r>
          </w:p>
        </w:tc>
        <w:tc>
          <w:tcPr>
            <w:tcW w:w="827" w:type="dxa"/>
            <w:vAlign w:val="center"/>
          </w:tcPr>
          <w:p>
            <w:pPr>
              <w:spacing w:line="360" w:lineRule="exact"/>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adjustRightInd w:val="0"/>
              <w:snapToGrid w:val="0"/>
              <w:spacing w:after="156" w:line="360" w:lineRule="exact"/>
              <w:rPr>
                <w:rFonts w:ascii="宋体" w:hAnsi="宋体"/>
                <w:b/>
                <w:bCs/>
                <w:color w:val="000000" w:themeColor="text1"/>
                <w:kern w:val="0"/>
                <w:szCs w:val="21"/>
                <w14:textFill>
                  <w14:solidFill>
                    <w14:schemeClr w14:val="tx1"/>
                  </w14:solidFill>
                </w14:textFill>
              </w:rPr>
            </w:pPr>
          </w:p>
        </w:tc>
        <w:tc>
          <w:tcPr>
            <w:tcW w:w="1620" w:type="dxa"/>
            <w:vMerge w:val="continue"/>
          </w:tcPr>
          <w:p>
            <w:pPr>
              <w:widowControl/>
              <w:adjustRightInd w:val="0"/>
              <w:snapToGrid w:val="0"/>
              <w:spacing w:after="156" w:line="360" w:lineRule="exact"/>
              <w:rPr>
                <w:rFonts w:ascii="宋体" w:hAnsi="宋体"/>
                <w:b/>
                <w:bCs/>
                <w:color w:val="000000" w:themeColor="text1"/>
                <w:kern w:val="0"/>
                <w:szCs w:val="21"/>
                <w14:textFill>
                  <w14:solidFill>
                    <w14:schemeClr w14:val="tx1"/>
                  </w14:solidFill>
                </w14:textFill>
              </w:rPr>
            </w:pPr>
          </w:p>
        </w:tc>
        <w:tc>
          <w:tcPr>
            <w:tcW w:w="5400" w:type="dxa"/>
            <w:vAlign w:val="bottom"/>
          </w:tcPr>
          <w:p>
            <w:pPr>
              <w:widowControl/>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根据投标人提供的后期技术服务方案和售后服务承诺进行综合评议：</w:t>
            </w:r>
          </w:p>
          <w:p>
            <w:pPr>
              <w:widowControl/>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1、是否严格按照使用说明书作业，及时做好查漏补缺工作，漏缺率≤1‰，0-3分；</w:t>
            </w:r>
          </w:p>
          <w:p>
            <w:pPr>
              <w:widowControl/>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2、加强作业人员安全生产教育和培训， 0-2分；</w:t>
            </w:r>
          </w:p>
          <w:p>
            <w:pPr>
              <w:widowControl/>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3、在防治周期完成后，进行施工作业的自查和总结，并向采购人提供详细的作业档案书面材料，0-3分</w:t>
            </w:r>
          </w:p>
        </w:tc>
        <w:tc>
          <w:tcPr>
            <w:tcW w:w="827" w:type="dxa"/>
            <w:vAlign w:val="center"/>
          </w:tcPr>
          <w:p>
            <w:pPr>
              <w:spacing w:line="360" w:lineRule="exact"/>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adjustRightInd w:val="0"/>
              <w:snapToGrid w:val="0"/>
              <w:spacing w:after="156" w:line="360" w:lineRule="exact"/>
              <w:rPr>
                <w:rFonts w:ascii="宋体" w:hAnsi="宋体"/>
                <w:b/>
                <w:bCs/>
                <w:kern w:val="0"/>
                <w:szCs w:val="21"/>
              </w:rPr>
            </w:pPr>
          </w:p>
        </w:tc>
        <w:tc>
          <w:tcPr>
            <w:tcW w:w="1620" w:type="dxa"/>
            <w:vMerge w:val="continue"/>
          </w:tcPr>
          <w:p>
            <w:pPr>
              <w:widowControl/>
              <w:adjustRightInd w:val="0"/>
              <w:snapToGrid w:val="0"/>
              <w:spacing w:after="156" w:line="360" w:lineRule="exact"/>
              <w:rPr>
                <w:rFonts w:ascii="宋体" w:hAnsi="宋体"/>
                <w:b/>
                <w:bCs/>
                <w:kern w:val="0"/>
                <w:szCs w:val="21"/>
              </w:rPr>
            </w:pPr>
          </w:p>
        </w:tc>
        <w:tc>
          <w:tcPr>
            <w:tcW w:w="5400" w:type="dxa"/>
            <w:vAlign w:val="bottom"/>
          </w:tcPr>
          <w:p>
            <w:pPr>
              <w:widowControl/>
              <w:spacing w:line="360" w:lineRule="exact"/>
              <w:rPr>
                <w:rFonts w:ascii="宋体" w:hAnsi="宋体"/>
                <w:bCs/>
                <w:szCs w:val="21"/>
              </w:rPr>
            </w:pPr>
            <w:r>
              <w:rPr>
                <w:rFonts w:hint="eastAsia" w:ascii="宋体" w:hAnsi="宋体"/>
                <w:bCs/>
                <w:szCs w:val="21"/>
              </w:rPr>
              <w:t>投标产品已经进行过至少3年的试验示范，并证明有较高防效作用的案例，每提供一个得1分，最高得3分，（须提供证明文件复印件加盖公章）</w:t>
            </w:r>
          </w:p>
        </w:tc>
        <w:tc>
          <w:tcPr>
            <w:tcW w:w="827" w:type="dxa"/>
            <w:vAlign w:val="center"/>
          </w:tcPr>
          <w:p>
            <w:pPr>
              <w:spacing w:line="360" w:lineRule="exact"/>
              <w:jc w:val="center"/>
              <w:rPr>
                <w:rFonts w:ascii="宋体" w:hAnsi="宋体" w:cs="Arial"/>
                <w:kern w:val="0"/>
                <w:szCs w:val="21"/>
              </w:rPr>
            </w:pPr>
            <w:r>
              <w:rPr>
                <w:rFonts w:ascii="宋体" w:hAnsi="宋体" w:cs="Arial"/>
                <w:kern w:val="0"/>
                <w:szCs w:val="21"/>
              </w:rPr>
              <w:t>0-</w:t>
            </w:r>
            <w:r>
              <w:rPr>
                <w:rFonts w:hint="eastAsia" w:ascii="宋体" w:hAnsi="宋体" w:cs="Arial"/>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48" w:type="dxa"/>
            <w:vMerge w:val="continue"/>
          </w:tcPr>
          <w:p>
            <w:pPr>
              <w:widowControl/>
              <w:adjustRightInd w:val="0"/>
              <w:snapToGrid w:val="0"/>
              <w:spacing w:after="156" w:line="360" w:lineRule="exact"/>
              <w:rPr>
                <w:rFonts w:ascii="宋体" w:hAnsi="宋体"/>
                <w:b/>
                <w:bCs/>
                <w:kern w:val="0"/>
                <w:szCs w:val="21"/>
              </w:rPr>
            </w:pPr>
          </w:p>
        </w:tc>
        <w:tc>
          <w:tcPr>
            <w:tcW w:w="1620" w:type="dxa"/>
            <w:vMerge w:val="continue"/>
          </w:tcPr>
          <w:p>
            <w:pPr>
              <w:widowControl/>
              <w:adjustRightInd w:val="0"/>
              <w:snapToGrid w:val="0"/>
              <w:spacing w:after="156" w:line="360" w:lineRule="exact"/>
              <w:rPr>
                <w:rFonts w:ascii="宋体" w:hAnsi="宋体"/>
                <w:b/>
                <w:bCs/>
                <w:kern w:val="0"/>
                <w:szCs w:val="21"/>
              </w:rPr>
            </w:pPr>
          </w:p>
        </w:tc>
        <w:tc>
          <w:tcPr>
            <w:tcW w:w="5400" w:type="dxa"/>
            <w:vAlign w:val="center"/>
          </w:tcPr>
          <w:p>
            <w:pPr>
              <w:rPr>
                <w:rFonts w:ascii="Calibri" w:hAnsi="Calibri"/>
              </w:rPr>
            </w:pPr>
            <w:r>
              <w:rPr>
                <w:rFonts w:hint="eastAsia" w:ascii="Calibri" w:hAnsi="Calibri"/>
              </w:rPr>
              <w:t>投</w:t>
            </w:r>
            <w:r>
              <w:rPr>
                <w:rFonts w:hint="eastAsia" w:ascii="宋体" w:hAnsi="宋体"/>
                <w:bCs/>
                <w:szCs w:val="21"/>
              </w:rPr>
              <w:t>标产品有效成分阿维菌素：含量2.0-3.0（不含3.0）的得1分，含量3.0-4.0（不含4.0）的得2分，含量4.0以上（含4.0）的得3分。（以农药登记证为准）</w:t>
            </w:r>
          </w:p>
        </w:tc>
        <w:tc>
          <w:tcPr>
            <w:tcW w:w="827" w:type="dxa"/>
          </w:tcPr>
          <w:p>
            <w:pPr>
              <w:rPr>
                <w:rFonts w:ascii="Calibri" w:hAnsi="Calibri"/>
              </w:rPr>
            </w:pPr>
          </w:p>
          <w:p>
            <w:pPr>
              <w:rPr>
                <w:rFonts w:ascii="Calibri" w:hAnsi="Calibri"/>
              </w:rPr>
            </w:pPr>
          </w:p>
          <w:p>
            <w:pPr>
              <w:ind w:firstLine="210" w:firstLineChars="100"/>
              <w:rPr>
                <w:rFonts w:ascii="Calibri" w:hAnsi="Calibri"/>
              </w:rPr>
            </w:pPr>
            <w:r>
              <w:rPr>
                <w:rFonts w:hint="eastAsia" w:ascii="Calibri" w:hAnsi="Calibri"/>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8" w:type="dxa"/>
            <w:vMerge w:val="continue"/>
          </w:tcPr>
          <w:p>
            <w:pPr>
              <w:widowControl/>
              <w:adjustRightInd w:val="0"/>
              <w:snapToGrid w:val="0"/>
              <w:spacing w:after="156" w:line="360" w:lineRule="exact"/>
              <w:rPr>
                <w:rFonts w:ascii="宋体" w:hAnsi="宋体"/>
                <w:b/>
                <w:bCs/>
                <w:kern w:val="0"/>
                <w:szCs w:val="21"/>
              </w:rPr>
            </w:pPr>
          </w:p>
        </w:tc>
        <w:tc>
          <w:tcPr>
            <w:tcW w:w="1620" w:type="dxa"/>
            <w:vMerge w:val="continue"/>
          </w:tcPr>
          <w:p>
            <w:pPr>
              <w:widowControl/>
              <w:adjustRightInd w:val="0"/>
              <w:snapToGrid w:val="0"/>
              <w:spacing w:after="156" w:line="360" w:lineRule="exact"/>
              <w:rPr>
                <w:rFonts w:ascii="宋体" w:hAnsi="宋体"/>
                <w:b/>
                <w:bCs/>
                <w:kern w:val="0"/>
                <w:szCs w:val="21"/>
              </w:rPr>
            </w:pPr>
          </w:p>
        </w:tc>
        <w:tc>
          <w:tcPr>
            <w:tcW w:w="5400" w:type="dxa"/>
            <w:vAlign w:val="center"/>
          </w:tcPr>
          <w:p>
            <w:pPr>
              <w:spacing w:line="360" w:lineRule="exact"/>
              <w:rPr>
                <w:rFonts w:ascii="宋体" w:hAnsi="宋体"/>
                <w:bCs/>
                <w:szCs w:val="21"/>
              </w:rPr>
            </w:pPr>
            <w:r>
              <w:rPr>
                <w:rFonts w:hint="eastAsia" w:ascii="宋体" w:hAnsi="宋体"/>
                <w:bCs/>
                <w:szCs w:val="21"/>
              </w:rPr>
              <w:t>投标产品剂型：投标产品剂型为微乳剂的得4分，乳油得2分。（以农药登记证为准）</w:t>
            </w:r>
          </w:p>
        </w:tc>
        <w:tc>
          <w:tcPr>
            <w:tcW w:w="827" w:type="dxa"/>
            <w:vAlign w:val="center"/>
          </w:tcPr>
          <w:p>
            <w:pPr>
              <w:spacing w:line="360" w:lineRule="exact"/>
              <w:jc w:val="center"/>
              <w:rPr>
                <w:rFonts w:ascii="宋体" w:hAnsi="宋体" w:cs="Arial"/>
                <w:kern w:val="0"/>
                <w:szCs w:val="21"/>
              </w:rPr>
            </w:pPr>
            <w:r>
              <w:rPr>
                <w:rFonts w:hint="eastAsia" w:ascii="宋体" w:hAnsi="宋体" w:cs="Arial"/>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widowControl/>
              <w:spacing w:line="360" w:lineRule="exact"/>
              <w:jc w:val="center"/>
              <w:rPr>
                <w:rFonts w:ascii="宋体" w:hAnsi="宋体" w:cs="Arial"/>
                <w:kern w:val="0"/>
                <w:szCs w:val="21"/>
              </w:rPr>
            </w:pPr>
            <w:r>
              <w:rPr>
                <w:rFonts w:hint="eastAsia" w:ascii="宋体" w:hAnsi="宋体" w:cs="Arial"/>
                <w:kern w:val="0"/>
                <w:szCs w:val="21"/>
              </w:rPr>
              <w:t>5</w:t>
            </w:r>
          </w:p>
        </w:tc>
        <w:tc>
          <w:tcPr>
            <w:tcW w:w="1620" w:type="dxa"/>
            <w:vAlign w:val="center"/>
          </w:tcPr>
          <w:p>
            <w:pPr>
              <w:spacing w:line="360" w:lineRule="exact"/>
              <w:jc w:val="center"/>
              <w:rPr>
                <w:rFonts w:ascii="宋体" w:hAnsi="宋体" w:cs="Arial"/>
                <w:kern w:val="0"/>
                <w:szCs w:val="21"/>
              </w:rPr>
            </w:pPr>
            <w:r>
              <w:rPr>
                <w:rFonts w:hint="eastAsia" w:ascii="宋体" w:hAnsi="宋体" w:cs="Arial"/>
                <w:kern w:val="0"/>
                <w:szCs w:val="21"/>
              </w:rPr>
              <w:t>合理化建议</w:t>
            </w:r>
          </w:p>
          <w:p>
            <w:pPr>
              <w:spacing w:line="360" w:lineRule="exact"/>
              <w:jc w:val="center"/>
              <w:rPr>
                <w:rFonts w:ascii="宋体" w:hAnsi="宋体" w:cs="Arial"/>
                <w:kern w:val="0"/>
                <w:szCs w:val="21"/>
              </w:rPr>
            </w:pPr>
            <w:r>
              <w:rPr>
                <w:rFonts w:hint="eastAsia" w:ascii="宋体" w:hAnsi="宋体" w:cs="Arial"/>
                <w:kern w:val="0"/>
                <w:szCs w:val="21"/>
              </w:rPr>
              <w:t>（4分）</w:t>
            </w:r>
          </w:p>
        </w:tc>
        <w:tc>
          <w:tcPr>
            <w:tcW w:w="5400" w:type="dxa"/>
            <w:vAlign w:val="bottom"/>
          </w:tcPr>
          <w:p>
            <w:pPr>
              <w:widowControl/>
              <w:spacing w:line="360" w:lineRule="exact"/>
              <w:rPr>
                <w:rFonts w:ascii="宋体" w:hAnsi="宋体" w:cs="Arial"/>
                <w:bCs/>
                <w:kern w:val="0"/>
                <w:szCs w:val="21"/>
              </w:rPr>
            </w:pPr>
            <w:r>
              <w:rPr>
                <w:rFonts w:hint="eastAsia" w:ascii="宋体" w:hAnsi="宋体"/>
                <w:bCs/>
                <w:szCs w:val="21"/>
              </w:rPr>
              <w:t>根据投标人针对本项目提出的合理化建议，视其合理性、针对性、可操作性进行综合评议（0-4分）</w:t>
            </w:r>
          </w:p>
        </w:tc>
        <w:tc>
          <w:tcPr>
            <w:tcW w:w="827" w:type="dxa"/>
            <w:vAlign w:val="center"/>
          </w:tcPr>
          <w:p>
            <w:pPr>
              <w:spacing w:line="360" w:lineRule="exact"/>
              <w:jc w:val="center"/>
              <w:rPr>
                <w:rFonts w:ascii="宋体" w:hAnsi="宋体" w:cs="Arial"/>
                <w:kern w:val="0"/>
                <w:szCs w:val="21"/>
              </w:rPr>
            </w:pPr>
            <w:r>
              <w:rPr>
                <w:rFonts w:hint="eastAsia" w:ascii="宋体" w:hAnsi="宋体" w:cs="Arial"/>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widowControl/>
              <w:spacing w:line="360" w:lineRule="exact"/>
              <w:jc w:val="center"/>
              <w:rPr>
                <w:rFonts w:ascii="宋体" w:hAnsi="宋体" w:cs="Arial"/>
                <w:kern w:val="0"/>
                <w:szCs w:val="21"/>
              </w:rPr>
            </w:pPr>
            <w:r>
              <w:rPr>
                <w:rFonts w:hint="eastAsia" w:ascii="宋体" w:hAnsi="宋体" w:cs="Arial"/>
                <w:kern w:val="0"/>
                <w:szCs w:val="21"/>
              </w:rPr>
              <w:t>6</w:t>
            </w:r>
          </w:p>
        </w:tc>
        <w:tc>
          <w:tcPr>
            <w:tcW w:w="1620" w:type="dxa"/>
            <w:vMerge w:val="restart"/>
            <w:vAlign w:val="center"/>
          </w:tcPr>
          <w:p>
            <w:pPr>
              <w:widowControl/>
              <w:spacing w:line="360" w:lineRule="exact"/>
              <w:jc w:val="center"/>
              <w:rPr>
                <w:rFonts w:ascii="宋体" w:hAnsi="宋体" w:cs="Arial"/>
                <w:kern w:val="0"/>
                <w:szCs w:val="21"/>
              </w:rPr>
            </w:pPr>
            <w:r>
              <w:rPr>
                <w:rFonts w:hint="eastAsia" w:ascii="宋体" w:hAnsi="宋体" w:cs="宋体"/>
                <w:bCs/>
                <w:kern w:val="0"/>
                <w:szCs w:val="21"/>
              </w:rPr>
              <w:t>拟派项目团队人员情况（8分）</w:t>
            </w:r>
          </w:p>
        </w:tc>
        <w:tc>
          <w:tcPr>
            <w:tcW w:w="5400" w:type="dxa"/>
            <w:vAlign w:val="bottom"/>
          </w:tcPr>
          <w:p>
            <w:pPr>
              <w:widowControl/>
              <w:spacing w:line="36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拟担任项目负责人的专业素质、技术能力、从业时间及相关经验、组织协调能力等情况，综合评议（0-3分）。（须提供职称证书、学历证书等相关证明材料）</w:t>
            </w:r>
          </w:p>
        </w:tc>
        <w:tc>
          <w:tcPr>
            <w:tcW w:w="827" w:type="dxa"/>
            <w:vAlign w:val="center"/>
          </w:tcPr>
          <w:p>
            <w:pPr>
              <w:spacing w:line="360" w:lineRule="exact"/>
              <w:jc w:val="center"/>
              <w:rPr>
                <w:rFonts w:ascii="宋体" w:hAnsi="宋体" w:cs="Arial"/>
                <w:kern w:val="0"/>
                <w:szCs w:val="21"/>
              </w:rPr>
            </w:pPr>
            <w:r>
              <w:rPr>
                <w:rFonts w:ascii="宋体" w:hAnsi="宋体" w:cs="Arial"/>
                <w:kern w:val="0"/>
                <w:szCs w:val="21"/>
              </w:rPr>
              <w:t>0-</w:t>
            </w:r>
            <w:r>
              <w:rPr>
                <w:rFonts w:hint="eastAsia" w:ascii="宋体" w:hAnsi="宋体" w:cs="Arial"/>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48" w:type="dxa"/>
            <w:vMerge w:val="continue"/>
            <w:vAlign w:val="center"/>
          </w:tcPr>
          <w:p>
            <w:pPr>
              <w:widowControl/>
              <w:adjustRightInd w:val="0"/>
              <w:snapToGrid w:val="0"/>
              <w:spacing w:after="156" w:line="360" w:lineRule="exact"/>
              <w:rPr>
                <w:rFonts w:ascii="宋体" w:hAnsi="宋体"/>
                <w:b/>
                <w:bCs/>
                <w:kern w:val="0"/>
                <w:szCs w:val="21"/>
              </w:rPr>
            </w:pPr>
          </w:p>
        </w:tc>
        <w:tc>
          <w:tcPr>
            <w:tcW w:w="1620" w:type="dxa"/>
            <w:vMerge w:val="continue"/>
            <w:vAlign w:val="center"/>
          </w:tcPr>
          <w:p>
            <w:pPr>
              <w:widowControl/>
              <w:adjustRightInd w:val="0"/>
              <w:snapToGrid w:val="0"/>
              <w:spacing w:after="156" w:line="360" w:lineRule="exact"/>
              <w:rPr>
                <w:rFonts w:ascii="宋体" w:hAnsi="宋体"/>
                <w:b/>
                <w:bCs/>
                <w:kern w:val="0"/>
                <w:szCs w:val="21"/>
              </w:rPr>
            </w:pPr>
          </w:p>
        </w:tc>
        <w:tc>
          <w:tcPr>
            <w:tcW w:w="5400" w:type="dxa"/>
            <w:vAlign w:val="bottom"/>
          </w:tcPr>
          <w:p>
            <w:pPr>
              <w:widowControl/>
              <w:adjustRightInd w:val="0"/>
              <w:snapToGrid w:val="0"/>
              <w:spacing w:after="156" w:line="360" w:lineRule="exac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拟投入本项目实施人员（不含项目负责人）从业经验、年龄结构、人员数量是否能满足项目需求，专业素质，相关经验及对项目熟悉程度等情况综合评议（0-2分）。（须提供相关证明材料）</w:t>
            </w:r>
          </w:p>
          <w:p>
            <w:pPr>
              <w:widowControl/>
              <w:adjustRightInd w:val="0"/>
              <w:snapToGrid w:val="0"/>
              <w:spacing w:after="156" w:line="360" w:lineRule="exact"/>
              <w:rPr>
                <w:rFonts w:ascii="宋体" w:hAnsi="宋体"/>
                <w:b/>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拟投入本项目实施人员中（不含项目负责人）具有高级职称2人以上的得3分，1-2人的得2分；具有中级职称2人及以上的得1分，少于2人不得分。（须提供职称证书）</w:t>
            </w:r>
          </w:p>
        </w:tc>
        <w:tc>
          <w:tcPr>
            <w:tcW w:w="827" w:type="dxa"/>
            <w:vAlign w:val="center"/>
          </w:tcPr>
          <w:p>
            <w:pPr>
              <w:widowControl/>
              <w:adjustRightInd w:val="0"/>
              <w:snapToGrid w:val="0"/>
              <w:spacing w:after="156" w:line="360" w:lineRule="exact"/>
              <w:ind w:firstLine="105" w:firstLineChars="50"/>
              <w:rPr>
                <w:rFonts w:ascii="宋体" w:hAnsi="宋体"/>
                <w:b/>
                <w:bCs/>
                <w:kern w:val="0"/>
                <w:szCs w:val="21"/>
              </w:rPr>
            </w:pPr>
            <w:r>
              <w:rPr>
                <w:rFonts w:hint="eastAsia" w:ascii="宋体" w:hAnsi="宋体" w:cs="宋体"/>
                <w:bCs/>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widowControl/>
              <w:spacing w:line="360" w:lineRule="exact"/>
              <w:jc w:val="center"/>
              <w:rPr>
                <w:rFonts w:ascii="宋体" w:hAnsi="宋体" w:cs="Arial"/>
                <w:kern w:val="0"/>
                <w:szCs w:val="21"/>
              </w:rPr>
            </w:pPr>
            <w:r>
              <w:rPr>
                <w:rFonts w:hint="eastAsia" w:ascii="宋体" w:hAnsi="宋体" w:cs="Arial"/>
                <w:kern w:val="0"/>
                <w:szCs w:val="21"/>
              </w:rPr>
              <w:t>8</w:t>
            </w:r>
          </w:p>
        </w:tc>
        <w:tc>
          <w:tcPr>
            <w:tcW w:w="1620" w:type="dxa"/>
            <w:vAlign w:val="center"/>
          </w:tcPr>
          <w:p>
            <w:pPr>
              <w:widowControl/>
              <w:spacing w:line="360" w:lineRule="exact"/>
              <w:jc w:val="center"/>
              <w:rPr>
                <w:rFonts w:ascii="宋体" w:hAnsi="宋体" w:cs="Arial"/>
                <w:kern w:val="0"/>
                <w:szCs w:val="21"/>
              </w:rPr>
            </w:pPr>
            <w:r>
              <w:rPr>
                <w:rFonts w:hint="eastAsia" w:ascii="宋体" w:hAnsi="宋体" w:cs="Arial"/>
                <w:kern w:val="0"/>
                <w:szCs w:val="21"/>
              </w:rPr>
              <w:t>投标文件质量（2分）</w:t>
            </w:r>
          </w:p>
        </w:tc>
        <w:tc>
          <w:tcPr>
            <w:tcW w:w="5400" w:type="dxa"/>
            <w:vAlign w:val="bottom"/>
          </w:tcPr>
          <w:p>
            <w:pPr>
              <w:widowControl/>
              <w:spacing w:line="360" w:lineRule="exact"/>
              <w:rPr>
                <w:rFonts w:ascii="宋体" w:hAnsi="宋体" w:cs="Arial"/>
                <w:kern w:val="0"/>
                <w:szCs w:val="21"/>
              </w:rPr>
            </w:pPr>
            <w:r>
              <w:rPr>
                <w:rFonts w:hint="eastAsia" w:ascii="宋体" w:hAnsi="宋体"/>
                <w:color w:val="000000"/>
                <w:szCs w:val="21"/>
              </w:rPr>
              <w:t>投标文件编制完整，格式规范、符合招标文件要求的得2分，存在其他错漏的，每项（次）扣 0.2分；投标文件有关内容前后矛盾、与招标文件要求不一致等，评标委员会允许且需要通过询标等程序进行澄清的，该项不得分。</w:t>
            </w:r>
          </w:p>
        </w:tc>
        <w:tc>
          <w:tcPr>
            <w:tcW w:w="827" w:type="dxa"/>
            <w:vAlign w:val="center"/>
          </w:tcPr>
          <w:p>
            <w:pPr>
              <w:widowControl/>
              <w:spacing w:line="360" w:lineRule="exact"/>
              <w:jc w:val="center"/>
              <w:rPr>
                <w:rFonts w:ascii="宋体" w:hAnsi="宋体" w:cs="Arial"/>
                <w:kern w:val="0"/>
                <w:szCs w:val="21"/>
              </w:rPr>
            </w:pPr>
            <w:r>
              <w:rPr>
                <w:rFonts w:hint="eastAsia" w:ascii="宋体" w:hAnsi="宋体" w:cs="Arial"/>
                <w:kern w:val="0"/>
                <w:szCs w:val="21"/>
              </w:rPr>
              <w:t>0-2</w:t>
            </w:r>
          </w:p>
        </w:tc>
      </w:tr>
    </w:tbl>
    <w:p>
      <w:pPr>
        <w:widowControl/>
        <w:spacing w:line="300" w:lineRule="exact"/>
        <w:ind w:firstLine="241"/>
        <w:rPr>
          <w:rFonts w:ascii="宋体" w:hAnsi="宋体"/>
          <w:kern w:val="0"/>
          <w:szCs w:val="21"/>
        </w:rPr>
      </w:pPr>
    </w:p>
    <w:p>
      <w:pPr>
        <w:widowControl/>
        <w:spacing w:line="300" w:lineRule="exact"/>
        <w:ind w:firstLine="241"/>
        <w:rPr>
          <w:rFonts w:ascii="宋体" w:hAnsi="宋体"/>
          <w:kern w:val="0"/>
          <w:szCs w:val="21"/>
        </w:rPr>
      </w:pPr>
      <w:r>
        <w:rPr>
          <w:rFonts w:hint="eastAsia" w:ascii="宋体" w:hAnsi="宋体"/>
          <w:kern w:val="0"/>
          <w:szCs w:val="21"/>
        </w:rPr>
        <w:t>商务技术分=评标委员会所有成员评分合计数/评标委员会小组组成人员数（四舍五入，保留二位小数）</w:t>
      </w:r>
    </w:p>
    <w:p>
      <w:pPr>
        <w:pStyle w:val="2"/>
        <w:ind w:firstLine="211"/>
        <w:rPr>
          <w:rFonts w:ascii="宋体" w:hAnsi="宋体"/>
          <w:szCs w:val="21"/>
        </w:rPr>
      </w:pPr>
      <w:r>
        <w:rPr>
          <w:rFonts w:hint="eastAsia" w:ascii="宋体" w:hAnsi="宋体"/>
          <w:b/>
          <w:szCs w:val="21"/>
        </w:rPr>
        <w:t>备注：为方便专家评审，请各供应商将本表编入商务技术文件，并置于目录之前。</w:t>
      </w:r>
    </w:p>
    <w:p>
      <w:pPr>
        <w:adjustRightInd w:val="0"/>
        <w:snapToGrid w:val="0"/>
        <w:spacing w:line="400" w:lineRule="exact"/>
        <w:ind w:firstLine="413" w:firstLineChars="196"/>
        <w:rPr>
          <w:rFonts w:ascii="宋体" w:hAnsi="宋体"/>
          <w:b/>
          <w:szCs w:val="21"/>
        </w:rPr>
      </w:pPr>
      <w:r>
        <w:rPr>
          <w:rFonts w:hint="eastAsia" w:ascii="宋体" w:hAnsi="宋体"/>
          <w:b/>
          <w:szCs w:val="21"/>
        </w:rPr>
        <w:t>▲报价计算</w:t>
      </w:r>
    </w:p>
    <w:p>
      <w:pPr>
        <w:snapToGrid w:val="0"/>
        <w:spacing w:line="420" w:lineRule="exact"/>
        <w:ind w:firstLine="420" w:firstLineChars="200"/>
        <w:rPr>
          <w:rFonts w:ascii="宋体" w:hAnsi="宋体"/>
          <w:szCs w:val="21"/>
        </w:rPr>
      </w:pPr>
      <w:r>
        <w:rPr>
          <w:rFonts w:hint="eastAsia" w:ascii="宋体" w:hAnsi="宋体"/>
          <w:szCs w:val="21"/>
        </w:rPr>
        <w:t>1）全部报价中，超过项目上限价的报价无效。</w:t>
      </w:r>
    </w:p>
    <w:p>
      <w:pPr>
        <w:snapToGrid w:val="0"/>
        <w:spacing w:line="420" w:lineRule="exact"/>
        <w:ind w:firstLine="420" w:firstLineChars="200"/>
        <w:rPr>
          <w:rFonts w:ascii="宋体" w:hAnsi="宋体"/>
          <w:szCs w:val="21"/>
        </w:rPr>
      </w:pPr>
      <w:r>
        <w:rPr>
          <w:rFonts w:hint="eastAsia" w:ascii="宋体" w:hAnsi="宋体"/>
          <w:szCs w:val="21"/>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20" w:firstLineChars="200"/>
        <w:rPr>
          <w:rFonts w:ascii="宋体" w:hAnsi="宋体"/>
          <w:szCs w:val="21"/>
        </w:rPr>
      </w:pPr>
      <w:r>
        <w:rPr>
          <w:rFonts w:hint="eastAsia" w:ascii="宋体" w:hAnsi="宋体"/>
          <w:szCs w:val="21"/>
        </w:rPr>
        <w:t>3）政府采购价格扶持政策价格调整</w:t>
      </w:r>
    </w:p>
    <w:p>
      <w:pPr>
        <w:snapToGrid w:val="0"/>
        <w:spacing w:line="420" w:lineRule="exact"/>
        <w:ind w:firstLine="420" w:firstLineChars="200"/>
        <w:rPr>
          <w:rFonts w:ascii="宋体" w:hAnsi="宋体"/>
          <w:szCs w:val="21"/>
        </w:rPr>
      </w:pPr>
      <w:r>
        <w:rPr>
          <w:rFonts w:hint="eastAsia" w:ascii="宋体" w:hAnsi="宋体"/>
          <w:szCs w:val="21"/>
        </w:rPr>
        <w:t>（1）因落实政府采购政策进行价格调整的，以调整后的价格计算评标基准价和投标报价。</w:t>
      </w:r>
    </w:p>
    <w:p>
      <w:pPr>
        <w:snapToGrid w:val="0"/>
        <w:spacing w:line="420" w:lineRule="exact"/>
        <w:ind w:firstLine="420" w:firstLineChars="200"/>
        <w:rPr>
          <w:rFonts w:ascii="宋体" w:hAnsi="宋体"/>
          <w:szCs w:val="21"/>
        </w:rPr>
      </w:pPr>
      <w:r>
        <w:rPr>
          <w:rFonts w:hint="eastAsia" w:ascii="宋体" w:hAnsi="宋体"/>
          <w:szCs w:val="21"/>
        </w:rPr>
        <w:t>（2）符合政府采购扶持政策（价格扣除政策）的投标供应商调整后的价格=投标报价×94%。</w:t>
      </w:r>
    </w:p>
    <w:p>
      <w:pPr>
        <w:pStyle w:val="2"/>
        <w:ind w:firstLine="210"/>
        <w:rPr>
          <w:rFonts w:ascii="宋体" w:hAnsi="宋体"/>
          <w:szCs w:val="21"/>
        </w:rPr>
      </w:pPr>
      <w:r>
        <w:rPr>
          <w:rFonts w:hint="eastAsia" w:ascii="宋体" w:hAnsi="宋体" w:cs="黑体"/>
          <w:szCs w:val="21"/>
        </w:rPr>
        <w:t>（中标价及合同价仍以其投标报价为准）。</w:t>
      </w:r>
    </w:p>
    <w:p>
      <w:pPr>
        <w:snapToGrid w:val="0"/>
        <w:spacing w:line="420" w:lineRule="exact"/>
        <w:ind w:firstLine="422" w:firstLineChars="200"/>
        <w:rPr>
          <w:rFonts w:ascii="宋体" w:hAnsi="宋体"/>
          <w:b/>
          <w:szCs w:val="21"/>
        </w:rPr>
      </w:pPr>
      <w:r>
        <w:rPr>
          <w:rFonts w:hint="eastAsia" w:ascii="宋体" w:hAnsi="宋体"/>
          <w:b/>
          <w:szCs w:val="21"/>
        </w:rPr>
        <w:t>4、错误修正</w:t>
      </w:r>
    </w:p>
    <w:p>
      <w:pPr>
        <w:snapToGrid w:val="0"/>
        <w:spacing w:line="400" w:lineRule="exact"/>
        <w:ind w:left="689" w:leftChars="228" w:hanging="210" w:hangingChars="100"/>
        <w:rPr>
          <w:rFonts w:ascii="宋体" w:hAnsi="宋体"/>
          <w:szCs w:val="21"/>
        </w:rPr>
      </w:pPr>
      <w:r>
        <w:rPr>
          <w:rFonts w:hint="eastAsia" w:ascii="宋体" w:hAnsi="宋体" w:cs="Arial"/>
          <w:szCs w:val="21"/>
        </w:rPr>
        <w:t>报价</w:t>
      </w:r>
      <w:r>
        <w:rPr>
          <w:rFonts w:hint="eastAsia" w:ascii="宋体" w:hAnsi="宋体"/>
          <w:szCs w:val="21"/>
        </w:rPr>
        <w:t>文件如果出现计算或表达上的错误，修正错误的原则如下：</w:t>
      </w:r>
    </w:p>
    <w:p>
      <w:pPr>
        <w:snapToGrid w:val="0"/>
        <w:spacing w:line="400" w:lineRule="exact"/>
        <w:ind w:firstLine="420" w:firstLineChars="200"/>
        <w:rPr>
          <w:rFonts w:ascii="宋体" w:hAnsi="宋体" w:cs="Arial"/>
          <w:kern w:val="0"/>
          <w:szCs w:val="21"/>
        </w:rPr>
      </w:pPr>
      <w:r>
        <w:rPr>
          <w:rFonts w:hint="eastAsia" w:ascii="宋体" w:hAnsi="宋体"/>
          <w:szCs w:val="21"/>
        </w:rPr>
        <w:t>1.报价一览表总价与报价明细表汇总数不一致的，</w:t>
      </w:r>
      <w:r>
        <w:rPr>
          <w:rFonts w:hint="eastAsia" w:ascii="宋体" w:hAnsi="宋体" w:cs="Arial"/>
          <w:kern w:val="0"/>
          <w:szCs w:val="21"/>
        </w:rPr>
        <w:t>以开标一览表为准；</w:t>
      </w:r>
    </w:p>
    <w:p>
      <w:pPr>
        <w:snapToGrid w:val="0"/>
        <w:spacing w:line="400" w:lineRule="exact"/>
        <w:ind w:firstLine="420" w:firstLineChars="200"/>
        <w:rPr>
          <w:rFonts w:ascii="宋体" w:hAnsi="宋体"/>
          <w:szCs w:val="21"/>
        </w:rPr>
      </w:pPr>
      <w:r>
        <w:rPr>
          <w:rFonts w:hint="eastAsia" w:ascii="宋体" w:hAnsi="宋体"/>
          <w:szCs w:val="21"/>
        </w:rPr>
        <w:t>2.大写金额和小写金额不一致的，以大写金额为准；</w:t>
      </w:r>
    </w:p>
    <w:p>
      <w:pPr>
        <w:snapToGrid w:val="0"/>
        <w:spacing w:line="400" w:lineRule="exact"/>
        <w:ind w:firstLine="420" w:firstLineChars="200"/>
        <w:rPr>
          <w:rFonts w:ascii="宋体" w:hAnsi="宋体"/>
          <w:szCs w:val="21"/>
        </w:rPr>
      </w:pPr>
      <w:r>
        <w:rPr>
          <w:rFonts w:hint="eastAsia" w:ascii="宋体" w:hAnsi="宋体"/>
          <w:szCs w:val="21"/>
        </w:rPr>
        <w:t>3.总价金额与单价汇总金额不一致的，以单价金额计算结果为准；</w:t>
      </w:r>
    </w:p>
    <w:p>
      <w:pPr>
        <w:snapToGrid w:val="0"/>
        <w:spacing w:line="400" w:lineRule="exact"/>
        <w:ind w:firstLine="420" w:firstLineChars="200"/>
        <w:rPr>
          <w:rFonts w:ascii="宋体" w:hAnsi="宋体"/>
          <w:szCs w:val="21"/>
        </w:rPr>
      </w:pPr>
      <w:r>
        <w:rPr>
          <w:rFonts w:hint="eastAsia" w:ascii="宋体" w:hAnsi="宋体"/>
          <w:szCs w:val="21"/>
        </w:rPr>
        <w:t>4.对不同文字文本</w:t>
      </w:r>
      <w:r>
        <w:rPr>
          <w:rFonts w:hint="eastAsia" w:ascii="宋体" w:hAnsi="宋体" w:cs="Arial"/>
          <w:szCs w:val="21"/>
        </w:rPr>
        <w:t>投标</w:t>
      </w:r>
      <w:r>
        <w:rPr>
          <w:rFonts w:hint="eastAsia" w:ascii="宋体" w:hAnsi="宋体"/>
          <w:szCs w:val="21"/>
        </w:rPr>
        <w:t>文件的解释发生异议的，以中文正本为准。</w:t>
      </w:r>
    </w:p>
    <w:p>
      <w:pPr>
        <w:snapToGrid w:val="0"/>
        <w:spacing w:line="400" w:lineRule="exact"/>
        <w:ind w:firstLine="420" w:firstLineChars="200"/>
        <w:rPr>
          <w:rFonts w:ascii="宋体" w:hAnsi="宋体"/>
          <w:bCs/>
          <w:szCs w:val="21"/>
        </w:rPr>
      </w:pPr>
      <w:r>
        <w:rPr>
          <w:rFonts w:hint="eastAsia" w:ascii="宋体" w:hAnsi="宋体"/>
          <w:bCs/>
          <w:szCs w:val="21"/>
        </w:rPr>
        <w:t>按上述修正错误的原则及方法调整或修正</w:t>
      </w:r>
      <w:r>
        <w:rPr>
          <w:rFonts w:hint="eastAsia" w:ascii="宋体" w:hAnsi="宋体" w:cs="Arial"/>
          <w:szCs w:val="21"/>
        </w:rPr>
        <w:t>投标</w:t>
      </w:r>
      <w:r>
        <w:rPr>
          <w:rFonts w:hint="eastAsia" w:ascii="宋体" w:hAnsi="宋体"/>
          <w:szCs w:val="21"/>
        </w:rPr>
        <w:t>文件</w:t>
      </w:r>
      <w:r>
        <w:rPr>
          <w:rFonts w:hint="eastAsia" w:ascii="宋体" w:hAnsi="宋体"/>
          <w:bCs/>
          <w:szCs w:val="21"/>
        </w:rPr>
        <w:t>的报价，</w:t>
      </w:r>
      <w:r>
        <w:rPr>
          <w:rFonts w:hint="eastAsia" w:ascii="宋体" w:hAnsi="宋体" w:cs="Arial"/>
          <w:szCs w:val="21"/>
        </w:rPr>
        <w:t>投标</w:t>
      </w:r>
      <w:r>
        <w:rPr>
          <w:rFonts w:hint="eastAsia" w:ascii="宋体" w:hAnsi="宋体"/>
          <w:szCs w:val="21"/>
        </w:rPr>
        <w:t>人</w:t>
      </w:r>
      <w:r>
        <w:rPr>
          <w:rFonts w:hint="eastAsia" w:ascii="宋体" w:hAnsi="宋体"/>
          <w:bCs/>
          <w:szCs w:val="21"/>
        </w:rPr>
        <w:t>同意并签字确认后，调整后的报价对</w:t>
      </w:r>
      <w:r>
        <w:rPr>
          <w:rFonts w:hint="eastAsia" w:ascii="宋体" w:hAnsi="宋体" w:cs="Arial"/>
          <w:szCs w:val="21"/>
        </w:rPr>
        <w:t>投标</w:t>
      </w:r>
      <w:r>
        <w:rPr>
          <w:rFonts w:hint="eastAsia" w:ascii="宋体" w:hAnsi="宋体"/>
          <w:szCs w:val="21"/>
        </w:rPr>
        <w:t>人</w:t>
      </w:r>
      <w:r>
        <w:rPr>
          <w:rFonts w:hint="eastAsia" w:ascii="宋体" w:hAnsi="宋体"/>
          <w:bCs/>
          <w:szCs w:val="21"/>
        </w:rPr>
        <w:t>具有约束作用。如果</w:t>
      </w:r>
      <w:r>
        <w:rPr>
          <w:rFonts w:hint="eastAsia" w:ascii="宋体" w:hAnsi="宋体" w:cs="Arial"/>
          <w:szCs w:val="21"/>
        </w:rPr>
        <w:t>投标</w:t>
      </w:r>
      <w:r>
        <w:rPr>
          <w:rFonts w:hint="eastAsia" w:ascii="宋体" w:hAnsi="宋体"/>
          <w:szCs w:val="21"/>
        </w:rPr>
        <w:t>人</w:t>
      </w:r>
      <w:r>
        <w:rPr>
          <w:rFonts w:hint="eastAsia" w:ascii="宋体" w:hAnsi="宋体"/>
          <w:bCs/>
          <w:szCs w:val="21"/>
        </w:rPr>
        <w:t>不接受修正后的报价，则其投标将作为无效处理。</w:t>
      </w:r>
    </w:p>
    <w:p>
      <w:pPr>
        <w:snapToGrid w:val="0"/>
        <w:spacing w:line="400" w:lineRule="exact"/>
        <w:ind w:left="690" w:leftChars="228" w:hanging="211" w:hangingChars="100"/>
        <w:rPr>
          <w:rFonts w:ascii="宋体" w:hAnsi="宋体"/>
          <w:b/>
          <w:szCs w:val="21"/>
        </w:rPr>
      </w:pPr>
      <w:r>
        <w:rPr>
          <w:rFonts w:hint="eastAsia" w:ascii="宋体" w:hAnsi="宋体"/>
          <w:b/>
          <w:szCs w:val="21"/>
        </w:rPr>
        <w:t>5、在报价评议时，如发现下列情形之一的，</w:t>
      </w:r>
      <w:r>
        <w:rPr>
          <w:rFonts w:hint="eastAsia" w:ascii="宋体" w:hAnsi="宋体" w:cs="Arial"/>
          <w:b/>
          <w:szCs w:val="21"/>
        </w:rPr>
        <w:t>投标</w:t>
      </w:r>
      <w:r>
        <w:rPr>
          <w:rFonts w:hint="eastAsia" w:ascii="宋体" w:hAnsi="宋体"/>
          <w:b/>
          <w:szCs w:val="21"/>
        </w:rPr>
        <w:t>文件将被视为无效：</w:t>
      </w:r>
    </w:p>
    <w:p>
      <w:pPr>
        <w:snapToGrid w:val="0"/>
        <w:spacing w:line="400" w:lineRule="exact"/>
        <w:ind w:left="689" w:leftChars="228" w:hanging="210" w:hangingChars="100"/>
        <w:rPr>
          <w:rFonts w:ascii="宋体" w:hAnsi="宋体"/>
          <w:szCs w:val="21"/>
        </w:rPr>
      </w:pPr>
      <w:r>
        <w:rPr>
          <w:rFonts w:hint="eastAsia" w:ascii="宋体" w:hAnsi="宋体"/>
          <w:szCs w:val="21"/>
        </w:rPr>
        <w:t>1）以赠送方式的报价；</w:t>
      </w:r>
    </w:p>
    <w:p>
      <w:pPr>
        <w:snapToGrid w:val="0"/>
        <w:spacing w:line="400" w:lineRule="exact"/>
        <w:ind w:left="689" w:leftChars="228" w:hanging="210" w:hangingChars="100"/>
        <w:rPr>
          <w:rFonts w:ascii="宋体" w:hAnsi="宋体"/>
          <w:szCs w:val="21"/>
        </w:rPr>
      </w:pPr>
      <w:r>
        <w:rPr>
          <w:rFonts w:hint="eastAsia" w:ascii="宋体" w:hAnsi="宋体"/>
          <w:szCs w:val="21"/>
        </w:rPr>
        <w:t>2）投标报价超出上限价的；</w:t>
      </w:r>
    </w:p>
    <w:p>
      <w:pPr>
        <w:pStyle w:val="14"/>
        <w:snapToGrid w:val="0"/>
        <w:spacing w:before="120" w:after="120"/>
        <w:ind w:firstLine="420" w:firstLineChars="200"/>
        <w:rPr>
          <w:rFonts w:hAnsi="宋体"/>
          <w:sz w:val="21"/>
          <w:szCs w:val="21"/>
        </w:rPr>
      </w:pPr>
      <w:r>
        <w:rPr>
          <w:rFonts w:hint="eastAsia" w:hAnsi="宋体"/>
          <w:sz w:val="21"/>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20" w:firstLineChars="200"/>
        <w:rPr>
          <w:rFonts w:ascii="宋体" w:hAnsi="宋体"/>
          <w:bCs/>
          <w:szCs w:val="21"/>
        </w:rPr>
      </w:pPr>
      <w:r>
        <w:rPr>
          <w:rFonts w:hint="eastAsia" w:ascii="宋体" w:hAnsi="宋体"/>
          <w:szCs w:val="21"/>
        </w:rPr>
        <w:t>4）不符合法律、法规和本采购文件规定的其他实质性要求的（</w:t>
      </w:r>
      <w:r>
        <w:rPr>
          <w:rFonts w:hint="eastAsia" w:ascii="宋体" w:hAnsi="宋体"/>
          <w:bCs/>
          <w:szCs w:val="21"/>
        </w:rPr>
        <w:t>实质上没有响应投标文件要求的投标将被视为无效，但经评标委员会认定属于投标人疏忽、笔误所造成的差错，应当允许其在开标结束之前进行修改或者补正</w:t>
      </w:r>
      <w:r>
        <w:rPr>
          <w:rFonts w:hint="eastAsia" w:ascii="宋体" w:hAnsi="宋体"/>
          <w:szCs w:val="21"/>
        </w:rPr>
        <w:t>）</w:t>
      </w:r>
      <w:r>
        <w:rPr>
          <w:rFonts w:hint="eastAsia" w:ascii="宋体" w:hAnsi="宋体"/>
          <w:bCs/>
          <w:szCs w:val="21"/>
        </w:rPr>
        <w:t>。</w:t>
      </w:r>
    </w:p>
    <w:p>
      <w:pPr>
        <w:adjustRightInd w:val="0"/>
        <w:snapToGrid w:val="0"/>
        <w:spacing w:line="400" w:lineRule="exact"/>
        <w:ind w:firstLine="422" w:firstLineChars="200"/>
        <w:rPr>
          <w:rFonts w:ascii="宋体" w:hAnsi="宋体"/>
          <w:b/>
          <w:szCs w:val="21"/>
        </w:rPr>
      </w:pPr>
      <w:bookmarkStart w:id="4" w:name="_Toc91899903"/>
      <w:r>
        <w:rPr>
          <w:rFonts w:hint="eastAsia" w:ascii="宋体" w:hAnsi="宋体"/>
          <w:b/>
          <w:szCs w:val="21"/>
        </w:rPr>
        <w:t>第七条  开标内容的保密</w:t>
      </w:r>
    </w:p>
    <w:p>
      <w:pPr>
        <w:adjustRightInd w:val="0"/>
        <w:snapToGrid w:val="0"/>
        <w:spacing w:line="400" w:lineRule="exact"/>
        <w:ind w:firstLine="420" w:firstLineChars="200"/>
        <w:rPr>
          <w:rFonts w:ascii="宋体" w:hAnsi="宋体"/>
          <w:szCs w:val="21"/>
        </w:rPr>
      </w:pPr>
      <w:r>
        <w:rPr>
          <w:rFonts w:hint="eastAsia" w:ascii="宋体" w:hAnsi="宋体"/>
          <w:szCs w:val="21"/>
        </w:rPr>
        <w:t>1）开标开始后，直到宣布成交结果止，凡属于审查、澄清、评价和比较的所有资料，都不应向</w:t>
      </w:r>
      <w:r>
        <w:rPr>
          <w:rFonts w:hint="eastAsia" w:ascii="宋体" w:hAnsi="宋体"/>
          <w:bCs/>
          <w:szCs w:val="21"/>
        </w:rPr>
        <w:t>投标人</w:t>
      </w:r>
      <w:r>
        <w:rPr>
          <w:rFonts w:hint="eastAsia" w:ascii="宋体" w:hAnsi="宋体"/>
          <w:szCs w:val="21"/>
        </w:rPr>
        <w:t>或与开标无关的其他人泄露。</w:t>
      </w:r>
    </w:p>
    <w:p>
      <w:pPr>
        <w:adjustRightInd w:val="0"/>
        <w:snapToGrid w:val="0"/>
        <w:spacing w:line="400" w:lineRule="exact"/>
        <w:ind w:firstLine="420" w:firstLineChars="200"/>
        <w:rPr>
          <w:rFonts w:ascii="宋体" w:hAnsi="宋体"/>
          <w:szCs w:val="21"/>
        </w:rPr>
      </w:pPr>
      <w:r>
        <w:rPr>
          <w:rFonts w:hint="eastAsia" w:ascii="宋体" w:hAnsi="宋体"/>
          <w:szCs w:val="21"/>
        </w:rPr>
        <w:t>2）在</w:t>
      </w:r>
      <w:r>
        <w:rPr>
          <w:rFonts w:hint="eastAsia" w:ascii="宋体" w:hAnsi="宋体"/>
          <w:bCs/>
          <w:szCs w:val="21"/>
        </w:rPr>
        <w:t>投标</w:t>
      </w:r>
      <w:r>
        <w:rPr>
          <w:rFonts w:hint="eastAsia" w:ascii="宋体" w:hAnsi="宋体"/>
          <w:szCs w:val="21"/>
        </w:rPr>
        <w:t>文件的审查、澄清、评价和比较以及确定成交供应商过程中，</w:t>
      </w:r>
      <w:r>
        <w:rPr>
          <w:rFonts w:hint="eastAsia" w:ascii="宋体" w:hAnsi="宋体"/>
          <w:bCs/>
          <w:szCs w:val="21"/>
        </w:rPr>
        <w:t>投标人</w:t>
      </w:r>
      <w:r>
        <w:rPr>
          <w:rFonts w:hint="eastAsia" w:ascii="宋体" w:hAnsi="宋体"/>
          <w:szCs w:val="21"/>
        </w:rPr>
        <w:t>对采购机构和评审小组施加影响的任何行为，都将导致取消资格。</w:t>
      </w:r>
    </w:p>
    <w:p>
      <w:pPr>
        <w:adjustRightInd w:val="0"/>
        <w:snapToGrid w:val="0"/>
        <w:spacing w:line="400" w:lineRule="exact"/>
        <w:ind w:firstLine="422" w:firstLineChars="200"/>
        <w:rPr>
          <w:rFonts w:ascii="宋体" w:hAnsi="宋体"/>
          <w:b/>
          <w:szCs w:val="21"/>
        </w:rPr>
      </w:pPr>
      <w:r>
        <w:rPr>
          <w:rFonts w:hint="eastAsia" w:ascii="宋体" w:hAnsi="宋体"/>
          <w:b/>
          <w:szCs w:val="21"/>
        </w:rPr>
        <w:t xml:space="preserve">第八条  </w:t>
      </w:r>
      <w:r>
        <w:rPr>
          <w:rFonts w:hint="eastAsia" w:ascii="宋体" w:hAnsi="宋体"/>
          <w:b/>
          <w:bCs/>
          <w:szCs w:val="21"/>
        </w:rPr>
        <w:t>投标</w:t>
      </w:r>
      <w:r>
        <w:rPr>
          <w:rFonts w:hint="eastAsia" w:ascii="宋体" w:hAnsi="宋体"/>
          <w:b/>
          <w:szCs w:val="21"/>
        </w:rPr>
        <w:t>文件的澄清</w:t>
      </w:r>
    </w:p>
    <w:p>
      <w:pPr>
        <w:adjustRightInd w:val="0"/>
        <w:snapToGrid w:val="0"/>
        <w:spacing w:line="400" w:lineRule="exact"/>
        <w:ind w:firstLine="420" w:firstLineChars="200"/>
        <w:rPr>
          <w:rFonts w:ascii="宋体" w:hAnsi="宋体"/>
          <w:szCs w:val="21"/>
        </w:rPr>
      </w:pPr>
      <w:r>
        <w:rPr>
          <w:rFonts w:hint="eastAsia" w:ascii="宋体" w:hAnsi="宋体"/>
          <w:szCs w:val="21"/>
        </w:rPr>
        <w:t>对</w:t>
      </w:r>
      <w:r>
        <w:rPr>
          <w:rFonts w:hint="eastAsia" w:ascii="宋体" w:hAnsi="宋体"/>
          <w:bCs/>
          <w:szCs w:val="21"/>
        </w:rPr>
        <w:t>投标</w:t>
      </w:r>
      <w:r>
        <w:rPr>
          <w:rFonts w:hint="eastAsia" w:ascii="宋体" w:hAnsi="宋体"/>
          <w:szCs w:val="21"/>
        </w:rPr>
        <w:t>文件中含义不明、表述不一致或有明显计算错误等内容，评审小组将对</w:t>
      </w:r>
      <w:r>
        <w:rPr>
          <w:rFonts w:hint="eastAsia" w:ascii="宋体" w:hAnsi="宋体"/>
          <w:bCs/>
          <w:szCs w:val="21"/>
        </w:rPr>
        <w:t>投标人</w:t>
      </w:r>
      <w:r>
        <w:rPr>
          <w:rFonts w:hint="eastAsia" w:ascii="宋体" w:hAnsi="宋体"/>
          <w:szCs w:val="21"/>
        </w:rPr>
        <w:t>进行询标，并要求</w:t>
      </w:r>
      <w:r>
        <w:rPr>
          <w:rFonts w:hint="eastAsia" w:ascii="宋体" w:hAnsi="宋体"/>
          <w:bCs/>
          <w:szCs w:val="21"/>
        </w:rPr>
        <w:t>投标人</w:t>
      </w:r>
      <w:r>
        <w:rPr>
          <w:rFonts w:hint="eastAsia" w:ascii="宋体" w:hAnsi="宋体"/>
          <w:szCs w:val="21"/>
        </w:rPr>
        <w:t>作书面澄清；</w:t>
      </w:r>
      <w:r>
        <w:rPr>
          <w:rFonts w:hint="eastAsia" w:ascii="宋体" w:hAnsi="宋体"/>
          <w:bCs/>
          <w:szCs w:val="21"/>
        </w:rPr>
        <w:t>投标人</w:t>
      </w:r>
      <w:r>
        <w:rPr>
          <w:rFonts w:hint="eastAsia" w:ascii="宋体" w:hAnsi="宋体"/>
          <w:szCs w:val="21"/>
        </w:rPr>
        <w:t>的书面澄清，应由法定代表人或授权代表签字，作为</w:t>
      </w:r>
      <w:r>
        <w:rPr>
          <w:rFonts w:hint="eastAsia" w:ascii="宋体" w:hAnsi="宋体"/>
          <w:bCs/>
          <w:szCs w:val="21"/>
        </w:rPr>
        <w:t>投标</w:t>
      </w:r>
      <w:r>
        <w:rPr>
          <w:rFonts w:hint="eastAsia" w:ascii="宋体" w:hAnsi="宋体"/>
          <w:szCs w:val="21"/>
        </w:rPr>
        <w:t>文件的补充部分。</w:t>
      </w:r>
      <w:bookmarkEnd w:id="4"/>
    </w:p>
    <w:p>
      <w:pPr>
        <w:pStyle w:val="20"/>
        <w:rPr>
          <w:rFonts w:ascii="宋体" w:hAnsi="宋体"/>
          <w:color w:val="0C0C0C"/>
          <w:szCs w:val="21"/>
        </w:rPr>
      </w:pPr>
    </w:p>
    <w:p>
      <w:pPr>
        <w:jc w:val="center"/>
        <w:rPr>
          <w:rFonts w:ascii="宋体" w:hAnsi="宋体"/>
          <w:b/>
          <w:color w:val="000000"/>
          <w:sz w:val="36"/>
          <w:szCs w:val="36"/>
        </w:rPr>
      </w:pPr>
      <w:r>
        <w:rPr>
          <w:rFonts w:hint="eastAsia" w:ascii="宋体" w:hAnsi="宋体"/>
          <w:b/>
          <w:color w:val="000000"/>
          <w:sz w:val="36"/>
          <w:szCs w:val="36"/>
        </w:rPr>
        <w:t>第四章 招标范围及需求</w:t>
      </w:r>
    </w:p>
    <w:p>
      <w:pPr>
        <w:spacing w:after="240"/>
        <w:rPr>
          <w:rFonts w:ascii="宋体" w:hAnsi="宋体"/>
          <w:b/>
          <w:bCs/>
          <w:szCs w:val="21"/>
        </w:rPr>
      </w:pPr>
      <w:r>
        <w:rPr>
          <w:rFonts w:hint="eastAsia" w:ascii="宋体" w:hAnsi="宋体"/>
          <w:b/>
          <w:bCs/>
          <w:szCs w:val="21"/>
        </w:rPr>
        <w:t>一、招标内容</w:t>
      </w:r>
    </w:p>
    <w:tbl>
      <w:tblPr>
        <w:tblStyle w:val="21"/>
        <w:tblW w:w="8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346"/>
        <w:gridCol w:w="1329"/>
        <w:gridCol w:w="37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851"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ind w:firstLine="105" w:firstLineChars="50"/>
              <w:jc w:val="center"/>
              <w:rPr>
                <w:rFonts w:ascii="宋体" w:hAnsi="宋体" w:cs="Arial"/>
                <w:color w:val="000000"/>
                <w:szCs w:val="21"/>
              </w:rPr>
            </w:pPr>
            <w:r>
              <w:rPr>
                <w:rFonts w:hint="eastAsia" w:ascii="宋体" w:hAnsi="宋体" w:cs="Arial"/>
                <w:color w:val="000000"/>
                <w:szCs w:val="21"/>
              </w:rPr>
              <w:t>序号</w:t>
            </w:r>
          </w:p>
        </w:tc>
        <w:tc>
          <w:tcPr>
            <w:tcW w:w="2346"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ind w:leftChars="-11" w:hanging="23" w:hangingChars="11"/>
              <w:jc w:val="center"/>
              <w:rPr>
                <w:rFonts w:ascii="宋体" w:hAnsi="宋体" w:cs="Arial"/>
                <w:color w:val="000000"/>
                <w:szCs w:val="21"/>
              </w:rPr>
            </w:pPr>
            <w:r>
              <w:rPr>
                <w:rFonts w:hint="eastAsia" w:ascii="宋体" w:hAnsi="宋体" w:cs="Arial"/>
                <w:color w:val="000000"/>
                <w:szCs w:val="21"/>
              </w:rPr>
              <w:t>采购内容</w:t>
            </w:r>
          </w:p>
        </w:tc>
        <w:tc>
          <w:tcPr>
            <w:tcW w:w="1329"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rPr>
                <w:rFonts w:ascii="宋体" w:hAnsi="宋体" w:cs="Arial"/>
                <w:color w:val="000000"/>
                <w:szCs w:val="21"/>
              </w:rPr>
            </w:pPr>
            <w:r>
              <w:rPr>
                <w:rFonts w:hint="eastAsia" w:ascii="宋体" w:hAnsi="宋体" w:cs="Arial"/>
                <w:color w:val="000000"/>
                <w:szCs w:val="21"/>
              </w:rPr>
              <w:t>数量</w:t>
            </w:r>
          </w:p>
        </w:tc>
        <w:tc>
          <w:tcPr>
            <w:tcW w:w="3712" w:type="dxa"/>
            <w:tcBorders>
              <w:top w:val="single" w:color="auto" w:sz="4" w:space="0"/>
              <w:left w:val="single" w:color="auto" w:sz="4" w:space="0"/>
              <w:bottom w:val="single" w:color="auto" w:sz="4" w:space="0"/>
              <w:right w:val="single" w:color="auto" w:sz="4" w:space="0"/>
            </w:tcBorders>
            <w:vAlign w:val="bottom"/>
          </w:tcPr>
          <w:p>
            <w:pPr>
              <w:snapToGrid w:val="0"/>
              <w:spacing w:line="360" w:lineRule="auto"/>
              <w:ind w:left="302" w:leftChars="94" w:hanging="105" w:hangingChars="50"/>
              <w:jc w:val="center"/>
              <w:rPr>
                <w:rFonts w:ascii="宋体" w:hAnsi="宋体" w:cs="Arial"/>
                <w:color w:val="000000"/>
                <w:szCs w:val="21"/>
              </w:rPr>
            </w:pPr>
            <w:r>
              <w:rPr>
                <w:rFonts w:hint="eastAsia" w:ascii="宋体" w:hAnsi="宋体" w:cs="Arial"/>
                <w:color w:val="000000"/>
                <w:szCs w:val="21"/>
              </w:rPr>
              <w:t>规格、服务要求简述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Arial"/>
                <w:szCs w:val="21"/>
              </w:rPr>
            </w:pPr>
            <w:r>
              <w:rPr>
                <w:rFonts w:hint="eastAsia" w:ascii="宋体" w:hAnsi="宋体" w:cs="Arial"/>
                <w:szCs w:val="21"/>
              </w:rPr>
              <w:t>1</w:t>
            </w:r>
          </w:p>
        </w:tc>
        <w:tc>
          <w:tcPr>
            <w:tcW w:w="23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szCs w:val="21"/>
              </w:rPr>
            </w:pPr>
            <w:r>
              <w:rPr>
                <w:rFonts w:hint="eastAsia" w:ascii="宋体" w:hAnsi="宋体" w:cs="Arial"/>
                <w:bCs/>
                <w:color w:val="000000" w:themeColor="text1"/>
                <w:szCs w:val="21"/>
                <w14:textFill>
                  <w14:solidFill>
                    <w14:schemeClr w14:val="tx1"/>
                  </w14:solidFill>
                </w14:textFill>
              </w:rPr>
              <w:t>松材线虫病注干防治剂</w:t>
            </w:r>
          </w:p>
        </w:tc>
        <w:tc>
          <w:tcPr>
            <w:tcW w:w="13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Arial"/>
                <w:szCs w:val="21"/>
              </w:rPr>
            </w:pPr>
            <w:r>
              <w:rPr>
                <w:rFonts w:hint="eastAsia" w:ascii="宋体" w:hAnsi="宋体"/>
                <w:szCs w:val="21"/>
              </w:rPr>
              <w:t>100000瓶</w:t>
            </w:r>
          </w:p>
        </w:tc>
        <w:tc>
          <w:tcPr>
            <w:tcW w:w="37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bCs/>
                <w:szCs w:val="21"/>
              </w:rPr>
            </w:pPr>
            <w:r>
              <w:rPr>
                <w:rFonts w:hint="eastAsia" w:ascii="宋体" w:hAnsi="宋体"/>
                <w:bCs/>
                <w:szCs w:val="21"/>
              </w:rPr>
              <w:t>规格：甲维盐含量≥2%；服务要求：1、树干钻孔；2、树干施药；3、信息登记和安全标识设置；4、防治效果评价</w:t>
            </w:r>
          </w:p>
        </w:tc>
      </w:tr>
    </w:tbl>
    <w:p>
      <w:pPr>
        <w:keepNext/>
        <w:spacing w:line="440" w:lineRule="exact"/>
        <w:jc w:val="left"/>
        <w:outlineLvl w:val="1"/>
        <w:rPr>
          <w:rFonts w:ascii="宋体" w:hAnsi="宋体" w:cs="Arial"/>
          <w:b/>
          <w:bCs/>
          <w:szCs w:val="21"/>
        </w:rPr>
      </w:pPr>
      <w:r>
        <w:rPr>
          <w:rFonts w:hint="eastAsia" w:ascii="宋体" w:hAnsi="宋体"/>
          <w:b/>
          <w:bCs/>
          <w:sz w:val="24"/>
        </w:rPr>
        <w:t>二、</w:t>
      </w:r>
      <w:r>
        <w:rPr>
          <w:rFonts w:hint="eastAsia" w:ascii="宋体" w:hAnsi="宋体" w:cs="Arial"/>
          <w:b/>
          <w:bCs/>
          <w:szCs w:val="21"/>
        </w:rPr>
        <w:t>技术服务要求</w:t>
      </w:r>
    </w:p>
    <w:p>
      <w:pPr>
        <w:snapToGrid w:val="0"/>
        <w:spacing w:line="440" w:lineRule="exact"/>
        <w:ind w:firstLine="422" w:firstLineChars="200"/>
        <w:rPr>
          <w:rFonts w:ascii="宋体" w:hAnsi="宋体"/>
          <w:b/>
          <w:bCs/>
          <w:szCs w:val="21"/>
        </w:rPr>
      </w:pPr>
      <w:r>
        <w:rPr>
          <w:rFonts w:hint="eastAsia" w:ascii="宋体" w:hAnsi="宋体"/>
          <w:b/>
          <w:bCs/>
          <w:szCs w:val="21"/>
        </w:rPr>
        <w:t>1、树干钻孔</w:t>
      </w:r>
    </w:p>
    <w:p>
      <w:pPr>
        <w:snapToGrid w:val="0"/>
        <w:spacing w:line="440" w:lineRule="exact"/>
        <w:ind w:firstLine="630" w:firstLineChars="300"/>
        <w:rPr>
          <w:rFonts w:ascii="宋体" w:hAnsi="宋体"/>
          <w:szCs w:val="21"/>
        </w:rPr>
      </w:pPr>
      <w:r>
        <w:rPr>
          <w:rFonts w:hint="eastAsia" w:ascii="宋体" w:hAnsi="宋体"/>
          <w:szCs w:val="21"/>
        </w:rPr>
        <w:t>成交供应商必须按时完成注药工作。应派专业技术人员负责注药工作，并提供注药设备及附属材料。注药所用的专用机器设备等均由成交供应商免费提供。</w:t>
      </w:r>
    </w:p>
    <w:p>
      <w:pPr>
        <w:snapToGrid w:val="0"/>
        <w:spacing w:line="440" w:lineRule="exact"/>
        <w:ind w:firstLine="420" w:firstLineChars="200"/>
        <w:rPr>
          <w:rFonts w:ascii="宋体" w:hAnsi="宋体"/>
          <w:szCs w:val="21"/>
        </w:rPr>
      </w:pPr>
      <w:r>
        <w:rPr>
          <w:rFonts w:hint="eastAsia" w:ascii="宋体" w:hAnsi="宋体"/>
          <w:szCs w:val="21"/>
        </w:rPr>
        <w:t>钻孔部位:首次钻孔一般在松树根基距地面50cm以内的高度, 多轮钻孔时可适当提高钻孔高度。在一棵松树上多轮注药时，新注药孔应在上一次钻孔部位的不同侧面或上方5-10cm处，并避免在同一条垂直线上。需要钻2个及以上注孔的，钻孔位置应均匀分布于树干周围，相互间隔，且不在一个水平面上。选择在表面光滑、无死节、无受伤部位进行钻孔。</w:t>
      </w:r>
    </w:p>
    <w:p>
      <w:pPr>
        <w:snapToGrid w:val="0"/>
        <w:spacing w:line="440" w:lineRule="exact"/>
        <w:ind w:firstLine="630" w:firstLineChars="300"/>
        <w:rPr>
          <w:rFonts w:ascii="宋体" w:hAnsi="宋体"/>
          <w:szCs w:val="21"/>
        </w:rPr>
      </w:pPr>
      <w:r>
        <w:rPr>
          <w:rFonts w:hint="eastAsia" w:ascii="宋体" w:hAnsi="宋体"/>
          <w:szCs w:val="21"/>
        </w:rPr>
        <w:t>钻孔深度及孔径大小：根据药瓶瓶嘴的长度和大小确定钻孔深度和孔径大小。钻孔深度离韧皮＜7. 0cm孔径＜ 0.7cm</w:t>
      </w:r>
    </w:p>
    <w:p>
      <w:pPr>
        <w:snapToGrid w:val="0"/>
        <w:spacing w:line="440" w:lineRule="exact"/>
        <w:ind w:firstLine="630" w:firstLineChars="300"/>
        <w:rPr>
          <w:rFonts w:ascii="宋体" w:hAnsi="宋体"/>
          <w:szCs w:val="21"/>
        </w:rPr>
      </w:pPr>
      <w:r>
        <w:rPr>
          <w:rFonts w:hint="eastAsia" w:ascii="宋体" w:hAnsi="宋体"/>
          <w:szCs w:val="21"/>
        </w:rPr>
        <w:t>钻孔角度：用钻孔机沿松树干倾斜向下45。左右方向钻孔。</w:t>
      </w:r>
    </w:p>
    <w:p>
      <w:pPr>
        <w:snapToGrid w:val="0"/>
        <w:spacing w:line="440" w:lineRule="exact"/>
        <w:ind w:firstLine="422" w:firstLineChars="200"/>
        <w:rPr>
          <w:rFonts w:ascii="宋体" w:hAnsi="宋体"/>
          <w:b/>
          <w:bCs/>
          <w:szCs w:val="21"/>
        </w:rPr>
      </w:pPr>
      <w:r>
        <w:rPr>
          <w:rFonts w:hint="eastAsia" w:ascii="宋体" w:hAnsi="宋体"/>
          <w:b/>
          <w:bCs/>
          <w:szCs w:val="21"/>
        </w:rPr>
        <w:t>2、树干施药</w:t>
      </w:r>
    </w:p>
    <w:p>
      <w:pPr>
        <w:snapToGrid w:val="0"/>
        <w:spacing w:line="440" w:lineRule="exact"/>
        <w:ind w:firstLine="420" w:firstLineChars="200"/>
        <w:rPr>
          <w:rFonts w:ascii="宋体" w:hAnsi="宋体"/>
          <w:szCs w:val="21"/>
        </w:rPr>
      </w:pPr>
      <w:r>
        <w:rPr>
          <w:rFonts w:hint="eastAsia" w:ascii="宋体" w:hAnsi="宋体"/>
          <w:szCs w:val="21"/>
        </w:rPr>
        <w:t>确定使用药剂和用量：</w:t>
      </w:r>
    </w:p>
    <w:p>
      <w:pPr>
        <w:snapToGrid w:val="0"/>
        <w:spacing w:line="440" w:lineRule="exact"/>
        <w:ind w:firstLine="420" w:firstLineChars="200"/>
        <w:rPr>
          <w:rFonts w:ascii="宋体" w:hAnsi="宋体"/>
          <w:szCs w:val="21"/>
        </w:rPr>
      </w:pPr>
      <w:r>
        <w:rPr>
          <w:rFonts w:hint="eastAsia" w:ascii="宋体" w:hAnsi="宋体"/>
          <w:szCs w:val="21"/>
        </w:rPr>
        <w:t>使用农药三证齐全的注干药剂施药， 根据松树胸径大小，选择合适的注干药剂规格。</w:t>
      </w:r>
    </w:p>
    <w:p>
      <w:pPr>
        <w:snapToGrid w:val="0"/>
        <w:spacing w:line="440" w:lineRule="exact"/>
        <w:ind w:firstLine="420" w:firstLineChars="200"/>
        <w:rPr>
          <w:rFonts w:ascii="宋体" w:hAnsi="宋体"/>
          <w:szCs w:val="21"/>
        </w:rPr>
      </w:pPr>
      <w:r>
        <w:rPr>
          <w:rFonts w:hint="eastAsia" w:ascii="宋体" w:hAnsi="宋体"/>
          <w:szCs w:val="21"/>
        </w:rPr>
        <w:t>操作流程：</w:t>
      </w:r>
    </w:p>
    <w:p>
      <w:pPr>
        <w:snapToGrid w:val="0"/>
        <w:spacing w:line="440" w:lineRule="exact"/>
        <w:ind w:firstLine="420" w:firstLineChars="200"/>
        <w:rPr>
          <w:rFonts w:ascii="宋体" w:hAnsi="宋体"/>
          <w:szCs w:val="21"/>
        </w:rPr>
      </w:pPr>
      <w:r>
        <w:rPr>
          <w:rFonts w:hint="eastAsia" w:ascii="宋体" w:hAnsi="宋体"/>
          <w:szCs w:val="21"/>
        </w:rPr>
        <w:t>（1）.打开注药瓶瓶嘴，将注药瓶插入注孔内。</w:t>
      </w:r>
    </w:p>
    <w:p>
      <w:pPr>
        <w:snapToGrid w:val="0"/>
        <w:spacing w:line="440" w:lineRule="exact"/>
        <w:ind w:firstLine="420" w:firstLineChars="200"/>
        <w:rPr>
          <w:rFonts w:ascii="宋体" w:hAnsi="宋体"/>
          <w:szCs w:val="21"/>
        </w:rPr>
      </w:pPr>
      <w:r>
        <w:rPr>
          <w:rFonts w:hint="eastAsia" w:ascii="宋体" w:hAnsi="宋体"/>
          <w:szCs w:val="21"/>
        </w:rPr>
        <w:t>（2）.适当用力按压并旋转药瓶，使注射头部分和注孔紧密结合。 打开尾气孔。</w:t>
      </w:r>
    </w:p>
    <w:p>
      <w:pPr>
        <w:snapToGrid w:val="0"/>
        <w:spacing w:line="440" w:lineRule="exact"/>
        <w:ind w:firstLine="420" w:firstLineChars="200"/>
        <w:rPr>
          <w:rFonts w:ascii="宋体" w:hAnsi="宋体"/>
          <w:szCs w:val="21"/>
        </w:rPr>
      </w:pPr>
      <w:r>
        <w:rPr>
          <w:rFonts w:hint="eastAsia" w:ascii="宋体" w:hAnsi="宋体"/>
          <w:szCs w:val="21"/>
        </w:rPr>
        <w:t>（3）.药瓶回收：注药后4周内完成药瓶回收。根据回收的药瓶 数量核查用药量。妥善处理回收药瓶。</w:t>
      </w:r>
    </w:p>
    <w:p>
      <w:pPr>
        <w:snapToGrid w:val="0"/>
        <w:spacing w:line="440" w:lineRule="exact"/>
        <w:ind w:firstLine="420" w:firstLineChars="200"/>
        <w:rPr>
          <w:rFonts w:ascii="宋体" w:hAnsi="宋体"/>
          <w:szCs w:val="21"/>
        </w:rPr>
      </w:pPr>
      <w:r>
        <w:rPr>
          <w:rFonts w:hint="eastAsia" w:ascii="宋体" w:hAnsi="宋体"/>
          <w:szCs w:val="21"/>
        </w:rPr>
        <w:t>（4）.补充注药：在药瓶回收的同时，检查是否有遗漏注药，药 液结晶、外流，瓶嘴被堵、尾气孔没有正常打开等情况。如果存在上述情况，且未超出施工时冋的，应当及时补充注药，并进行相应的记录。详细记录内容见附录A。</w:t>
      </w:r>
    </w:p>
    <w:p>
      <w:pPr>
        <w:snapToGrid w:val="0"/>
        <w:spacing w:line="440" w:lineRule="exact"/>
        <w:ind w:firstLine="420" w:firstLineChars="200"/>
        <w:rPr>
          <w:rFonts w:ascii="宋体" w:hAnsi="宋体"/>
          <w:szCs w:val="21"/>
        </w:rPr>
      </w:pPr>
      <w:r>
        <w:rPr>
          <w:rFonts w:hint="eastAsia" w:ascii="宋体" w:hAnsi="宋体"/>
          <w:szCs w:val="21"/>
        </w:rPr>
        <w:t>（5）.检查验收：结合药瓶回收工作开展检查验收。检查率不得 低于5%,抽样检查中未正常施药株数超过10%的，应当认定为不合格。</w:t>
      </w:r>
    </w:p>
    <w:p>
      <w:pPr>
        <w:snapToGrid w:val="0"/>
        <w:spacing w:line="440" w:lineRule="exact"/>
        <w:ind w:firstLine="420" w:firstLineChars="200"/>
        <w:rPr>
          <w:rFonts w:ascii="宋体" w:hAnsi="宋体"/>
          <w:szCs w:val="21"/>
        </w:rPr>
      </w:pPr>
      <w:r>
        <w:rPr>
          <w:rFonts w:hint="eastAsia" w:ascii="宋体" w:hAnsi="宋体"/>
          <w:szCs w:val="21"/>
        </w:rPr>
        <w:t>检查验收结果记录见附录B</w:t>
      </w:r>
    </w:p>
    <w:p>
      <w:pPr>
        <w:snapToGrid w:val="0"/>
        <w:spacing w:line="440" w:lineRule="exact"/>
        <w:ind w:firstLine="422" w:firstLineChars="200"/>
        <w:rPr>
          <w:rFonts w:ascii="宋体" w:hAnsi="宋体"/>
          <w:b/>
          <w:bCs/>
          <w:szCs w:val="21"/>
        </w:rPr>
      </w:pPr>
      <w:r>
        <w:rPr>
          <w:rFonts w:hint="eastAsia" w:ascii="宋体" w:hAnsi="宋体"/>
          <w:b/>
          <w:bCs/>
          <w:szCs w:val="21"/>
        </w:rPr>
        <w:t>3、信息登记和安全标识设置</w:t>
      </w:r>
    </w:p>
    <w:p>
      <w:pPr>
        <w:snapToGrid w:val="0"/>
        <w:spacing w:line="440" w:lineRule="exact"/>
        <w:ind w:firstLine="420" w:firstLineChars="200"/>
        <w:rPr>
          <w:rFonts w:ascii="宋体" w:hAnsi="宋体"/>
          <w:szCs w:val="21"/>
        </w:rPr>
      </w:pPr>
      <w:r>
        <w:rPr>
          <w:rFonts w:hint="eastAsia" w:ascii="宋体" w:hAnsi="宋体"/>
          <w:szCs w:val="21"/>
        </w:rPr>
        <w:t>对打孔注药的每株松木进行标记和信息登记，统一编号并挂牌。信息登记见附录A，挂牌所用标签应为不易腐烂的材料，标记信息清晰。</w:t>
      </w:r>
    </w:p>
    <w:p>
      <w:pPr>
        <w:snapToGrid w:val="0"/>
        <w:spacing w:line="440" w:lineRule="exact"/>
        <w:ind w:firstLine="420" w:firstLineChars="200"/>
        <w:rPr>
          <w:rFonts w:ascii="宋体" w:hAnsi="宋体"/>
          <w:szCs w:val="21"/>
        </w:rPr>
      </w:pPr>
      <w:r>
        <w:rPr>
          <w:rFonts w:hint="eastAsia" w:ascii="宋体" w:hAnsi="宋体"/>
          <w:szCs w:val="21"/>
        </w:rPr>
        <w:t>为了防止用药对人畜造成意外危害，在进入用药林地的主要通道处设置醒目的安全标识。对人为活动频繁的林地，在林地的不同部位设置多处安全标识。</w:t>
      </w:r>
    </w:p>
    <w:p>
      <w:pPr>
        <w:snapToGrid w:val="0"/>
        <w:spacing w:line="440" w:lineRule="exact"/>
        <w:ind w:firstLine="422" w:firstLineChars="200"/>
        <w:rPr>
          <w:rFonts w:ascii="宋体" w:hAnsi="宋体"/>
          <w:b/>
          <w:bCs/>
          <w:szCs w:val="21"/>
        </w:rPr>
      </w:pPr>
      <w:r>
        <w:rPr>
          <w:rFonts w:hint="eastAsia" w:ascii="宋体" w:hAnsi="宋体"/>
          <w:b/>
          <w:bCs/>
          <w:szCs w:val="21"/>
        </w:rPr>
        <w:t>4、防治效果评价</w:t>
      </w:r>
    </w:p>
    <w:p>
      <w:pPr>
        <w:snapToGrid w:val="0"/>
        <w:spacing w:line="440" w:lineRule="exact"/>
        <w:ind w:firstLine="420" w:firstLineChars="200"/>
        <w:rPr>
          <w:rFonts w:ascii="宋体" w:hAnsi="宋体"/>
          <w:szCs w:val="21"/>
        </w:rPr>
      </w:pPr>
      <w:r>
        <w:rPr>
          <w:rFonts w:hint="eastAsia" w:ascii="宋体" w:hAnsi="宋体"/>
          <w:szCs w:val="21"/>
        </w:rPr>
        <w:t>防治效果评价：</w:t>
      </w:r>
    </w:p>
    <w:p>
      <w:pPr>
        <w:snapToGrid w:val="0"/>
        <w:spacing w:line="440" w:lineRule="exact"/>
        <w:ind w:firstLine="420" w:firstLineChars="200"/>
        <w:rPr>
          <w:rFonts w:ascii="宋体" w:hAnsi="宋体"/>
          <w:szCs w:val="21"/>
        </w:rPr>
      </w:pPr>
      <w:r>
        <w:rPr>
          <w:rFonts w:hint="eastAsia" w:ascii="宋体" w:hAnsi="宋体"/>
          <w:szCs w:val="21"/>
        </w:rPr>
        <w:t>由林业主管部门或乡镇组织开展效果评价，连续2年， 一年一次。在11至12月，现场检查松树死亡情况，并记录检查结果。记录内容见附录D。</w:t>
      </w:r>
    </w:p>
    <w:p>
      <w:pPr>
        <w:snapToGrid w:val="0"/>
        <w:spacing w:line="440" w:lineRule="exact"/>
        <w:ind w:firstLine="420" w:firstLineChars="200"/>
        <w:rPr>
          <w:rFonts w:ascii="宋体" w:hAnsi="宋体"/>
          <w:szCs w:val="21"/>
        </w:rPr>
      </w:pPr>
      <w:r>
        <w:rPr>
          <w:rFonts w:hint="eastAsia" w:ascii="宋体" w:hAnsi="宋体"/>
          <w:szCs w:val="21"/>
        </w:rPr>
        <w:t>防治效果计算方法：分别计算打孔注药后1年内和2年内因松材线虫病引起的松树死亡率，在去除明显因其它原因死亡的松树株数后，松树死亡率计算公式如下：</w:t>
      </w:r>
    </w:p>
    <w:p>
      <w:pPr>
        <w:snapToGrid w:val="0"/>
        <w:spacing w:line="440" w:lineRule="exact"/>
        <w:ind w:firstLine="420" w:firstLineChars="200"/>
        <w:rPr>
          <w:rFonts w:ascii="宋体" w:hAnsi="宋体"/>
          <w:szCs w:val="21"/>
        </w:rPr>
      </w:pPr>
      <w:r>
        <w:rPr>
          <w:rFonts w:hint="eastAsia" w:ascii="宋体" w:hAnsi="宋体"/>
          <w:szCs w:val="21"/>
        </w:rPr>
        <w:t xml:space="preserve">松树死亡率（% ）=死亡松树总株数/注药松树总株数x 100% </w:t>
      </w:r>
    </w:p>
    <w:p>
      <w:pPr>
        <w:snapToGrid w:val="0"/>
        <w:spacing w:line="440" w:lineRule="exact"/>
        <w:ind w:firstLine="420" w:firstLineChars="200"/>
        <w:rPr>
          <w:rFonts w:ascii="宋体" w:hAnsi="宋体"/>
          <w:szCs w:val="21"/>
        </w:rPr>
      </w:pPr>
      <w:r>
        <w:rPr>
          <w:rFonts w:hint="eastAsia" w:ascii="宋体" w:hAnsi="宋体"/>
          <w:szCs w:val="21"/>
        </w:rPr>
        <w:t>防治效果评价标准：</w:t>
      </w:r>
    </w:p>
    <w:p>
      <w:pPr>
        <w:snapToGrid w:val="0"/>
        <w:spacing w:line="440" w:lineRule="exact"/>
        <w:ind w:firstLine="420" w:firstLineChars="200"/>
        <w:rPr>
          <w:rFonts w:ascii="宋体" w:hAnsi="宋体"/>
          <w:szCs w:val="21"/>
        </w:rPr>
      </w:pPr>
      <w:r>
        <w:rPr>
          <w:rFonts w:hint="eastAsia" w:ascii="宋体" w:hAnsi="宋体"/>
          <w:szCs w:val="21"/>
        </w:rPr>
        <w:t>根据因松材线虫病引起的松树死亡率评价防治效果，确定为合格和不合格，具体评价标准见表1。</w:t>
      </w:r>
    </w:p>
    <w:p>
      <w:pPr>
        <w:snapToGrid w:val="0"/>
        <w:spacing w:line="440" w:lineRule="exact"/>
        <w:ind w:firstLine="420" w:firstLineChars="200"/>
        <w:rPr>
          <w:rFonts w:ascii="宋体" w:hAnsi="宋体"/>
          <w:szCs w:val="21"/>
        </w:rPr>
      </w:pPr>
      <w:r>
        <w:rPr>
          <w:rFonts w:hint="eastAsia" w:ascii="宋体" w:hAnsi="宋体"/>
          <w:szCs w:val="21"/>
        </w:rPr>
        <w:t>禁止使用农药“三证”不齐、冒用其他农药产品“三证”或 冒用其他农药厂家“三证”的注射剂。</w:t>
      </w:r>
    </w:p>
    <w:p>
      <w:pPr>
        <w:snapToGrid w:val="0"/>
        <w:spacing w:line="440" w:lineRule="exact"/>
        <w:ind w:firstLine="420" w:firstLineChars="200"/>
        <w:rPr>
          <w:rFonts w:ascii="宋体" w:hAnsi="宋体"/>
          <w:szCs w:val="21"/>
        </w:rPr>
      </w:pPr>
      <w:r>
        <w:rPr>
          <w:rFonts w:hint="eastAsia" w:ascii="宋体" w:hAnsi="宋体"/>
          <w:szCs w:val="21"/>
        </w:rPr>
        <w:t>应当根据作业验收合格的工程量支付相应款项。防治合同条款中，应当对作业验收不合格和效果评价不合格等情况约定赔偿金，对因使用假冒伪劣农药等违约行为造成的损失约定赔偿款。</w:t>
      </w:r>
    </w:p>
    <w:p>
      <w:pPr>
        <w:spacing w:after="160"/>
        <w:jc w:val="center"/>
        <w:rPr>
          <w:rFonts w:ascii="宋体" w:hAnsi="宋体" w:cs="宋体"/>
          <w:color w:val="000000"/>
          <w:szCs w:val="21"/>
          <w:lang w:val="zh-TW" w:bidi="zh-TW"/>
        </w:rPr>
      </w:pPr>
    </w:p>
    <w:p>
      <w:pPr>
        <w:spacing w:after="160"/>
        <w:jc w:val="center"/>
        <w:rPr>
          <w:rFonts w:ascii="宋体" w:hAnsi="宋体" w:cs="宋体"/>
          <w:szCs w:val="21"/>
          <w:lang w:val="zh-TW" w:eastAsia="zh-TW" w:bidi="zh-TW"/>
        </w:rPr>
      </w:pPr>
      <w:r>
        <w:rPr>
          <w:rFonts w:ascii="宋体" w:hAnsi="宋体" w:cs="宋体"/>
          <w:color w:val="000000"/>
          <w:szCs w:val="21"/>
          <w:lang w:val="zh-TW" w:eastAsia="zh-TW" w:bidi="zh-TW"/>
        </w:rPr>
        <w:t>表</w:t>
      </w:r>
      <w:r>
        <w:rPr>
          <w:rFonts w:hint="eastAsia" w:ascii="宋体" w:hAnsi="宋体"/>
          <w:b/>
          <w:bCs/>
          <w:color w:val="000000"/>
          <w:szCs w:val="21"/>
          <w:lang w:bidi="zh-TW"/>
        </w:rPr>
        <w:t>1</w:t>
      </w:r>
      <w:r>
        <w:rPr>
          <w:rFonts w:ascii="宋体" w:hAnsi="宋体"/>
          <w:b/>
          <w:bCs/>
          <w:color w:val="000000"/>
          <w:szCs w:val="21"/>
          <w:lang w:val="zh-TW" w:eastAsia="zh-TW" w:bidi="zh-TW"/>
        </w:rPr>
        <w:t>:</w:t>
      </w:r>
      <w:r>
        <w:rPr>
          <w:rFonts w:ascii="宋体" w:hAnsi="宋体" w:cs="宋体"/>
          <w:color w:val="000000"/>
          <w:szCs w:val="21"/>
          <w:lang w:val="zh-TW" w:eastAsia="zh-TW" w:bidi="zh-TW"/>
        </w:rPr>
        <w:t>打孔注药防治松材线虫病效果评价标准</w:t>
      </w:r>
    </w:p>
    <w:tbl>
      <w:tblPr>
        <w:tblStyle w:val="21"/>
        <w:tblW w:w="8668" w:type="dxa"/>
        <w:jc w:val="center"/>
        <w:tblLayout w:type="fixed"/>
        <w:tblCellMar>
          <w:top w:w="0" w:type="dxa"/>
          <w:left w:w="10" w:type="dxa"/>
          <w:bottom w:w="0" w:type="dxa"/>
          <w:right w:w="10" w:type="dxa"/>
        </w:tblCellMar>
      </w:tblPr>
      <w:tblGrid>
        <w:gridCol w:w="864"/>
        <w:gridCol w:w="3806"/>
        <w:gridCol w:w="3998"/>
      </w:tblGrid>
      <w:tr>
        <w:tblPrEx>
          <w:tblCellMar>
            <w:top w:w="0" w:type="dxa"/>
            <w:left w:w="10" w:type="dxa"/>
            <w:bottom w:w="0" w:type="dxa"/>
            <w:right w:w="10" w:type="dxa"/>
          </w:tblCellMar>
        </w:tblPrEx>
        <w:trPr>
          <w:trHeight w:val="653" w:hRule="exact"/>
          <w:jc w:val="center"/>
        </w:trPr>
        <w:tc>
          <w:tcPr>
            <w:tcW w:w="864" w:type="dxa"/>
            <w:tcBorders>
              <w:top w:val="single" w:color="auto" w:sz="4" w:space="0"/>
              <w:left w:val="single" w:color="auto" w:sz="4" w:space="0"/>
            </w:tcBorders>
            <w:shd w:val="clear" w:color="auto" w:fill="FFFFFF"/>
          </w:tcPr>
          <w:p>
            <w:pPr>
              <w:rPr>
                <w:rFonts w:ascii="宋体" w:hAnsi="宋体"/>
                <w:szCs w:val="21"/>
              </w:rPr>
            </w:pPr>
          </w:p>
        </w:tc>
        <w:tc>
          <w:tcPr>
            <w:tcW w:w="3806" w:type="dxa"/>
            <w:tcBorders>
              <w:top w:val="single" w:color="auto" w:sz="4" w:space="0"/>
              <w:left w:val="single" w:color="auto" w:sz="4" w:space="0"/>
            </w:tcBorders>
            <w:shd w:val="clear" w:color="auto" w:fill="FFFFFF"/>
            <w:vAlign w:val="center"/>
          </w:tcPr>
          <w:p>
            <w:pPr>
              <w:jc w:val="center"/>
              <w:rPr>
                <w:rFonts w:ascii="宋体" w:hAnsi="宋体" w:cs="宋体"/>
                <w:szCs w:val="21"/>
                <w:lang w:val="zh-TW" w:eastAsia="zh-TW" w:bidi="zh-TW"/>
              </w:rPr>
            </w:pPr>
            <w:r>
              <w:rPr>
                <w:rFonts w:ascii="宋体" w:hAnsi="宋体" w:cs="宋体"/>
                <w:color w:val="000000"/>
                <w:szCs w:val="21"/>
                <w:lang w:val="zh-TW" w:eastAsia="zh-TW" w:bidi="zh-TW"/>
              </w:rPr>
              <w:t>当年防治效果</w:t>
            </w:r>
          </w:p>
        </w:tc>
        <w:tc>
          <w:tcPr>
            <w:tcW w:w="3998"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szCs w:val="21"/>
                <w:lang w:val="zh-TW" w:eastAsia="zh-TW" w:bidi="zh-TW"/>
              </w:rPr>
            </w:pPr>
            <w:r>
              <w:rPr>
                <w:rFonts w:ascii="宋体" w:hAnsi="宋体" w:cs="宋体"/>
                <w:color w:val="000000"/>
                <w:szCs w:val="21"/>
                <w:lang w:val="zh-TW" w:eastAsia="zh-TW" w:bidi="zh-TW"/>
              </w:rPr>
              <w:t>第2年防治效果</w:t>
            </w:r>
          </w:p>
        </w:tc>
      </w:tr>
      <w:tr>
        <w:tblPrEx>
          <w:tblCellMar>
            <w:top w:w="0" w:type="dxa"/>
            <w:left w:w="10" w:type="dxa"/>
            <w:bottom w:w="0" w:type="dxa"/>
            <w:right w:w="10" w:type="dxa"/>
          </w:tblCellMar>
        </w:tblPrEx>
        <w:trPr>
          <w:trHeight w:val="677" w:hRule="exact"/>
          <w:jc w:val="center"/>
        </w:trPr>
        <w:tc>
          <w:tcPr>
            <w:tcW w:w="864" w:type="dxa"/>
            <w:tcBorders>
              <w:top w:val="single" w:color="auto" w:sz="4" w:space="0"/>
              <w:left w:val="single" w:color="auto" w:sz="4" w:space="0"/>
            </w:tcBorders>
            <w:shd w:val="clear" w:color="auto" w:fill="FFFFFF"/>
            <w:vAlign w:val="center"/>
          </w:tcPr>
          <w:p>
            <w:pPr>
              <w:jc w:val="center"/>
              <w:rPr>
                <w:rFonts w:ascii="宋体" w:hAnsi="宋体"/>
                <w:szCs w:val="21"/>
              </w:rPr>
            </w:pPr>
            <w:r>
              <w:rPr>
                <w:rFonts w:hint="eastAsia" w:ascii="宋体" w:hAnsi="宋体"/>
                <w:szCs w:val="21"/>
              </w:rPr>
              <w:t>合格</w:t>
            </w:r>
          </w:p>
        </w:tc>
        <w:tc>
          <w:tcPr>
            <w:tcW w:w="3806" w:type="dxa"/>
            <w:tcBorders>
              <w:top w:val="single" w:color="auto" w:sz="4" w:space="0"/>
              <w:left w:val="single" w:color="auto" w:sz="4" w:space="0"/>
            </w:tcBorders>
            <w:shd w:val="clear" w:color="auto" w:fill="FFFFFF"/>
            <w:vAlign w:val="center"/>
          </w:tcPr>
          <w:p>
            <w:pPr>
              <w:jc w:val="center"/>
              <w:rPr>
                <w:rFonts w:ascii="宋体" w:hAnsi="宋体"/>
                <w:szCs w:val="21"/>
              </w:rPr>
            </w:pPr>
            <w:r>
              <w:rPr>
                <w:rFonts w:hint="eastAsia" w:ascii="宋体" w:hAnsi="宋体"/>
                <w:szCs w:val="21"/>
              </w:rPr>
              <w:t>松材线虫病引起的松树死亡率≤ 1%</w:t>
            </w:r>
          </w:p>
        </w:tc>
        <w:tc>
          <w:tcPr>
            <w:tcW w:w="3998" w:type="dxa"/>
            <w:tcBorders>
              <w:top w:val="single" w:color="auto" w:sz="4" w:space="0"/>
              <w:left w:val="single" w:color="auto" w:sz="4" w:space="0"/>
              <w:right w:val="single" w:color="auto" w:sz="4" w:space="0"/>
            </w:tcBorders>
            <w:shd w:val="clear" w:color="auto" w:fill="FFFFFF"/>
            <w:vAlign w:val="center"/>
          </w:tcPr>
          <w:p>
            <w:pPr>
              <w:ind w:firstLine="210" w:firstLineChars="100"/>
              <w:jc w:val="left"/>
              <w:rPr>
                <w:rFonts w:ascii="宋体" w:hAnsi="宋体"/>
                <w:szCs w:val="21"/>
              </w:rPr>
            </w:pPr>
            <w:r>
              <w:rPr>
                <w:rFonts w:hint="eastAsia" w:ascii="宋体" w:hAnsi="宋体"/>
                <w:szCs w:val="21"/>
              </w:rPr>
              <w:t>2年累计死亡率</w:t>
            </w:r>
            <w:r>
              <w:rPr>
                <w:rFonts w:hint="eastAsia" w:ascii="宋体" w:hAnsi="宋体"/>
                <w:szCs w:val="21"/>
                <w:lang w:eastAsia="en-US"/>
              </w:rPr>
              <w:t>≤</w:t>
            </w:r>
            <w:r>
              <w:rPr>
                <w:rFonts w:hint="eastAsia" w:ascii="宋体" w:hAnsi="宋体"/>
                <w:szCs w:val="21"/>
              </w:rPr>
              <w:t>1%</w:t>
            </w:r>
          </w:p>
        </w:tc>
      </w:tr>
      <w:tr>
        <w:tblPrEx>
          <w:tblCellMar>
            <w:top w:w="0" w:type="dxa"/>
            <w:left w:w="10" w:type="dxa"/>
            <w:bottom w:w="0" w:type="dxa"/>
            <w:right w:w="10" w:type="dxa"/>
          </w:tblCellMar>
        </w:tblPrEx>
        <w:trPr>
          <w:trHeight w:val="658" w:hRule="exact"/>
          <w:jc w:val="center"/>
        </w:trPr>
        <w:tc>
          <w:tcPr>
            <w:tcW w:w="864" w:type="dxa"/>
            <w:tcBorders>
              <w:top w:val="single" w:color="auto" w:sz="4" w:space="0"/>
              <w:left w:val="single" w:color="auto" w:sz="4" w:space="0"/>
              <w:bottom w:val="single" w:color="auto" w:sz="4" w:space="0"/>
            </w:tcBorders>
            <w:shd w:val="clear" w:color="auto" w:fill="FFFFFF"/>
            <w:vAlign w:val="center"/>
          </w:tcPr>
          <w:p>
            <w:pPr>
              <w:jc w:val="left"/>
              <w:rPr>
                <w:rFonts w:ascii="宋体" w:hAnsi="宋体"/>
                <w:szCs w:val="21"/>
              </w:rPr>
            </w:pPr>
            <w:r>
              <w:rPr>
                <w:rFonts w:hint="eastAsia" w:ascii="宋体" w:hAnsi="宋体"/>
                <w:szCs w:val="21"/>
              </w:rPr>
              <w:t>不合格</w:t>
            </w:r>
          </w:p>
        </w:tc>
        <w:tc>
          <w:tcPr>
            <w:tcW w:w="380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szCs w:val="21"/>
              </w:rPr>
            </w:pPr>
            <w:r>
              <w:rPr>
                <w:rFonts w:hint="eastAsia" w:ascii="宋体" w:hAnsi="宋体"/>
                <w:szCs w:val="21"/>
              </w:rPr>
              <w:t>松材线虫病引起的松树死亡率＞ 1%</w:t>
            </w:r>
          </w:p>
        </w:tc>
        <w:tc>
          <w:tcPr>
            <w:tcW w:w="399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szCs w:val="21"/>
              </w:rPr>
            </w:pPr>
            <w:r>
              <w:rPr>
                <w:rFonts w:hint="eastAsia" w:ascii="宋体" w:hAnsi="宋体"/>
                <w:szCs w:val="21"/>
              </w:rPr>
              <w:t>2年累计死</w:t>
            </w:r>
            <w:r>
              <w:rPr>
                <w:rFonts w:hint="eastAsia" w:ascii="宋体" w:hAnsi="宋体"/>
                <w:szCs w:val="21"/>
                <w:lang w:val="zh-CN"/>
              </w:rPr>
              <w:t>亡率〉</w:t>
            </w:r>
            <w:r>
              <w:rPr>
                <w:rFonts w:hint="eastAsia" w:ascii="宋体" w:hAnsi="宋体"/>
                <w:szCs w:val="21"/>
              </w:rPr>
              <w:t>1%</w:t>
            </w:r>
          </w:p>
        </w:tc>
      </w:tr>
    </w:tbl>
    <w:p>
      <w:pPr>
        <w:snapToGrid w:val="0"/>
        <w:spacing w:line="440" w:lineRule="exact"/>
        <w:ind w:firstLine="210" w:firstLineChars="100"/>
        <w:rPr>
          <w:rFonts w:ascii="宋体" w:hAnsi="宋体"/>
          <w:szCs w:val="21"/>
        </w:rPr>
      </w:pPr>
      <w:r>
        <w:rPr>
          <w:rFonts w:hint="eastAsia" w:ascii="宋体" w:hAnsi="宋体"/>
          <w:szCs w:val="21"/>
        </w:rPr>
        <w:t>5、成交供应商需为本项目配备足够的人员进行药物注射，作业期间，所有的安全责任及赔偿均由成交供应商自行承担。</w:t>
      </w:r>
    </w:p>
    <w:p>
      <w:pPr>
        <w:keepNext/>
        <w:spacing w:line="440" w:lineRule="exact"/>
        <w:jc w:val="left"/>
        <w:outlineLvl w:val="1"/>
        <w:rPr>
          <w:rFonts w:ascii="宋体" w:hAnsi="宋体" w:cs="Arial"/>
          <w:b/>
          <w:bCs/>
          <w:szCs w:val="21"/>
        </w:rPr>
      </w:pPr>
      <w:r>
        <w:rPr>
          <w:rFonts w:hint="eastAsia" w:ascii="宋体" w:hAnsi="宋体" w:cs="Arial"/>
          <w:b/>
          <w:bCs/>
          <w:szCs w:val="21"/>
        </w:rPr>
        <w:t>三、供货要求</w:t>
      </w:r>
    </w:p>
    <w:p>
      <w:pPr>
        <w:snapToGrid w:val="0"/>
        <w:spacing w:line="360" w:lineRule="auto"/>
        <w:ind w:firstLine="630" w:firstLineChars="300"/>
        <w:rPr>
          <w:rFonts w:ascii="宋体" w:hAnsi="宋体"/>
          <w:szCs w:val="21"/>
        </w:rPr>
      </w:pPr>
      <w:r>
        <w:rPr>
          <w:rFonts w:hint="eastAsia" w:ascii="宋体" w:hAnsi="宋体"/>
          <w:szCs w:val="21"/>
        </w:rPr>
        <w:t>1、成交供应商所提供的产品有效期应当在1年及以上，且为正规厂家生产。</w:t>
      </w:r>
    </w:p>
    <w:p>
      <w:pPr>
        <w:snapToGrid w:val="0"/>
        <w:spacing w:line="360" w:lineRule="auto"/>
        <w:ind w:firstLine="630" w:firstLineChars="300"/>
        <w:rPr>
          <w:rFonts w:ascii="宋体" w:hAnsi="宋体"/>
          <w:bCs/>
          <w:szCs w:val="21"/>
        </w:rPr>
      </w:pPr>
      <w:r>
        <w:rPr>
          <w:rFonts w:hint="eastAsia" w:ascii="宋体" w:hAnsi="宋体"/>
          <w:szCs w:val="21"/>
        </w:rPr>
        <w:t>2、供货期限：采购人提供货物清单后成交供应商在10日内供应货物，每次货物供应数量按采购人要求执行。注药完成时间：</w:t>
      </w:r>
      <w:r>
        <w:rPr>
          <w:rFonts w:hint="eastAsia" w:ascii="宋体" w:hAnsi="宋体"/>
          <w:bCs/>
          <w:szCs w:val="21"/>
        </w:rPr>
        <w:t>2021年2月10日前。</w:t>
      </w:r>
    </w:p>
    <w:p>
      <w:pPr>
        <w:snapToGrid w:val="0"/>
        <w:spacing w:line="360" w:lineRule="auto"/>
        <w:ind w:firstLine="630" w:firstLineChars="300"/>
        <w:rPr>
          <w:rFonts w:ascii="宋体" w:hAnsi="宋体"/>
          <w:szCs w:val="21"/>
        </w:rPr>
      </w:pPr>
      <w:r>
        <w:rPr>
          <w:rFonts w:hint="eastAsia" w:ascii="宋体" w:hAnsi="宋体"/>
          <w:szCs w:val="21"/>
        </w:rPr>
        <w:t>3、供货及注射地点：采购人指定地点。</w:t>
      </w:r>
    </w:p>
    <w:p>
      <w:pPr>
        <w:snapToGrid w:val="0"/>
        <w:spacing w:line="360" w:lineRule="auto"/>
        <w:ind w:firstLine="630" w:firstLineChars="300"/>
        <w:rPr>
          <w:rFonts w:ascii="宋体" w:hAnsi="宋体"/>
          <w:szCs w:val="21"/>
        </w:rPr>
      </w:pPr>
      <w:r>
        <w:rPr>
          <w:rFonts w:hint="eastAsia" w:ascii="宋体" w:hAnsi="宋体"/>
          <w:szCs w:val="21"/>
        </w:rPr>
        <w:t>4、所有货物的价格指成交供应商送到采购人指定地点并由成交供应商进行药物注射。</w:t>
      </w:r>
    </w:p>
    <w:p>
      <w:pPr>
        <w:pStyle w:val="2"/>
        <w:spacing w:line="360" w:lineRule="auto"/>
        <w:ind w:firstLine="0" w:firstLineChars="0"/>
        <w:rPr>
          <w:color w:val="000000" w:themeColor="text1"/>
          <w14:textFill>
            <w14:solidFill>
              <w14:schemeClr w14:val="tx1"/>
            </w14:solidFill>
          </w14:textFill>
        </w:rPr>
      </w:pPr>
      <w:r>
        <w:rPr>
          <w:rFonts w:hint="eastAsia"/>
          <w:b/>
          <w:color w:val="000000" w:themeColor="text1"/>
          <w14:textFill>
            <w14:solidFill>
              <w14:schemeClr w14:val="tx1"/>
            </w14:solidFill>
          </w14:textFill>
        </w:rPr>
        <w:t>四、付款方式</w:t>
      </w:r>
    </w:p>
    <w:p>
      <w:pPr>
        <w:pStyle w:val="2"/>
        <w:spacing w:line="360" w:lineRule="auto"/>
        <w:ind w:firstLine="210"/>
      </w:pPr>
      <w:r>
        <w:rPr>
          <w:rFonts w:hint="eastAsia"/>
        </w:rPr>
        <w:t xml:space="preserve">   </w:t>
      </w:r>
      <w:r>
        <w:rPr>
          <w:rFonts w:hint="eastAsia" w:ascii="宋体" w:hAnsi="宋体"/>
          <w:bCs/>
          <w:szCs w:val="21"/>
        </w:rPr>
        <w:t>2021</w:t>
      </w:r>
      <w:r>
        <w:rPr>
          <w:rFonts w:hint="eastAsia"/>
        </w:rPr>
        <w:t>完成指定区域注药后支付合同款的40%，2022年效果评价之后支付合同款的30%，2023年效果评价之后支付剩余合同款30%。</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spacing w:after="1099" w:line="1" w:lineRule="exact"/>
        <w:rPr>
          <w:rFonts w:ascii="宋体" w:hAnsi="宋体"/>
          <w:szCs w:val="21"/>
        </w:rPr>
      </w:pPr>
    </w:p>
    <w:p>
      <w:pPr>
        <w:jc w:val="center"/>
        <w:rPr>
          <w:rFonts w:ascii="宋体" w:hAnsi="宋体" w:cs="宋体"/>
          <w:szCs w:val="21"/>
          <w:lang w:val="zh-TW" w:eastAsia="zh-TW" w:bidi="zh-TW"/>
        </w:rPr>
      </w:pPr>
      <w:r>
        <w:rPr>
          <w:rFonts w:ascii="宋体" w:hAnsi="宋体" w:cs="宋体"/>
          <w:color w:val="000000"/>
          <w:szCs w:val="21"/>
          <w:lang w:val="zh-TW" w:eastAsia="zh-TW" w:bidi="zh-TW"/>
        </w:rPr>
        <w:t>附录</w:t>
      </w:r>
      <w:r>
        <w:rPr>
          <w:rFonts w:ascii="宋体" w:hAnsi="宋体" w:cs="宋体"/>
          <w:color w:val="000000"/>
          <w:szCs w:val="21"/>
          <w:lang w:bidi="en-US"/>
        </w:rPr>
        <w:t>A：</w:t>
      </w:r>
      <w:r>
        <w:rPr>
          <w:rFonts w:ascii="宋体" w:hAnsi="宋体" w:cs="宋体"/>
          <w:color w:val="000000"/>
          <w:szCs w:val="21"/>
          <w:lang w:val="zh-TW" w:eastAsia="zh-TW" w:bidi="zh-TW"/>
        </w:rPr>
        <w:t>打孔注药松树信息</w:t>
      </w:r>
    </w:p>
    <w:p>
      <w:pPr>
        <w:tabs>
          <w:tab w:val="left" w:pos="1603"/>
          <w:tab w:val="left" w:pos="2198"/>
          <w:tab w:val="left" w:pos="3398"/>
          <w:tab w:val="left" w:pos="4090"/>
          <w:tab w:val="left" w:pos="5602"/>
          <w:tab w:val="left" w:pos="7104"/>
          <w:tab w:val="left" w:pos="8736"/>
        </w:tabs>
        <w:spacing w:line="634" w:lineRule="exact"/>
        <w:rPr>
          <w:rFonts w:ascii="宋体" w:hAnsi="宋体" w:cs="宋体"/>
          <w:szCs w:val="21"/>
          <w:lang w:val="zh-TW" w:eastAsia="zh-TW" w:bidi="zh-TW"/>
        </w:rPr>
      </w:pPr>
      <w:r>
        <w:rPr>
          <w:rFonts w:ascii="宋体" w:hAnsi="宋体" w:cs="宋体"/>
          <w:color w:val="000000"/>
          <w:szCs w:val="21"/>
          <w:lang w:val="zh-TW" w:eastAsia="zh-TW" w:bidi="zh-TW"/>
        </w:rPr>
        <w:t>乡镇（林场）名</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hint="eastAsia" w:ascii="宋体" w:hAnsi="宋体" w:cs="宋体"/>
          <w:szCs w:val="21"/>
          <w:u w:val="single"/>
          <w:lang w:bidi="zh-TW"/>
        </w:rPr>
        <w:t xml:space="preserve">       </w:t>
      </w:r>
      <w:r>
        <w:rPr>
          <w:rFonts w:ascii="宋体" w:hAnsi="宋体" w:cs="宋体"/>
          <w:color w:val="000000"/>
          <w:szCs w:val="21"/>
          <w:lang w:val="zh-TW" w:eastAsia="zh-TW" w:bidi="zh-TW"/>
        </w:rPr>
        <w:t xml:space="preserve"> 村名称：</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hint="eastAsia" w:ascii="宋体" w:hAnsi="宋体" w:cs="宋体"/>
          <w:szCs w:val="21"/>
          <w:u w:val="single"/>
          <w:lang w:bidi="zh-TW"/>
        </w:rPr>
        <w:t xml:space="preserve">           </w:t>
      </w:r>
      <w:r>
        <w:rPr>
          <w:rFonts w:ascii="宋体" w:hAnsi="宋体" w:cs="宋体"/>
          <w:color w:val="000000"/>
          <w:szCs w:val="21"/>
          <w:lang w:val="zh-TW" w:eastAsia="zh-TW" w:bidi="zh-TW"/>
        </w:rPr>
        <w:t>林班号</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ascii="宋体" w:hAnsi="宋体" w:cs="宋体"/>
          <w:color w:val="000000"/>
          <w:szCs w:val="21"/>
          <w:lang w:val="zh-TW" w:eastAsia="zh-TW" w:bidi="zh-TW"/>
        </w:rPr>
        <w:t>__</w:t>
      </w:r>
      <w:r>
        <w:rPr>
          <w:rFonts w:hint="eastAsia" w:ascii="宋体" w:hAnsi="宋体" w:cs="宋体"/>
          <w:color w:val="000000"/>
          <w:szCs w:val="21"/>
          <w:lang w:bidi="zh-TW"/>
        </w:rPr>
        <w:t xml:space="preserve">  </w:t>
      </w:r>
      <w:r>
        <w:rPr>
          <w:rFonts w:ascii="宋体" w:hAnsi="宋体" w:cs="宋体"/>
          <w:color w:val="000000"/>
          <w:szCs w:val="21"/>
          <w:lang w:val="zh-TW" w:eastAsia="zh-TW" w:bidi="zh-TW"/>
        </w:rPr>
        <w:t xml:space="preserve"> 小班号</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ascii="宋体" w:hAnsi="宋体" w:cs="宋体"/>
          <w:color w:val="000000"/>
          <w:szCs w:val="21"/>
          <w:lang w:val="zh-TW" w:eastAsia="zh-TW" w:bidi="zh-TW"/>
        </w:rPr>
        <w:t>____主要树种</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hint="eastAsia" w:ascii="宋体" w:hAnsi="宋体" w:cs="宋体"/>
          <w:szCs w:val="21"/>
          <w:u w:val="single"/>
          <w:lang w:bidi="zh-TW"/>
        </w:rPr>
        <w:t xml:space="preserve"> </w:t>
      </w:r>
      <w:r>
        <w:rPr>
          <w:rFonts w:ascii="宋体" w:hAnsi="宋体" w:cs="宋体"/>
          <w:color w:val="000000"/>
          <w:szCs w:val="21"/>
          <w:lang w:val="zh-TW" w:eastAsia="zh-TW" w:bidi="zh-TW"/>
        </w:rPr>
        <w:t xml:space="preserve"> 注药株数</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ascii="宋体" w:hAnsi="宋体" w:cs="宋体"/>
          <w:color w:val="000000"/>
          <w:szCs w:val="21"/>
          <w:lang w:val="zh-TW" w:eastAsia="zh-TW" w:bidi="zh-TW"/>
        </w:rPr>
        <w:t>,注药时间</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p>
    <w:p>
      <w:pPr>
        <w:tabs>
          <w:tab w:val="left" w:pos="1795"/>
          <w:tab w:val="left" w:pos="3874"/>
          <w:tab w:val="left" w:pos="5986"/>
        </w:tabs>
        <w:spacing w:line="634" w:lineRule="exact"/>
        <w:rPr>
          <w:rFonts w:ascii="宋体" w:hAnsi="宋体" w:cs="宋体"/>
          <w:szCs w:val="21"/>
          <w:lang w:val="zh-TW" w:eastAsia="zh-TW" w:bidi="zh-TW"/>
        </w:rPr>
      </w:pPr>
      <w:r>
        <w:rPr>
          <w:rFonts w:ascii="宋体" w:hAnsi="宋体" w:cs="宋体"/>
          <w:color w:val="000000"/>
          <w:szCs w:val="21"/>
          <w:lang w:val="zh-TW" w:eastAsia="zh-TW" w:bidi="zh-TW"/>
        </w:rPr>
        <w:t>注药</w:t>
      </w:r>
      <w:r>
        <w:rPr>
          <w:rFonts w:hint="eastAsia" w:ascii="宋体" w:hAnsi="宋体" w:cs="宋体"/>
          <w:color w:val="000000"/>
          <w:szCs w:val="21"/>
          <w:lang w:bidi="zh-TW"/>
        </w:rPr>
        <w:t>药剂</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ascii="宋体" w:hAnsi="宋体" w:cs="宋体"/>
          <w:color w:val="000000"/>
          <w:szCs w:val="21"/>
          <w:lang w:val="zh-TW" w:eastAsia="zh-TW" w:bidi="zh-TW"/>
        </w:rPr>
        <w:t xml:space="preserve"> 生产厂家：</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ascii="宋体" w:hAnsi="宋体" w:cs="宋体"/>
          <w:color w:val="000000"/>
          <w:szCs w:val="21"/>
          <w:lang w:val="zh-TW" w:eastAsia="zh-TW" w:bidi="zh-TW"/>
        </w:rPr>
        <w:t xml:space="preserve"> 生产日期：</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p>
    <w:p>
      <w:pPr>
        <w:tabs>
          <w:tab w:val="left" w:pos="1512"/>
        </w:tabs>
        <w:spacing w:line="634" w:lineRule="exact"/>
        <w:rPr>
          <w:rFonts w:ascii="宋体" w:hAnsi="宋体" w:cs="宋体"/>
          <w:szCs w:val="21"/>
          <w:lang w:val="zh-TW" w:eastAsia="zh-TW" w:bidi="zh-TW"/>
        </w:rPr>
      </w:pPr>
      <w:r>
        <w:rPr>
          <w:rFonts w:ascii="宋体" w:hAnsi="宋体" w:cs="宋体"/>
          <w:color w:val="000000"/>
          <w:szCs w:val="21"/>
          <w:lang w:val="zh-TW" w:eastAsia="zh-TW" w:bidi="zh-TW"/>
        </w:rPr>
        <w:t>填表人：</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ascii="宋体" w:hAnsi="宋体" w:cs="宋体"/>
          <w:color w:val="000000"/>
          <w:szCs w:val="21"/>
          <w:lang w:val="zh-TW" w:eastAsia="zh-TW" w:bidi="zh-TW"/>
        </w:rPr>
        <w:t xml:space="preserve">填表时间：年 </w:t>
      </w:r>
      <w:r>
        <w:rPr>
          <w:rFonts w:ascii="宋体" w:hAnsi="宋体" w:cs="宋体"/>
          <w:color w:val="000000"/>
          <w:szCs w:val="21"/>
          <w:lang w:val="zh-CN" w:bidi="zh-CN"/>
        </w:rPr>
        <w:t>月</w:t>
      </w:r>
      <w:r>
        <w:rPr>
          <w:rFonts w:hint="eastAsia" w:ascii="宋体" w:hAnsi="宋体" w:cs="宋体"/>
          <w:color w:val="000000"/>
          <w:szCs w:val="21"/>
          <w:lang w:bidi="zh-CN"/>
        </w:rPr>
        <w:t xml:space="preserve">  </w:t>
      </w:r>
      <w:r>
        <w:rPr>
          <w:rFonts w:ascii="宋体" w:hAnsi="宋体" w:cs="宋体"/>
          <w:color w:val="000000"/>
          <w:szCs w:val="21"/>
          <w:lang w:val="zh-CN" w:bidi="zh-CN"/>
        </w:rPr>
        <w:t>曰</w:t>
      </w:r>
    </w:p>
    <w:p>
      <w:pPr>
        <w:spacing w:after="260" w:line="634" w:lineRule="exact"/>
        <w:rPr>
          <w:rFonts w:ascii="宋体" w:hAnsi="宋体" w:cs="宋体"/>
          <w:color w:val="000000"/>
          <w:szCs w:val="21"/>
          <w:lang w:val="zh-TW" w:eastAsia="zh-TW" w:bidi="zh-TW"/>
        </w:rPr>
      </w:pPr>
      <w:r>
        <w:rPr>
          <w:rFonts w:ascii="宋体" w:hAnsi="宋体" w:cs="宋体"/>
          <w:color w:val="000000"/>
          <w:szCs w:val="21"/>
          <w:lang w:val="zh-TW" w:eastAsia="zh-TW" w:bidi="zh-TW"/>
        </w:rPr>
        <w:t>附：企业施药逐株登记表或台帐</w:t>
      </w:r>
    </w:p>
    <w:p>
      <w:pPr>
        <w:pStyle w:val="2"/>
        <w:ind w:firstLine="210"/>
        <w:rPr>
          <w:rFonts w:ascii="宋体" w:hAnsi="宋体" w:cs="宋体"/>
          <w:color w:val="000000"/>
          <w:szCs w:val="21"/>
          <w:lang w:val="zh-TW" w:eastAsia="zh-TW" w:bidi="zh-TW"/>
        </w:rPr>
      </w:pPr>
    </w:p>
    <w:p>
      <w:pPr>
        <w:pStyle w:val="2"/>
        <w:ind w:firstLine="210"/>
        <w:rPr>
          <w:rFonts w:ascii="宋体" w:hAnsi="宋体" w:cs="宋体"/>
          <w:color w:val="000000"/>
          <w:szCs w:val="21"/>
          <w:lang w:val="zh-TW" w:eastAsia="zh-TW" w:bidi="zh-TW"/>
        </w:rPr>
      </w:pPr>
    </w:p>
    <w:p>
      <w:pPr>
        <w:spacing w:after="340"/>
        <w:jc w:val="center"/>
        <w:rPr>
          <w:rFonts w:ascii="宋体" w:hAnsi="宋体" w:cs="宋体"/>
          <w:szCs w:val="21"/>
          <w:lang w:val="zh-TW" w:eastAsia="zh-TW" w:bidi="zh-TW"/>
        </w:rPr>
      </w:pPr>
      <w:r>
        <w:rPr>
          <w:rFonts w:ascii="宋体" w:hAnsi="宋体" w:cs="宋体"/>
          <w:color w:val="000000"/>
          <w:sz w:val="24"/>
          <w:lang w:val="zh-TW" w:eastAsia="zh-TW" w:bidi="zh-TW"/>
        </w:rPr>
        <w:t>附录</w:t>
      </w:r>
      <w:r>
        <w:rPr>
          <w:rFonts w:ascii="宋体" w:hAnsi="宋体" w:cs="宋体"/>
          <w:color w:val="000000"/>
          <w:sz w:val="26"/>
          <w:szCs w:val="26"/>
          <w:lang w:bidi="en-US"/>
        </w:rPr>
        <w:t>B:</w:t>
      </w:r>
      <w:r>
        <w:rPr>
          <w:rFonts w:ascii="宋体" w:hAnsi="宋体" w:cs="宋体"/>
          <w:color w:val="000000"/>
          <w:sz w:val="24"/>
          <w:lang w:val="zh-TW" w:eastAsia="zh-TW" w:bidi="zh-TW"/>
        </w:rPr>
        <w:t>注药作业</w:t>
      </w:r>
      <w:r>
        <w:rPr>
          <w:rFonts w:hint="eastAsia" w:ascii="宋体" w:hAnsi="宋体" w:cs="宋体"/>
          <w:color w:val="000000"/>
          <w:sz w:val="24"/>
          <w:lang w:bidi="zh-TW"/>
        </w:rPr>
        <w:t>检查</w:t>
      </w:r>
      <w:r>
        <w:rPr>
          <w:rFonts w:ascii="宋体" w:hAnsi="宋体" w:cs="宋体"/>
          <w:color w:val="000000"/>
          <w:sz w:val="24"/>
          <w:lang w:val="zh-TW" w:eastAsia="zh-TW" w:bidi="zh-TW"/>
        </w:rPr>
        <w:t>验收表</w:t>
      </w:r>
    </w:p>
    <w:p>
      <w:pPr>
        <w:spacing w:line="480" w:lineRule="auto"/>
        <w:rPr>
          <w:rFonts w:ascii="宋体" w:hAnsi="宋体" w:cs="宋体"/>
          <w:color w:val="000000"/>
          <w:szCs w:val="21"/>
          <w:u w:val="single"/>
          <w:lang w:val="zh-TW" w:eastAsia="zh-TW" w:bidi="zh-TW"/>
        </w:rPr>
      </w:pPr>
      <w:r>
        <w:rPr>
          <w:rFonts w:ascii="宋体" w:hAnsi="宋体" w:cs="宋体"/>
          <w:color w:val="000000"/>
          <w:szCs w:val="21"/>
          <w:lang w:val="zh-TW" w:eastAsia="zh-TW" w:bidi="zh-TW"/>
        </w:rPr>
        <w:t>乡镇（林场）名</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hint="eastAsia" w:ascii="宋体" w:hAnsi="宋体" w:cs="宋体"/>
          <w:szCs w:val="21"/>
          <w:u w:val="single"/>
          <w:lang w:bidi="zh-TW"/>
        </w:rPr>
        <w:t xml:space="preserve">       </w:t>
      </w:r>
      <w:r>
        <w:rPr>
          <w:rFonts w:ascii="宋体" w:hAnsi="宋体" w:cs="宋体"/>
          <w:color w:val="000000"/>
          <w:szCs w:val="21"/>
          <w:lang w:val="zh-TW" w:eastAsia="zh-TW" w:bidi="zh-TW"/>
        </w:rPr>
        <w:t xml:space="preserve"> 村名称：</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hint="eastAsia" w:ascii="宋体" w:hAnsi="宋体" w:cs="宋体"/>
          <w:szCs w:val="21"/>
          <w:u w:val="single"/>
          <w:lang w:bidi="zh-TW"/>
        </w:rPr>
        <w:t xml:space="preserve">           </w:t>
      </w:r>
      <w:r>
        <w:rPr>
          <w:rFonts w:ascii="宋体" w:hAnsi="宋体" w:cs="宋体"/>
          <w:color w:val="000000"/>
          <w:szCs w:val="21"/>
          <w:lang w:val="zh-TW" w:eastAsia="zh-TW" w:bidi="zh-TW"/>
        </w:rPr>
        <w:t>林班号</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ascii="宋体" w:hAnsi="宋体" w:cs="宋体"/>
          <w:color w:val="000000"/>
          <w:szCs w:val="21"/>
          <w:u w:val="single"/>
          <w:lang w:val="zh-TW" w:eastAsia="zh-TW" w:bidi="zh-TW"/>
        </w:rPr>
        <w:t>_</w:t>
      </w:r>
      <w:r>
        <w:rPr>
          <w:rFonts w:hint="eastAsia" w:ascii="宋体" w:hAnsi="宋体" w:cs="宋体"/>
          <w:color w:val="000000"/>
          <w:szCs w:val="21"/>
          <w:u w:val="single"/>
          <w:lang w:bidi="zh-TW"/>
        </w:rPr>
        <w:t xml:space="preserve">      </w:t>
      </w:r>
      <w:r>
        <w:rPr>
          <w:rFonts w:ascii="宋体" w:hAnsi="宋体" w:cs="宋体"/>
          <w:color w:val="000000"/>
          <w:szCs w:val="21"/>
          <w:lang w:val="zh-TW" w:eastAsia="zh-TW" w:bidi="zh-TW"/>
        </w:rPr>
        <w:t xml:space="preserve"> 小班号</w:t>
      </w:r>
      <w:r>
        <w:rPr>
          <w:rFonts w:ascii="宋体" w:hAnsi="宋体" w:cs="宋体"/>
          <w:color w:val="000000"/>
          <w:szCs w:val="21"/>
          <w:u w:val="single"/>
          <w:lang w:val="zh-TW" w:eastAsia="zh-TW" w:bidi="zh-TW"/>
        </w:rPr>
        <w:t>_</w:t>
      </w:r>
      <w:r>
        <w:rPr>
          <w:rFonts w:hint="eastAsia" w:ascii="宋体" w:hAnsi="宋体" w:cs="宋体"/>
          <w:color w:val="000000"/>
          <w:szCs w:val="21"/>
          <w:u w:val="single"/>
          <w:lang w:bidi="zh-TW"/>
        </w:rPr>
        <w:t xml:space="preserve">      </w:t>
      </w:r>
    </w:p>
    <w:p>
      <w:pPr>
        <w:spacing w:line="480" w:lineRule="auto"/>
        <w:rPr>
          <w:rFonts w:ascii="宋体" w:hAnsi="宋体" w:cs="宋体"/>
          <w:color w:val="000000"/>
          <w:szCs w:val="21"/>
          <w:u w:val="single"/>
          <w:lang w:bidi="zh-TW"/>
        </w:rPr>
      </w:pPr>
      <w:r>
        <w:rPr>
          <w:rFonts w:hint="eastAsia" w:ascii="宋体" w:hAnsi="宋体" w:cs="宋体"/>
          <w:color w:val="000000"/>
          <w:szCs w:val="21"/>
          <w:lang w:bidi="zh-TW"/>
        </w:rPr>
        <w:t>类型：重点保护区</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新发生或零星发生区域</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一般发生区</w:t>
      </w:r>
      <w:r>
        <w:rPr>
          <w:rFonts w:ascii="宋体" w:hAnsi="宋体" w:cs="宋体"/>
          <w:color w:val="000000"/>
          <w:szCs w:val="21"/>
          <w:u w:val="single"/>
          <w:lang w:val="zh-TW" w:eastAsia="zh-TW" w:bidi="zh-TW"/>
        </w:rPr>
        <w:t>_</w:t>
      </w:r>
      <w:r>
        <w:rPr>
          <w:rFonts w:hint="eastAsia" w:ascii="宋体" w:hAnsi="宋体" w:cs="宋体"/>
          <w:color w:val="000000"/>
          <w:szCs w:val="21"/>
          <w:u w:val="single"/>
          <w:lang w:bidi="zh-TW"/>
        </w:rPr>
        <w:t xml:space="preserve">      </w:t>
      </w:r>
    </w:p>
    <w:p>
      <w:pPr>
        <w:pStyle w:val="2"/>
        <w:ind w:firstLine="210"/>
        <w:rPr>
          <w:rFonts w:ascii="宋体" w:hAnsi="宋体" w:cs="宋体"/>
          <w:color w:val="000000"/>
          <w:szCs w:val="21"/>
          <w:lang w:val="zh-TW" w:eastAsia="zh-TW" w:bidi="zh-TW"/>
        </w:rPr>
      </w:pPr>
      <w:r>
        <w:rPr>
          <w:rFonts w:hint="eastAsia" w:ascii="宋体" w:hAnsi="宋体" w:cs="宋体"/>
          <w:color w:val="000000"/>
          <w:szCs w:val="21"/>
          <w:lang w:bidi="zh-TW"/>
        </w:rPr>
        <w:t>验收时间</w:t>
      </w:r>
      <w:r>
        <w:rPr>
          <w:rFonts w:ascii="宋体" w:hAnsi="宋体" w:cs="宋体"/>
          <w:szCs w:val="21"/>
          <w:u w:val="single"/>
          <w:lang w:val="zh-TW" w:eastAsia="zh-TW" w:bidi="zh-TW"/>
        </w:rPr>
        <w:t xml:space="preserve"> </w:t>
      </w:r>
      <w:r>
        <w:rPr>
          <w:rFonts w:ascii="宋体" w:hAnsi="宋体" w:cs="宋体"/>
          <w:szCs w:val="21"/>
          <w:u w:val="single"/>
          <w:lang w:val="zh-TW" w:eastAsia="zh-TW" w:bidi="zh-TW"/>
        </w:rPr>
        <w:tab/>
      </w:r>
      <w:r>
        <w:rPr>
          <w:rFonts w:ascii="宋体" w:hAnsi="宋体" w:cs="宋体"/>
          <w:color w:val="000000"/>
          <w:szCs w:val="21"/>
          <w:u w:val="single"/>
          <w:lang w:val="zh-TW" w:eastAsia="zh-TW" w:bidi="zh-TW"/>
        </w:rPr>
        <w:t>_</w:t>
      </w:r>
      <w:r>
        <w:rPr>
          <w:rFonts w:hint="eastAsia" w:ascii="宋体" w:hAnsi="宋体" w:cs="宋体"/>
          <w:color w:val="000000"/>
          <w:szCs w:val="21"/>
          <w:u w:val="single"/>
          <w:lang w:bidi="zh-TW"/>
        </w:rPr>
        <w:t xml:space="preserve">      </w:t>
      </w:r>
      <w:r>
        <w:rPr>
          <w:rFonts w:ascii="宋体" w:hAnsi="宋体" w:cs="宋体"/>
          <w:color w:val="000000"/>
          <w:szCs w:val="21"/>
          <w:lang w:val="zh-TW" w:eastAsia="zh-TW" w:bidi="zh-TW"/>
        </w:rPr>
        <w:t xml:space="preserve"> </w:t>
      </w:r>
    </w:p>
    <w:p>
      <w:pPr>
        <w:pStyle w:val="2"/>
        <w:ind w:firstLine="210"/>
        <w:rPr>
          <w:rFonts w:ascii="宋体" w:hAnsi="宋体" w:cs="宋体"/>
          <w:color w:val="000000"/>
          <w:szCs w:val="21"/>
          <w:lang w:bidi="zh-TW"/>
        </w:rPr>
      </w:pPr>
      <w:r>
        <w:rPr>
          <w:rFonts w:hint="eastAsia" w:ascii="宋体" w:hAnsi="宋体" w:cs="宋体"/>
          <w:color w:val="000000"/>
          <w:szCs w:val="21"/>
          <w:lang w:bidi="zh-TW"/>
        </w:rPr>
        <w:t>登记注药株树</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核定注药株树</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补充注药合格株树</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其中；遗漏注药数</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w:t>
      </w:r>
    </w:p>
    <w:p>
      <w:pPr>
        <w:pStyle w:val="2"/>
        <w:ind w:firstLine="210"/>
        <w:rPr>
          <w:rFonts w:ascii="宋体" w:hAnsi="宋体" w:cs="宋体"/>
          <w:color w:val="000000"/>
          <w:szCs w:val="21"/>
          <w:lang w:bidi="zh-TW"/>
        </w:rPr>
      </w:pPr>
      <w:r>
        <w:rPr>
          <w:rFonts w:hint="eastAsia" w:ascii="宋体" w:hAnsi="宋体" w:cs="宋体"/>
          <w:color w:val="000000"/>
          <w:szCs w:val="21"/>
          <w:lang w:bidi="zh-TW"/>
        </w:rPr>
        <w:t>药品嘴被堵</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尾气孔没有正常打开数</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，其他</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w:t>
      </w:r>
    </w:p>
    <w:p>
      <w:pPr>
        <w:pStyle w:val="2"/>
        <w:ind w:firstLine="210"/>
        <w:rPr>
          <w:rFonts w:ascii="宋体" w:hAnsi="宋体" w:cs="宋体"/>
          <w:color w:val="000000"/>
          <w:szCs w:val="21"/>
          <w:lang w:bidi="zh-TW"/>
        </w:rPr>
      </w:pPr>
      <w:r>
        <w:rPr>
          <w:rFonts w:hint="eastAsia" w:ascii="宋体" w:hAnsi="宋体" w:cs="宋体"/>
          <w:color w:val="000000"/>
          <w:szCs w:val="21"/>
          <w:lang w:bidi="zh-TW"/>
        </w:rPr>
        <w:t>验收人签名：</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w:t>
      </w:r>
    </w:p>
    <w:p>
      <w:pPr>
        <w:tabs>
          <w:tab w:val="left" w:pos="4622"/>
          <w:tab w:val="left" w:pos="6614"/>
        </w:tabs>
        <w:spacing w:after="940" w:line="634" w:lineRule="exact"/>
        <w:ind w:left="2380"/>
        <w:jc w:val="left"/>
        <w:rPr>
          <w:rFonts w:ascii="宋体" w:hAnsi="宋体" w:cs="宋体"/>
          <w:sz w:val="20"/>
          <w:szCs w:val="20"/>
          <w:lang w:val="zh-TW" w:eastAsia="zh-TW" w:bidi="zh-TW"/>
        </w:rPr>
      </w:pPr>
      <w:r>
        <w:rPr>
          <w:rFonts w:ascii="宋体" w:hAnsi="宋体" w:cs="宋体"/>
          <w:color w:val="000000"/>
          <w:sz w:val="20"/>
          <w:szCs w:val="20"/>
          <w:lang w:val="zh-TW" w:eastAsia="zh-TW" w:bidi="zh-TW"/>
        </w:rPr>
        <w:t>填表人：</w:t>
      </w:r>
      <w:r>
        <w:rPr>
          <w:rFonts w:ascii="宋体" w:hAnsi="宋体" w:cs="宋体"/>
          <w:color w:val="000000"/>
          <w:sz w:val="20"/>
          <w:szCs w:val="20"/>
          <w:lang w:val="zh-TW" w:eastAsia="zh-TW" w:bidi="zh-TW"/>
        </w:rPr>
        <w:tab/>
      </w:r>
      <w:r>
        <w:rPr>
          <w:rFonts w:ascii="宋体" w:hAnsi="宋体" w:cs="宋体"/>
          <w:color w:val="000000"/>
          <w:sz w:val="20"/>
          <w:szCs w:val="20"/>
          <w:lang w:val="zh-TW" w:eastAsia="zh-TW" w:bidi="zh-TW"/>
        </w:rPr>
        <w:t>填表时间：</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 xml:space="preserve">年 </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月</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 xml:space="preserve"> 日</w:t>
      </w:r>
    </w:p>
    <w:p>
      <w:pPr>
        <w:pStyle w:val="2"/>
        <w:ind w:firstLine="210"/>
        <w:rPr>
          <w:rFonts w:ascii="宋体" w:hAnsi="宋体" w:cs="宋体"/>
          <w:color w:val="000000"/>
          <w:szCs w:val="21"/>
          <w:lang w:val="zh-TW" w:eastAsia="zh-TW" w:bidi="zh-TW"/>
        </w:rPr>
      </w:pPr>
    </w:p>
    <w:p>
      <w:pPr>
        <w:spacing w:after="340"/>
        <w:jc w:val="center"/>
        <w:rPr>
          <w:rFonts w:ascii="宋体" w:hAnsi="宋体" w:cs="宋体"/>
          <w:szCs w:val="21"/>
          <w:lang w:val="zh-TW" w:bidi="zh-TW"/>
        </w:rPr>
      </w:pPr>
      <w:r>
        <w:rPr>
          <w:rFonts w:ascii="宋体" w:hAnsi="宋体" w:cs="宋体"/>
          <w:color w:val="000000"/>
          <w:sz w:val="24"/>
          <w:lang w:val="zh-TW" w:eastAsia="zh-TW" w:bidi="zh-TW"/>
        </w:rPr>
        <w:t>附录</w:t>
      </w:r>
      <w:r>
        <w:rPr>
          <w:rFonts w:ascii="宋体" w:hAnsi="宋体" w:cs="宋体"/>
          <w:color w:val="000000"/>
          <w:sz w:val="26"/>
          <w:szCs w:val="26"/>
          <w:lang w:bidi="en-US"/>
        </w:rPr>
        <w:t>C:</w:t>
      </w:r>
      <w:r>
        <w:rPr>
          <w:rFonts w:ascii="宋体" w:hAnsi="宋体" w:cs="宋体"/>
          <w:color w:val="000000"/>
          <w:sz w:val="24"/>
          <w:lang w:val="zh-TW" w:eastAsia="zh-TW" w:bidi="zh-TW"/>
        </w:rPr>
        <w:t>药瓶回收与验收情况</w:t>
      </w:r>
      <w:r>
        <w:rPr>
          <w:rFonts w:hint="eastAsia" w:ascii="宋体" w:hAnsi="宋体" w:cs="宋体"/>
          <w:color w:val="000000"/>
          <w:sz w:val="24"/>
          <w:lang w:bidi="zh-TW"/>
        </w:rPr>
        <w:t>记载</w:t>
      </w:r>
    </w:p>
    <w:p>
      <w:pPr>
        <w:spacing w:after="540"/>
        <w:jc w:val="left"/>
        <w:rPr>
          <w:rFonts w:ascii="宋体" w:hAnsi="宋体" w:cs="宋体"/>
          <w:sz w:val="20"/>
          <w:szCs w:val="20"/>
          <w:u w:val="single"/>
          <w:lang w:val="zh-TW" w:eastAsia="zh-TW" w:bidi="zh-TW"/>
        </w:rPr>
      </w:pPr>
      <w:r>
        <w:rPr>
          <w:rFonts w:ascii="宋体" w:hAnsi="宋体" w:cs="宋体"/>
          <w:color w:val="000000"/>
          <w:sz w:val="20"/>
          <w:szCs w:val="20"/>
          <w:lang w:val="zh-TW" w:eastAsia="zh-TW" w:bidi="zh-TW"/>
        </w:rPr>
        <w:t>乡镇（林场）</w:t>
      </w:r>
      <w:r>
        <w:rPr>
          <w:rFonts w:hint="eastAsia" w:ascii="宋体" w:hAnsi="宋体" w:cs="宋体"/>
          <w:color w:val="000000"/>
          <w:sz w:val="20"/>
          <w:szCs w:val="20"/>
          <w:lang w:bidi="zh-TW"/>
        </w:rPr>
        <w:t>名</w:t>
      </w:r>
      <w:r>
        <w:rPr>
          <w:rFonts w:ascii="宋体" w:hAnsi="宋体" w:cs="宋体"/>
          <w:i/>
          <w:iCs/>
          <w:sz w:val="20"/>
          <w:szCs w:val="20"/>
          <w:u w:val="single"/>
          <w:lang w:val="zh-TW" w:eastAsia="zh-TW" w:bidi="zh-TW"/>
        </w:rPr>
        <w:t xml:space="preserve"> </w:t>
      </w:r>
      <w:r>
        <w:rPr>
          <w:rFonts w:ascii="宋体" w:hAnsi="宋体" w:cs="宋体"/>
          <w:i/>
          <w:iCs/>
          <w:sz w:val="20"/>
          <w:szCs w:val="20"/>
          <w:u w:val="single"/>
          <w:lang w:val="zh-TW" w:eastAsia="zh-TW" w:bidi="zh-TW"/>
        </w:rPr>
        <w:tab/>
      </w:r>
      <w:r>
        <w:rPr>
          <w:rFonts w:ascii="宋体" w:hAnsi="宋体" w:cs="宋体"/>
          <w:i/>
          <w:iCs/>
          <w:color w:val="000000"/>
          <w:sz w:val="20"/>
          <w:szCs w:val="20"/>
          <w:u w:val="single"/>
          <w:lang w:val="zh-TW" w:eastAsia="zh-TW" w:bidi="zh-TW"/>
        </w:rPr>
        <w:t xml:space="preserve"> </w:t>
      </w:r>
      <w:r>
        <w:rPr>
          <w:rFonts w:hint="eastAsia" w:ascii="宋体" w:hAnsi="宋体" w:cs="宋体"/>
          <w:i/>
          <w:iCs/>
          <w:color w:val="000000"/>
          <w:sz w:val="20"/>
          <w:szCs w:val="20"/>
          <w:u w:val="single"/>
          <w:lang w:bidi="zh-TW"/>
        </w:rPr>
        <w:t xml:space="preserve">         </w:t>
      </w:r>
      <w:r>
        <w:rPr>
          <w:rFonts w:ascii="宋体" w:hAnsi="宋体" w:cs="宋体"/>
          <w:color w:val="000000"/>
          <w:sz w:val="20"/>
          <w:szCs w:val="20"/>
          <w:lang w:val="zh-TW" w:eastAsia="zh-TW" w:bidi="zh-TW"/>
        </w:rPr>
        <w:t xml:space="preserve">村名称： </w:t>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r>
        <w:rPr>
          <w:rFonts w:hint="eastAsia" w:ascii="宋体" w:hAnsi="宋体" w:cs="宋体"/>
          <w:sz w:val="20"/>
          <w:szCs w:val="20"/>
          <w:u w:val="single"/>
          <w:lang w:bidi="zh-TW"/>
        </w:rPr>
        <w:t xml:space="preserve">           </w:t>
      </w:r>
      <w:r>
        <w:rPr>
          <w:rFonts w:ascii="宋体" w:hAnsi="宋体" w:cs="宋体"/>
          <w:color w:val="000000"/>
          <w:sz w:val="20"/>
          <w:szCs w:val="20"/>
          <w:lang w:val="zh-TW" w:eastAsia="zh-TW" w:bidi="zh-TW"/>
        </w:rPr>
        <w:t>林班</w:t>
      </w:r>
      <w:r>
        <w:rPr>
          <w:rFonts w:hint="eastAsia" w:ascii="宋体" w:hAnsi="宋体" w:cs="宋体"/>
          <w:color w:val="000000"/>
          <w:sz w:val="20"/>
          <w:szCs w:val="20"/>
          <w:lang w:bidi="zh-TW"/>
        </w:rPr>
        <w:t>号</w:t>
      </w:r>
      <w:r>
        <w:rPr>
          <w:rFonts w:hint="eastAsia" w:ascii="宋体" w:hAnsi="宋体" w:cs="宋体"/>
          <w:color w:val="000000"/>
          <w:sz w:val="20"/>
          <w:szCs w:val="20"/>
          <w:u w:val="single"/>
          <w:lang w:bidi="zh-TW"/>
        </w:rPr>
        <w:t xml:space="preserve">          </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小班号</w:t>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p>
    <w:p>
      <w:pPr>
        <w:spacing w:after="540"/>
        <w:jc w:val="left"/>
        <w:rPr>
          <w:rFonts w:ascii="宋体" w:hAnsi="宋体" w:cs="宋体"/>
          <w:color w:val="000000"/>
          <w:szCs w:val="21"/>
          <w:lang w:bidi="zh-TW"/>
        </w:rPr>
      </w:pPr>
      <w:r>
        <w:rPr>
          <w:rFonts w:hint="eastAsia" w:ascii="宋体" w:hAnsi="宋体" w:cs="宋体"/>
          <w:color w:val="000000"/>
          <w:szCs w:val="21"/>
          <w:lang w:bidi="zh-TW"/>
        </w:rPr>
        <w:t>药瓶回收情况：回收</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，没有回收  </w:t>
      </w:r>
      <w:r>
        <w:rPr>
          <w:rFonts w:hint="eastAsia" w:ascii="宋体" w:hAnsi="宋体" w:cs="宋体"/>
          <w:color w:val="000000"/>
          <w:szCs w:val="21"/>
          <w:u w:val="single"/>
          <w:lang w:bidi="zh-TW"/>
        </w:rPr>
        <w:t xml:space="preserve">        </w:t>
      </w:r>
      <w:r>
        <w:rPr>
          <w:rFonts w:hint="eastAsia" w:ascii="宋体" w:hAnsi="宋体" w:cs="宋体"/>
          <w:color w:val="000000"/>
          <w:szCs w:val="21"/>
          <w:lang w:bidi="zh-TW"/>
        </w:rPr>
        <w:t xml:space="preserve"> </w:t>
      </w:r>
    </w:p>
    <w:p>
      <w:pPr>
        <w:pStyle w:val="2"/>
        <w:ind w:firstLine="0" w:firstLineChars="0"/>
        <w:rPr>
          <w:rFonts w:ascii="宋体" w:hAnsi="宋体" w:cs="宋体"/>
          <w:color w:val="000000"/>
          <w:szCs w:val="21"/>
          <w:u w:val="single"/>
          <w:lang w:bidi="zh-TW"/>
        </w:rPr>
      </w:pPr>
      <w:r>
        <w:rPr>
          <w:rFonts w:hint="eastAsia" w:ascii="宋体" w:hAnsi="宋体" w:cs="宋体"/>
          <w:color w:val="000000"/>
          <w:szCs w:val="21"/>
          <w:lang w:bidi="zh-TW"/>
        </w:rPr>
        <w:t>药瓶丢失数量：</w:t>
      </w:r>
      <w:r>
        <w:rPr>
          <w:rFonts w:hint="eastAsia" w:ascii="宋体" w:hAnsi="宋体" w:cs="宋体"/>
          <w:color w:val="000000"/>
          <w:szCs w:val="21"/>
          <w:u w:val="single"/>
          <w:lang w:bidi="zh-TW"/>
        </w:rPr>
        <w:t xml:space="preserve">       </w:t>
      </w:r>
    </w:p>
    <w:p>
      <w:pPr>
        <w:tabs>
          <w:tab w:val="left" w:pos="4622"/>
          <w:tab w:val="left" w:pos="6614"/>
        </w:tabs>
        <w:spacing w:after="940" w:line="634" w:lineRule="exact"/>
        <w:ind w:firstLine="2000" w:firstLineChars="1000"/>
        <w:jc w:val="left"/>
        <w:rPr>
          <w:rFonts w:ascii="宋体" w:hAnsi="宋体" w:cs="宋体"/>
          <w:sz w:val="20"/>
          <w:szCs w:val="20"/>
          <w:lang w:val="zh-TW" w:eastAsia="zh-TW" w:bidi="zh-TW"/>
        </w:rPr>
      </w:pPr>
      <w:r>
        <w:rPr>
          <w:rFonts w:ascii="宋体" w:hAnsi="宋体" w:cs="宋体"/>
          <w:color w:val="000000"/>
          <w:sz w:val="20"/>
          <w:szCs w:val="20"/>
          <w:lang w:val="zh-TW" w:eastAsia="zh-TW" w:bidi="zh-TW"/>
        </w:rPr>
        <w:t>填表人：</w:t>
      </w:r>
      <w:r>
        <w:rPr>
          <w:rFonts w:ascii="宋体" w:hAnsi="宋体" w:cs="宋体"/>
          <w:color w:val="000000"/>
          <w:sz w:val="20"/>
          <w:szCs w:val="20"/>
          <w:lang w:val="zh-TW" w:eastAsia="zh-TW" w:bidi="zh-TW"/>
        </w:rPr>
        <w:tab/>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填表时间：</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 xml:space="preserve">年 </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月</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 xml:space="preserve"> 日</w:t>
      </w:r>
    </w:p>
    <w:p>
      <w:pPr>
        <w:pStyle w:val="2"/>
        <w:ind w:firstLine="0" w:firstLineChars="0"/>
        <w:rPr>
          <w:rFonts w:ascii="宋体" w:hAnsi="宋体" w:cs="宋体"/>
          <w:color w:val="000000"/>
          <w:szCs w:val="21"/>
          <w:u w:val="single"/>
          <w:lang w:bidi="zh-TW"/>
        </w:rPr>
        <w:sectPr>
          <w:footerReference r:id="rId4" w:type="default"/>
          <w:pgSz w:w="11900" w:h="16840"/>
          <w:pgMar w:top="1836" w:right="1400" w:bottom="1852" w:left="1390" w:header="0" w:footer="3" w:gutter="0"/>
          <w:pgNumType w:fmt="decimal" w:start="1"/>
          <w:cols w:space="720" w:num="1"/>
          <w:docGrid w:linePitch="360" w:charSpace="0"/>
        </w:sectPr>
      </w:pPr>
    </w:p>
    <w:p>
      <w:pPr>
        <w:spacing w:after="340"/>
        <w:ind w:firstLine="2400" w:firstLineChars="1000"/>
        <w:rPr>
          <w:rFonts w:ascii="宋体" w:hAnsi="宋体" w:cs="宋体"/>
          <w:szCs w:val="21"/>
          <w:lang w:val="zh-TW" w:eastAsia="zh-TW" w:bidi="zh-TW"/>
        </w:rPr>
      </w:pPr>
      <w:r>
        <w:rPr>
          <w:rFonts w:ascii="宋体" w:hAnsi="宋体" w:cs="宋体"/>
          <w:color w:val="000000"/>
          <w:sz w:val="24"/>
          <w:lang w:val="zh-TW" w:eastAsia="zh-TW" w:bidi="zh-TW"/>
        </w:rPr>
        <w:t>附录</w:t>
      </w:r>
      <w:r>
        <w:rPr>
          <w:rFonts w:ascii="宋体" w:hAnsi="宋体" w:cs="宋体"/>
          <w:smallCaps/>
          <w:color w:val="000000"/>
          <w:sz w:val="38"/>
          <w:szCs w:val="38"/>
          <w:lang w:bidi="en-US"/>
        </w:rPr>
        <w:t>d：</w:t>
      </w:r>
      <w:r>
        <w:rPr>
          <w:rFonts w:ascii="宋体" w:hAnsi="宋体" w:cs="宋体"/>
          <w:color w:val="000000"/>
          <w:sz w:val="24"/>
          <w:lang w:val="zh-TW" w:eastAsia="zh-TW" w:bidi="zh-TW"/>
        </w:rPr>
        <w:t>防治效果评价表</w:t>
      </w:r>
    </w:p>
    <w:p>
      <w:pPr>
        <w:spacing w:after="540"/>
        <w:jc w:val="left"/>
        <w:rPr>
          <w:rFonts w:ascii="宋体" w:hAnsi="宋体" w:cs="宋体"/>
          <w:color w:val="000000"/>
          <w:sz w:val="24"/>
          <w:lang w:val="zh-TW" w:eastAsia="zh-TW" w:bidi="zh-TW"/>
        </w:rPr>
      </w:pPr>
      <w:r>
        <w:rPr>
          <w:rFonts w:ascii="宋体" w:hAnsi="宋体" w:cs="宋体"/>
          <w:color w:val="000000"/>
          <w:sz w:val="26"/>
          <w:szCs w:val="26"/>
          <w:lang w:bidi="en-US"/>
        </w:rPr>
        <w:t>D1:</w:t>
      </w:r>
      <w:r>
        <w:rPr>
          <w:rFonts w:ascii="宋体" w:hAnsi="宋体" w:cs="宋体"/>
          <w:color w:val="000000"/>
          <w:sz w:val="24"/>
          <w:lang w:val="zh-TW" w:eastAsia="zh-TW" w:bidi="zh-TW"/>
        </w:rPr>
        <w:t>当年防治效果评价表</w:t>
      </w:r>
    </w:p>
    <w:p>
      <w:pPr>
        <w:spacing w:after="540"/>
        <w:jc w:val="left"/>
        <w:rPr>
          <w:rFonts w:ascii="宋体" w:hAnsi="宋体" w:cs="宋体"/>
          <w:sz w:val="20"/>
          <w:szCs w:val="20"/>
          <w:u w:val="single"/>
          <w:lang w:val="zh-TW" w:eastAsia="zh-TW" w:bidi="zh-TW"/>
        </w:rPr>
      </w:pPr>
      <w:r>
        <w:rPr>
          <w:rFonts w:ascii="宋体" w:hAnsi="宋体" w:cs="宋体"/>
          <w:color w:val="000000"/>
          <w:sz w:val="20"/>
          <w:szCs w:val="20"/>
          <w:lang w:val="zh-TW" w:eastAsia="zh-TW" w:bidi="zh-TW"/>
        </w:rPr>
        <w:t>乡镇（林场）</w:t>
      </w:r>
      <w:r>
        <w:rPr>
          <w:rFonts w:hint="eastAsia" w:ascii="宋体" w:hAnsi="宋体" w:cs="宋体"/>
          <w:color w:val="000000"/>
          <w:sz w:val="20"/>
          <w:szCs w:val="20"/>
          <w:lang w:bidi="zh-TW"/>
        </w:rPr>
        <w:t>名</w:t>
      </w:r>
      <w:r>
        <w:rPr>
          <w:rFonts w:ascii="宋体" w:hAnsi="宋体" w:cs="宋体"/>
          <w:i/>
          <w:iCs/>
          <w:sz w:val="20"/>
          <w:szCs w:val="20"/>
          <w:u w:val="single"/>
          <w:lang w:val="zh-TW" w:eastAsia="zh-TW" w:bidi="zh-TW"/>
        </w:rPr>
        <w:t xml:space="preserve"> </w:t>
      </w:r>
      <w:r>
        <w:rPr>
          <w:rFonts w:ascii="宋体" w:hAnsi="宋体" w:cs="宋体"/>
          <w:i/>
          <w:iCs/>
          <w:sz w:val="20"/>
          <w:szCs w:val="20"/>
          <w:u w:val="single"/>
          <w:lang w:val="zh-TW" w:eastAsia="zh-TW" w:bidi="zh-TW"/>
        </w:rPr>
        <w:tab/>
      </w:r>
      <w:r>
        <w:rPr>
          <w:rFonts w:ascii="宋体" w:hAnsi="宋体" w:cs="宋体"/>
          <w:i/>
          <w:iCs/>
          <w:color w:val="000000"/>
          <w:sz w:val="20"/>
          <w:szCs w:val="20"/>
          <w:lang w:val="zh-TW" w:eastAsia="zh-TW" w:bidi="zh-TW"/>
        </w:rPr>
        <w:t xml:space="preserve"> </w:t>
      </w:r>
      <w:r>
        <w:rPr>
          <w:rFonts w:ascii="宋体" w:hAnsi="宋体" w:cs="宋体"/>
          <w:color w:val="000000"/>
          <w:sz w:val="20"/>
          <w:szCs w:val="20"/>
          <w:lang w:val="zh-TW" w:eastAsia="zh-TW" w:bidi="zh-TW"/>
        </w:rPr>
        <w:t xml:space="preserve">村名称： </w:t>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r>
        <w:rPr>
          <w:rFonts w:ascii="宋体" w:hAnsi="宋体" w:cs="宋体"/>
          <w:color w:val="000000"/>
          <w:sz w:val="20"/>
          <w:szCs w:val="20"/>
          <w:lang w:val="zh-TW" w:eastAsia="zh-TW" w:bidi="zh-TW"/>
        </w:rPr>
        <w:t>林班</w:t>
      </w:r>
      <w:r>
        <w:rPr>
          <w:rFonts w:hint="eastAsia" w:ascii="宋体" w:hAnsi="宋体" w:cs="宋体"/>
          <w:color w:val="000000"/>
          <w:sz w:val="20"/>
          <w:szCs w:val="20"/>
          <w:lang w:bidi="zh-TW"/>
        </w:rPr>
        <w:t>号</w:t>
      </w:r>
      <w:r>
        <w:rPr>
          <w:rFonts w:hint="eastAsia" w:ascii="宋体" w:hAnsi="宋体" w:cs="宋体"/>
          <w:color w:val="000000"/>
          <w:sz w:val="20"/>
          <w:szCs w:val="20"/>
          <w:u w:val="single"/>
          <w:lang w:bidi="zh-TW"/>
        </w:rPr>
        <w:t xml:space="preserve">          </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小班号</w:t>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p>
    <w:p>
      <w:pPr>
        <w:spacing w:after="540"/>
        <w:jc w:val="left"/>
        <w:rPr>
          <w:rFonts w:ascii="宋体" w:hAnsi="宋体" w:cs="宋体"/>
          <w:color w:val="000000"/>
          <w:sz w:val="20"/>
          <w:szCs w:val="20"/>
          <w:lang w:val="zh-TW" w:eastAsia="zh-TW" w:bidi="zh-TW"/>
        </w:rPr>
      </w:pPr>
      <w:r>
        <w:rPr>
          <w:rFonts w:ascii="宋体" w:hAnsi="宋体" w:cs="宋体"/>
          <w:color w:val="000000"/>
          <w:sz w:val="20"/>
          <w:szCs w:val="20"/>
          <w:lang w:val="zh-TW" w:eastAsia="zh-TW" w:bidi="zh-TW"/>
        </w:rPr>
        <w:t>打孔注药松</w:t>
      </w:r>
      <w:r>
        <w:rPr>
          <w:rFonts w:hint="eastAsia" w:ascii="宋体" w:hAnsi="宋体" w:cs="宋体"/>
          <w:color w:val="000000"/>
          <w:sz w:val="20"/>
          <w:szCs w:val="20"/>
          <w:lang w:bidi="zh-TW"/>
        </w:rPr>
        <w:t>树数</w:t>
      </w:r>
      <w:r>
        <w:rPr>
          <w:rFonts w:ascii="宋体" w:hAnsi="宋体" w:cs="宋体"/>
          <w:color w:val="000000"/>
          <w:sz w:val="20"/>
          <w:szCs w:val="20"/>
          <w:u w:val="single"/>
          <w:lang w:val="zh-TW" w:eastAsia="zh-TW" w:bidi="zh-TW"/>
        </w:rPr>
        <w:tab/>
      </w:r>
      <w:r>
        <w:rPr>
          <w:rFonts w:ascii="宋体" w:hAnsi="宋体" w:cs="宋体"/>
          <w:color w:val="000000"/>
          <w:sz w:val="20"/>
          <w:szCs w:val="20"/>
          <w:lang w:val="zh-TW" w:eastAsia="zh-TW" w:bidi="zh-TW"/>
        </w:rPr>
        <w:t>，</w:t>
      </w:r>
      <w:r>
        <w:rPr>
          <w:rFonts w:hint="eastAsia" w:ascii="宋体" w:hAnsi="宋体" w:cs="宋体"/>
          <w:color w:val="000000"/>
          <w:sz w:val="20"/>
          <w:szCs w:val="20"/>
          <w:lang w:bidi="zh-TW"/>
        </w:rPr>
        <w:t>死亡松树</w:t>
      </w:r>
      <w:r>
        <w:rPr>
          <w:rFonts w:ascii="宋体" w:hAnsi="宋体" w:cs="宋体"/>
          <w:color w:val="000000"/>
          <w:sz w:val="20"/>
          <w:szCs w:val="20"/>
          <w:lang w:val="zh-TW" w:eastAsia="zh-TW" w:bidi="zh-TW"/>
        </w:rPr>
        <w:t>总数</w:t>
      </w:r>
      <w:r>
        <w:rPr>
          <w:rFonts w:ascii="宋体" w:hAnsi="宋体" w:cs="宋体"/>
          <w:color w:val="000000"/>
          <w:sz w:val="20"/>
          <w:szCs w:val="20"/>
          <w:u w:val="single"/>
          <w:lang w:val="zh-TW" w:eastAsia="zh-TW" w:bidi="zh-TW"/>
        </w:rPr>
        <w:tab/>
      </w:r>
      <w:r>
        <w:rPr>
          <w:rFonts w:ascii="宋体" w:hAnsi="宋体" w:cs="宋体"/>
          <w:color w:val="000000"/>
          <w:sz w:val="20"/>
          <w:szCs w:val="20"/>
          <w:lang w:val="zh-TW" w:eastAsia="zh-TW" w:bidi="zh-TW"/>
        </w:rPr>
        <w:t>，松材线虫病引起的松树死亡</w:t>
      </w:r>
    </w:p>
    <w:p>
      <w:pPr>
        <w:spacing w:after="540"/>
        <w:jc w:val="left"/>
        <w:rPr>
          <w:rFonts w:ascii="宋体" w:hAnsi="宋体" w:cs="宋体"/>
          <w:sz w:val="20"/>
          <w:szCs w:val="20"/>
          <w:u w:val="single"/>
          <w:lang w:val="zh-TW" w:eastAsia="zh-TW" w:bidi="zh-TW"/>
        </w:rPr>
      </w:pPr>
      <w:r>
        <w:rPr>
          <w:rFonts w:ascii="宋体" w:hAnsi="宋体" w:cs="宋体"/>
          <w:color w:val="000000"/>
          <w:sz w:val="20"/>
          <w:szCs w:val="20"/>
          <w:lang w:val="zh-TW" w:eastAsia="zh-TW" w:bidi="zh-TW"/>
        </w:rPr>
        <w:t>防治</w:t>
      </w:r>
      <w:r>
        <w:rPr>
          <w:rFonts w:hint="eastAsia" w:ascii="宋体" w:hAnsi="宋体" w:cs="宋体"/>
          <w:color w:val="000000"/>
          <w:sz w:val="20"/>
          <w:szCs w:val="20"/>
          <w:lang w:bidi="zh-TW"/>
        </w:rPr>
        <w:t>效果评价</w:t>
      </w:r>
      <w:r>
        <w:rPr>
          <w:rFonts w:ascii="宋体" w:hAnsi="宋体" w:cs="宋体"/>
          <w:color w:val="000000"/>
          <w:sz w:val="20"/>
          <w:szCs w:val="20"/>
          <w:lang w:val="zh-TW" w:eastAsia="zh-TW" w:bidi="zh-TW"/>
        </w:rPr>
        <w:t>为：</w:t>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p>
    <w:p>
      <w:pPr>
        <w:tabs>
          <w:tab w:val="left" w:pos="4622"/>
          <w:tab w:val="left" w:pos="6614"/>
        </w:tabs>
        <w:spacing w:after="940" w:line="634" w:lineRule="exact"/>
        <w:ind w:left="2380"/>
        <w:jc w:val="left"/>
        <w:rPr>
          <w:rFonts w:ascii="宋体" w:hAnsi="宋体" w:cs="宋体"/>
          <w:sz w:val="20"/>
          <w:szCs w:val="20"/>
          <w:lang w:val="zh-TW" w:eastAsia="zh-TW" w:bidi="zh-TW"/>
        </w:rPr>
      </w:pPr>
      <w:r>
        <w:rPr>
          <w:rFonts w:ascii="宋体" w:hAnsi="宋体" w:cs="宋体"/>
          <w:color w:val="000000"/>
          <w:sz w:val="20"/>
          <w:szCs w:val="20"/>
          <w:lang w:val="zh-TW" w:eastAsia="zh-TW" w:bidi="zh-TW"/>
        </w:rPr>
        <w:t>填表人：</w:t>
      </w:r>
      <w:r>
        <w:rPr>
          <w:rFonts w:ascii="宋体" w:hAnsi="宋体" w:cs="宋体"/>
          <w:color w:val="000000"/>
          <w:sz w:val="20"/>
          <w:szCs w:val="20"/>
          <w:lang w:val="zh-TW" w:eastAsia="zh-TW" w:bidi="zh-TW"/>
        </w:rPr>
        <w:tab/>
      </w:r>
      <w:r>
        <w:rPr>
          <w:rFonts w:ascii="宋体" w:hAnsi="宋体" w:cs="宋体"/>
          <w:color w:val="000000"/>
          <w:sz w:val="20"/>
          <w:szCs w:val="20"/>
          <w:lang w:val="zh-TW" w:eastAsia="zh-TW" w:bidi="zh-TW"/>
        </w:rPr>
        <w:t>填表时间：</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 xml:space="preserve">年 </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月</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 xml:space="preserve"> 日</w:t>
      </w:r>
    </w:p>
    <w:p>
      <w:pPr>
        <w:spacing w:after="140"/>
        <w:jc w:val="left"/>
        <w:rPr>
          <w:rFonts w:ascii="宋体" w:hAnsi="宋体" w:cs="宋体"/>
          <w:szCs w:val="21"/>
          <w:lang w:val="zh-TW" w:eastAsia="zh-TW" w:bidi="zh-TW"/>
        </w:rPr>
      </w:pPr>
      <w:r>
        <w:rPr>
          <w:rFonts w:ascii="宋体" w:hAnsi="宋体" w:cs="宋体"/>
          <w:color w:val="000000"/>
          <w:sz w:val="26"/>
          <w:szCs w:val="26"/>
          <w:lang w:bidi="en-US"/>
        </w:rPr>
        <w:t>D2:</w:t>
      </w:r>
      <w:r>
        <w:rPr>
          <w:rFonts w:ascii="宋体" w:hAnsi="宋体" w:cs="宋体"/>
          <w:color w:val="000000"/>
          <w:sz w:val="24"/>
          <w:lang w:val="zh-TW" w:eastAsia="zh-TW" w:bidi="zh-TW"/>
        </w:rPr>
        <w:t>第二年防治</w:t>
      </w:r>
      <w:r>
        <w:rPr>
          <w:rFonts w:hint="eastAsia" w:ascii="宋体" w:hAnsi="宋体" w:cs="宋体"/>
          <w:color w:val="000000"/>
          <w:sz w:val="24"/>
          <w:lang w:bidi="zh-TW"/>
        </w:rPr>
        <w:t>效果评价</w:t>
      </w:r>
      <w:r>
        <w:rPr>
          <w:rFonts w:ascii="宋体" w:hAnsi="宋体" w:cs="宋体"/>
          <w:color w:val="000000"/>
          <w:sz w:val="24"/>
          <w:lang w:val="zh-TW" w:eastAsia="zh-TW" w:bidi="zh-TW"/>
        </w:rPr>
        <w:t>表</w:t>
      </w:r>
    </w:p>
    <w:p>
      <w:pPr>
        <w:tabs>
          <w:tab w:val="left" w:pos="2184"/>
          <w:tab w:val="left" w:pos="4080"/>
          <w:tab w:val="left" w:pos="5587"/>
          <w:tab w:val="left" w:pos="7363"/>
        </w:tabs>
        <w:spacing w:line="634" w:lineRule="exact"/>
        <w:jc w:val="left"/>
        <w:rPr>
          <w:rFonts w:ascii="宋体" w:hAnsi="宋体" w:cs="宋体"/>
          <w:sz w:val="26"/>
          <w:szCs w:val="26"/>
          <w:lang w:val="zh-TW" w:eastAsia="zh-TW" w:bidi="zh-TW"/>
        </w:rPr>
      </w:pPr>
      <w:r>
        <w:rPr>
          <w:rFonts w:ascii="宋体" w:hAnsi="宋体" w:cs="宋体"/>
          <w:color w:val="000000"/>
          <w:sz w:val="20"/>
          <w:szCs w:val="20"/>
          <w:lang w:val="zh-TW" w:eastAsia="zh-TW" w:bidi="zh-TW"/>
        </w:rPr>
        <w:t>乡镇（林场）</w:t>
      </w:r>
      <w:r>
        <w:rPr>
          <w:rFonts w:hint="eastAsia" w:ascii="宋体" w:hAnsi="宋体" w:cs="宋体"/>
          <w:color w:val="000000"/>
          <w:sz w:val="20"/>
          <w:szCs w:val="20"/>
          <w:lang w:bidi="zh-TW"/>
        </w:rPr>
        <w:t>名</w:t>
      </w:r>
      <w:r>
        <w:rPr>
          <w:rFonts w:ascii="宋体" w:hAnsi="宋体" w:cs="宋体"/>
          <w:i/>
          <w:iCs/>
          <w:sz w:val="20"/>
          <w:szCs w:val="20"/>
          <w:u w:val="single"/>
          <w:lang w:val="zh-TW" w:eastAsia="zh-TW" w:bidi="zh-TW"/>
        </w:rPr>
        <w:t xml:space="preserve"> </w:t>
      </w:r>
      <w:r>
        <w:rPr>
          <w:rFonts w:ascii="宋体" w:hAnsi="宋体" w:cs="宋体"/>
          <w:i/>
          <w:iCs/>
          <w:sz w:val="20"/>
          <w:szCs w:val="20"/>
          <w:u w:val="single"/>
          <w:lang w:val="zh-TW" w:eastAsia="zh-TW" w:bidi="zh-TW"/>
        </w:rPr>
        <w:tab/>
      </w:r>
      <w:r>
        <w:rPr>
          <w:rFonts w:ascii="宋体" w:hAnsi="宋体" w:cs="宋体"/>
          <w:i/>
          <w:iCs/>
          <w:color w:val="000000"/>
          <w:sz w:val="20"/>
          <w:szCs w:val="20"/>
          <w:lang w:val="zh-TW" w:eastAsia="zh-TW" w:bidi="zh-TW"/>
        </w:rPr>
        <w:t xml:space="preserve"> </w:t>
      </w:r>
      <w:r>
        <w:rPr>
          <w:rFonts w:ascii="宋体" w:hAnsi="宋体" w:cs="宋体"/>
          <w:color w:val="000000"/>
          <w:sz w:val="20"/>
          <w:szCs w:val="20"/>
          <w:lang w:val="zh-TW" w:eastAsia="zh-TW" w:bidi="zh-TW"/>
        </w:rPr>
        <w:t xml:space="preserve">村名称： </w:t>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r>
        <w:rPr>
          <w:rFonts w:ascii="宋体" w:hAnsi="宋体" w:cs="宋体"/>
          <w:color w:val="000000"/>
          <w:sz w:val="20"/>
          <w:szCs w:val="20"/>
          <w:lang w:val="zh-TW" w:eastAsia="zh-TW" w:bidi="zh-TW"/>
        </w:rPr>
        <w:t>林班</w:t>
      </w:r>
      <w:r>
        <w:rPr>
          <w:rFonts w:hint="eastAsia" w:ascii="宋体" w:hAnsi="宋体" w:cs="宋体"/>
          <w:color w:val="000000"/>
          <w:sz w:val="20"/>
          <w:szCs w:val="20"/>
          <w:lang w:bidi="zh-TW"/>
        </w:rPr>
        <w:t>号</w:t>
      </w:r>
      <w:r>
        <w:rPr>
          <w:rFonts w:hint="eastAsia" w:ascii="宋体" w:hAnsi="宋体" w:cs="宋体"/>
          <w:color w:val="000000"/>
          <w:sz w:val="20"/>
          <w:szCs w:val="20"/>
          <w:u w:val="single"/>
          <w:lang w:bidi="zh-TW"/>
        </w:rPr>
        <w:t xml:space="preserve">          </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小班号</w:t>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p>
    <w:p>
      <w:pPr>
        <w:tabs>
          <w:tab w:val="left" w:pos="2054"/>
          <w:tab w:val="left" w:pos="4176"/>
        </w:tabs>
        <w:spacing w:line="634" w:lineRule="exact"/>
        <w:jc w:val="left"/>
        <w:rPr>
          <w:rFonts w:ascii="宋体" w:hAnsi="宋体" w:cs="宋体"/>
          <w:sz w:val="20"/>
          <w:szCs w:val="20"/>
          <w:lang w:val="zh-TW" w:eastAsia="zh-TW" w:bidi="zh-TW"/>
        </w:rPr>
      </w:pPr>
      <w:r>
        <w:rPr>
          <w:rFonts w:ascii="宋体" w:hAnsi="宋体" w:cs="宋体"/>
          <w:color w:val="000000"/>
          <w:sz w:val="20"/>
          <w:szCs w:val="20"/>
          <w:lang w:val="zh-TW" w:eastAsia="zh-TW" w:bidi="zh-TW"/>
        </w:rPr>
        <w:t>打孔注药松</w:t>
      </w:r>
      <w:r>
        <w:rPr>
          <w:rFonts w:hint="eastAsia" w:ascii="宋体" w:hAnsi="宋体" w:cs="宋体"/>
          <w:color w:val="000000"/>
          <w:sz w:val="20"/>
          <w:szCs w:val="20"/>
          <w:lang w:bidi="zh-TW"/>
        </w:rPr>
        <w:t>树数</w:t>
      </w:r>
      <w:r>
        <w:rPr>
          <w:rFonts w:ascii="宋体" w:hAnsi="宋体" w:cs="宋体"/>
          <w:color w:val="000000"/>
          <w:sz w:val="20"/>
          <w:szCs w:val="20"/>
          <w:u w:val="single"/>
          <w:lang w:val="zh-TW" w:eastAsia="zh-TW" w:bidi="zh-TW"/>
        </w:rPr>
        <w:tab/>
      </w:r>
      <w:r>
        <w:rPr>
          <w:rFonts w:ascii="宋体" w:hAnsi="宋体" w:cs="宋体"/>
          <w:color w:val="000000"/>
          <w:sz w:val="20"/>
          <w:szCs w:val="20"/>
          <w:lang w:val="zh-TW" w:eastAsia="zh-TW" w:bidi="zh-TW"/>
        </w:rPr>
        <w:t>，</w:t>
      </w:r>
      <w:r>
        <w:rPr>
          <w:rFonts w:hint="eastAsia" w:ascii="宋体" w:hAnsi="宋体" w:cs="宋体"/>
          <w:color w:val="000000"/>
          <w:sz w:val="20"/>
          <w:szCs w:val="20"/>
          <w:lang w:bidi="zh-TW"/>
        </w:rPr>
        <w:t>死亡松树</w:t>
      </w:r>
      <w:r>
        <w:rPr>
          <w:rFonts w:ascii="宋体" w:hAnsi="宋体" w:cs="宋体"/>
          <w:color w:val="000000"/>
          <w:sz w:val="20"/>
          <w:szCs w:val="20"/>
          <w:lang w:val="zh-TW" w:eastAsia="zh-TW" w:bidi="zh-TW"/>
        </w:rPr>
        <w:t>总数</w:t>
      </w:r>
      <w:r>
        <w:rPr>
          <w:rFonts w:ascii="宋体" w:hAnsi="宋体" w:cs="宋体"/>
          <w:color w:val="000000"/>
          <w:sz w:val="20"/>
          <w:szCs w:val="20"/>
          <w:u w:val="single"/>
          <w:lang w:val="zh-TW" w:eastAsia="zh-TW" w:bidi="zh-TW"/>
        </w:rPr>
        <w:tab/>
      </w:r>
      <w:r>
        <w:rPr>
          <w:rFonts w:ascii="宋体" w:hAnsi="宋体" w:cs="宋体"/>
          <w:color w:val="000000"/>
          <w:sz w:val="20"/>
          <w:szCs w:val="20"/>
          <w:lang w:val="zh-TW" w:eastAsia="zh-TW" w:bidi="zh-TW"/>
        </w:rPr>
        <w:t>，松材线虫病引起的松树死亡</w:t>
      </w:r>
    </w:p>
    <w:p>
      <w:pPr>
        <w:tabs>
          <w:tab w:val="left" w:pos="2299"/>
        </w:tabs>
        <w:spacing w:line="634" w:lineRule="exact"/>
        <w:jc w:val="left"/>
        <w:rPr>
          <w:rFonts w:ascii="宋体" w:hAnsi="宋体" w:cs="宋体"/>
          <w:sz w:val="20"/>
          <w:szCs w:val="20"/>
          <w:lang w:val="zh-TW" w:eastAsia="zh-TW" w:bidi="zh-TW"/>
        </w:rPr>
      </w:pPr>
      <w:r>
        <w:rPr>
          <w:rFonts w:ascii="宋体" w:hAnsi="宋体" w:cs="宋体"/>
          <w:color w:val="000000"/>
          <w:sz w:val="20"/>
          <w:szCs w:val="20"/>
          <w:lang w:val="zh-TW" w:eastAsia="zh-TW" w:bidi="zh-TW"/>
        </w:rPr>
        <w:t>防治</w:t>
      </w:r>
      <w:r>
        <w:rPr>
          <w:rFonts w:hint="eastAsia" w:ascii="宋体" w:hAnsi="宋体" w:cs="宋体"/>
          <w:color w:val="000000"/>
          <w:sz w:val="20"/>
          <w:szCs w:val="20"/>
          <w:lang w:bidi="zh-TW"/>
        </w:rPr>
        <w:t>效果评价</w:t>
      </w:r>
      <w:r>
        <w:rPr>
          <w:rFonts w:ascii="宋体" w:hAnsi="宋体" w:cs="宋体"/>
          <w:color w:val="000000"/>
          <w:sz w:val="20"/>
          <w:szCs w:val="20"/>
          <w:lang w:val="zh-TW" w:eastAsia="zh-TW" w:bidi="zh-TW"/>
        </w:rPr>
        <w:t>为：</w:t>
      </w:r>
      <w:r>
        <w:rPr>
          <w:rFonts w:ascii="宋体" w:hAnsi="宋体" w:cs="宋体"/>
          <w:sz w:val="20"/>
          <w:szCs w:val="20"/>
          <w:u w:val="single"/>
          <w:lang w:val="zh-TW" w:eastAsia="zh-TW" w:bidi="zh-TW"/>
        </w:rPr>
        <w:t xml:space="preserve"> </w:t>
      </w:r>
      <w:r>
        <w:rPr>
          <w:rFonts w:ascii="宋体" w:hAnsi="宋体" w:cs="宋体"/>
          <w:sz w:val="20"/>
          <w:szCs w:val="20"/>
          <w:u w:val="single"/>
          <w:lang w:val="zh-TW" w:eastAsia="zh-TW" w:bidi="zh-TW"/>
        </w:rPr>
        <w:tab/>
      </w:r>
    </w:p>
    <w:p>
      <w:pPr>
        <w:tabs>
          <w:tab w:val="left" w:pos="4622"/>
          <w:tab w:val="left" w:pos="6614"/>
        </w:tabs>
        <w:spacing w:after="940" w:line="634" w:lineRule="exact"/>
        <w:ind w:left="2380"/>
        <w:jc w:val="left"/>
        <w:rPr>
          <w:rFonts w:ascii="宋体" w:hAnsi="宋体" w:cs="宋体"/>
          <w:sz w:val="20"/>
          <w:szCs w:val="20"/>
          <w:lang w:val="zh-TW" w:eastAsia="zh-TW" w:bidi="zh-TW"/>
        </w:rPr>
      </w:pPr>
      <w:r>
        <w:rPr>
          <w:rFonts w:ascii="宋体" w:hAnsi="宋体" w:cs="宋体"/>
          <w:color w:val="000000"/>
          <w:sz w:val="20"/>
          <w:szCs w:val="20"/>
          <w:lang w:val="zh-TW" w:eastAsia="zh-TW" w:bidi="zh-TW"/>
        </w:rPr>
        <w:t>填表人：</w:t>
      </w:r>
      <w:r>
        <w:rPr>
          <w:rFonts w:ascii="宋体" w:hAnsi="宋体" w:cs="宋体"/>
          <w:color w:val="000000"/>
          <w:sz w:val="20"/>
          <w:szCs w:val="20"/>
          <w:lang w:val="zh-TW" w:eastAsia="zh-TW" w:bidi="zh-TW"/>
        </w:rPr>
        <w:tab/>
      </w:r>
      <w:r>
        <w:rPr>
          <w:rFonts w:ascii="宋体" w:hAnsi="宋体" w:cs="宋体"/>
          <w:color w:val="000000"/>
          <w:sz w:val="20"/>
          <w:szCs w:val="20"/>
          <w:lang w:val="zh-TW" w:eastAsia="zh-TW" w:bidi="zh-TW"/>
        </w:rPr>
        <w:t>填表时间：</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 xml:space="preserve">年 </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月</w:t>
      </w:r>
      <w:r>
        <w:rPr>
          <w:rFonts w:hint="eastAsia" w:ascii="宋体" w:hAnsi="宋体" w:cs="宋体"/>
          <w:color w:val="000000"/>
          <w:sz w:val="20"/>
          <w:szCs w:val="20"/>
          <w:lang w:bidi="zh-TW"/>
        </w:rPr>
        <w:t xml:space="preserve">  </w:t>
      </w:r>
      <w:r>
        <w:rPr>
          <w:rFonts w:ascii="宋体" w:hAnsi="宋体" w:cs="宋体"/>
          <w:color w:val="000000"/>
          <w:sz w:val="20"/>
          <w:szCs w:val="20"/>
          <w:lang w:val="zh-TW" w:eastAsia="zh-TW" w:bidi="zh-TW"/>
        </w:rPr>
        <w:t xml:space="preserve"> 日</w:t>
      </w:r>
    </w:p>
    <w:p>
      <w:pPr>
        <w:snapToGrid w:val="0"/>
        <w:spacing w:line="480" w:lineRule="exact"/>
        <w:jc w:val="center"/>
        <w:rPr>
          <w:rFonts w:ascii="宋体" w:hAnsi="宋体"/>
          <w:b/>
          <w:sz w:val="32"/>
          <w:szCs w:val="32"/>
        </w:rPr>
      </w:pPr>
    </w:p>
    <w:p>
      <w:pPr>
        <w:snapToGrid w:val="0"/>
        <w:spacing w:line="480" w:lineRule="exact"/>
        <w:jc w:val="center"/>
        <w:rPr>
          <w:rFonts w:ascii="宋体" w:hAnsi="宋体"/>
          <w:b/>
          <w:sz w:val="32"/>
          <w:szCs w:val="32"/>
        </w:rPr>
      </w:pPr>
    </w:p>
    <w:p>
      <w:pPr>
        <w:snapToGrid w:val="0"/>
        <w:spacing w:line="480" w:lineRule="exact"/>
        <w:jc w:val="center"/>
        <w:rPr>
          <w:rFonts w:ascii="宋体" w:hAnsi="宋体"/>
          <w:b/>
          <w:sz w:val="32"/>
          <w:szCs w:val="32"/>
        </w:rPr>
      </w:pPr>
    </w:p>
    <w:p>
      <w:pPr>
        <w:snapToGrid w:val="0"/>
        <w:spacing w:line="480" w:lineRule="exact"/>
        <w:jc w:val="center"/>
        <w:rPr>
          <w:rFonts w:ascii="宋体" w:hAnsi="宋体"/>
          <w:b/>
          <w:sz w:val="32"/>
          <w:szCs w:val="32"/>
        </w:rPr>
      </w:pPr>
    </w:p>
    <w:p>
      <w:pPr>
        <w:snapToGrid w:val="0"/>
        <w:spacing w:line="480" w:lineRule="exact"/>
        <w:jc w:val="center"/>
        <w:rPr>
          <w:rFonts w:ascii="宋体" w:hAnsi="宋体"/>
          <w:b/>
          <w:sz w:val="32"/>
          <w:szCs w:val="32"/>
        </w:rPr>
      </w:pPr>
    </w:p>
    <w:p>
      <w:pPr>
        <w:snapToGrid w:val="0"/>
        <w:spacing w:line="480" w:lineRule="exact"/>
        <w:jc w:val="center"/>
        <w:rPr>
          <w:rFonts w:ascii="宋体" w:hAnsi="宋体"/>
          <w:b/>
          <w:sz w:val="32"/>
          <w:szCs w:val="32"/>
        </w:rPr>
      </w:pPr>
    </w:p>
    <w:p>
      <w:pPr>
        <w:snapToGrid w:val="0"/>
        <w:spacing w:line="480" w:lineRule="exact"/>
        <w:jc w:val="center"/>
        <w:rPr>
          <w:rFonts w:ascii="宋体" w:hAnsi="宋体"/>
          <w:b/>
          <w:sz w:val="32"/>
          <w:szCs w:val="32"/>
        </w:rPr>
      </w:pPr>
    </w:p>
    <w:p>
      <w:pPr>
        <w:snapToGrid w:val="0"/>
        <w:spacing w:line="480" w:lineRule="exact"/>
        <w:jc w:val="center"/>
        <w:rPr>
          <w:rFonts w:ascii="宋体" w:hAnsi="宋体"/>
          <w:b/>
          <w:sz w:val="32"/>
          <w:szCs w:val="32"/>
        </w:rPr>
      </w:pPr>
    </w:p>
    <w:p>
      <w:pPr>
        <w:snapToGrid w:val="0"/>
        <w:spacing w:line="480" w:lineRule="exact"/>
        <w:jc w:val="center"/>
        <w:rPr>
          <w:rFonts w:ascii="宋体" w:hAnsi="宋体"/>
          <w:b/>
          <w:sz w:val="32"/>
          <w:szCs w:val="32"/>
        </w:rPr>
      </w:pPr>
    </w:p>
    <w:p>
      <w:pPr>
        <w:snapToGrid w:val="0"/>
        <w:spacing w:line="480" w:lineRule="exact"/>
        <w:jc w:val="center"/>
        <w:rPr>
          <w:rFonts w:ascii="宋体" w:hAnsi="宋体"/>
          <w:b/>
          <w:sz w:val="32"/>
          <w:szCs w:val="32"/>
        </w:rPr>
      </w:pPr>
      <w:r>
        <w:rPr>
          <w:rFonts w:hint="eastAsia" w:ascii="宋体" w:hAnsi="宋体"/>
          <w:b/>
          <w:sz w:val="32"/>
          <w:szCs w:val="32"/>
        </w:rPr>
        <w:t>第五章</w:t>
      </w:r>
      <w:r>
        <w:rPr>
          <w:rFonts w:hint="eastAsia" w:ascii="宋体" w:hAnsi="宋体"/>
          <w:b/>
          <w:color w:val="000000"/>
          <w:sz w:val="36"/>
          <w:szCs w:val="36"/>
        </w:rPr>
        <w:t xml:space="preserve">  </w:t>
      </w:r>
      <w:r>
        <w:rPr>
          <w:rFonts w:hint="eastAsia" w:ascii="宋体" w:hAnsi="宋体"/>
          <w:b/>
          <w:sz w:val="32"/>
          <w:szCs w:val="32"/>
        </w:rPr>
        <w:t>政府采购合同主要条款指引</w:t>
      </w:r>
    </w:p>
    <w:p>
      <w:pPr>
        <w:pStyle w:val="14"/>
        <w:snapToGrid w:val="0"/>
        <w:spacing w:before="120" w:beforeLines="0" w:after="120" w:afterLines="0" w:line="360" w:lineRule="auto"/>
        <w:ind w:firstLine="3045" w:firstLineChars="1450"/>
        <w:rPr>
          <w:rFonts w:hAnsi="宋体"/>
          <w:sz w:val="21"/>
          <w:szCs w:val="21"/>
        </w:rPr>
      </w:pPr>
      <w:r>
        <w:rPr>
          <w:rFonts w:hint="eastAsia" w:hAnsi="宋体"/>
          <w:sz w:val="21"/>
          <w:szCs w:val="21"/>
        </w:rPr>
        <w:t xml:space="preserve">（具体专用条款由采购人提供）    </w:t>
      </w:r>
    </w:p>
    <w:p>
      <w:pPr>
        <w:pStyle w:val="14"/>
        <w:adjustRightInd w:val="0"/>
        <w:snapToGrid w:val="0"/>
        <w:spacing w:before="120" w:after="120" w:line="460" w:lineRule="exact"/>
        <w:rPr>
          <w:rFonts w:hAnsi="宋体"/>
          <w:sz w:val="21"/>
          <w:szCs w:val="21"/>
        </w:rPr>
      </w:pPr>
      <w:r>
        <w:rPr>
          <w:rFonts w:hint="eastAsia" w:hAnsi="宋体"/>
          <w:sz w:val="21"/>
          <w:szCs w:val="21"/>
        </w:rPr>
        <w:t xml:space="preserve">甲方（采购人）： </w:t>
      </w:r>
    </w:p>
    <w:p>
      <w:pPr>
        <w:pStyle w:val="14"/>
        <w:adjustRightInd w:val="0"/>
        <w:snapToGrid w:val="0"/>
        <w:spacing w:before="120" w:after="120" w:line="460" w:lineRule="exact"/>
        <w:rPr>
          <w:rFonts w:hAnsi="宋体"/>
          <w:sz w:val="21"/>
          <w:szCs w:val="21"/>
        </w:rPr>
      </w:pPr>
      <w:r>
        <w:rPr>
          <w:rFonts w:hint="eastAsia" w:hAnsi="宋体"/>
          <w:sz w:val="21"/>
          <w:szCs w:val="21"/>
        </w:rPr>
        <w:t xml:space="preserve">乙方（供应商）： </w:t>
      </w:r>
    </w:p>
    <w:p>
      <w:pPr>
        <w:pStyle w:val="14"/>
        <w:adjustRightInd w:val="0"/>
        <w:snapToGrid w:val="0"/>
        <w:spacing w:before="120" w:after="120" w:line="460" w:lineRule="exact"/>
        <w:ind w:firstLine="315" w:firstLineChars="150"/>
        <w:rPr>
          <w:rFonts w:hAnsi="宋体"/>
          <w:sz w:val="21"/>
          <w:szCs w:val="21"/>
        </w:rPr>
      </w:pPr>
      <w:r>
        <w:rPr>
          <w:rFonts w:hint="eastAsia" w:hAnsi="宋体"/>
          <w:sz w:val="21"/>
          <w:szCs w:val="21"/>
        </w:rPr>
        <w:t>甲、乙双方根据浙江中际工程项目管理有限公司关于项目编号为**********的（标项及名称）项目公开招标的结果，签署本合同。</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一、货物内容及合同价格</w:t>
      </w:r>
    </w:p>
    <w:tbl>
      <w:tblPr>
        <w:tblStyle w:val="21"/>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r>
              <w:rPr>
                <w:rFonts w:hint="eastAsia" w:ascii="宋体" w:hAnsi="宋体"/>
                <w:szCs w:val="21"/>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r>
              <w:rPr>
                <w:rFonts w:hint="eastAsia" w:ascii="宋体" w:hAnsi="宋体"/>
                <w:szCs w:val="21"/>
              </w:rPr>
              <w:t>规格</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r>
              <w:rPr>
                <w:rFonts w:hint="eastAsia" w:ascii="宋体" w:hAnsi="宋体"/>
                <w:szCs w:val="21"/>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r>
              <w:rPr>
                <w:rFonts w:hint="eastAsia" w:ascii="宋体" w:hAnsi="宋体"/>
                <w:szCs w:val="21"/>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r>
              <w:rPr>
                <w:rFonts w:hint="eastAsia" w:ascii="宋体" w:hAnsi="宋体"/>
                <w:szCs w:val="21"/>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r>
              <w:rPr>
                <w:rFonts w:hint="eastAsia" w:ascii="宋体" w:hAnsi="宋体"/>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Cs w:val="21"/>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r>
              <w:rPr>
                <w:rFonts w:hint="eastAsia" w:ascii="宋体" w:hAnsi="宋体"/>
                <w:szCs w:val="21"/>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Cs w:val="21"/>
              </w:rPr>
            </w:pPr>
            <w:r>
              <w:rPr>
                <w:rFonts w:hint="eastAsia" w:ascii="宋体" w:hAnsi="宋体"/>
                <w:szCs w:val="21"/>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Cs w:val="21"/>
              </w:rPr>
            </w:pPr>
            <w:r>
              <w:rPr>
                <w:rFonts w:hint="eastAsia" w:ascii="宋体" w:hAnsi="宋体"/>
                <w:szCs w:val="21"/>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Cs w:val="21"/>
              </w:rPr>
            </w:pPr>
          </w:p>
        </w:tc>
      </w:tr>
    </w:tbl>
    <w:p>
      <w:pPr>
        <w:pStyle w:val="14"/>
        <w:snapToGrid w:val="0"/>
        <w:spacing w:before="0" w:beforeLines="0" w:after="0" w:afterLines="0" w:line="480" w:lineRule="exact"/>
        <w:ind w:left="-178" w:leftChars="-85" w:firstLine="447" w:firstLineChars="213"/>
        <w:rPr>
          <w:rFonts w:hAnsi="宋体"/>
          <w:sz w:val="21"/>
          <w:szCs w:val="21"/>
        </w:rPr>
      </w:pPr>
      <w:r>
        <w:rPr>
          <w:rFonts w:hint="eastAsia" w:hAnsi="宋体"/>
          <w:sz w:val="21"/>
          <w:szCs w:val="21"/>
        </w:rPr>
        <w:t>注：1、以上表格可自行扩展；商品型号、数量、配置要求等也可附详细清单；</w:t>
      </w:r>
    </w:p>
    <w:p>
      <w:pPr>
        <w:spacing w:line="480" w:lineRule="exact"/>
        <w:ind w:firstLine="447" w:firstLineChars="213"/>
        <w:rPr>
          <w:rFonts w:ascii="宋体" w:hAnsi="宋体"/>
          <w:szCs w:val="21"/>
        </w:rPr>
      </w:pPr>
      <w:r>
        <w:rPr>
          <w:rFonts w:hint="eastAsia" w:ascii="宋体" w:hAnsi="宋体"/>
          <w:szCs w:val="21"/>
        </w:rPr>
        <w:t>　2、以上合同总价包含产品到达用户并能正常使用所需的一切费用。</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二、技术资料</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1.乙方应按采购文件规定的时间向甲方提供使用货物的有关技术资料。</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三、知识产权</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乙方应保证所提供的货物或其任何一部分均不会侵犯任何第三方的知识产权。</w:t>
      </w:r>
    </w:p>
    <w:p>
      <w:pPr>
        <w:pStyle w:val="14"/>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四、产权担保</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乙方保证所交付的货物的所有权完全属于乙方且无任何抵押、查封等产权瑕疵。</w:t>
      </w:r>
    </w:p>
    <w:p>
      <w:pPr>
        <w:pStyle w:val="14"/>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五、转包或分包</w:t>
      </w:r>
    </w:p>
    <w:p>
      <w:pPr>
        <w:adjustRightInd w:val="0"/>
        <w:snapToGrid w:val="0"/>
        <w:spacing w:line="480" w:lineRule="exact"/>
        <w:ind w:firstLine="447" w:firstLineChars="213"/>
        <w:rPr>
          <w:rFonts w:ascii="宋体" w:hAnsi="宋体"/>
          <w:szCs w:val="21"/>
        </w:rPr>
      </w:pPr>
      <w:r>
        <w:rPr>
          <w:rFonts w:hint="eastAsia" w:ascii="宋体" w:hAnsi="宋体"/>
          <w:szCs w:val="21"/>
        </w:rPr>
        <w:t>本合同范围的货物，应由乙方直接供应，不得转让他人供应，否则，甲方有权解除合同，没收质量保证金并追究乙方的违约责任。</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六、交货期、交货方式及交货地点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 交货期：</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交货地点：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七、货款支付</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 xml:space="preserve"> 付款方式：</w:t>
      </w:r>
    </w:p>
    <w:p>
      <w:pPr>
        <w:adjustRightInd w:val="0"/>
        <w:snapToGrid w:val="0"/>
        <w:spacing w:line="480" w:lineRule="exact"/>
        <w:ind w:firstLine="447" w:firstLineChars="213"/>
        <w:rPr>
          <w:rFonts w:ascii="宋体" w:hAnsi="宋体"/>
          <w:szCs w:val="21"/>
        </w:rPr>
      </w:pPr>
      <w:r>
        <w:rPr>
          <w:rFonts w:hint="eastAsia" w:ascii="宋体" w:hAnsi="宋体"/>
          <w:szCs w:val="21"/>
        </w:rPr>
        <w:t>八、税费</w:t>
      </w:r>
    </w:p>
    <w:p>
      <w:pPr>
        <w:adjustRightInd w:val="0"/>
        <w:snapToGrid w:val="0"/>
        <w:spacing w:line="480" w:lineRule="exact"/>
        <w:ind w:firstLine="447" w:firstLineChars="213"/>
        <w:rPr>
          <w:rFonts w:ascii="宋体" w:hAnsi="宋体"/>
          <w:szCs w:val="21"/>
        </w:rPr>
      </w:pPr>
      <w:r>
        <w:rPr>
          <w:rFonts w:hint="eastAsia" w:ascii="宋体" w:hAnsi="宋体"/>
          <w:szCs w:val="21"/>
        </w:rPr>
        <w:t>本合同执行中相关的一切税费均由乙方负担。</w:t>
      </w:r>
    </w:p>
    <w:p>
      <w:pPr>
        <w:pStyle w:val="14"/>
        <w:adjustRightInd w:val="0"/>
        <w:snapToGrid w:val="0"/>
        <w:spacing w:before="0" w:beforeLines="0" w:after="0" w:afterLines="0" w:line="480" w:lineRule="exact"/>
        <w:ind w:firstLine="415" w:firstLineChars="198"/>
        <w:rPr>
          <w:rFonts w:hAnsi="宋体"/>
          <w:sz w:val="21"/>
          <w:szCs w:val="21"/>
        </w:rPr>
      </w:pPr>
      <w:r>
        <w:rPr>
          <w:rFonts w:hint="eastAsia" w:hAnsi="宋体"/>
          <w:sz w:val="21"/>
          <w:szCs w:val="21"/>
        </w:rPr>
        <w:t>九、质量保证及售后服务</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乙方提供的货物在质保期内因货物本身的质量问题发生故障，乙方应负责免费更换。对达不到技术要求者，根据实际情况，经双方协商，可按以下办法处理：</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⑴更换：由乙方承担所发生的全部费用。</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⑵贬值处理：由甲乙双方合议定价。</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⑶退货处理：乙方应退还甲方支付的合同款，同时应承担该货物的直接费用（运输、保险、检验、货款利息及银行手续费等）。</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3. 在质保期内，乙方应对货物出现的质量及安全问题负责处理解决并承担一切费用。</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4.上述的货物在质保期内免费保修，因人为因素出现的故障不在免费保修范围内。超过保修期的机器设备，终生维修，维修时只收部件成本费。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十、调试和验收</w:t>
      </w:r>
    </w:p>
    <w:p>
      <w:pPr>
        <w:pStyle w:val="14"/>
        <w:adjustRightInd w:val="0"/>
        <w:snapToGrid w:val="0"/>
        <w:spacing w:before="0" w:beforeLines="0" w:after="0" w:afterLines="0" w:line="480" w:lineRule="exact"/>
        <w:ind w:firstLine="447" w:firstLineChars="213"/>
        <w:jc w:val="left"/>
        <w:rPr>
          <w:rFonts w:hAnsi="宋体"/>
          <w:sz w:val="21"/>
          <w:szCs w:val="21"/>
        </w:rPr>
      </w:pPr>
      <w:r>
        <w:rPr>
          <w:rFonts w:hint="eastAsia" w:hAnsi="宋体"/>
          <w:sz w:val="21"/>
          <w:szCs w:val="21"/>
        </w:rPr>
        <w:t>1. 甲方对乙方提交的货物依据谈判文件上的技术规格要求和国家有关质量标准进行现场验收。货到后，甲方需在五个工作日内验收。</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乙方交货前应对产品作出全面检查和对验收文件进行整理，并列出清单，作为甲方收货验收和使用的技术条件依据，检验的结果应随货物交甲方。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3. 甲方对乙方提供的货物在使用前进行调试时，乙方需负责安装并培训甲方的使用操作人员，并协助甲方一起调试，直到符合技术要求，甲方才做最终验收。</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4. 对技术复杂的货物，甲方应请国家认可的专业检测机构参与验收，并由其出具质量检测报告。</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5. 验收时乙方必须在现场，验收完毕后作出验收结果报告；验收费用由乙方负责。</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十一、货物包装</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 乙方应在货物发运前对其进行满足运输距离、防潮、防震、防锈和防破损装卸等要求包装，以保证货物安全运达甲方指定地点。</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使用说明书、质量检验证明书、随配附件和工具以及清单一并附于货物内。</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十二、违约责任</w:t>
      </w:r>
    </w:p>
    <w:p>
      <w:pPr>
        <w:pStyle w:val="14"/>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1. 甲方无正当理由拒收货物的，甲方向乙方偿付拒收货款总值的百分之五违约金。</w:t>
      </w:r>
    </w:p>
    <w:p>
      <w:pPr>
        <w:pStyle w:val="14"/>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2. 甲方无故逾期验收和办理货款支付手续的,甲方应按逾期付款总额每日万分之五向乙方支付违约金。</w:t>
      </w:r>
    </w:p>
    <w:p>
      <w:pPr>
        <w:pStyle w:val="14"/>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adjustRightInd w:val="0"/>
        <w:snapToGrid w:val="0"/>
        <w:spacing w:before="0" w:beforeLines="0" w:after="0" w:afterLines="0" w:line="480" w:lineRule="exact"/>
        <w:ind w:left="1" w:firstLine="447" w:firstLineChars="213"/>
        <w:rPr>
          <w:rFonts w:hAnsi="宋体"/>
          <w:sz w:val="21"/>
          <w:szCs w:val="21"/>
        </w:rPr>
      </w:pPr>
      <w:r>
        <w:rPr>
          <w:rFonts w:hint="eastAsia" w:hAnsi="宋体"/>
          <w:sz w:val="21"/>
          <w:szCs w:val="21"/>
        </w:rPr>
        <w:t>4. 乙方所交的货物品种、型号、规格、技术参数、质量不符合合同规定及谈判文件规定标准的，甲方有权拒收该货物，乙方愿意更换货物但逾期交货的，按乙方逾期交货处理。乙方拒绝更换货物的，甲方可单方面解除合同。</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十三、不可抗力事件处理</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1. 在合同有效期内，任何一方因不可抗力事件导致不能履行合同，则合同履行期可延长，其延长期与不可抗力影响期相同。</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2. 不可抗力事件发生后，应立即通知对方，并寄送有关权威机构出具的证明。</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3. 不可抗力事件延续120天以上，双方应通过友好协商，确定是否继续履行合同。</w:t>
      </w:r>
    </w:p>
    <w:p>
      <w:pPr>
        <w:pStyle w:val="14"/>
        <w:adjustRightInd w:val="0"/>
        <w:snapToGrid w:val="0"/>
        <w:spacing w:before="0" w:beforeLines="0" w:after="0" w:afterLines="0" w:line="480" w:lineRule="exact"/>
        <w:ind w:firstLine="447" w:firstLineChars="213"/>
        <w:rPr>
          <w:rFonts w:hAnsi="宋体"/>
          <w:sz w:val="21"/>
          <w:szCs w:val="21"/>
        </w:rPr>
      </w:pPr>
      <w:r>
        <w:rPr>
          <w:rFonts w:hint="eastAsia" w:hAnsi="宋体"/>
          <w:sz w:val="21"/>
          <w:szCs w:val="21"/>
        </w:rPr>
        <w:t>十四、诉讼</w:t>
      </w:r>
    </w:p>
    <w:p>
      <w:pPr>
        <w:pStyle w:val="14"/>
        <w:adjustRightInd w:val="0"/>
        <w:snapToGrid w:val="0"/>
        <w:spacing w:before="0" w:beforeLines="0" w:after="0" w:afterLines="0" w:line="480" w:lineRule="exact"/>
        <w:ind w:left="2" w:firstLine="447" w:firstLineChars="213"/>
        <w:rPr>
          <w:rFonts w:hAnsi="宋体"/>
          <w:sz w:val="21"/>
          <w:szCs w:val="21"/>
        </w:rPr>
      </w:pPr>
      <w:r>
        <w:rPr>
          <w:rFonts w:hint="eastAsia" w:hAnsi="宋体"/>
          <w:sz w:val="21"/>
          <w:szCs w:val="21"/>
        </w:rPr>
        <w:t>双方在执行合同中所发生的一切争议，应通过协商解决。如协商不成，可向甲方所在地法院起诉。</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十五、合同生效及其它</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1. 合同经甲、乙双方签字并加盖单位公章后生效。</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2.合同执行中涉及采购资金和采购内容修改或补充的，须经采购中心、财政部门审批，并签书面补充协议，经报政府采购监督管理部门备案后，方可作为主合同不可分割的一部分。</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3.采购文件、投标文件与本合同具有同等法律效力。</w:t>
      </w:r>
    </w:p>
    <w:p>
      <w:pPr>
        <w:pStyle w:val="14"/>
        <w:adjustRightInd w:val="0"/>
        <w:snapToGrid w:val="0"/>
        <w:spacing w:before="120" w:after="120" w:line="480" w:lineRule="exact"/>
        <w:ind w:left="2" w:firstLine="447" w:firstLineChars="213"/>
        <w:rPr>
          <w:rFonts w:hAnsi="宋体"/>
          <w:sz w:val="21"/>
          <w:szCs w:val="21"/>
        </w:rPr>
      </w:pPr>
      <w:r>
        <w:rPr>
          <w:rFonts w:hint="eastAsia" w:hAnsi="宋体"/>
          <w:sz w:val="21"/>
          <w:szCs w:val="21"/>
        </w:rPr>
        <w:t>4.本合同未尽事宜，遵照《合同法》有关条文执行。</w:t>
      </w:r>
    </w:p>
    <w:p>
      <w:pPr>
        <w:pStyle w:val="14"/>
        <w:adjustRightInd w:val="0"/>
        <w:snapToGrid w:val="0"/>
        <w:spacing w:before="0" w:beforeLines="0" w:after="0" w:afterLines="0" w:line="480" w:lineRule="exact"/>
        <w:ind w:left="2" w:firstLine="447" w:firstLineChars="213"/>
        <w:rPr>
          <w:rFonts w:hAnsi="宋体"/>
          <w:sz w:val="21"/>
          <w:szCs w:val="21"/>
        </w:rPr>
      </w:pPr>
      <w:r>
        <w:rPr>
          <w:rFonts w:hint="eastAsia" w:hAnsi="宋体"/>
          <w:sz w:val="21"/>
          <w:szCs w:val="21"/>
        </w:rPr>
        <w:t>5.本合同一式伍份，具有同等法律效力，甲、乙双方各执二份，采购代理单位留存一份。</w:t>
      </w:r>
    </w:p>
    <w:p>
      <w:pPr>
        <w:pStyle w:val="14"/>
        <w:adjustRightInd w:val="0"/>
        <w:snapToGrid w:val="0"/>
        <w:spacing w:before="120" w:after="120" w:line="460" w:lineRule="exact"/>
        <w:rPr>
          <w:rFonts w:hAnsi="宋体"/>
          <w:sz w:val="21"/>
          <w:szCs w:val="21"/>
        </w:rPr>
      </w:pPr>
      <w:r>
        <w:rPr>
          <w:rFonts w:hint="eastAsia" w:hAnsi="宋体"/>
          <w:sz w:val="21"/>
          <w:szCs w:val="21"/>
        </w:rPr>
        <w:t xml:space="preserve">甲方（盖章）：                          乙方（盖章）： </w:t>
      </w:r>
    </w:p>
    <w:p>
      <w:pPr>
        <w:pStyle w:val="14"/>
        <w:adjustRightInd w:val="0"/>
        <w:snapToGrid w:val="0"/>
        <w:spacing w:before="120" w:after="120" w:line="460" w:lineRule="exact"/>
        <w:rPr>
          <w:rFonts w:hAnsi="宋体"/>
          <w:sz w:val="21"/>
          <w:szCs w:val="21"/>
        </w:rPr>
      </w:pPr>
      <w:r>
        <w:rPr>
          <w:rFonts w:hint="eastAsia" w:hAnsi="宋体"/>
          <w:sz w:val="21"/>
          <w:szCs w:val="21"/>
        </w:rPr>
        <w:t>地址：                                 地址：</w:t>
      </w:r>
    </w:p>
    <w:p>
      <w:pPr>
        <w:pStyle w:val="14"/>
        <w:adjustRightInd w:val="0"/>
        <w:snapToGrid w:val="0"/>
        <w:spacing w:before="120" w:after="120" w:line="460" w:lineRule="exact"/>
        <w:rPr>
          <w:rFonts w:hAnsi="宋体"/>
          <w:sz w:val="21"/>
          <w:szCs w:val="21"/>
        </w:rPr>
      </w:pPr>
      <w:r>
        <w:rPr>
          <w:rFonts w:hint="eastAsia" w:hAnsi="宋体"/>
          <w:sz w:val="21"/>
          <w:szCs w:val="21"/>
        </w:rPr>
        <w:t>法定（授权）代表人：                    法定（授权）代表人：</w:t>
      </w:r>
    </w:p>
    <w:p>
      <w:pPr>
        <w:pStyle w:val="14"/>
        <w:adjustRightInd w:val="0"/>
        <w:snapToGrid w:val="0"/>
        <w:spacing w:before="120" w:after="120" w:line="460" w:lineRule="exact"/>
        <w:rPr>
          <w:rFonts w:hAnsi="宋体"/>
          <w:sz w:val="21"/>
          <w:szCs w:val="21"/>
        </w:rPr>
      </w:pPr>
      <w:r>
        <w:rPr>
          <w:rFonts w:hint="eastAsia" w:hAnsi="宋体"/>
          <w:sz w:val="21"/>
          <w:szCs w:val="21"/>
        </w:rPr>
        <w:t xml:space="preserve">联系电话：                              联系电话：         </w:t>
      </w:r>
    </w:p>
    <w:p>
      <w:pPr>
        <w:pStyle w:val="14"/>
        <w:adjustRightInd w:val="0"/>
        <w:snapToGrid w:val="0"/>
        <w:spacing w:before="120" w:after="120" w:line="460" w:lineRule="exact"/>
        <w:rPr>
          <w:rFonts w:hAnsi="宋体"/>
          <w:sz w:val="21"/>
          <w:szCs w:val="21"/>
        </w:rPr>
      </w:pPr>
      <w:r>
        <w:rPr>
          <w:rFonts w:hint="eastAsia" w:hAnsi="宋体"/>
          <w:sz w:val="21"/>
          <w:szCs w:val="21"/>
        </w:rPr>
        <w:t xml:space="preserve">                                        开户银行及账号：</w:t>
      </w:r>
    </w:p>
    <w:p>
      <w:pPr>
        <w:pStyle w:val="14"/>
        <w:adjustRightInd w:val="0"/>
        <w:snapToGrid w:val="0"/>
        <w:spacing w:before="120" w:after="120" w:line="460" w:lineRule="exact"/>
        <w:rPr>
          <w:rFonts w:hAnsi="宋体"/>
          <w:sz w:val="21"/>
          <w:szCs w:val="21"/>
        </w:rPr>
      </w:pPr>
    </w:p>
    <w:p>
      <w:pPr>
        <w:pStyle w:val="14"/>
        <w:adjustRightInd w:val="0"/>
        <w:snapToGrid w:val="0"/>
        <w:spacing w:before="120" w:after="120" w:line="460" w:lineRule="exact"/>
        <w:rPr>
          <w:rFonts w:hAnsi="宋体"/>
          <w:sz w:val="21"/>
          <w:szCs w:val="21"/>
        </w:rPr>
      </w:pPr>
      <w:r>
        <w:rPr>
          <w:rFonts w:hint="eastAsia" w:hAnsi="宋体"/>
          <w:sz w:val="21"/>
          <w:szCs w:val="21"/>
        </w:rPr>
        <w:t xml:space="preserve"> </w:t>
      </w:r>
    </w:p>
    <w:p>
      <w:pPr>
        <w:pStyle w:val="14"/>
        <w:adjustRightInd w:val="0"/>
        <w:snapToGrid w:val="0"/>
        <w:spacing w:before="120" w:after="120" w:line="460" w:lineRule="exact"/>
        <w:rPr>
          <w:rFonts w:hAnsi="宋体"/>
          <w:sz w:val="21"/>
          <w:szCs w:val="21"/>
        </w:rPr>
      </w:pPr>
    </w:p>
    <w:p>
      <w:pPr>
        <w:pStyle w:val="14"/>
        <w:adjustRightInd w:val="0"/>
        <w:snapToGrid w:val="0"/>
        <w:spacing w:before="120" w:beforeLines="0" w:after="120" w:afterLines="0" w:line="460" w:lineRule="exact"/>
        <w:rPr>
          <w:rFonts w:hAnsi="宋体"/>
          <w:snapToGrid w:val="0"/>
          <w:kern w:val="0"/>
          <w:sz w:val="21"/>
          <w:szCs w:val="21"/>
        </w:rPr>
      </w:pPr>
      <w:r>
        <w:rPr>
          <w:rFonts w:hint="eastAsia" w:hAnsi="宋体"/>
          <w:sz w:val="21"/>
          <w:szCs w:val="21"/>
        </w:rPr>
        <w:t>注：本合同作为示范文本，具体以采购人与中标供应商所签定正式合同为准。</w:t>
      </w: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21"/>
          <w:szCs w:val="21"/>
        </w:rPr>
      </w:pPr>
    </w:p>
    <w:p>
      <w:pPr>
        <w:pStyle w:val="14"/>
        <w:adjustRightInd w:val="0"/>
        <w:snapToGrid w:val="0"/>
        <w:spacing w:before="120" w:after="120" w:line="460" w:lineRule="exact"/>
        <w:rPr>
          <w:rFonts w:hAnsi="宋体"/>
          <w:b/>
          <w:snapToGrid w:val="0"/>
          <w:color w:val="000000"/>
          <w:kern w:val="0"/>
          <w:sz w:val="36"/>
          <w:szCs w:val="36"/>
        </w:rPr>
      </w:pPr>
    </w:p>
    <w:p>
      <w:pPr>
        <w:pStyle w:val="14"/>
        <w:adjustRightInd w:val="0"/>
        <w:snapToGrid w:val="0"/>
        <w:spacing w:before="120" w:after="120" w:line="460" w:lineRule="exact"/>
        <w:rPr>
          <w:rFonts w:hAnsi="宋体"/>
          <w:b/>
          <w:snapToGrid w:val="0"/>
          <w:color w:val="000000"/>
          <w:kern w:val="0"/>
          <w:sz w:val="36"/>
          <w:szCs w:val="36"/>
        </w:rPr>
      </w:pPr>
    </w:p>
    <w:p>
      <w:pPr>
        <w:pStyle w:val="14"/>
        <w:adjustRightInd w:val="0"/>
        <w:snapToGrid w:val="0"/>
        <w:spacing w:before="120" w:after="120" w:line="460" w:lineRule="exact"/>
        <w:rPr>
          <w:rFonts w:hAnsi="宋体"/>
          <w:b/>
          <w:snapToGrid w:val="0"/>
          <w:color w:val="000000"/>
          <w:kern w:val="0"/>
          <w:sz w:val="36"/>
          <w:szCs w:val="36"/>
        </w:rPr>
      </w:pPr>
    </w:p>
    <w:p>
      <w:pPr>
        <w:pStyle w:val="14"/>
        <w:adjustRightInd w:val="0"/>
        <w:snapToGrid w:val="0"/>
        <w:spacing w:before="120" w:after="120" w:line="460" w:lineRule="exact"/>
        <w:rPr>
          <w:rFonts w:hAnsi="宋体"/>
          <w:b/>
          <w:snapToGrid w:val="0"/>
          <w:color w:val="000000"/>
          <w:kern w:val="0"/>
          <w:sz w:val="36"/>
          <w:szCs w:val="36"/>
        </w:rPr>
      </w:pPr>
    </w:p>
    <w:p>
      <w:pPr>
        <w:pStyle w:val="14"/>
        <w:adjustRightInd w:val="0"/>
        <w:snapToGrid w:val="0"/>
        <w:spacing w:before="120" w:after="120" w:line="460" w:lineRule="exact"/>
        <w:ind w:left="1" w:firstLine="770" w:firstLineChars="213"/>
        <w:jc w:val="center"/>
        <w:rPr>
          <w:rFonts w:hAnsi="宋体" w:cs="黑体"/>
          <w:b/>
          <w:sz w:val="36"/>
          <w:szCs w:val="36"/>
        </w:rPr>
      </w:pPr>
      <w:r>
        <w:rPr>
          <w:rFonts w:hint="eastAsia" w:hAnsi="宋体" w:cs="黑体"/>
          <w:b/>
          <w:snapToGrid w:val="0"/>
          <w:kern w:val="0"/>
          <w:sz w:val="36"/>
          <w:szCs w:val="36"/>
        </w:rPr>
        <w:t>第六章</w:t>
      </w:r>
      <w:r>
        <w:rPr>
          <w:rFonts w:hint="eastAsia" w:hAnsi="宋体" w:cs="黑体"/>
          <w:b/>
          <w:sz w:val="36"/>
          <w:szCs w:val="36"/>
        </w:rPr>
        <w:t xml:space="preserve"> 投标文件格式</w:t>
      </w:r>
    </w:p>
    <w:p>
      <w:pPr>
        <w:snapToGrid w:val="0"/>
        <w:spacing w:before="120" w:beforeLines="50" w:after="50"/>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资</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格</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pStyle w:val="2"/>
        <w:ind w:firstLine="210"/>
      </w:pPr>
    </w:p>
    <w:p>
      <w:pPr>
        <w:snapToGrid w:val="0"/>
        <w:spacing w:line="360" w:lineRule="auto"/>
        <w:ind w:firstLine="413" w:firstLineChars="196"/>
        <w:jc w:val="left"/>
        <w:rPr>
          <w:rFonts w:ascii="宋体" w:hAnsi="宋体" w:cs="黑体"/>
          <w:b/>
          <w:szCs w:val="21"/>
        </w:rPr>
      </w:pPr>
    </w:p>
    <w:p>
      <w:pPr>
        <w:snapToGrid w:val="0"/>
        <w:spacing w:line="360" w:lineRule="auto"/>
        <w:ind w:firstLine="413" w:firstLineChars="196"/>
        <w:jc w:val="left"/>
        <w:rPr>
          <w:rFonts w:ascii="宋体" w:hAnsi="宋体" w:cs="黑体"/>
          <w:b/>
          <w:szCs w:val="21"/>
        </w:rPr>
      </w:pPr>
    </w:p>
    <w:p>
      <w:pPr>
        <w:snapToGrid w:val="0"/>
        <w:spacing w:line="360" w:lineRule="auto"/>
        <w:ind w:firstLine="413" w:firstLineChars="196"/>
        <w:jc w:val="left"/>
        <w:rPr>
          <w:rFonts w:ascii="宋体" w:hAnsi="宋体"/>
          <w:b/>
          <w:szCs w:val="21"/>
        </w:rPr>
      </w:pPr>
      <w:r>
        <w:rPr>
          <w:rFonts w:hint="eastAsia" w:ascii="宋体" w:hAnsi="宋体" w:cs="黑体"/>
          <w:b/>
          <w:szCs w:val="21"/>
        </w:rPr>
        <w:t>▲</w:t>
      </w:r>
      <w:r>
        <w:rPr>
          <w:rFonts w:hint="eastAsia" w:ascii="宋体" w:hAnsi="宋体"/>
          <w:b/>
          <w:szCs w:val="21"/>
        </w:rPr>
        <w:t>资格文件目录（不含报价）：</w:t>
      </w:r>
    </w:p>
    <w:p>
      <w:pPr>
        <w:pStyle w:val="44"/>
        <w:numPr>
          <w:ilvl w:val="0"/>
          <w:numId w:val="6"/>
        </w:numPr>
        <w:spacing w:line="360" w:lineRule="auto"/>
        <w:ind w:firstLineChars="0"/>
        <w:outlineLvl w:val="0"/>
        <w:rPr>
          <w:rFonts w:ascii="宋体" w:hAnsi="宋体" w:cs="黑体"/>
          <w:szCs w:val="21"/>
        </w:rPr>
      </w:pPr>
      <w:r>
        <w:rPr>
          <w:rFonts w:hint="eastAsia" w:ascii="宋体" w:hAnsi="宋体" w:cs="黑体"/>
          <w:b/>
          <w:szCs w:val="21"/>
        </w:rPr>
        <w:t>具有独立承担民事责任的能力：</w:t>
      </w:r>
      <w:r>
        <w:rPr>
          <w:rFonts w:hint="eastAsia" w:ascii="宋体" w:hAnsi="宋体" w:cs="黑体"/>
          <w:szCs w:val="21"/>
        </w:rPr>
        <w:t>提供有效的营业执照复印件并加盖公司公章；事业单位的，则提供有效的《事业单位法人证书》副本复印件并加盖单位公章；自然人的，则提供有效的身份证复印件并签字；</w:t>
      </w:r>
    </w:p>
    <w:p>
      <w:pPr>
        <w:numPr>
          <w:ilvl w:val="0"/>
          <w:numId w:val="6"/>
        </w:numPr>
        <w:spacing w:line="360" w:lineRule="auto"/>
        <w:outlineLvl w:val="0"/>
        <w:rPr>
          <w:rFonts w:ascii="宋体" w:hAnsi="宋体" w:cs="黑体"/>
          <w:kern w:val="0"/>
          <w:szCs w:val="21"/>
          <w:lang w:val="zh-CN"/>
        </w:rPr>
      </w:pPr>
      <w:r>
        <w:rPr>
          <w:rFonts w:hint="eastAsia" w:ascii="宋体" w:hAnsi="宋体" w:cs="黑体"/>
          <w:b/>
          <w:kern w:val="0"/>
          <w:szCs w:val="21"/>
          <w:lang w:val="zh-CN"/>
        </w:rPr>
        <w:t>具有良好的商业信誉和健全的财务会计制度：</w:t>
      </w:r>
      <w:r>
        <w:rPr>
          <w:rFonts w:hint="eastAsia" w:ascii="宋体" w:hAnsi="宋体" w:cs="黑体"/>
          <w:kern w:val="0"/>
          <w:szCs w:val="21"/>
          <w:lang w:val="zh-CN"/>
        </w:rPr>
        <w:t>提供财务状况报告或报表；</w:t>
      </w:r>
    </w:p>
    <w:p>
      <w:pPr>
        <w:numPr>
          <w:ilvl w:val="0"/>
          <w:numId w:val="6"/>
        </w:numPr>
        <w:spacing w:line="360" w:lineRule="auto"/>
        <w:outlineLvl w:val="0"/>
        <w:rPr>
          <w:rFonts w:ascii="宋体" w:hAnsi="宋体" w:cs="黑体"/>
          <w:kern w:val="0"/>
          <w:szCs w:val="21"/>
          <w:lang w:val="zh-CN"/>
        </w:rPr>
      </w:pPr>
      <w:r>
        <w:rPr>
          <w:rFonts w:hint="eastAsia" w:ascii="宋体" w:hAnsi="宋体" w:cs="黑体"/>
          <w:b/>
          <w:kern w:val="0"/>
          <w:szCs w:val="21"/>
          <w:lang w:val="zh-CN"/>
        </w:rPr>
        <w:t>具有履行合同所必需的设备和专业技术能力：</w:t>
      </w:r>
      <w:r>
        <w:rPr>
          <w:rFonts w:hint="eastAsia" w:ascii="宋体" w:hAnsi="宋体" w:cs="黑体"/>
          <w:kern w:val="0"/>
          <w:szCs w:val="21"/>
          <w:lang w:val="zh-CN"/>
        </w:rPr>
        <w:t>提供履行合同所必需的设备及专业技术能力的承诺</w:t>
      </w:r>
      <w:r>
        <w:rPr>
          <w:rFonts w:hint="eastAsia" w:ascii="宋体" w:hAnsi="宋体" w:cs="黑体"/>
          <w:b/>
          <w:kern w:val="0"/>
          <w:szCs w:val="21"/>
          <w:lang w:val="zh-CN"/>
        </w:rPr>
        <w:t>（附件一）；</w:t>
      </w:r>
    </w:p>
    <w:p>
      <w:pPr>
        <w:numPr>
          <w:ilvl w:val="0"/>
          <w:numId w:val="6"/>
        </w:numPr>
        <w:spacing w:line="360" w:lineRule="auto"/>
        <w:outlineLvl w:val="0"/>
        <w:rPr>
          <w:rFonts w:ascii="宋体" w:hAnsi="宋体" w:cs="黑体"/>
          <w:kern w:val="0"/>
          <w:szCs w:val="21"/>
          <w:lang w:val="zh-CN"/>
        </w:rPr>
      </w:pPr>
      <w:r>
        <w:rPr>
          <w:rFonts w:hint="eastAsia" w:ascii="宋体" w:hAnsi="宋体" w:cs="黑体"/>
          <w:b/>
          <w:kern w:val="0"/>
          <w:szCs w:val="21"/>
          <w:lang w:val="zh-CN"/>
        </w:rPr>
        <w:t>有依法缴纳税收和社会保障金的良好记录：</w:t>
      </w:r>
      <w:r>
        <w:rPr>
          <w:rFonts w:hint="eastAsia" w:ascii="宋体" w:hAnsi="宋体" w:cs="黑体"/>
          <w:kern w:val="0"/>
          <w:szCs w:val="21"/>
          <w:lang w:val="zh-CN"/>
        </w:rPr>
        <w:t>提供纳税证明、社保缴纳证明（含最近一季度）；</w:t>
      </w:r>
    </w:p>
    <w:p>
      <w:pPr>
        <w:numPr>
          <w:ilvl w:val="0"/>
          <w:numId w:val="6"/>
        </w:numPr>
        <w:spacing w:line="360" w:lineRule="auto"/>
        <w:outlineLvl w:val="0"/>
        <w:rPr>
          <w:rFonts w:ascii="宋体" w:hAnsi="宋体" w:cs="黑体"/>
          <w:kern w:val="0"/>
          <w:szCs w:val="21"/>
        </w:rPr>
      </w:pPr>
      <w:r>
        <w:rPr>
          <w:rFonts w:hint="eastAsia" w:ascii="宋体" w:hAnsi="宋体" w:cs="黑体"/>
          <w:b/>
          <w:kern w:val="0"/>
          <w:szCs w:val="21"/>
        </w:rPr>
        <w:t>参加采购活动前三年内，在经营活动中没有重大违法记录：</w:t>
      </w:r>
      <w:r>
        <w:rPr>
          <w:rFonts w:hint="eastAsia" w:ascii="宋体" w:hAnsi="宋体" w:cs="黑体"/>
          <w:kern w:val="0"/>
          <w:szCs w:val="21"/>
        </w:rPr>
        <w:t>提供书面声明（</w:t>
      </w:r>
      <w:r>
        <w:rPr>
          <w:rFonts w:hint="eastAsia" w:ascii="宋体" w:hAnsi="宋体" w:cs="黑体"/>
          <w:b/>
          <w:kern w:val="0"/>
          <w:szCs w:val="21"/>
        </w:rPr>
        <w:t>附件二</w:t>
      </w:r>
      <w:r>
        <w:rPr>
          <w:rFonts w:hint="eastAsia" w:ascii="宋体" w:hAnsi="宋体" w:cs="黑体"/>
          <w:kern w:val="0"/>
          <w:szCs w:val="21"/>
        </w:rPr>
        <w:t>）；</w:t>
      </w:r>
    </w:p>
    <w:p>
      <w:pPr>
        <w:numPr>
          <w:ilvl w:val="0"/>
          <w:numId w:val="6"/>
        </w:numPr>
        <w:spacing w:line="360" w:lineRule="auto"/>
        <w:outlineLvl w:val="0"/>
        <w:rPr>
          <w:rFonts w:ascii="宋体" w:hAnsi="宋体" w:cs="黑体"/>
          <w:szCs w:val="21"/>
        </w:rPr>
      </w:pPr>
      <w:r>
        <w:rPr>
          <w:rFonts w:hint="eastAsia" w:ascii="宋体" w:hAnsi="宋体"/>
          <w:szCs w:val="21"/>
        </w:rPr>
        <w:t>提供自采购公告发布之日起至投标截止日内任意时间的“信用中国”网站（www.creditchina.gov.cn）、中国政府采购网（www.ccgp.gov.cn）投标人信用查询网页截</w:t>
      </w:r>
      <w:r>
        <w:rPr>
          <w:rFonts w:hint="eastAsia" w:ascii="宋体" w:hAnsi="宋体" w:cs="黑体"/>
          <w:szCs w:val="21"/>
        </w:rPr>
        <w:t>图；</w:t>
      </w:r>
    </w:p>
    <w:p>
      <w:pPr>
        <w:spacing w:line="360" w:lineRule="auto"/>
        <w:outlineLvl w:val="0"/>
        <w:rPr>
          <w:rFonts w:ascii="宋体" w:hAnsi="宋体" w:cs="黑体"/>
          <w:szCs w:val="21"/>
        </w:rPr>
      </w:pPr>
      <w:r>
        <w:rPr>
          <w:rFonts w:hint="eastAsia" w:ascii="宋体" w:hAnsi="宋体" w:cs="黑体"/>
          <w:szCs w:val="21"/>
        </w:rPr>
        <w:t>7）法定代表人授权委托书（</w:t>
      </w:r>
      <w:r>
        <w:rPr>
          <w:rFonts w:hint="eastAsia" w:ascii="宋体" w:hAnsi="宋体" w:cs="黑体"/>
          <w:b/>
          <w:szCs w:val="21"/>
        </w:rPr>
        <w:t>附件三</w:t>
      </w:r>
      <w:r>
        <w:rPr>
          <w:rFonts w:hint="eastAsia" w:ascii="宋体" w:hAnsi="宋体" w:cs="黑体"/>
          <w:szCs w:val="21"/>
        </w:rPr>
        <w:t>，附法定代表人及授权委托人的身份证复印件）。</w:t>
      </w:r>
    </w:p>
    <w:p>
      <w:pPr>
        <w:pStyle w:val="2"/>
        <w:spacing w:line="360" w:lineRule="auto"/>
        <w:ind w:firstLine="0" w:firstLineChars="0"/>
        <w:rPr>
          <w:rFonts w:ascii="宋体" w:hAnsi="宋体"/>
          <w:kern w:val="0"/>
          <w:szCs w:val="21"/>
        </w:rPr>
      </w:pPr>
      <w:r>
        <w:rPr>
          <w:rFonts w:hint="eastAsia" w:ascii="宋体" w:hAnsi="宋体"/>
          <w:kern w:val="0"/>
          <w:szCs w:val="21"/>
        </w:rPr>
        <w:t>8）</w:t>
      </w:r>
      <w:r>
        <w:rPr>
          <w:rFonts w:hint="eastAsia" w:ascii="宋体" w:hAnsi="宋体" w:cs="黑体"/>
          <w:szCs w:val="21"/>
        </w:rPr>
        <w:t>小微企业声明函、监狱企业声明函、残疾人福利性单位声明函及相关资料（如有，格式见附件四）。</w:t>
      </w:r>
    </w:p>
    <w:p>
      <w:pPr>
        <w:adjustRightInd w:val="0"/>
        <w:snapToGrid w:val="0"/>
        <w:spacing w:line="360" w:lineRule="auto"/>
        <w:ind w:right="480"/>
        <w:jc w:val="left"/>
        <w:rPr>
          <w:rFonts w:ascii="宋体" w:hAnsi="宋体"/>
          <w:b/>
          <w:szCs w:val="21"/>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adjustRightInd w:val="0"/>
        <w:snapToGrid w:val="0"/>
        <w:spacing w:line="360" w:lineRule="auto"/>
        <w:ind w:right="480"/>
        <w:jc w:val="left"/>
        <w:rPr>
          <w:rFonts w:ascii="宋体" w:hAnsi="宋体"/>
          <w:b/>
          <w:sz w:val="32"/>
          <w:szCs w:val="32"/>
        </w:rPr>
      </w:pPr>
    </w:p>
    <w:p>
      <w:pPr>
        <w:snapToGrid w:val="0"/>
        <w:spacing w:before="50" w:after="50" w:line="360" w:lineRule="auto"/>
        <w:rPr>
          <w:rFonts w:ascii="宋体" w:hAnsi="宋体" w:cs="黑体"/>
          <w:b/>
          <w:kern w:val="0"/>
          <w:sz w:val="30"/>
          <w:szCs w:val="30"/>
          <w:lang w:val="zh-CN"/>
        </w:rPr>
      </w:pPr>
      <w:r>
        <w:rPr>
          <w:rFonts w:hint="eastAsia" w:ascii="宋体" w:hAnsi="宋体" w:cs="黑体"/>
          <w:b/>
          <w:kern w:val="0"/>
          <w:sz w:val="30"/>
          <w:szCs w:val="30"/>
          <w:lang w:val="zh-CN"/>
        </w:rPr>
        <w:t xml:space="preserve">附件一  </w:t>
      </w:r>
    </w:p>
    <w:p>
      <w:pPr>
        <w:autoSpaceDE w:val="0"/>
        <w:autoSpaceDN w:val="0"/>
        <w:spacing w:before="2"/>
        <w:jc w:val="left"/>
        <w:rPr>
          <w:rFonts w:ascii="宋体" w:hAnsi="宋体" w:cs="仿宋"/>
          <w:b/>
          <w:spacing w:val="-2"/>
          <w:kern w:val="0"/>
          <w:sz w:val="30"/>
          <w:szCs w:val="30"/>
        </w:rPr>
      </w:pPr>
      <w:r>
        <w:rPr>
          <w:rFonts w:hint="eastAsia" w:ascii="宋体" w:hAnsi="宋体" w:cs="仿宋"/>
          <w:b/>
          <w:bCs/>
          <w:kern w:val="0"/>
          <w:sz w:val="30"/>
          <w:szCs w:val="30"/>
        </w:rPr>
        <w:t xml:space="preserve">     </w:t>
      </w:r>
      <w:r>
        <w:rPr>
          <w:rFonts w:ascii="宋体" w:hAnsi="宋体" w:cs="仿宋"/>
          <w:b/>
          <w:spacing w:val="-2"/>
          <w:kern w:val="0"/>
          <w:sz w:val="30"/>
          <w:szCs w:val="30"/>
        </w:rPr>
        <w:t>具有履行合同所必需的设备和专业技术能力的承诺函</w:t>
      </w:r>
    </w:p>
    <w:p>
      <w:pPr>
        <w:autoSpaceDE w:val="0"/>
        <w:autoSpaceDN w:val="0"/>
        <w:jc w:val="left"/>
        <w:outlineLvl w:val="4"/>
        <w:rPr>
          <w:rFonts w:ascii="宋体" w:hAnsi="宋体"/>
          <w:sz w:val="24"/>
        </w:rPr>
      </w:pPr>
    </w:p>
    <w:p>
      <w:pPr>
        <w:spacing w:line="360" w:lineRule="auto"/>
        <w:ind w:firstLine="99" w:firstLineChars="50"/>
        <w:rPr>
          <w:rFonts w:ascii="宋体" w:hAnsi="宋体" w:cs="仿宋"/>
          <w:spacing w:val="-6"/>
          <w:kern w:val="0"/>
          <w:szCs w:val="21"/>
          <w:u w:val="single"/>
        </w:rPr>
      </w:pPr>
      <w:r>
        <w:rPr>
          <w:rFonts w:ascii="宋体" w:hAnsi="宋体" w:cs="仿宋"/>
          <w:spacing w:val="-6"/>
          <w:kern w:val="0"/>
          <w:szCs w:val="21"/>
        </w:rPr>
        <w:t>致：</w:t>
      </w:r>
      <w:r>
        <w:rPr>
          <w:rFonts w:hint="eastAsia" w:ascii="宋体" w:hAnsi="宋体" w:cs="仿宋"/>
          <w:spacing w:val="-6"/>
          <w:kern w:val="0"/>
          <w:szCs w:val="21"/>
          <w:u w:val="single"/>
        </w:rPr>
        <w:t xml:space="preserve">（采购人）          </w:t>
      </w:r>
    </w:p>
    <w:p>
      <w:pPr>
        <w:autoSpaceDE w:val="0"/>
        <w:autoSpaceDN w:val="0"/>
        <w:spacing w:before="218" w:line="364" w:lineRule="auto"/>
        <w:ind w:left="700" w:right="713" w:firstLine="559"/>
        <w:rPr>
          <w:rFonts w:ascii="宋体" w:hAnsi="宋体" w:cs="仿宋"/>
          <w:spacing w:val="-7"/>
          <w:kern w:val="0"/>
          <w:szCs w:val="21"/>
        </w:rPr>
      </w:pPr>
      <w:r>
        <w:rPr>
          <w:rFonts w:ascii="宋体" w:hAnsi="宋体" w:cs="仿宋"/>
          <w:color w:val="000000" w:themeColor="text1"/>
          <w:spacing w:val="-2"/>
          <w:kern w:val="0"/>
          <w:szCs w:val="21"/>
          <w14:textFill>
            <w14:solidFill>
              <w14:schemeClr w14:val="tx1"/>
            </w14:solidFill>
          </w14:textFill>
        </w:rPr>
        <w:t>我方参加</w:t>
      </w:r>
      <w:r>
        <w:rPr>
          <w:rFonts w:hint="eastAsia" w:ascii="宋体" w:hAnsi="宋体" w:cs="仿宋"/>
          <w:b/>
          <w:color w:val="000000" w:themeColor="text1"/>
          <w:spacing w:val="-3"/>
          <w:kern w:val="0"/>
          <w:szCs w:val="21"/>
          <w:u w:val="single"/>
          <w14:textFill>
            <w14:solidFill>
              <w14:schemeClr w14:val="tx1"/>
            </w14:solidFill>
          </w14:textFill>
        </w:rPr>
        <w:t xml:space="preserve">                     </w:t>
      </w:r>
      <w:r>
        <w:rPr>
          <w:rFonts w:ascii="宋体" w:hAnsi="宋体" w:cs="仿宋"/>
          <w:b/>
          <w:color w:val="000000" w:themeColor="text1"/>
          <w:kern w:val="0"/>
          <w:szCs w:val="21"/>
          <w:u w:val="single"/>
          <w14:textFill>
            <w14:solidFill>
              <w14:schemeClr w14:val="tx1"/>
            </w14:solidFill>
          </w14:textFill>
        </w:rPr>
        <w:t>（项目编号：</w:t>
      </w:r>
      <w:r>
        <w:rPr>
          <w:rFonts w:hint="eastAsia" w:ascii="宋体" w:hAnsi="宋体" w:cs="仿宋"/>
          <w:b/>
          <w:color w:val="000000" w:themeColor="text1"/>
          <w:kern w:val="0"/>
          <w:szCs w:val="21"/>
          <w:u w:val="single"/>
          <w14:textFill>
            <w14:solidFill>
              <w14:schemeClr w14:val="tx1"/>
            </w14:solidFill>
          </w14:textFill>
        </w:rPr>
        <w:t xml:space="preserve">    </w:t>
      </w:r>
      <w:r>
        <w:rPr>
          <w:rFonts w:ascii="宋体" w:hAnsi="宋体" w:cs="仿宋"/>
          <w:b/>
          <w:color w:val="000000" w:themeColor="text1"/>
          <w:kern w:val="0"/>
          <w:szCs w:val="21"/>
          <w:u w:val="single"/>
          <w14:textFill>
            <w14:solidFill>
              <w14:schemeClr w14:val="tx1"/>
            </w14:solidFill>
          </w14:textFill>
        </w:rPr>
        <w:t>）</w:t>
      </w:r>
      <w:r>
        <w:rPr>
          <w:rFonts w:ascii="宋体" w:hAnsi="宋体" w:cs="仿宋"/>
          <w:kern w:val="0"/>
          <w:szCs w:val="21"/>
        </w:rPr>
        <w:t>的政府采购活动，依据采购文件相关规定，郑重</w:t>
      </w:r>
      <w:r>
        <w:rPr>
          <w:rFonts w:ascii="宋体" w:hAnsi="宋体" w:cs="仿宋"/>
          <w:spacing w:val="-6"/>
          <w:kern w:val="0"/>
          <w:szCs w:val="21"/>
        </w:rPr>
        <w:t>承诺：我方具有履行本项目合同所必需的设备和专业技术能力，符合本项</w:t>
      </w:r>
      <w:r>
        <w:rPr>
          <w:rFonts w:ascii="宋体" w:hAnsi="宋体" w:cs="仿宋"/>
          <w:spacing w:val="-5"/>
          <w:kern w:val="0"/>
          <w:szCs w:val="21"/>
        </w:rPr>
        <w:t>目采购文件规定的投标供应商资格要求，如中标，我方将按我方投标文件</w:t>
      </w:r>
      <w:r>
        <w:rPr>
          <w:rFonts w:ascii="宋体" w:hAnsi="宋体" w:cs="仿宋"/>
          <w:spacing w:val="-7"/>
          <w:kern w:val="0"/>
          <w:szCs w:val="21"/>
        </w:rPr>
        <w:t>承诺，保证合同顺利履行。如有虚假或隐瞒，</w:t>
      </w:r>
      <w:r>
        <w:rPr>
          <w:rFonts w:hint="eastAsia" w:ascii="宋体" w:hAnsi="宋体" w:cs="仿宋"/>
          <w:spacing w:val="-7"/>
          <w:kern w:val="0"/>
          <w:szCs w:val="21"/>
        </w:rPr>
        <w:t>我公司愿承担一切法律责任</w:t>
      </w:r>
      <w:r>
        <w:rPr>
          <w:rFonts w:ascii="宋体" w:hAnsi="宋体" w:cs="仿宋"/>
          <w:spacing w:val="-7"/>
          <w:kern w:val="0"/>
          <w:szCs w:val="21"/>
        </w:rPr>
        <w:t>。</w:t>
      </w:r>
    </w:p>
    <w:p>
      <w:pPr>
        <w:autoSpaceDE w:val="0"/>
        <w:autoSpaceDN w:val="0"/>
        <w:jc w:val="left"/>
        <w:rPr>
          <w:rFonts w:ascii="宋体" w:hAnsi="宋体" w:cs="仿宋"/>
          <w:kern w:val="0"/>
          <w:szCs w:val="21"/>
        </w:rPr>
      </w:pPr>
    </w:p>
    <w:p>
      <w:pPr>
        <w:autoSpaceDE w:val="0"/>
        <w:autoSpaceDN w:val="0"/>
        <w:spacing w:before="183"/>
        <w:ind w:left="1259"/>
        <w:jc w:val="left"/>
        <w:rPr>
          <w:rFonts w:ascii="宋体" w:hAnsi="宋体" w:cs="仿宋"/>
          <w:kern w:val="0"/>
          <w:szCs w:val="21"/>
        </w:rPr>
      </w:pPr>
      <w:r>
        <w:rPr>
          <w:rFonts w:ascii="宋体" w:hAnsi="宋体" w:cs="仿宋"/>
          <w:kern w:val="0"/>
          <w:szCs w:val="21"/>
        </w:rPr>
        <w:t>特此承诺</w:t>
      </w:r>
    </w:p>
    <w:p>
      <w:pPr>
        <w:autoSpaceDE w:val="0"/>
        <w:autoSpaceDN w:val="0"/>
        <w:jc w:val="left"/>
        <w:rPr>
          <w:rFonts w:ascii="宋体" w:hAnsi="宋体" w:cs="仿宋"/>
          <w:kern w:val="0"/>
          <w:szCs w:val="21"/>
        </w:rPr>
      </w:pPr>
    </w:p>
    <w:p>
      <w:pPr>
        <w:autoSpaceDE w:val="0"/>
        <w:autoSpaceDN w:val="0"/>
        <w:jc w:val="left"/>
        <w:rPr>
          <w:rFonts w:ascii="宋体" w:hAnsi="宋体" w:cs="仿宋"/>
          <w:kern w:val="0"/>
          <w:szCs w:val="21"/>
        </w:rPr>
      </w:pPr>
    </w:p>
    <w:p>
      <w:pPr>
        <w:spacing w:before="240" w:beforeLines="100" w:line="360" w:lineRule="auto"/>
        <w:ind w:left="420" w:leftChars="200" w:right="31" w:rightChars="15"/>
        <w:rPr>
          <w:rFonts w:ascii="宋体" w:hAnsi="宋体" w:cs="Arial"/>
          <w:color w:val="000000"/>
          <w:szCs w:val="21"/>
          <w:u w:val="single"/>
        </w:rPr>
      </w:pPr>
      <w:r>
        <w:rPr>
          <w:rFonts w:ascii="宋体" w:hAnsi="宋体" w:cs="Arial"/>
          <w:color w:val="000000"/>
          <w:szCs w:val="21"/>
        </w:rPr>
        <w:t>法定代表人或授权代表（签字</w:t>
      </w:r>
      <w:r>
        <w:rPr>
          <w:rFonts w:hint="eastAsia" w:ascii="宋体" w:hAnsi="宋体" w:cs="Arial"/>
          <w:color w:val="000000"/>
          <w:szCs w:val="21"/>
        </w:rPr>
        <w:t>或盖章</w:t>
      </w:r>
      <w:r>
        <w:rPr>
          <w:rFonts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FFFFFF"/>
          <w:szCs w:val="21"/>
          <w:u w:val="single"/>
        </w:rPr>
        <w:t>.</w:t>
      </w:r>
    </w:p>
    <w:p>
      <w:pPr>
        <w:spacing w:line="360" w:lineRule="auto"/>
        <w:ind w:left="420" w:leftChars="200" w:right="31" w:rightChars="15" w:firstLine="2"/>
        <w:rPr>
          <w:rFonts w:ascii="宋体" w:hAnsi="宋体" w:cs="Arial"/>
          <w:i/>
          <w:color w:val="000000"/>
          <w:szCs w:val="21"/>
        </w:rPr>
      </w:pPr>
      <w:r>
        <w:rPr>
          <w:rFonts w:ascii="宋体" w:hAnsi="宋体" w:cs="Arial"/>
          <w:color w:val="000000"/>
          <w:szCs w:val="21"/>
        </w:rPr>
        <w:t>投标人</w:t>
      </w:r>
      <w:r>
        <w:rPr>
          <w:rFonts w:hint="eastAsia" w:ascii="宋体" w:hAnsi="宋体" w:cs="Arial"/>
          <w:color w:val="000000"/>
          <w:szCs w:val="21"/>
        </w:rPr>
        <w:t>（</w:t>
      </w:r>
      <w:r>
        <w:rPr>
          <w:rFonts w:ascii="宋体" w:hAnsi="宋体" w:cs="Arial"/>
          <w:color w:val="000000"/>
          <w:szCs w:val="21"/>
        </w:rPr>
        <w:t>盖章</w:t>
      </w:r>
      <w:r>
        <w:rPr>
          <w:rFonts w:hint="eastAsia" w:ascii="宋体" w:hAnsi="宋体" w:cs="Arial"/>
          <w:color w:val="000000"/>
          <w:szCs w:val="21"/>
        </w:rPr>
        <w:t>）</w:t>
      </w:r>
      <w:r>
        <w:rPr>
          <w:rFonts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FFFFFF"/>
          <w:szCs w:val="21"/>
          <w:u w:val="single"/>
        </w:rPr>
        <w:t>.</w:t>
      </w:r>
    </w:p>
    <w:p>
      <w:pPr>
        <w:spacing w:line="360" w:lineRule="auto"/>
        <w:ind w:left="420" w:leftChars="200" w:right="31" w:rightChars="15" w:firstLine="2"/>
        <w:rPr>
          <w:rFonts w:ascii="宋体" w:hAnsi="宋体" w:cs="Arial"/>
          <w:color w:val="000000"/>
          <w:kern w:val="0"/>
          <w:szCs w:val="21"/>
          <w:u w:val="single"/>
        </w:rPr>
      </w:pPr>
      <w:r>
        <w:rPr>
          <w:rFonts w:ascii="宋体" w:hAnsi="宋体" w:cs="Arial"/>
          <w:color w:val="000000"/>
          <w:kern w:val="0"/>
          <w:szCs w:val="21"/>
        </w:rPr>
        <w:t>日</w:t>
      </w:r>
      <w:r>
        <w:rPr>
          <w:rFonts w:hint="eastAsia" w:ascii="宋体" w:hAnsi="宋体" w:cs="Arial"/>
          <w:color w:val="000000"/>
          <w:kern w:val="0"/>
          <w:szCs w:val="21"/>
        </w:rPr>
        <w:t xml:space="preserve">          </w:t>
      </w:r>
      <w:r>
        <w:rPr>
          <w:rFonts w:ascii="宋体" w:hAnsi="宋体" w:cs="Arial"/>
          <w:color w:val="000000"/>
          <w:kern w:val="0"/>
          <w:szCs w:val="21"/>
        </w:rPr>
        <w:t>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FFFFFF"/>
          <w:szCs w:val="21"/>
          <w:u w:val="single"/>
        </w:rPr>
        <w:t>.</w:t>
      </w:r>
    </w:p>
    <w:p>
      <w:pPr>
        <w:tabs>
          <w:tab w:val="left" w:pos="3114"/>
          <w:tab w:val="left" w:pos="3867"/>
          <w:tab w:val="left" w:pos="4623"/>
          <w:tab w:val="left" w:pos="8981"/>
        </w:tabs>
        <w:autoSpaceDE w:val="0"/>
        <w:autoSpaceDN w:val="0"/>
        <w:spacing w:line="364" w:lineRule="auto"/>
        <w:ind w:left="1266" w:right="1362"/>
        <w:jc w:val="left"/>
        <w:rPr>
          <w:rFonts w:ascii="宋体" w:hAnsi="宋体" w:cs="仿宋"/>
          <w:kern w:val="0"/>
          <w:szCs w:val="21"/>
        </w:rPr>
      </w:pPr>
    </w:p>
    <w:p>
      <w:pPr>
        <w:pStyle w:val="2"/>
        <w:ind w:firstLine="210"/>
        <w:rPr>
          <w:rFonts w:ascii="宋体" w:hAnsi="宋体"/>
          <w:szCs w:val="21"/>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210"/>
        <w:rPr>
          <w:rFonts w:ascii="宋体" w:hAnsi="宋体"/>
        </w:rPr>
      </w:pPr>
    </w:p>
    <w:p>
      <w:pPr>
        <w:pStyle w:val="2"/>
        <w:ind w:firstLine="0" w:firstLineChars="0"/>
        <w:rPr>
          <w:rFonts w:ascii="宋体" w:hAnsi="宋体"/>
        </w:rPr>
      </w:pPr>
    </w:p>
    <w:p>
      <w:pPr>
        <w:pStyle w:val="2"/>
        <w:ind w:firstLine="0" w:firstLineChars="0"/>
        <w:rPr>
          <w:rFonts w:ascii="宋体" w:hAnsi="宋体"/>
        </w:rPr>
      </w:pPr>
    </w:p>
    <w:p>
      <w:pPr>
        <w:pStyle w:val="2"/>
        <w:ind w:firstLine="0" w:firstLineChars="0"/>
        <w:rPr>
          <w:rFonts w:ascii="宋体" w:hAnsi="宋体"/>
        </w:rPr>
      </w:pPr>
    </w:p>
    <w:p>
      <w:pPr>
        <w:pStyle w:val="2"/>
        <w:ind w:firstLine="0" w:firstLineChars="0"/>
        <w:rPr>
          <w:rFonts w:ascii="宋体" w:hAnsi="宋体"/>
        </w:rPr>
      </w:pPr>
    </w:p>
    <w:p>
      <w:pPr>
        <w:pStyle w:val="2"/>
        <w:ind w:firstLine="0" w:firstLineChars="0"/>
        <w:rPr>
          <w:rFonts w:ascii="宋体" w:hAnsi="宋体"/>
        </w:rPr>
      </w:pPr>
    </w:p>
    <w:p>
      <w:pPr>
        <w:pStyle w:val="2"/>
        <w:ind w:firstLine="0" w:firstLineChars="0"/>
        <w:rPr>
          <w:rFonts w:ascii="宋体" w:hAnsi="宋体"/>
        </w:rPr>
      </w:pPr>
    </w:p>
    <w:p>
      <w:pPr>
        <w:snapToGrid w:val="0"/>
        <w:spacing w:before="50" w:after="50" w:line="360" w:lineRule="auto"/>
        <w:rPr>
          <w:rFonts w:ascii="宋体" w:hAnsi="宋体"/>
          <w:b/>
          <w:sz w:val="30"/>
          <w:szCs w:val="30"/>
        </w:rPr>
      </w:pPr>
      <w:r>
        <w:rPr>
          <w:rFonts w:hint="eastAsia" w:ascii="宋体" w:hAnsi="宋体" w:cs="黑体"/>
          <w:b/>
          <w:kern w:val="0"/>
          <w:sz w:val="30"/>
          <w:szCs w:val="30"/>
          <w:lang w:val="zh-CN"/>
        </w:rPr>
        <w:t xml:space="preserve">附件二 </w:t>
      </w:r>
      <w:r>
        <w:rPr>
          <w:rFonts w:hint="eastAsia" w:ascii="宋体" w:hAnsi="宋体"/>
          <w:b/>
          <w:sz w:val="30"/>
          <w:szCs w:val="30"/>
        </w:rPr>
        <w:t xml:space="preserve">       </w:t>
      </w:r>
    </w:p>
    <w:p>
      <w:pPr>
        <w:snapToGrid w:val="0"/>
        <w:spacing w:before="50" w:after="50" w:line="360" w:lineRule="auto"/>
        <w:jc w:val="center"/>
        <w:rPr>
          <w:rFonts w:ascii="宋体" w:hAnsi="宋体" w:cs="Courier New"/>
          <w:b/>
          <w:color w:val="000000"/>
          <w:sz w:val="30"/>
          <w:szCs w:val="30"/>
        </w:rPr>
      </w:pPr>
      <w:r>
        <w:rPr>
          <w:rFonts w:hint="eastAsia" w:ascii="宋体" w:hAnsi="宋体" w:cs="Courier New"/>
          <w:b/>
          <w:color w:val="000000"/>
          <w:sz w:val="30"/>
          <w:szCs w:val="30"/>
        </w:rPr>
        <w:t>前三年内</w:t>
      </w:r>
      <w:r>
        <w:rPr>
          <w:rFonts w:ascii="宋体" w:hAnsi="宋体" w:cs="Courier New"/>
          <w:b/>
          <w:color w:val="000000"/>
          <w:sz w:val="30"/>
          <w:szCs w:val="30"/>
        </w:rPr>
        <w:t>无重大违法记录的书面声明</w:t>
      </w:r>
    </w:p>
    <w:p>
      <w:pPr>
        <w:spacing w:line="360" w:lineRule="auto"/>
        <w:rPr>
          <w:rFonts w:ascii="宋体" w:hAnsi="宋体"/>
          <w:color w:val="000000"/>
          <w:kern w:val="0"/>
          <w:szCs w:val="21"/>
        </w:rPr>
      </w:pPr>
      <w:r>
        <w:rPr>
          <w:rFonts w:ascii="宋体" w:hAnsi="宋体"/>
          <w:color w:val="000000"/>
          <w:kern w:val="0"/>
          <w:szCs w:val="21"/>
        </w:rPr>
        <w:t>致：</w:t>
      </w:r>
      <w:r>
        <w:rPr>
          <w:rFonts w:hint="eastAsia" w:ascii="宋体" w:hAnsi="宋体" w:cs="仿宋"/>
          <w:spacing w:val="-6"/>
          <w:kern w:val="0"/>
          <w:szCs w:val="21"/>
          <w:u w:val="single"/>
        </w:rPr>
        <w:t>（采购人）</w:t>
      </w:r>
      <w:r>
        <w:rPr>
          <w:rFonts w:hint="eastAsia" w:ascii="宋体" w:hAnsi="宋体"/>
          <w:i/>
          <w:color w:val="000000"/>
          <w:kern w:val="0"/>
          <w:szCs w:val="21"/>
          <w:u w:val="single"/>
        </w:rPr>
        <w:t xml:space="preserve">   </w:t>
      </w:r>
    </w:p>
    <w:p>
      <w:pPr>
        <w:snapToGrid w:val="0"/>
        <w:spacing w:line="360" w:lineRule="auto"/>
        <w:ind w:firstLine="420"/>
        <w:rPr>
          <w:rFonts w:ascii="宋体" w:hAnsi="宋体"/>
          <w:color w:val="000000"/>
          <w:szCs w:val="21"/>
        </w:rPr>
      </w:pPr>
      <w:r>
        <w:rPr>
          <w:rFonts w:hint="eastAsia" w:ascii="宋体" w:hAnsi="宋体"/>
          <w:color w:val="000000"/>
          <w:szCs w:val="21"/>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pPr>
        <w:snapToGrid w:val="0"/>
        <w:spacing w:line="360" w:lineRule="auto"/>
        <w:ind w:firstLine="420"/>
        <w:rPr>
          <w:rFonts w:ascii="宋体" w:hAnsi="宋体"/>
          <w:color w:val="000000"/>
          <w:szCs w:val="21"/>
        </w:rPr>
      </w:pPr>
      <w:r>
        <w:rPr>
          <w:rFonts w:hint="eastAsia" w:ascii="宋体" w:hAnsi="宋体"/>
          <w:color w:val="000000"/>
          <w:szCs w:val="21"/>
        </w:rPr>
        <w:t>如有虚假，我公司将无条件退出本次采购活动，并承担由此造成的一切后果。</w:t>
      </w:r>
    </w:p>
    <w:p>
      <w:pPr>
        <w:snapToGrid w:val="0"/>
        <w:spacing w:line="360" w:lineRule="auto"/>
        <w:ind w:firstLine="420"/>
        <w:rPr>
          <w:rFonts w:ascii="宋体" w:hAnsi="宋体"/>
          <w:color w:val="000000"/>
          <w:szCs w:val="21"/>
        </w:rPr>
      </w:pPr>
      <w:r>
        <w:rPr>
          <w:rFonts w:ascii="宋体" w:hAnsi="宋体"/>
          <w:color w:val="000000"/>
          <w:szCs w:val="21"/>
        </w:rPr>
        <w:t>特此声明！</w:t>
      </w: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spacing w:before="240" w:beforeLines="100" w:line="360" w:lineRule="auto"/>
        <w:ind w:left="420" w:leftChars="200" w:right="31" w:rightChars="15"/>
        <w:rPr>
          <w:rFonts w:ascii="宋体" w:hAnsi="宋体" w:cs="Arial"/>
          <w:color w:val="000000"/>
          <w:szCs w:val="21"/>
          <w:u w:val="single"/>
        </w:rPr>
      </w:pPr>
      <w:r>
        <w:rPr>
          <w:rFonts w:ascii="宋体" w:hAnsi="宋体" w:cs="Arial"/>
          <w:color w:val="000000"/>
          <w:szCs w:val="21"/>
        </w:rPr>
        <w:t>法定代表人或授权代表（签字</w:t>
      </w:r>
      <w:r>
        <w:rPr>
          <w:rFonts w:hint="eastAsia" w:ascii="宋体" w:hAnsi="宋体" w:cs="Arial"/>
          <w:color w:val="000000"/>
          <w:szCs w:val="21"/>
        </w:rPr>
        <w:t>或盖章</w:t>
      </w:r>
      <w:r>
        <w:rPr>
          <w:rFonts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FFFFFF"/>
          <w:szCs w:val="21"/>
          <w:u w:val="single"/>
        </w:rPr>
        <w:t>.</w:t>
      </w:r>
    </w:p>
    <w:p>
      <w:pPr>
        <w:spacing w:line="360" w:lineRule="auto"/>
        <w:ind w:left="420" w:leftChars="200" w:right="31" w:rightChars="15" w:firstLine="2"/>
        <w:rPr>
          <w:rFonts w:ascii="宋体" w:hAnsi="宋体" w:cs="Arial"/>
          <w:i/>
          <w:color w:val="000000"/>
          <w:szCs w:val="21"/>
        </w:rPr>
      </w:pPr>
      <w:r>
        <w:rPr>
          <w:rFonts w:ascii="宋体" w:hAnsi="宋体" w:cs="Arial"/>
          <w:color w:val="000000"/>
          <w:szCs w:val="21"/>
        </w:rPr>
        <w:t>投标人</w:t>
      </w:r>
      <w:r>
        <w:rPr>
          <w:rFonts w:hint="eastAsia" w:ascii="宋体" w:hAnsi="宋体" w:cs="Arial"/>
          <w:color w:val="000000"/>
          <w:szCs w:val="21"/>
        </w:rPr>
        <w:t>（</w:t>
      </w:r>
      <w:r>
        <w:rPr>
          <w:rFonts w:ascii="宋体" w:hAnsi="宋体" w:cs="Arial"/>
          <w:color w:val="000000"/>
          <w:szCs w:val="21"/>
        </w:rPr>
        <w:t>盖章</w:t>
      </w:r>
      <w:r>
        <w:rPr>
          <w:rFonts w:hint="eastAsia" w:ascii="宋体" w:hAnsi="宋体" w:cs="Arial"/>
          <w:color w:val="000000"/>
          <w:szCs w:val="21"/>
        </w:rPr>
        <w:t>）</w:t>
      </w:r>
      <w:r>
        <w:rPr>
          <w:rFonts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FFFFFF"/>
          <w:szCs w:val="21"/>
          <w:u w:val="single"/>
        </w:rPr>
        <w:t>.</w:t>
      </w:r>
    </w:p>
    <w:p>
      <w:pPr>
        <w:spacing w:line="360" w:lineRule="auto"/>
        <w:ind w:left="420" w:leftChars="200" w:right="31" w:rightChars="15" w:firstLine="2"/>
        <w:rPr>
          <w:rFonts w:ascii="宋体" w:hAnsi="宋体" w:cs="Arial"/>
          <w:color w:val="000000"/>
          <w:kern w:val="0"/>
          <w:szCs w:val="21"/>
          <w:u w:val="single"/>
        </w:rPr>
      </w:pPr>
      <w:r>
        <w:rPr>
          <w:rFonts w:ascii="宋体" w:hAnsi="宋体" w:cs="Arial"/>
          <w:color w:val="000000"/>
          <w:kern w:val="0"/>
          <w:szCs w:val="21"/>
        </w:rPr>
        <w:t>日</w:t>
      </w:r>
      <w:r>
        <w:rPr>
          <w:rFonts w:hint="eastAsia" w:ascii="宋体" w:hAnsi="宋体" w:cs="Arial"/>
          <w:color w:val="000000"/>
          <w:kern w:val="0"/>
          <w:szCs w:val="21"/>
        </w:rPr>
        <w:t xml:space="preserve">          </w:t>
      </w:r>
      <w:r>
        <w:rPr>
          <w:rFonts w:ascii="宋体" w:hAnsi="宋体" w:cs="Arial"/>
          <w:color w:val="000000"/>
          <w:kern w:val="0"/>
          <w:szCs w:val="21"/>
        </w:rPr>
        <w:t>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FFFFFF"/>
          <w:szCs w:val="21"/>
          <w:u w:val="single"/>
        </w:rPr>
        <w:t>.</w:t>
      </w:r>
    </w:p>
    <w:p>
      <w:pPr>
        <w:adjustRightInd w:val="0"/>
        <w:snapToGrid w:val="0"/>
        <w:spacing w:line="360" w:lineRule="auto"/>
        <w:ind w:right="480"/>
        <w:jc w:val="center"/>
        <w:rPr>
          <w:rFonts w:ascii="宋体" w:hAnsi="宋体"/>
          <w:b/>
          <w:kern w:val="0"/>
          <w:szCs w:val="21"/>
        </w:rPr>
      </w:pPr>
    </w:p>
    <w:p>
      <w:pPr>
        <w:adjustRightInd w:val="0"/>
        <w:snapToGrid w:val="0"/>
        <w:spacing w:line="360" w:lineRule="auto"/>
        <w:ind w:right="480"/>
        <w:jc w:val="center"/>
        <w:rPr>
          <w:rFonts w:ascii="宋体" w:hAnsi="宋体"/>
          <w:b/>
          <w:kern w:val="0"/>
          <w:szCs w:val="21"/>
          <w:lang w:val="zh-CN"/>
        </w:rPr>
      </w:pPr>
    </w:p>
    <w:p>
      <w:pPr>
        <w:adjustRightInd w:val="0"/>
        <w:snapToGrid w:val="0"/>
        <w:spacing w:line="360" w:lineRule="auto"/>
        <w:ind w:right="480"/>
        <w:jc w:val="center"/>
        <w:rPr>
          <w:rFonts w:ascii="宋体" w:hAnsi="宋体"/>
          <w:b/>
          <w:kern w:val="0"/>
          <w:szCs w:val="21"/>
          <w:lang w:val="zh-CN"/>
        </w:rPr>
      </w:pPr>
    </w:p>
    <w:p>
      <w:pPr>
        <w:pStyle w:val="2"/>
        <w:ind w:firstLine="210"/>
        <w:rPr>
          <w:rFonts w:ascii="宋体" w:hAnsi="宋体"/>
          <w:szCs w:val="21"/>
          <w:lang w:val="zh-CN"/>
        </w:rPr>
      </w:pPr>
    </w:p>
    <w:p>
      <w:pPr>
        <w:pStyle w:val="2"/>
        <w:ind w:firstLine="210"/>
        <w:rPr>
          <w:rFonts w:ascii="宋体" w:hAnsi="宋体"/>
          <w:szCs w:val="21"/>
          <w:lang w:val="zh-CN"/>
        </w:rPr>
      </w:pPr>
    </w:p>
    <w:p>
      <w:pPr>
        <w:pStyle w:val="2"/>
        <w:ind w:firstLine="210"/>
        <w:rPr>
          <w:rFonts w:ascii="宋体" w:hAnsi="宋体"/>
          <w:szCs w:val="21"/>
          <w:lang w:val="zh-CN"/>
        </w:rPr>
      </w:pPr>
    </w:p>
    <w:p>
      <w:pPr>
        <w:pStyle w:val="2"/>
        <w:ind w:firstLine="210"/>
        <w:rPr>
          <w:rFonts w:ascii="宋体" w:hAnsi="宋体"/>
          <w:szCs w:val="21"/>
          <w:lang w:val="zh-CN"/>
        </w:rPr>
      </w:pPr>
    </w:p>
    <w:p>
      <w:pPr>
        <w:pStyle w:val="2"/>
        <w:ind w:firstLine="210"/>
        <w:rPr>
          <w:rFonts w:ascii="宋体" w:hAnsi="宋体"/>
          <w:szCs w:val="21"/>
          <w:lang w:val="zh-CN"/>
        </w:rPr>
      </w:pPr>
    </w:p>
    <w:p>
      <w:pPr>
        <w:pStyle w:val="2"/>
        <w:ind w:firstLine="210"/>
        <w:rPr>
          <w:rFonts w:ascii="宋体" w:hAnsi="宋体"/>
          <w:szCs w:val="21"/>
          <w:lang w:val="zh-CN"/>
        </w:rPr>
      </w:pPr>
    </w:p>
    <w:p>
      <w:pPr>
        <w:pStyle w:val="2"/>
        <w:ind w:firstLine="210"/>
        <w:rPr>
          <w:rFonts w:ascii="宋体" w:hAnsi="宋体"/>
          <w:szCs w:val="21"/>
          <w:lang w:val="zh-CN"/>
        </w:rPr>
      </w:pPr>
    </w:p>
    <w:p>
      <w:pPr>
        <w:pStyle w:val="2"/>
        <w:ind w:firstLine="210"/>
        <w:rPr>
          <w:rFonts w:ascii="宋体" w:hAnsi="宋体"/>
          <w:szCs w:val="21"/>
          <w:lang w:val="zh-CN"/>
        </w:rPr>
      </w:pPr>
    </w:p>
    <w:p>
      <w:pPr>
        <w:adjustRightInd w:val="0"/>
        <w:snapToGrid w:val="0"/>
        <w:spacing w:line="360" w:lineRule="auto"/>
        <w:ind w:right="480"/>
        <w:jc w:val="left"/>
        <w:rPr>
          <w:rFonts w:ascii="宋体" w:hAnsi="宋体"/>
          <w:b/>
          <w:sz w:val="30"/>
          <w:szCs w:val="30"/>
        </w:rPr>
      </w:pPr>
      <w:r>
        <w:rPr>
          <w:rFonts w:hint="eastAsia" w:ascii="宋体" w:hAnsi="宋体"/>
          <w:b/>
          <w:sz w:val="30"/>
          <w:szCs w:val="30"/>
        </w:rPr>
        <w:t>附件三</w:t>
      </w:r>
    </w:p>
    <w:p>
      <w:pPr>
        <w:adjustRightInd w:val="0"/>
        <w:snapToGrid w:val="0"/>
        <w:spacing w:line="360" w:lineRule="auto"/>
        <w:ind w:right="480"/>
        <w:jc w:val="left"/>
        <w:rPr>
          <w:rFonts w:ascii="宋体" w:hAnsi="宋体"/>
          <w:b/>
          <w:sz w:val="30"/>
          <w:szCs w:val="30"/>
        </w:rPr>
      </w:pPr>
    </w:p>
    <w:p>
      <w:pPr>
        <w:adjustRightInd w:val="0"/>
        <w:snapToGrid w:val="0"/>
        <w:spacing w:line="360" w:lineRule="auto"/>
        <w:jc w:val="center"/>
        <w:rPr>
          <w:rFonts w:ascii="宋体" w:hAnsi="宋体" w:cs="黑体"/>
          <w:b/>
          <w:kern w:val="0"/>
          <w:sz w:val="30"/>
          <w:szCs w:val="30"/>
          <w:lang w:val="zh-CN"/>
        </w:rPr>
      </w:pPr>
      <w:r>
        <w:rPr>
          <w:rFonts w:hint="eastAsia" w:ascii="宋体" w:hAnsi="宋体" w:cs="黑体"/>
          <w:b/>
          <w:kern w:val="0"/>
          <w:sz w:val="30"/>
          <w:szCs w:val="30"/>
          <w:lang w:val="zh-CN"/>
        </w:rPr>
        <w:t>法定代表人授权委托书</w:t>
      </w:r>
    </w:p>
    <w:p>
      <w:pPr>
        <w:adjustRightInd w:val="0"/>
        <w:snapToGrid w:val="0"/>
        <w:spacing w:line="360" w:lineRule="auto"/>
        <w:jc w:val="center"/>
        <w:rPr>
          <w:rFonts w:ascii="宋体" w:hAnsi="宋体" w:cs="黑体"/>
          <w:b/>
          <w:kern w:val="0"/>
          <w:szCs w:val="21"/>
          <w:lang w:val="zh-CN"/>
        </w:rPr>
      </w:pPr>
    </w:p>
    <w:p>
      <w:pPr>
        <w:adjustRightInd w:val="0"/>
        <w:snapToGrid w:val="0"/>
        <w:spacing w:line="360" w:lineRule="auto"/>
        <w:rPr>
          <w:rFonts w:ascii="宋体" w:hAnsi="宋体"/>
          <w:kern w:val="0"/>
          <w:szCs w:val="21"/>
          <w:u w:val="single"/>
        </w:rPr>
      </w:pPr>
      <w:r>
        <w:rPr>
          <w:rFonts w:hint="eastAsia" w:ascii="宋体" w:hAnsi="宋体" w:cs="仿宋"/>
          <w:spacing w:val="-6"/>
          <w:kern w:val="0"/>
          <w:szCs w:val="21"/>
          <w:u w:val="single"/>
        </w:rPr>
        <w:t>（采购人）</w:t>
      </w:r>
      <w:r>
        <w:rPr>
          <w:rFonts w:hint="eastAsia" w:ascii="宋体" w:hAnsi="宋体"/>
          <w:kern w:val="0"/>
          <w:szCs w:val="21"/>
          <w:u w:val="single"/>
          <w:lang w:val="zh-CN"/>
        </w:rPr>
        <w:t>：</w:t>
      </w:r>
    </w:p>
    <w:p>
      <w:pPr>
        <w:adjustRightInd w:val="0"/>
        <w:snapToGrid w:val="0"/>
        <w:spacing w:line="360" w:lineRule="auto"/>
        <w:ind w:firstLine="576"/>
        <w:rPr>
          <w:rFonts w:ascii="宋体" w:hAnsi="宋体"/>
          <w:kern w:val="0"/>
          <w:szCs w:val="21"/>
        </w:rPr>
      </w:pPr>
      <w:r>
        <w:rPr>
          <w:rFonts w:hint="eastAsia" w:ascii="宋体" w:hAnsi="宋体"/>
          <w:kern w:val="0"/>
          <w:szCs w:val="21"/>
          <w:lang w:val="zh-CN"/>
        </w:rPr>
        <w:t>兹委派我公司</w:t>
      </w:r>
      <w:r>
        <w:rPr>
          <w:rFonts w:hint="eastAsia" w:ascii="宋体" w:hAnsi="宋体"/>
          <w:kern w:val="0"/>
          <w:szCs w:val="21"/>
          <w:u w:val="single"/>
          <w:lang w:val="zh-CN"/>
        </w:rPr>
        <w:t xml:space="preserve">                </w:t>
      </w:r>
      <w:r>
        <w:rPr>
          <w:rFonts w:hint="eastAsia" w:ascii="宋体" w:hAnsi="宋体"/>
          <w:kern w:val="0"/>
          <w:szCs w:val="21"/>
          <w:lang w:val="zh-CN"/>
        </w:rPr>
        <w:t>先生/女士(其在本公司的职务是：</w:t>
      </w:r>
      <w:r>
        <w:rPr>
          <w:rFonts w:hint="eastAsia" w:ascii="宋体" w:hAnsi="宋体"/>
          <w:kern w:val="0"/>
          <w:szCs w:val="21"/>
          <w:u w:val="single"/>
          <w:lang w:val="zh-CN"/>
        </w:rPr>
        <w:t xml:space="preserve">                </w:t>
      </w:r>
      <w:r>
        <w:rPr>
          <w:rFonts w:hint="eastAsia" w:ascii="宋体" w:hAnsi="宋体"/>
          <w:kern w:val="0"/>
          <w:szCs w:val="21"/>
          <w:lang w:val="zh-CN"/>
        </w:rPr>
        <w:t xml:space="preserve"> ，联系电话：</w:t>
      </w:r>
      <w:r>
        <w:rPr>
          <w:rFonts w:hint="eastAsia" w:ascii="宋体" w:hAnsi="宋体"/>
          <w:kern w:val="0"/>
          <w:szCs w:val="21"/>
          <w:u w:val="single"/>
          <w:lang w:val="zh-CN"/>
        </w:rPr>
        <w:t xml:space="preserve">       </w:t>
      </w:r>
      <w:r>
        <w:rPr>
          <w:rFonts w:hint="eastAsia" w:ascii="宋体" w:hAnsi="宋体"/>
          <w:kern w:val="0"/>
          <w:szCs w:val="21"/>
          <w:lang w:val="zh-CN"/>
        </w:rPr>
        <w:t>手机：</w:t>
      </w:r>
      <w:r>
        <w:rPr>
          <w:rFonts w:hint="eastAsia" w:ascii="宋体" w:hAnsi="宋体"/>
          <w:kern w:val="0"/>
          <w:szCs w:val="21"/>
          <w:u w:val="single"/>
          <w:lang w:val="zh-CN"/>
        </w:rPr>
        <w:t xml:space="preserve">        </w:t>
      </w:r>
      <w:r>
        <w:rPr>
          <w:rFonts w:hint="eastAsia" w:ascii="宋体" w:hAnsi="宋体"/>
          <w:kern w:val="0"/>
          <w:szCs w:val="21"/>
          <w:lang w:val="zh-CN"/>
        </w:rPr>
        <w:t>传真：</w:t>
      </w:r>
      <w:r>
        <w:rPr>
          <w:rFonts w:hint="eastAsia" w:ascii="宋体" w:hAnsi="宋体"/>
          <w:kern w:val="0"/>
          <w:szCs w:val="21"/>
          <w:u w:val="single"/>
          <w:lang w:val="zh-CN"/>
        </w:rPr>
        <w:t xml:space="preserve">           </w:t>
      </w:r>
      <w:r>
        <w:rPr>
          <w:rFonts w:hint="eastAsia" w:ascii="宋体" w:hAnsi="宋体"/>
          <w:kern w:val="0"/>
          <w:szCs w:val="21"/>
          <w:lang w:val="zh-CN"/>
        </w:rPr>
        <w:t>)，代表我公司全权处理</w:t>
      </w:r>
      <w:r>
        <w:rPr>
          <w:rFonts w:hint="eastAsia" w:ascii="宋体" w:hAnsi="宋体"/>
          <w:kern w:val="0"/>
          <w:szCs w:val="21"/>
          <w:u w:val="single"/>
          <w:lang w:val="zh-CN"/>
        </w:rPr>
        <w:t xml:space="preserve">                    </w:t>
      </w:r>
      <w:r>
        <w:rPr>
          <w:rFonts w:hint="eastAsia" w:ascii="宋体" w:hAnsi="宋体"/>
          <w:kern w:val="0"/>
          <w:szCs w:val="21"/>
          <w:lang w:val="zh-CN"/>
        </w:rPr>
        <w:t>项目(项目编号：</w:t>
      </w:r>
      <w:r>
        <w:rPr>
          <w:rFonts w:hint="eastAsia" w:ascii="宋体" w:hAnsi="宋体"/>
          <w:kern w:val="0"/>
          <w:szCs w:val="21"/>
          <w:u w:val="single"/>
          <w:lang w:val="zh-CN"/>
        </w:rPr>
        <w:t xml:space="preserve">          </w:t>
      </w:r>
      <w:r>
        <w:rPr>
          <w:rFonts w:hint="eastAsia" w:ascii="宋体" w:hAnsi="宋体"/>
          <w:kern w:val="0"/>
          <w:szCs w:val="21"/>
          <w:lang w:val="zh-CN"/>
        </w:rPr>
        <w:t xml:space="preserve"> )政府采购</w:t>
      </w:r>
      <w:r>
        <w:rPr>
          <w:rFonts w:hint="eastAsia" w:ascii="宋体" w:hAnsi="宋体"/>
          <w:kern w:val="0"/>
          <w:szCs w:val="21"/>
        </w:rPr>
        <w:t>投标</w:t>
      </w:r>
      <w:r>
        <w:rPr>
          <w:rFonts w:hint="eastAsia" w:ascii="宋体" w:hAnsi="宋体"/>
          <w:kern w:val="0"/>
          <w:szCs w:val="21"/>
          <w:lang w:val="zh-CN"/>
        </w:rPr>
        <w:t>的一切事项，若中标则全权代表本公司签订相关合同，并负责处理合同履行等事宜。</w:t>
      </w:r>
    </w:p>
    <w:p>
      <w:pPr>
        <w:adjustRightInd w:val="0"/>
        <w:snapToGrid w:val="0"/>
        <w:spacing w:line="360" w:lineRule="auto"/>
        <w:rPr>
          <w:rFonts w:ascii="宋体" w:hAnsi="宋体"/>
          <w:kern w:val="0"/>
          <w:szCs w:val="21"/>
          <w:lang w:val="zh-CN"/>
        </w:rPr>
      </w:pPr>
      <w:r>
        <w:rPr>
          <w:rFonts w:hint="eastAsia" w:ascii="宋体" w:hAnsi="宋体"/>
          <w:kern w:val="0"/>
          <w:szCs w:val="21"/>
          <w:lang w:val="zh-CN"/>
        </w:rPr>
        <w:t xml:space="preserve">    本委托书有效期：自   年 月  日起至    年  月  日止。</w:t>
      </w:r>
    </w:p>
    <w:p>
      <w:pPr>
        <w:adjustRightInd w:val="0"/>
        <w:snapToGrid w:val="0"/>
        <w:spacing w:line="360" w:lineRule="auto"/>
        <w:ind w:firstLine="480"/>
        <w:rPr>
          <w:rFonts w:ascii="宋体" w:hAnsi="宋体"/>
          <w:kern w:val="0"/>
          <w:szCs w:val="21"/>
          <w:lang w:val="zh-CN"/>
        </w:rPr>
      </w:pPr>
      <w:r>
        <w:rPr>
          <w:rFonts w:hint="eastAsia" w:ascii="宋体" w:hAnsi="宋体"/>
          <w:kern w:val="0"/>
          <w:szCs w:val="21"/>
          <w:lang w:val="zh-CN"/>
        </w:rPr>
        <w:t>特此告知。</w:t>
      </w:r>
    </w:p>
    <w:p>
      <w:pPr>
        <w:pStyle w:val="2"/>
        <w:ind w:firstLine="210"/>
        <w:rPr>
          <w:rFonts w:ascii="宋体" w:hAnsi="宋体"/>
          <w:szCs w:val="21"/>
          <w:lang w:val="zh-CN"/>
        </w:rPr>
      </w:pPr>
    </w:p>
    <w:p>
      <w:pPr>
        <w:pStyle w:val="2"/>
        <w:ind w:firstLine="210"/>
        <w:rPr>
          <w:rFonts w:ascii="宋体" w:hAnsi="宋体"/>
          <w:szCs w:val="21"/>
          <w:lang w:val="zh-CN"/>
        </w:rPr>
      </w:pPr>
    </w:p>
    <w:p>
      <w:pPr>
        <w:pStyle w:val="2"/>
        <w:ind w:firstLine="210"/>
        <w:rPr>
          <w:rFonts w:ascii="宋体" w:hAnsi="宋体"/>
          <w:szCs w:val="21"/>
          <w:lang w:val="zh-CN"/>
        </w:rPr>
      </w:pPr>
    </w:p>
    <w:p>
      <w:pPr>
        <w:pStyle w:val="2"/>
        <w:ind w:firstLine="210"/>
        <w:rPr>
          <w:rFonts w:ascii="宋体" w:hAnsi="宋体"/>
          <w:szCs w:val="21"/>
          <w:lang w:val="zh-CN"/>
        </w:rPr>
      </w:pPr>
    </w:p>
    <w:p>
      <w:pPr>
        <w:adjustRightInd w:val="0"/>
        <w:snapToGrid w:val="0"/>
        <w:spacing w:line="360" w:lineRule="auto"/>
        <w:rPr>
          <w:rFonts w:ascii="宋体" w:hAnsi="宋体"/>
          <w:kern w:val="0"/>
          <w:szCs w:val="21"/>
        </w:rPr>
      </w:pPr>
      <w:r>
        <w:rPr>
          <w:rFonts w:hint="eastAsia" w:ascii="宋体" w:hAnsi="宋体"/>
          <w:kern w:val="0"/>
          <w:szCs w:val="21"/>
          <w:lang w:val="zh-CN"/>
        </w:rPr>
        <w:t xml:space="preserve">                                    </w:t>
      </w:r>
      <w:r>
        <w:rPr>
          <w:rFonts w:hint="eastAsia" w:ascii="宋体" w:hAnsi="宋体" w:cs="Arial"/>
          <w:szCs w:val="21"/>
        </w:rPr>
        <w:t>投标人</w:t>
      </w:r>
      <w:r>
        <w:rPr>
          <w:rFonts w:hint="eastAsia" w:ascii="宋体" w:hAnsi="宋体"/>
          <w:kern w:val="0"/>
          <w:szCs w:val="21"/>
          <w:lang w:val="zh-CN"/>
        </w:rPr>
        <w:t>名称(公章)：</w:t>
      </w:r>
    </w:p>
    <w:p>
      <w:pPr>
        <w:adjustRightInd w:val="0"/>
        <w:snapToGrid w:val="0"/>
        <w:spacing w:line="360" w:lineRule="auto"/>
        <w:rPr>
          <w:rFonts w:ascii="宋体" w:hAnsi="宋体"/>
          <w:kern w:val="0"/>
          <w:szCs w:val="21"/>
        </w:rPr>
      </w:pPr>
      <w:r>
        <w:rPr>
          <w:rFonts w:hint="eastAsia" w:ascii="宋体" w:hAnsi="宋体"/>
          <w:kern w:val="0"/>
          <w:szCs w:val="21"/>
          <w:lang w:val="zh-CN"/>
        </w:rPr>
        <w:t xml:space="preserve">                                    法定代表人(签字</w:t>
      </w:r>
      <w:r>
        <w:rPr>
          <w:rFonts w:hint="eastAsia" w:ascii="宋体" w:hAnsi="宋体" w:cs="Arial"/>
          <w:color w:val="000000"/>
          <w:szCs w:val="21"/>
        </w:rPr>
        <w:t>或盖章</w:t>
      </w:r>
      <w:r>
        <w:rPr>
          <w:rFonts w:hint="eastAsia" w:ascii="宋体" w:hAnsi="宋体"/>
          <w:kern w:val="0"/>
          <w:szCs w:val="21"/>
          <w:lang w:val="zh-CN"/>
        </w:rPr>
        <w:t>)：</w:t>
      </w:r>
    </w:p>
    <w:p>
      <w:pPr>
        <w:wordWrap w:val="0"/>
        <w:adjustRightInd w:val="0"/>
        <w:snapToGrid w:val="0"/>
        <w:spacing w:line="360" w:lineRule="auto"/>
        <w:ind w:right="960" w:firstLine="3780" w:firstLineChars="1800"/>
        <w:rPr>
          <w:rFonts w:ascii="宋体" w:hAnsi="宋体"/>
          <w:kern w:val="0"/>
          <w:szCs w:val="21"/>
          <w:lang w:val="zh-CN"/>
        </w:rPr>
      </w:pPr>
      <w:r>
        <w:rPr>
          <w:rFonts w:hint="eastAsia" w:ascii="宋体" w:hAnsi="宋体"/>
          <w:kern w:val="0"/>
          <w:szCs w:val="21"/>
          <w:lang w:val="zh-CN"/>
        </w:rPr>
        <w:t>签发日期：  年  月   日</w:t>
      </w:r>
    </w:p>
    <w:p>
      <w:pPr>
        <w:adjustRightInd w:val="0"/>
        <w:snapToGrid w:val="0"/>
        <w:spacing w:line="360" w:lineRule="auto"/>
        <w:jc w:val="right"/>
        <w:rPr>
          <w:rFonts w:ascii="宋体" w:hAnsi="宋体" w:cs="黑体"/>
          <w:kern w:val="0"/>
          <w:szCs w:val="21"/>
          <w:lang w:val="zh-CN"/>
        </w:rPr>
      </w:pPr>
    </w:p>
    <w:p>
      <w:pPr>
        <w:adjustRightInd w:val="0"/>
        <w:snapToGrid w:val="0"/>
        <w:spacing w:line="360" w:lineRule="auto"/>
        <w:jc w:val="right"/>
        <w:rPr>
          <w:rFonts w:ascii="宋体" w:hAnsi="宋体" w:cs="黑体"/>
          <w:kern w:val="0"/>
          <w:szCs w:val="21"/>
          <w:lang w:val="zh-CN"/>
        </w:rPr>
      </w:pPr>
    </w:p>
    <w:p>
      <w:pPr>
        <w:adjustRightInd w:val="0"/>
        <w:snapToGrid w:val="0"/>
        <w:spacing w:before="120" w:beforeLines="50" w:after="120" w:afterLines="50" w:line="320" w:lineRule="atLeast"/>
        <w:jc w:val="left"/>
        <w:rPr>
          <w:rFonts w:ascii="宋体" w:hAnsi="宋体"/>
          <w:szCs w:val="21"/>
          <w:u w:val="single"/>
        </w:rPr>
      </w:pPr>
    </w:p>
    <w:p>
      <w:pPr>
        <w:adjustRightInd w:val="0"/>
        <w:snapToGrid w:val="0"/>
        <w:spacing w:before="120" w:beforeLines="50" w:after="120" w:afterLines="50" w:line="320" w:lineRule="atLeast"/>
        <w:jc w:val="left"/>
        <w:rPr>
          <w:rFonts w:ascii="宋体" w:hAnsi="宋体"/>
          <w:b/>
          <w:szCs w:val="21"/>
          <w:u w:val="single"/>
        </w:rPr>
      </w:pPr>
      <w:r>
        <w:rPr>
          <w:rFonts w:hint="eastAsia" w:ascii="宋体" w:hAnsi="宋体" w:cs="黑体"/>
          <w:b/>
          <w:szCs w:val="21"/>
        </w:rPr>
        <w:t>附法定代表人及授权委托人的身份证复印件</w:t>
      </w: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ind w:right="120"/>
        <w:jc w:val="right"/>
        <w:rPr>
          <w:rFonts w:ascii="宋体" w:hAnsi="宋体" w:cs="黑体"/>
          <w:kern w:val="0"/>
          <w:sz w:val="24"/>
          <w:lang w:val="zh-CN"/>
        </w:rPr>
      </w:pPr>
    </w:p>
    <w:p>
      <w:pPr>
        <w:adjustRightInd w:val="0"/>
        <w:snapToGrid w:val="0"/>
        <w:spacing w:line="360" w:lineRule="auto"/>
        <w:jc w:val="right"/>
        <w:rPr>
          <w:rFonts w:ascii="宋体" w:hAnsi="宋体" w:cs="黑体"/>
          <w:kern w:val="0"/>
          <w:sz w:val="24"/>
          <w:lang w:val="zh-CN"/>
        </w:rPr>
      </w:pPr>
    </w:p>
    <w:p>
      <w:pPr>
        <w:pStyle w:val="2"/>
        <w:ind w:firstLine="200"/>
        <w:rPr>
          <w:rFonts w:ascii="宋体" w:hAnsi="宋体"/>
          <w:kern w:val="0"/>
          <w:sz w:val="20"/>
          <w:szCs w:val="20"/>
          <w:lang w:val="zh-CN"/>
        </w:rPr>
      </w:pPr>
    </w:p>
    <w:p>
      <w:pPr>
        <w:pStyle w:val="2"/>
        <w:ind w:firstLine="200"/>
        <w:rPr>
          <w:rFonts w:ascii="宋体" w:hAnsi="宋体"/>
          <w:kern w:val="0"/>
          <w:sz w:val="20"/>
          <w:szCs w:val="20"/>
          <w:lang w:val="zh-CN"/>
        </w:rPr>
      </w:pPr>
    </w:p>
    <w:p>
      <w:pPr>
        <w:adjustRightInd w:val="0"/>
        <w:snapToGrid w:val="0"/>
        <w:spacing w:line="360" w:lineRule="auto"/>
        <w:jc w:val="right"/>
        <w:rPr>
          <w:rFonts w:ascii="宋体" w:hAnsi="宋体" w:cs="黑体"/>
          <w:kern w:val="0"/>
          <w:sz w:val="24"/>
          <w:lang w:val="zh-CN"/>
        </w:rPr>
      </w:pPr>
    </w:p>
    <w:p>
      <w:pPr>
        <w:pStyle w:val="2"/>
        <w:ind w:firstLine="210"/>
        <w:rPr>
          <w:lang w:val="zh-CN"/>
        </w:rPr>
      </w:pPr>
    </w:p>
    <w:p>
      <w:pPr>
        <w:pStyle w:val="2"/>
        <w:ind w:firstLine="210"/>
        <w:rPr>
          <w:lang w:val="zh-CN"/>
        </w:rPr>
      </w:pPr>
    </w:p>
    <w:p>
      <w:pPr>
        <w:pStyle w:val="2"/>
        <w:ind w:firstLine="210"/>
        <w:rPr>
          <w:lang w:val="zh-CN"/>
        </w:rPr>
      </w:pPr>
    </w:p>
    <w:p>
      <w:pPr>
        <w:pStyle w:val="2"/>
        <w:ind w:firstLine="210"/>
        <w:rPr>
          <w:lang w:val="zh-CN"/>
        </w:rPr>
      </w:pPr>
    </w:p>
    <w:p>
      <w:pPr>
        <w:pStyle w:val="6"/>
        <w:rPr>
          <w:rFonts w:ascii="宋体" w:hAnsi="宋体"/>
          <w:bCs w:val="0"/>
          <w:kern w:val="0"/>
          <w:sz w:val="30"/>
          <w:szCs w:val="30"/>
        </w:rPr>
      </w:pPr>
      <w:r>
        <w:rPr>
          <w:rFonts w:ascii="宋体" w:hAnsi="宋体"/>
          <w:bCs w:val="0"/>
          <w:kern w:val="0"/>
          <w:sz w:val="30"/>
          <w:szCs w:val="30"/>
        </w:rPr>
        <w:t>附件</w:t>
      </w:r>
      <w:r>
        <w:rPr>
          <w:rFonts w:hint="eastAsia" w:ascii="宋体" w:hAnsi="宋体"/>
          <w:bCs w:val="0"/>
          <w:kern w:val="0"/>
          <w:sz w:val="30"/>
          <w:szCs w:val="30"/>
        </w:rPr>
        <w:t>四</w:t>
      </w:r>
    </w:p>
    <w:p>
      <w:pPr>
        <w:widowControl/>
        <w:spacing w:line="360" w:lineRule="auto"/>
        <w:jc w:val="center"/>
        <w:rPr>
          <w:rFonts w:ascii="宋体" w:hAnsi="宋体" w:cs="黑体"/>
          <w:b/>
          <w:bCs/>
          <w:sz w:val="30"/>
          <w:szCs w:val="30"/>
        </w:rPr>
      </w:pPr>
      <w:r>
        <w:rPr>
          <w:rFonts w:hint="eastAsia" w:ascii="宋体" w:hAnsi="宋体" w:cs="黑体"/>
          <w:b/>
          <w:bCs/>
          <w:sz w:val="30"/>
          <w:szCs w:val="30"/>
        </w:rPr>
        <w:t>小微企业声明函</w:t>
      </w:r>
    </w:p>
    <w:p>
      <w:pPr>
        <w:widowControl/>
        <w:spacing w:line="360" w:lineRule="auto"/>
        <w:jc w:val="center"/>
        <w:rPr>
          <w:rFonts w:ascii="宋体" w:hAnsi="宋体" w:cs="黑体"/>
          <w:b/>
          <w:bCs/>
          <w:sz w:val="24"/>
        </w:rPr>
      </w:pPr>
      <w:r>
        <w:rPr>
          <w:rFonts w:hint="eastAsia" w:ascii="宋体" w:hAnsi="宋体" w:cs="黑体"/>
          <w:b/>
          <w:bCs/>
          <w:kern w:val="0"/>
          <w:sz w:val="24"/>
        </w:rPr>
        <w:t>【</w:t>
      </w:r>
      <w:r>
        <w:rPr>
          <w:rFonts w:hint="eastAsia" w:ascii="宋体" w:hAnsi="宋体" w:cs="黑体"/>
          <w:b/>
          <w:bCs/>
          <w:sz w:val="24"/>
        </w:rPr>
        <w:t>非小微企业不用提供</w:t>
      </w:r>
      <w:r>
        <w:rPr>
          <w:rFonts w:hint="eastAsia" w:ascii="宋体" w:hAnsi="宋体" w:cs="黑体"/>
          <w:b/>
          <w:bCs/>
          <w:kern w:val="0"/>
          <w:sz w:val="24"/>
        </w:rPr>
        <w:t>】</w:t>
      </w:r>
    </w:p>
    <w:p>
      <w:pPr>
        <w:widowControl/>
        <w:snapToGrid w:val="0"/>
        <w:spacing w:line="360" w:lineRule="auto"/>
        <w:ind w:firstLine="420" w:firstLineChars="200"/>
        <w:jc w:val="left"/>
        <w:rPr>
          <w:rFonts w:ascii="宋体" w:hAnsi="宋体" w:cs="黑体"/>
          <w:kern w:val="0"/>
          <w:szCs w:val="21"/>
        </w:rPr>
      </w:pPr>
      <w:r>
        <w:rPr>
          <w:rFonts w:hint="eastAsia" w:ascii="宋体" w:hAnsi="宋体" w:cs="黑体"/>
          <w:kern w:val="0"/>
          <w:szCs w:val="21"/>
        </w:rPr>
        <w:t>本企业郑重声明，根据《政府采购促进中小企业发展暂行办法》（财库[2011]181号）的规定，本企业为</w:t>
      </w:r>
      <w:r>
        <w:rPr>
          <w:rFonts w:hint="eastAsia" w:ascii="宋体" w:hAnsi="宋体" w:cs="黑体"/>
          <w:kern w:val="0"/>
          <w:szCs w:val="21"/>
          <w:u w:val="single"/>
        </w:rPr>
        <w:t xml:space="preserve">        </w:t>
      </w:r>
      <w:r>
        <w:rPr>
          <w:rFonts w:hint="eastAsia" w:ascii="宋体" w:hAnsi="宋体" w:cs="黑体"/>
          <w:kern w:val="0"/>
          <w:szCs w:val="21"/>
        </w:rPr>
        <w:t>（填写行业）</w:t>
      </w:r>
      <w:r>
        <w:rPr>
          <w:rFonts w:hint="eastAsia" w:ascii="宋体" w:hAnsi="宋体" w:cs="黑体"/>
          <w:kern w:val="0"/>
          <w:szCs w:val="21"/>
          <w:u w:val="single"/>
        </w:rPr>
        <w:t xml:space="preserve">          </w:t>
      </w:r>
      <w:r>
        <w:rPr>
          <w:rFonts w:hint="eastAsia" w:ascii="宋体" w:hAnsi="宋体" w:cs="黑体"/>
          <w:kern w:val="0"/>
          <w:szCs w:val="21"/>
        </w:rPr>
        <w:t>（请填写：小型、微型）企业。即，本企业同时满足以下条件：</w:t>
      </w:r>
    </w:p>
    <w:p>
      <w:pPr>
        <w:widowControl/>
        <w:snapToGrid w:val="0"/>
        <w:spacing w:line="360" w:lineRule="auto"/>
        <w:ind w:firstLine="420" w:firstLineChars="200"/>
        <w:jc w:val="left"/>
        <w:rPr>
          <w:rFonts w:ascii="宋体" w:hAnsi="宋体" w:cs="黑体"/>
          <w:kern w:val="0"/>
          <w:szCs w:val="21"/>
        </w:rPr>
      </w:pPr>
      <w:r>
        <w:rPr>
          <w:rFonts w:hint="eastAsia" w:ascii="宋体" w:hAnsi="宋体" w:cs="黑体"/>
          <w:kern w:val="0"/>
          <w:szCs w:val="21"/>
        </w:rPr>
        <w:t>1.根据《工业和信息化部、国家统计局、国家发展和改革委员会、财政部关于印发中小企业划型标准规定的通知》（工信部联企业[2011]300号）规定的划分标准，本企业为______（请填写：小型、微型）企业。</w:t>
      </w:r>
    </w:p>
    <w:p>
      <w:pPr>
        <w:widowControl/>
        <w:snapToGrid w:val="0"/>
        <w:spacing w:line="360" w:lineRule="auto"/>
        <w:ind w:firstLine="420" w:firstLineChars="200"/>
        <w:jc w:val="left"/>
        <w:rPr>
          <w:rFonts w:ascii="宋体" w:hAnsi="宋体" w:cs="黑体"/>
          <w:kern w:val="0"/>
          <w:szCs w:val="21"/>
        </w:rPr>
      </w:pPr>
      <w:r>
        <w:rPr>
          <w:rFonts w:hint="eastAsia" w:ascii="宋体" w:hAnsi="宋体" w:cs="黑体"/>
          <w:kern w:val="0"/>
          <w:szCs w:val="21"/>
        </w:rPr>
        <w:t>2.本企业参加______（采购人）的______（项目名称）______（标项名称）采购活动，所提供的货物为本企业制造的货物，或者由其他______（请填写：小型、微型）企业制造（制造商的中小企业声明函另附）。</w:t>
      </w:r>
      <w:r>
        <w:rPr>
          <w:rFonts w:hint="eastAsia" w:ascii="宋体" w:hAnsi="宋体" w:cs="黑体"/>
          <w:szCs w:val="21"/>
        </w:rPr>
        <w:t>本项所称货物不包括使用大型企业注册商标的货物及进口货物</w:t>
      </w:r>
      <w:r>
        <w:rPr>
          <w:rFonts w:hint="eastAsia" w:ascii="宋体" w:hAnsi="宋体" w:cs="黑体"/>
          <w:kern w:val="0"/>
          <w:szCs w:val="21"/>
        </w:rPr>
        <w:t>。</w:t>
      </w:r>
    </w:p>
    <w:p>
      <w:pPr>
        <w:widowControl/>
        <w:snapToGrid w:val="0"/>
        <w:spacing w:line="360" w:lineRule="auto"/>
        <w:ind w:firstLine="420" w:firstLineChars="200"/>
        <w:jc w:val="left"/>
        <w:rPr>
          <w:rFonts w:ascii="宋体" w:hAnsi="宋体" w:cs="黑体"/>
          <w:kern w:val="0"/>
          <w:szCs w:val="21"/>
        </w:rPr>
      </w:pPr>
      <w:r>
        <w:rPr>
          <w:rFonts w:hint="eastAsia" w:ascii="宋体" w:hAnsi="宋体" w:cs="黑体"/>
          <w:kern w:val="0"/>
          <w:szCs w:val="21"/>
        </w:rPr>
        <w:t>本企业对上述声明的真实性负责。如有虚假，将依法承担相应责任。</w:t>
      </w:r>
    </w:p>
    <w:p>
      <w:pPr>
        <w:adjustRightInd w:val="0"/>
        <w:snapToGrid w:val="0"/>
        <w:spacing w:line="360" w:lineRule="auto"/>
        <w:ind w:firstLine="420" w:firstLineChars="200"/>
        <w:rPr>
          <w:rFonts w:ascii="宋体" w:hAnsi="宋体" w:cs="黑体"/>
          <w:kern w:val="0"/>
          <w:szCs w:val="21"/>
        </w:rPr>
      </w:pPr>
    </w:p>
    <w:p>
      <w:pPr>
        <w:adjustRightInd w:val="0"/>
        <w:snapToGrid w:val="0"/>
        <w:spacing w:line="360" w:lineRule="auto"/>
        <w:ind w:firstLine="420" w:firstLineChars="200"/>
        <w:rPr>
          <w:rFonts w:ascii="宋体" w:hAnsi="宋体" w:cs="黑体"/>
          <w:kern w:val="0"/>
          <w:szCs w:val="21"/>
          <w:u w:val="single"/>
        </w:rPr>
      </w:pPr>
      <w:r>
        <w:rPr>
          <w:rFonts w:hint="eastAsia" w:ascii="宋体" w:hAnsi="宋体" w:cs="黑体"/>
          <w:kern w:val="0"/>
          <w:szCs w:val="21"/>
        </w:rPr>
        <w:t>投标人名称（盖章）：</w:t>
      </w:r>
      <w:r>
        <w:rPr>
          <w:rFonts w:hint="eastAsia" w:ascii="宋体" w:hAnsi="宋体" w:cs="黑体"/>
          <w:kern w:val="0"/>
          <w:szCs w:val="21"/>
          <w:u w:val="single"/>
        </w:rPr>
        <w:t xml:space="preserve">            </w:t>
      </w:r>
    </w:p>
    <w:p>
      <w:pPr>
        <w:adjustRightInd w:val="0"/>
        <w:snapToGrid w:val="0"/>
        <w:spacing w:line="360" w:lineRule="auto"/>
        <w:ind w:firstLine="420" w:firstLineChars="200"/>
        <w:rPr>
          <w:rFonts w:ascii="宋体" w:hAnsi="宋体" w:cs="黑体"/>
          <w:kern w:val="0"/>
          <w:szCs w:val="21"/>
        </w:rPr>
      </w:pPr>
      <w:r>
        <w:rPr>
          <w:rFonts w:hint="eastAsia" w:ascii="宋体" w:hAnsi="宋体" w:cs="黑体"/>
          <w:kern w:val="0"/>
          <w:szCs w:val="21"/>
        </w:rPr>
        <w:t>日期：   年  月  日</w:t>
      </w:r>
    </w:p>
    <w:p>
      <w:pPr>
        <w:spacing w:line="360" w:lineRule="auto"/>
        <w:ind w:firstLine="480"/>
        <w:rPr>
          <w:rFonts w:ascii="宋体" w:hAnsi="宋体" w:cs="黑体"/>
          <w:szCs w:val="21"/>
        </w:rPr>
      </w:pPr>
    </w:p>
    <w:p>
      <w:pPr>
        <w:adjustRightInd w:val="0"/>
        <w:snapToGrid w:val="0"/>
        <w:spacing w:line="360" w:lineRule="auto"/>
        <w:jc w:val="center"/>
        <w:rPr>
          <w:rFonts w:ascii="宋体" w:hAnsi="宋体" w:cs="黑体"/>
          <w:b/>
          <w:kern w:val="0"/>
          <w:sz w:val="30"/>
          <w:szCs w:val="30"/>
        </w:rPr>
      </w:pPr>
      <w:r>
        <w:rPr>
          <w:rFonts w:hint="eastAsia" w:ascii="宋体" w:hAnsi="宋体" w:cs="黑体"/>
          <w:szCs w:val="21"/>
        </w:rPr>
        <w:br w:type="page"/>
      </w:r>
      <w:r>
        <w:rPr>
          <w:rFonts w:hint="eastAsia" w:ascii="宋体" w:hAnsi="宋体" w:cs="黑体"/>
          <w:b/>
          <w:kern w:val="0"/>
          <w:sz w:val="30"/>
          <w:szCs w:val="30"/>
        </w:rPr>
        <w:t>残疾人福利性单位声明函</w:t>
      </w:r>
    </w:p>
    <w:p>
      <w:pPr>
        <w:widowControl/>
        <w:adjustRightInd w:val="0"/>
        <w:snapToGrid w:val="0"/>
        <w:spacing w:line="360" w:lineRule="auto"/>
        <w:ind w:firstLine="482" w:firstLineChars="200"/>
        <w:jc w:val="center"/>
        <w:rPr>
          <w:rFonts w:ascii="宋体" w:hAnsi="宋体" w:cs="黑体"/>
          <w:b/>
          <w:bCs/>
          <w:kern w:val="0"/>
          <w:sz w:val="24"/>
        </w:rPr>
      </w:pPr>
      <w:r>
        <w:rPr>
          <w:rFonts w:hint="eastAsia" w:ascii="宋体" w:hAnsi="宋体" w:cs="黑体"/>
          <w:b/>
          <w:bCs/>
          <w:kern w:val="0"/>
          <w:sz w:val="24"/>
        </w:rPr>
        <w:t>【不属于残疾人福利性单位的无需填写、递交】</w:t>
      </w:r>
    </w:p>
    <w:p>
      <w:pPr>
        <w:snapToGrid w:val="0"/>
        <w:spacing w:line="360" w:lineRule="auto"/>
        <w:jc w:val="center"/>
        <w:rPr>
          <w:rFonts w:ascii="宋体" w:hAnsi="宋体" w:cs="黑体"/>
          <w:b/>
          <w:bCs/>
          <w:sz w:val="24"/>
        </w:rPr>
      </w:pPr>
    </w:p>
    <w:p>
      <w:pPr>
        <w:snapToGrid w:val="0"/>
        <w:spacing w:line="360" w:lineRule="auto"/>
        <w:ind w:firstLine="444" w:firstLineChars="200"/>
        <w:rPr>
          <w:rFonts w:ascii="宋体" w:hAnsi="宋体" w:cs="黑体"/>
          <w:spacing w:val="6"/>
          <w:szCs w:val="21"/>
        </w:rPr>
      </w:pPr>
      <w:r>
        <w:rPr>
          <w:rFonts w:hint="eastAsia" w:ascii="宋体" w:hAnsi="宋体" w:cs="黑体"/>
          <w:spacing w:val="6"/>
          <w:szCs w:val="21"/>
        </w:rPr>
        <w:t>本单位郑重声明，根据《财政部民政部中国残疾人联合会关于促进残疾人就业政府采购政策的通知》（财库</w:t>
      </w:r>
      <w:r>
        <w:rPr>
          <w:rFonts w:hint="eastAsia" w:ascii="宋体" w:hAnsi="宋体" w:cs="黑体"/>
          <w:szCs w:val="21"/>
        </w:rPr>
        <w:t>〔2017〕141</w:t>
      </w:r>
      <w:r>
        <w:rPr>
          <w:rFonts w:hint="eastAsia" w:ascii="宋体" w:hAnsi="宋体" w:cs="黑体"/>
          <w:spacing w:val="6"/>
          <w:szCs w:val="21"/>
        </w:rPr>
        <w:t>号）的规定，本单位为符合条件的残疾人福利性单位，且本单位参加</w:t>
      </w:r>
      <w:r>
        <w:rPr>
          <w:rFonts w:hint="eastAsia" w:ascii="宋体" w:hAnsi="宋体" w:cs="黑体"/>
          <w:spacing w:val="6"/>
          <w:szCs w:val="21"/>
          <w:u w:val="single"/>
        </w:rPr>
        <w:t>（采购人名称）</w:t>
      </w:r>
      <w:r>
        <w:rPr>
          <w:rFonts w:hint="eastAsia" w:ascii="宋体" w:hAnsi="宋体" w:cs="黑体"/>
          <w:spacing w:val="6"/>
          <w:szCs w:val="21"/>
        </w:rPr>
        <w:t>单位的</w:t>
      </w:r>
      <w:r>
        <w:rPr>
          <w:rFonts w:hint="eastAsia" w:ascii="宋体" w:hAnsi="宋体" w:cs="黑体"/>
          <w:spacing w:val="6"/>
          <w:szCs w:val="21"/>
          <w:u w:val="single"/>
        </w:rPr>
        <w:t>（项目名称）</w:t>
      </w:r>
      <w:r>
        <w:rPr>
          <w:rFonts w:hint="eastAsia" w:ascii="宋体" w:hAnsi="宋体" w:cs="黑体"/>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rFonts w:ascii="宋体" w:hAnsi="宋体" w:cs="黑体"/>
          <w:spacing w:val="6"/>
          <w:szCs w:val="21"/>
        </w:rPr>
      </w:pPr>
      <w:r>
        <w:rPr>
          <w:rFonts w:hint="eastAsia" w:ascii="宋体" w:hAnsi="宋体" w:cs="黑体"/>
          <w:spacing w:val="6"/>
          <w:szCs w:val="21"/>
        </w:rPr>
        <w:t>本单位对上述声明的真实性负责。如有虚假，将依法承担相应责任。</w:t>
      </w:r>
    </w:p>
    <w:p>
      <w:pPr>
        <w:snapToGrid w:val="0"/>
        <w:spacing w:line="360" w:lineRule="auto"/>
        <w:ind w:firstLine="444" w:firstLineChars="200"/>
        <w:rPr>
          <w:rFonts w:ascii="宋体" w:hAnsi="宋体" w:cs="黑体"/>
          <w:spacing w:val="6"/>
          <w:szCs w:val="21"/>
        </w:rPr>
      </w:pPr>
    </w:p>
    <w:p>
      <w:pPr>
        <w:snapToGrid w:val="0"/>
        <w:spacing w:line="360" w:lineRule="auto"/>
        <w:ind w:firstLine="444" w:firstLineChars="200"/>
        <w:rPr>
          <w:rFonts w:ascii="宋体" w:hAnsi="宋体" w:cs="黑体"/>
          <w:spacing w:val="6"/>
          <w:szCs w:val="21"/>
        </w:rPr>
      </w:pPr>
    </w:p>
    <w:p>
      <w:pPr>
        <w:snapToGrid w:val="0"/>
        <w:spacing w:line="360" w:lineRule="auto"/>
        <w:ind w:firstLine="444" w:firstLineChars="200"/>
        <w:rPr>
          <w:rFonts w:ascii="宋体" w:hAnsi="宋体" w:cs="黑体"/>
          <w:spacing w:val="6"/>
          <w:szCs w:val="21"/>
        </w:rPr>
      </w:pPr>
    </w:p>
    <w:p>
      <w:pPr>
        <w:snapToGrid w:val="0"/>
        <w:spacing w:line="360" w:lineRule="auto"/>
        <w:ind w:firstLine="444" w:firstLineChars="200"/>
        <w:rPr>
          <w:rFonts w:ascii="宋体" w:hAnsi="宋体" w:cs="黑体"/>
          <w:spacing w:val="6"/>
          <w:szCs w:val="21"/>
        </w:rPr>
      </w:pPr>
    </w:p>
    <w:p>
      <w:pPr>
        <w:adjustRightInd w:val="0"/>
        <w:snapToGrid w:val="0"/>
        <w:spacing w:line="360" w:lineRule="auto"/>
        <w:ind w:firstLine="420" w:firstLineChars="200"/>
        <w:rPr>
          <w:rFonts w:ascii="宋体" w:hAnsi="宋体" w:cs="黑体"/>
          <w:kern w:val="0"/>
          <w:szCs w:val="21"/>
          <w:u w:val="single"/>
        </w:rPr>
      </w:pPr>
      <w:r>
        <w:rPr>
          <w:rFonts w:hint="eastAsia" w:ascii="宋体" w:hAnsi="宋体" w:cs="黑体"/>
          <w:kern w:val="0"/>
          <w:szCs w:val="21"/>
        </w:rPr>
        <w:t>投标人（盖章）：</w:t>
      </w:r>
      <w:r>
        <w:rPr>
          <w:rFonts w:hint="eastAsia" w:ascii="宋体" w:hAnsi="宋体" w:cs="黑体"/>
          <w:kern w:val="0"/>
          <w:szCs w:val="21"/>
          <w:u w:val="single"/>
        </w:rPr>
        <w:t xml:space="preserve">                    </w:t>
      </w:r>
    </w:p>
    <w:p>
      <w:pPr>
        <w:adjustRightInd w:val="0"/>
        <w:snapToGrid w:val="0"/>
        <w:spacing w:line="360" w:lineRule="auto"/>
        <w:ind w:firstLine="420" w:firstLineChars="200"/>
        <w:rPr>
          <w:rFonts w:ascii="宋体" w:hAnsi="宋体" w:cs="黑体"/>
          <w:kern w:val="0"/>
          <w:szCs w:val="21"/>
        </w:rPr>
      </w:pPr>
      <w:r>
        <w:rPr>
          <w:rFonts w:hint="eastAsia" w:ascii="宋体" w:hAnsi="宋体" w:cs="黑体"/>
          <w:kern w:val="0"/>
          <w:szCs w:val="21"/>
        </w:rPr>
        <w:t>日期：    年   月  日</w:t>
      </w:r>
    </w:p>
    <w:p>
      <w:pPr>
        <w:snapToGrid w:val="0"/>
        <w:spacing w:before="120" w:beforeLines="50" w:after="50"/>
        <w:rPr>
          <w:rFonts w:ascii="宋体" w:hAnsi="宋体" w:cs="黑体"/>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adjustRightInd w:val="0"/>
        <w:snapToGrid w:val="0"/>
        <w:spacing w:line="360" w:lineRule="auto"/>
        <w:jc w:val="right"/>
        <w:rPr>
          <w:rFonts w:ascii="宋体" w:hAnsi="宋体" w:cs="黑体"/>
          <w:kern w:val="0"/>
          <w:sz w:val="24"/>
        </w:rPr>
      </w:pPr>
    </w:p>
    <w:p>
      <w:pPr>
        <w:adjustRightInd w:val="0"/>
        <w:snapToGrid w:val="0"/>
        <w:spacing w:line="360" w:lineRule="auto"/>
        <w:ind w:right="480"/>
        <w:jc w:val="left"/>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商</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务</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技</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术</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snapToGrid w:val="0"/>
        <w:spacing w:before="50" w:after="50"/>
        <w:rPr>
          <w:rFonts w:ascii="宋体" w:hAnsi="宋体" w:cs="黑体"/>
          <w:sz w:val="30"/>
          <w:szCs w:val="30"/>
        </w:rPr>
      </w:pPr>
    </w:p>
    <w:p>
      <w:pPr>
        <w:pStyle w:val="2"/>
        <w:ind w:firstLine="210"/>
        <w:rPr>
          <w:rFonts w:ascii="宋体" w:hAnsi="宋体"/>
        </w:rPr>
      </w:pPr>
    </w:p>
    <w:p>
      <w:pPr>
        <w:pStyle w:val="2"/>
        <w:ind w:firstLine="210"/>
        <w:rPr>
          <w:rFonts w:ascii="宋体" w:hAnsi="宋体"/>
        </w:rPr>
      </w:pPr>
    </w:p>
    <w:p>
      <w:pPr>
        <w:snapToGrid w:val="0"/>
        <w:spacing w:line="420" w:lineRule="exact"/>
        <w:ind w:firstLine="470" w:firstLineChars="196"/>
        <w:jc w:val="left"/>
        <w:rPr>
          <w:rFonts w:ascii="宋体" w:hAnsi="宋体"/>
          <w:b/>
          <w:color w:val="000000"/>
          <w:sz w:val="24"/>
        </w:rPr>
      </w:pPr>
      <w:r>
        <w:rPr>
          <w:rFonts w:hint="eastAsia" w:ascii="宋体" w:hAnsi="宋体" w:cs="黑体"/>
          <w:bCs/>
          <w:sz w:val="24"/>
        </w:rPr>
        <w:t>▲</w:t>
      </w:r>
      <w:r>
        <w:rPr>
          <w:rFonts w:hint="eastAsia" w:ascii="宋体" w:hAnsi="宋体"/>
          <w:b/>
          <w:color w:val="000000"/>
          <w:sz w:val="24"/>
        </w:rPr>
        <w:t>商务技术文件（不含报价）：</w:t>
      </w:r>
    </w:p>
    <w:p>
      <w:pPr>
        <w:numPr>
          <w:ilvl w:val="2"/>
          <w:numId w:val="7"/>
        </w:numPr>
        <w:snapToGrid w:val="0"/>
        <w:spacing w:line="420" w:lineRule="exact"/>
        <w:jc w:val="left"/>
        <w:rPr>
          <w:rFonts w:ascii="宋体" w:hAnsi="宋体"/>
          <w:color w:val="000000"/>
          <w:szCs w:val="21"/>
        </w:rPr>
      </w:pPr>
      <w:r>
        <w:rPr>
          <w:rFonts w:hint="eastAsia" w:ascii="宋体" w:hAnsi="宋体"/>
          <w:color w:val="000000"/>
          <w:szCs w:val="21"/>
        </w:rPr>
        <w:t>评分对应表（</w:t>
      </w:r>
      <w:r>
        <w:rPr>
          <w:rFonts w:hint="eastAsia" w:ascii="宋体" w:hAnsi="宋体"/>
          <w:b/>
          <w:color w:val="000000"/>
          <w:szCs w:val="21"/>
        </w:rPr>
        <w:t>附件一</w:t>
      </w:r>
      <w:r>
        <w:rPr>
          <w:rFonts w:hint="eastAsia" w:ascii="宋体" w:hAnsi="宋体"/>
          <w:color w:val="000000"/>
          <w:szCs w:val="21"/>
        </w:rPr>
        <w:t>，主要用于评委对应评分内容）；</w:t>
      </w:r>
    </w:p>
    <w:p>
      <w:pPr>
        <w:numPr>
          <w:ilvl w:val="2"/>
          <w:numId w:val="7"/>
        </w:numPr>
        <w:snapToGrid w:val="0"/>
        <w:spacing w:line="420" w:lineRule="exact"/>
        <w:jc w:val="left"/>
        <w:rPr>
          <w:rFonts w:ascii="宋体" w:hAnsi="宋体"/>
          <w:color w:val="000000"/>
          <w:szCs w:val="21"/>
        </w:rPr>
      </w:pPr>
      <w:r>
        <w:rPr>
          <w:rFonts w:hint="eastAsia" w:ascii="宋体" w:hAnsi="宋体"/>
          <w:color w:val="000000"/>
          <w:szCs w:val="21"/>
        </w:rPr>
        <w:t>投标函（</w:t>
      </w:r>
      <w:r>
        <w:rPr>
          <w:rFonts w:hint="eastAsia" w:ascii="宋体" w:hAnsi="宋体"/>
          <w:b/>
          <w:color w:val="000000"/>
          <w:szCs w:val="21"/>
        </w:rPr>
        <w:t>附件二</w:t>
      </w:r>
      <w:r>
        <w:rPr>
          <w:rFonts w:hint="eastAsia" w:ascii="宋体" w:hAnsi="宋体"/>
          <w:color w:val="000000"/>
          <w:szCs w:val="21"/>
        </w:rPr>
        <w:t>）；</w:t>
      </w:r>
    </w:p>
    <w:p>
      <w:pPr>
        <w:numPr>
          <w:ilvl w:val="2"/>
          <w:numId w:val="7"/>
        </w:numPr>
        <w:snapToGrid w:val="0"/>
        <w:spacing w:line="420" w:lineRule="exact"/>
        <w:jc w:val="left"/>
        <w:rPr>
          <w:rFonts w:ascii="宋体" w:hAnsi="宋体"/>
          <w:color w:val="000000"/>
          <w:szCs w:val="21"/>
        </w:rPr>
      </w:pPr>
      <w:r>
        <w:rPr>
          <w:rFonts w:hint="eastAsia" w:ascii="宋体" w:hAnsi="宋体"/>
          <w:color w:val="000000"/>
          <w:szCs w:val="21"/>
        </w:rPr>
        <w:t>商务响应表（</w:t>
      </w:r>
      <w:r>
        <w:rPr>
          <w:rFonts w:hint="eastAsia" w:ascii="宋体" w:hAnsi="宋体"/>
          <w:b/>
          <w:color w:val="000000"/>
          <w:szCs w:val="21"/>
        </w:rPr>
        <w:t>附件三</w:t>
      </w:r>
      <w:r>
        <w:rPr>
          <w:rFonts w:hint="eastAsia" w:ascii="宋体" w:hAnsi="宋体"/>
          <w:color w:val="000000"/>
          <w:szCs w:val="21"/>
        </w:rPr>
        <w:t>）；</w:t>
      </w:r>
    </w:p>
    <w:p>
      <w:pPr>
        <w:numPr>
          <w:ilvl w:val="2"/>
          <w:numId w:val="7"/>
        </w:numPr>
        <w:snapToGrid w:val="0"/>
        <w:spacing w:line="420" w:lineRule="exact"/>
        <w:jc w:val="left"/>
        <w:rPr>
          <w:rFonts w:ascii="宋体" w:hAnsi="宋体"/>
          <w:color w:val="000000"/>
          <w:szCs w:val="21"/>
        </w:rPr>
      </w:pPr>
      <w:r>
        <w:rPr>
          <w:rFonts w:hint="eastAsia" w:ascii="宋体" w:hAnsi="宋体"/>
          <w:color w:val="000000"/>
          <w:szCs w:val="21"/>
        </w:rPr>
        <w:t>技术（服务）响应表（</w:t>
      </w:r>
      <w:r>
        <w:rPr>
          <w:rFonts w:hint="eastAsia" w:ascii="宋体" w:hAnsi="宋体"/>
          <w:b/>
          <w:color w:val="000000"/>
          <w:szCs w:val="21"/>
        </w:rPr>
        <w:t>附件四）</w:t>
      </w:r>
      <w:r>
        <w:rPr>
          <w:rFonts w:hint="eastAsia" w:ascii="宋体" w:hAnsi="宋体"/>
          <w:color w:val="000000"/>
          <w:szCs w:val="21"/>
        </w:rPr>
        <w:t>；</w:t>
      </w:r>
    </w:p>
    <w:p>
      <w:pPr>
        <w:numPr>
          <w:ilvl w:val="2"/>
          <w:numId w:val="7"/>
        </w:numPr>
        <w:snapToGrid w:val="0"/>
        <w:spacing w:line="420" w:lineRule="exact"/>
        <w:jc w:val="left"/>
        <w:rPr>
          <w:rFonts w:ascii="宋体" w:hAnsi="宋体"/>
          <w:bCs/>
          <w:color w:val="000000"/>
          <w:szCs w:val="21"/>
        </w:rPr>
      </w:pPr>
      <w:r>
        <w:rPr>
          <w:rFonts w:hint="eastAsia" w:ascii="宋体" w:hAnsi="宋体"/>
          <w:bCs/>
          <w:color w:val="000000"/>
          <w:szCs w:val="21"/>
        </w:rPr>
        <w:t>项目组人员清单</w:t>
      </w:r>
      <w:r>
        <w:rPr>
          <w:rFonts w:hint="eastAsia" w:ascii="宋体" w:hAnsi="宋体"/>
          <w:b/>
          <w:bCs/>
          <w:color w:val="000000"/>
          <w:szCs w:val="21"/>
        </w:rPr>
        <w:t>（附件五）</w:t>
      </w:r>
      <w:r>
        <w:rPr>
          <w:rFonts w:hint="eastAsia" w:ascii="宋体" w:hAnsi="宋体"/>
          <w:bCs/>
          <w:color w:val="000000"/>
          <w:szCs w:val="21"/>
        </w:rPr>
        <w:t>；</w:t>
      </w:r>
    </w:p>
    <w:p>
      <w:pPr>
        <w:numPr>
          <w:ilvl w:val="2"/>
          <w:numId w:val="7"/>
        </w:numPr>
        <w:snapToGrid w:val="0"/>
        <w:spacing w:line="420" w:lineRule="exact"/>
        <w:jc w:val="left"/>
        <w:rPr>
          <w:rFonts w:ascii="宋体" w:hAnsi="宋体"/>
          <w:bCs/>
          <w:color w:val="000000"/>
          <w:szCs w:val="21"/>
        </w:rPr>
      </w:pPr>
      <w:r>
        <w:rPr>
          <w:rFonts w:hint="eastAsia" w:ascii="宋体" w:hAnsi="宋体"/>
          <w:bCs/>
          <w:color w:val="000000"/>
          <w:szCs w:val="21"/>
        </w:rPr>
        <w:t>业绩情况一览表</w:t>
      </w:r>
      <w:r>
        <w:rPr>
          <w:rFonts w:hint="eastAsia" w:ascii="宋体" w:hAnsi="宋体"/>
          <w:b/>
          <w:bCs/>
          <w:color w:val="000000"/>
          <w:szCs w:val="21"/>
        </w:rPr>
        <w:t>（附件六）；</w:t>
      </w:r>
    </w:p>
    <w:p>
      <w:pPr>
        <w:numPr>
          <w:ilvl w:val="2"/>
          <w:numId w:val="7"/>
        </w:numPr>
        <w:snapToGrid w:val="0"/>
        <w:spacing w:line="420" w:lineRule="exact"/>
        <w:jc w:val="left"/>
        <w:rPr>
          <w:rFonts w:ascii="宋体" w:hAnsi="宋体"/>
          <w:bCs/>
          <w:color w:val="000000"/>
          <w:szCs w:val="21"/>
        </w:rPr>
      </w:pPr>
      <w:r>
        <w:rPr>
          <w:rFonts w:hint="eastAsia" w:ascii="宋体" w:hAnsi="宋体"/>
          <w:color w:val="000000"/>
          <w:szCs w:val="21"/>
        </w:rPr>
        <w:t>项目总体方案（可包</w:t>
      </w:r>
      <w:r>
        <w:rPr>
          <w:rFonts w:hint="eastAsia" w:ascii="宋体" w:hAnsi="宋体"/>
          <w:bCs/>
          <w:color w:val="000000"/>
          <w:szCs w:val="21"/>
        </w:rPr>
        <w:t>含但不限于针对本项目的</w:t>
      </w:r>
      <w:r>
        <w:rPr>
          <w:rFonts w:hint="eastAsia" w:ascii="宋体" w:hAnsi="宋体"/>
          <w:color w:val="000000"/>
          <w:kern w:val="0"/>
          <w:szCs w:val="21"/>
        </w:rPr>
        <w:t>作业规程、项目实施计划、质量保障措施、后期技术服务方案、合理化建议</w:t>
      </w:r>
      <w:r>
        <w:rPr>
          <w:rFonts w:hint="eastAsia" w:ascii="宋体" w:hAnsi="宋体"/>
          <w:bCs/>
          <w:color w:val="000000"/>
          <w:szCs w:val="21"/>
        </w:rPr>
        <w:t>等</w:t>
      </w:r>
      <w:r>
        <w:rPr>
          <w:rFonts w:ascii="宋体" w:hAnsi="宋体"/>
          <w:bCs/>
          <w:color w:val="000000"/>
          <w:szCs w:val="21"/>
        </w:rPr>
        <w:t>）</w:t>
      </w:r>
      <w:r>
        <w:rPr>
          <w:rFonts w:hint="eastAsia" w:ascii="宋体" w:hAnsi="宋体"/>
          <w:bCs/>
          <w:color w:val="000000"/>
          <w:szCs w:val="21"/>
        </w:rPr>
        <w:t>；</w:t>
      </w:r>
    </w:p>
    <w:p>
      <w:pPr>
        <w:numPr>
          <w:ilvl w:val="2"/>
          <w:numId w:val="7"/>
        </w:numPr>
        <w:spacing w:line="420" w:lineRule="exact"/>
        <w:ind w:left="1259"/>
        <w:jc w:val="left"/>
        <w:rPr>
          <w:rFonts w:ascii="宋体" w:hAnsi="宋体" w:cs="宋体"/>
          <w:bCs/>
          <w:color w:val="000000"/>
          <w:szCs w:val="21"/>
        </w:rPr>
      </w:pPr>
      <w:r>
        <w:rPr>
          <w:rFonts w:hint="eastAsia" w:ascii="宋体" w:hAnsi="宋体"/>
          <w:bCs/>
          <w:color w:val="000000"/>
          <w:szCs w:val="21"/>
        </w:rPr>
        <w:t>投标人履约能力</w:t>
      </w:r>
      <w:r>
        <w:rPr>
          <w:rFonts w:hint="eastAsia" w:ascii="宋体" w:hAnsi="宋体" w:cs="宋体"/>
          <w:bCs/>
          <w:color w:val="000000"/>
          <w:szCs w:val="21"/>
        </w:rPr>
        <w:t>（</w:t>
      </w:r>
      <w:r>
        <w:rPr>
          <w:rFonts w:hint="eastAsia" w:ascii="宋体" w:hAnsi="宋体"/>
          <w:bCs/>
          <w:color w:val="000000"/>
          <w:szCs w:val="21"/>
        </w:rPr>
        <w:t>可包含但不限针于投标产品的农药登记证书，相关资质证书、荣誉、</w:t>
      </w:r>
      <w:r>
        <w:rPr>
          <w:rFonts w:hint="eastAsia" w:ascii="宋体" w:hAnsi="宋体" w:cs="宋体"/>
          <w:bCs/>
          <w:szCs w:val="21"/>
        </w:rPr>
        <w:t>技术能力证明</w:t>
      </w:r>
      <w:r>
        <w:rPr>
          <w:rFonts w:hint="eastAsia" w:ascii="宋体" w:hAnsi="宋体"/>
          <w:color w:val="000000" w:themeColor="text1"/>
          <w:kern w:val="0"/>
          <w:szCs w:val="21"/>
          <w14:textFill>
            <w14:solidFill>
              <w14:schemeClr w14:val="tx1"/>
            </w14:solidFill>
          </w14:textFill>
        </w:rPr>
        <w:t>等</w:t>
      </w:r>
      <w:r>
        <w:rPr>
          <w:rFonts w:hint="eastAsia" w:ascii="宋体" w:hAnsi="宋体" w:cs="宋体"/>
          <w:bCs/>
          <w:color w:val="000000"/>
          <w:szCs w:val="21"/>
        </w:rPr>
        <w:t>）</w:t>
      </w:r>
      <w:r>
        <w:rPr>
          <w:rFonts w:hint="eastAsia" w:ascii="宋体" w:hAnsi="宋体"/>
          <w:bCs/>
          <w:color w:val="000000"/>
          <w:szCs w:val="21"/>
        </w:rPr>
        <w:t>；</w:t>
      </w:r>
    </w:p>
    <w:p>
      <w:pPr>
        <w:numPr>
          <w:ilvl w:val="2"/>
          <w:numId w:val="7"/>
        </w:numPr>
        <w:snapToGrid w:val="0"/>
        <w:spacing w:line="420" w:lineRule="exact"/>
        <w:ind w:left="1259"/>
        <w:jc w:val="left"/>
        <w:rPr>
          <w:rFonts w:ascii="宋体" w:hAnsi="宋体"/>
          <w:color w:val="000000"/>
          <w:szCs w:val="21"/>
        </w:rPr>
      </w:pPr>
      <w:r>
        <w:rPr>
          <w:rFonts w:hint="eastAsia" w:ascii="宋体" w:hAnsi="宋体"/>
          <w:color w:val="000000"/>
          <w:szCs w:val="21"/>
        </w:rPr>
        <w:t>投标人需要说明的其他文件和说明（格式自拟）。</w:t>
      </w:r>
    </w:p>
    <w:p>
      <w:pPr>
        <w:snapToGrid w:val="0"/>
        <w:spacing w:before="50" w:after="120" w:afterLines="50"/>
        <w:jc w:val="left"/>
        <w:rPr>
          <w:rFonts w:ascii="宋体" w:hAnsi="宋体" w:cs="黑体"/>
          <w:sz w:val="30"/>
          <w:szCs w:val="30"/>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snapToGrid w:val="0"/>
        <w:spacing w:before="50" w:after="50"/>
        <w:rPr>
          <w:rFonts w:ascii="宋体" w:hAnsi="宋体" w:cs="黑体"/>
          <w:b/>
          <w:sz w:val="36"/>
          <w:szCs w:val="36"/>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snapToGrid w:val="0"/>
        <w:spacing w:before="50" w:after="120" w:afterLines="50"/>
        <w:jc w:val="left"/>
        <w:rPr>
          <w:rFonts w:ascii="宋体" w:hAnsi="宋体" w:cs="黑体"/>
          <w:b/>
          <w:sz w:val="30"/>
          <w:szCs w:val="30"/>
        </w:rPr>
      </w:pPr>
      <w:r>
        <w:rPr>
          <w:rFonts w:hint="eastAsia" w:ascii="宋体" w:hAnsi="宋体" w:cs="黑体"/>
          <w:b/>
          <w:sz w:val="30"/>
          <w:szCs w:val="30"/>
        </w:rPr>
        <w:t>附件一</w:t>
      </w:r>
    </w:p>
    <w:p>
      <w:pPr>
        <w:snapToGrid w:val="0"/>
        <w:spacing w:before="50" w:after="50"/>
        <w:jc w:val="center"/>
        <w:rPr>
          <w:rFonts w:ascii="宋体" w:hAnsi="宋体"/>
          <w:b/>
          <w:kern w:val="0"/>
          <w:sz w:val="30"/>
          <w:szCs w:val="30"/>
          <w:lang w:val="zh-CN"/>
        </w:rPr>
      </w:pPr>
      <w:r>
        <w:rPr>
          <w:rFonts w:hint="eastAsia" w:ascii="宋体" w:hAnsi="宋体"/>
          <w:b/>
          <w:kern w:val="0"/>
          <w:sz w:val="30"/>
          <w:szCs w:val="30"/>
          <w:lang w:val="zh-CN"/>
        </w:rPr>
        <w:t>评分对应表</w:t>
      </w:r>
    </w:p>
    <w:p>
      <w:pPr>
        <w:pStyle w:val="11"/>
        <w:snapToGrid w:val="0"/>
        <w:ind w:firstLine="210"/>
        <w:rPr>
          <w:rFonts w:ascii="宋体" w:hAnsi="宋体" w:eastAsia="宋体"/>
          <w:sz w:val="21"/>
          <w:szCs w:val="21"/>
          <w:u w:val="single"/>
        </w:rPr>
      </w:pPr>
      <w:r>
        <w:rPr>
          <w:rFonts w:hint="eastAsia" w:ascii="宋体" w:hAnsi="宋体" w:eastAsia="宋体"/>
          <w:sz w:val="21"/>
          <w:szCs w:val="21"/>
        </w:rPr>
        <w:t xml:space="preserve">             </w:t>
      </w:r>
    </w:p>
    <w:tbl>
      <w:tblPr>
        <w:tblStyle w:val="21"/>
        <w:tblW w:w="95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3686"/>
        <w:gridCol w:w="3085"/>
        <w:gridCol w:w="992"/>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宋体" w:hAnsi="宋体"/>
                <w:szCs w:val="21"/>
              </w:rPr>
            </w:pPr>
            <w:r>
              <w:rPr>
                <w:rFonts w:hint="eastAsia" w:ascii="宋体" w:hAnsi="宋体"/>
                <w:szCs w:val="21"/>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r>
              <w:rPr>
                <w:rFonts w:hint="eastAsia" w:ascii="宋体" w:hAnsi="宋体"/>
                <w:szCs w:val="21"/>
              </w:rPr>
              <w:t>评分项目</w:t>
            </w:r>
          </w:p>
        </w:tc>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r>
              <w:rPr>
                <w:rFonts w:hint="eastAsia" w:ascii="宋体" w:hAnsi="宋体"/>
                <w:szCs w:val="21"/>
              </w:rPr>
              <w:t>投标文件对应资料</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r>
              <w:rPr>
                <w:rFonts w:hint="eastAsia" w:ascii="宋体" w:hAnsi="宋体"/>
                <w:szCs w:val="21"/>
              </w:rPr>
              <w:t>自评分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r>
              <w:rPr>
                <w:rFonts w:hint="eastAsia" w:ascii="宋体" w:hAnsi="宋体"/>
                <w:szCs w:val="21"/>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r>
              <w:rPr>
                <w:rFonts w:hint="eastAsia" w:ascii="宋体" w:hAnsi="宋体"/>
                <w:szCs w:val="21"/>
              </w:rPr>
              <w:t>对应第三章评标办法及评分标准：（二）商务、技术评分细则及分值</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r>
              <w:rPr>
                <w:rFonts w:hint="eastAsia" w:ascii="宋体" w:hAnsi="宋体"/>
                <w:szCs w:val="21"/>
              </w:rPr>
              <w:t>……</w:t>
            </w: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75"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tcPr>
          <w:p>
            <w:pPr>
              <w:snapToGrid w:val="0"/>
              <w:rPr>
                <w:rFonts w:ascii="宋体" w:hAnsi="宋体"/>
                <w:szCs w:val="21"/>
              </w:rPr>
            </w:pPr>
          </w:p>
        </w:tc>
        <w:tc>
          <w:tcPr>
            <w:tcW w:w="308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Cs w:val="21"/>
              </w:rPr>
            </w:pPr>
          </w:p>
        </w:tc>
      </w:tr>
    </w:tbl>
    <w:p>
      <w:pPr>
        <w:snapToGrid w:val="0"/>
        <w:spacing w:before="50" w:after="120" w:afterLines="50"/>
        <w:jc w:val="left"/>
        <w:rPr>
          <w:rFonts w:ascii="宋体" w:hAnsi="宋体" w:cs="黑体"/>
          <w:szCs w:val="21"/>
        </w:rPr>
      </w:pPr>
    </w:p>
    <w:p>
      <w:pPr>
        <w:snapToGrid w:val="0"/>
        <w:spacing w:before="50" w:after="120" w:afterLines="50"/>
        <w:jc w:val="left"/>
        <w:rPr>
          <w:rFonts w:ascii="宋体" w:hAnsi="宋体" w:cs="黑体"/>
          <w:szCs w:val="21"/>
        </w:rPr>
      </w:pPr>
    </w:p>
    <w:p>
      <w:pPr>
        <w:snapToGrid w:val="0"/>
        <w:spacing w:before="50" w:after="120" w:afterLines="50"/>
        <w:jc w:val="left"/>
        <w:rPr>
          <w:rFonts w:ascii="宋体" w:hAnsi="宋体" w:cs="黑体"/>
          <w:szCs w:val="21"/>
        </w:rPr>
      </w:pPr>
    </w:p>
    <w:p>
      <w:pPr>
        <w:snapToGrid w:val="0"/>
        <w:spacing w:before="50" w:after="120" w:afterLines="50"/>
        <w:jc w:val="left"/>
        <w:rPr>
          <w:rFonts w:ascii="宋体" w:hAnsi="宋体" w:cs="黑体"/>
          <w:szCs w:val="21"/>
        </w:rPr>
      </w:pPr>
    </w:p>
    <w:p>
      <w:pPr>
        <w:autoSpaceDE w:val="0"/>
        <w:autoSpaceDN w:val="0"/>
        <w:adjustRightInd w:val="0"/>
        <w:spacing w:line="360" w:lineRule="auto"/>
        <w:ind w:firstLine="5040" w:firstLineChars="2400"/>
        <w:rPr>
          <w:rFonts w:ascii="宋体" w:hAnsi="宋体" w:cs="黑体"/>
          <w:kern w:val="0"/>
          <w:szCs w:val="21"/>
        </w:rPr>
      </w:pPr>
      <w:r>
        <w:rPr>
          <w:rFonts w:hint="eastAsia" w:ascii="宋体" w:hAnsi="宋体" w:cs="黑体"/>
          <w:szCs w:val="21"/>
        </w:rPr>
        <w:t>投标人全称</w:t>
      </w:r>
      <w:r>
        <w:rPr>
          <w:rFonts w:hint="eastAsia" w:ascii="宋体" w:hAnsi="宋体" w:cs="黑体"/>
          <w:kern w:val="0"/>
          <w:szCs w:val="21"/>
          <w:lang w:val="zh-CN"/>
        </w:rPr>
        <w:t xml:space="preserve">（公章）：      </w:t>
      </w:r>
    </w:p>
    <w:p>
      <w:pPr>
        <w:autoSpaceDE w:val="0"/>
        <w:autoSpaceDN w:val="0"/>
        <w:adjustRightInd w:val="0"/>
        <w:spacing w:line="360" w:lineRule="auto"/>
        <w:rPr>
          <w:rFonts w:ascii="宋体" w:hAnsi="宋体" w:cs="黑体"/>
          <w:kern w:val="0"/>
          <w:szCs w:val="21"/>
          <w:lang w:val="zh-CN"/>
        </w:rPr>
      </w:pPr>
      <w:r>
        <w:rPr>
          <w:rFonts w:hint="eastAsia" w:ascii="宋体" w:hAnsi="宋体" w:cs="黑体"/>
          <w:kern w:val="0"/>
          <w:szCs w:val="21"/>
          <w:lang w:val="zh-CN"/>
        </w:rPr>
        <w:t xml:space="preserve">                                        法定代表人或委托代理人（签字或盖章）： </w:t>
      </w:r>
    </w:p>
    <w:p>
      <w:pPr>
        <w:pStyle w:val="2"/>
        <w:ind w:firstLine="210"/>
        <w:rPr>
          <w:rFonts w:ascii="宋体" w:hAnsi="宋体"/>
          <w:kern w:val="0"/>
          <w:szCs w:val="21"/>
        </w:rPr>
      </w:pPr>
      <w:r>
        <w:rPr>
          <w:rFonts w:hint="eastAsia" w:ascii="宋体" w:hAnsi="宋体" w:cs="黑体"/>
          <w:kern w:val="0"/>
          <w:szCs w:val="21"/>
          <w:lang w:val="zh-CN"/>
        </w:rPr>
        <w:t xml:space="preserve">                                         日期：</w:t>
      </w: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210"/>
        <w:rPr>
          <w:rFonts w:ascii="宋体" w:hAnsi="宋体"/>
          <w:kern w:val="0"/>
          <w:szCs w:val="21"/>
        </w:rPr>
      </w:pPr>
    </w:p>
    <w:p>
      <w:pPr>
        <w:pStyle w:val="2"/>
        <w:ind w:firstLine="300"/>
        <w:rPr>
          <w:rFonts w:ascii="宋体" w:hAnsi="宋体"/>
          <w:kern w:val="0"/>
          <w:sz w:val="30"/>
          <w:szCs w:val="30"/>
        </w:rPr>
      </w:pPr>
      <w:r>
        <w:rPr>
          <w:rFonts w:hint="eastAsia" w:ascii="宋体" w:hAnsi="宋体"/>
          <w:kern w:val="0"/>
          <w:sz w:val="30"/>
          <w:szCs w:val="30"/>
        </w:rPr>
        <w:t>附件二</w:t>
      </w:r>
    </w:p>
    <w:p>
      <w:pPr>
        <w:adjustRightInd w:val="0"/>
        <w:snapToGrid w:val="0"/>
        <w:spacing w:line="360" w:lineRule="auto"/>
        <w:ind w:left="148" w:right="480" w:hanging="148" w:hangingChars="49"/>
        <w:jc w:val="center"/>
        <w:rPr>
          <w:rFonts w:ascii="宋体" w:hAnsi="宋体"/>
          <w:b/>
          <w:kern w:val="0"/>
          <w:sz w:val="30"/>
          <w:szCs w:val="30"/>
        </w:rPr>
      </w:pPr>
      <w:r>
        <w:rPr>
          <w:rFonts w:hint="eastAsia" w:ascii="宋体" w:hAnsi="宋体"/>
          <w:b/>
          <w:kern w:val="0"/>
          <w:sz w:val="30"/>
          <w:szCs w:val="30"/>
          <w:lang w:val="zh-CN"/>
        </w:rPr>
        <w:t>投标函</w:t>
      </w:r>
    </w:p>
    <w:p>
      <w:pPr>
        <w:adjustRightInd w:val="0"/>
        <w:snapToGrid w:val="0"/>
        <w:spacing w:line="360" w:lineRule="auto"/>
        <w:jc w:val="left"/>
        <w:rPr>
          <w:rFonts w:ascii="宋体" w:hAnsi="宋体"/>
          <w:kern w:val="0"/>
          <w:szCs w:val="21"/>
          <w:u w:val="single"/>
          <w:lang w:val="zh-CN"/>
        </w:rPr>
      </w:pPr>
      <w:r>
        <w:rPr>
          <w:rFonts w:hint="eastAsia" w:ascii="宋体" w:hAnsi="宋体"/>
          <w:szCs w:val="21"/>
          <w:u w:val="single"/>
        </w:rPr>
        <w:t>（采购人）</w:t>
      </w:r>
      <w:r>
        <w:rPr>
          <w:rFonts w:hint="eastAsia" w:ascii="宋体" w:hAnsi="宋体"/>
          <w:kern w:val="0"/>
          <w:szCs w:val="21"/>
          <w:u w:val="single"/>
          <w:lang w:val="zh-CN"/>
        </w:rPr>
        <w:t>：</w:t>
      </w:r>
    </w:p>
    <w:p>
      <w:pPr>
        <w:snapToGrid w:val="0"/>
        <w:spacing w:before="120" w:beforeLines="50" w:after="50" w:line="360" w:lineRule="auto"/>
        <w:ind w:firstLine="420" w:firstLineChars="200"/>
        <w:rPr>
          <w:rFonts w:ascii="宋体" w:hAnsi="宋体"/>
          <w:szCs w:val="21"/>
        </w:rPr>
      </w:pPr>
      <w:r>
        <w:rPr>
          <w:rFonts w:hint="eastAsia" w:ascii="宋体" w:hAnsi="宋体"/>
          <w:kern w:val="0"/>
          <w:szCs w:val="21"/>
          <w:lang w:val="zh-CN"/>
        </w:rPr>
        <w:t xml:space="preserve">   </w:t>
      </w: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的法定代表人，我方签字代表</w:t>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（全名）</w:t>
      </w:r>
      <w:r>
        <w:rPr>
          <w:rFonts w:hint="eastAsia" w:ascii="宋体" w:hAnsi="宋体"/>
          <w:szCs w:val="21"/>
        </w:rPr>
        <w:t>经正式授权并代表我方参加贵方组织的</w:t>
      </w:r>
      <w:r>
        <w:rPr>
          <w:rFonts w:hint="eastAsia" w:ascii="宋体" w:hAnsi="宋体"/>
          <w:szCs w:val="21"/>
          <w:u w:val="single"/>
        </w:rPr>
        <w:t>（招标项目名称）（编号：            ）</w:t>
      </w:r>
      <w:r>
        <w:rPr>
          <w:rFonts w:hint="eastAsia" w:ascii="宋体" w:hAnsi="宋体"/>
          <w:szCs w:val="21"/>
        </w:rPr>
        <w:t>的投标，同时按采购文件要求提交《投标文件》。为此，我方就本次投标有关事项郑重声明如下：</w:t>
      </w:r>
    </w:p>
    <w:p>
      <w:pPr>
        <w:snapToGrid w:val="0"/>
        <w:spacing w:before="120" w:beforeLines="50" w:after="50" w:line="360" w:lineRule="auto"/>
        <w:ind w:firstLine="420" w:firstLineChars="200"/>
        <w:rPr>
          <w:rFonts w:ascii="宋体" w:hAnsi="宋体"/>
          <w:szCs w:val="21"/>
        </w:rPr>
      </w:pPr>
      <w:r>
        <w:rPr>
          <w:rFonts w:hint="eastAsia" w:ascii="宋体" w:hAnsi="宋体"/>
          <w:szCs w:val="21"/>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pPr>
        <w:snapToGrid w:val="0"/>
        <w:spacing w:before="120" w:beforeLines="50" w:after="50" w:line="360" w:lineRule="auto"/>
        <w:ind w:firstLine="420" w:firstLineChars="200"/>
        <w:rPr>
          <w:rFonts w:ascii="宋体" w:hAnsi="宋体"/>
          <w:szCs w:val="21"/>
        </w:rPr>
      </w:pPr>
      <w:r>
        <w:rPr>
          <w:rFonts w:hint="eastAsia" w:ascii="宋体" w:hAnsi="宋体"/>
          <w:szCs w:val="21"/>
        </w:rPr>
        <w:t>2、我方向贵方提交的所有《投标文件》、资料都是准确、真实的；</w:t>
      </w:r>
    </w:p>
    <w:p>
      <w:pPr>
        <w:snapToGrid w:val="0"/>
        <w:spacing w:before="120" w:beforeLines="50" w:after="50" w:line="360" w:lineRule="auto"/>
        <w:ind w:firstLine="420" w:firstLineChars="200"/>
        <w:rPr>
          <w:rFonts w:ascii="宋体" w:hAnsi="宋体"/>
          <w:szCs w:val="21"/>
        </w:rPr>
      </w:pPr>
      <w:r>
        <w:rPr>
          <w:rFonts w:hint="eastAsia" w:ascii="宋体" w:hAnsi="宋体"/>
          <w:szCs w:val="21"/>
        </w:rPr>
        <w:t>3、我方不是采购人的附属机构。在获知本项目采购信息后，与采购人聘请的为此项目提供咨询服务的公司及其附属机构没有任何关系；</w:t>
      </w:r>
    </w:p>
    <w:p>
      <w:pPr>
        <w:snapToGrid w:val="0"/>
        <w:spacing w:before="120" w:beforeLines="50" w:after="50" w:line="360" w:lineRule="auto"/>
        <w:ind w:firstLine="420" w:firstLineChars="200"/>
        <w:rPr>
          <w:rFonts w:ascii="宋体" w:hAnsi="宋体"/>
          <w:szCs w:val="21"/>
        </w:rPr>
      </w:pPr>
      <w:r>
        <w:rPr>
          <w:rFonts w:hint="eastAsia" w:ascii="宋体" w:hAnsi="宋体"/>
          <w:szCs w:val="21"/>
        </w:rPr>
        <w:t>4、我方同意按照贵方要求提供与投标有关的一切数据或者资料，完全理解贵方不一定接受最低价的投标或收到的所有投标；</w:t>
      </w:r>
    </w:p>
    <w:p>
      <w:pPr>
        <w:snapToGrid w:val="0"/>
        <w:spacing w:before="120" w:beforeLines="50" w:after="50" w:line="360" w:lineRule="auto"/>
        <w:ind w:firstLine="420" w:firstLineChars="200"/>
        <w:rPr>
          <w:rFonts w:ascii="宋体" w:hAnsi="宋体"/>
          <w:szCs w:val="21"/>
        </w:rPr>
      </w:pPr>
      <w:r>
        <w:rPr>
          <w:rFonts w:hint="eastAsia" w:ascii="宋体" w:hAnsi="宋体"/>
          <w:szCs w:val="21"/>
        </w:rPr>
        <w:t>5、我方直接控股的单位、由我方管理的单位，没有同时参加本合同项下的投标；</w:t>
      </w:r>
    </w:p>
    <w:p>
      <w:pPr>
        <w:snapToGrid w:val="0"/>
        <w:spacing w:before="120" w:beforeLines="50" w:after="50" w:line="360" w:lineRule="auto"/>
        <w:ind w:firstLine="420" w:firstLineChars="200"/>
        <w:rPr>
          <w:rFonts w:ascii="宋体" w:hAnsi="宋体"/>
          <w:szCs w:val="21"/>
        </w:rPr>
      </w:pPr>
      <w:r>
        <w:rPr>
          <w:rFonts w:hint="eastAsia" w:ascii="宋体" w:hAnsi="宋体"/>
          <w:szCs w:val="21"/>
        </w:rPr>
        <w:t>6、本《投标文件》有效期为自投标截止之日起</w:t>
      </w:r>
      <w:r>
        <w:rPr>
          <w:rFonts w:hint="eastAsia" w:ascii="宋体" w:hAnsi="宋体"/>
          <w:szCs w:val="21"/>
          <w:u w:val="single"/>
        </w:rPr>
        <w:t xml:space="preserve"> 90 </w:t>
      </w:r>
      <w:r>
        <w:rPr>
          <w:rFonts w:hint="eastAsia" w:ascii="宋体" w:hAnsi="宋体"/>
          <w:szCs w:val="21"/>
        </w:rPr>
        <w:t>个日历天；</w:t>
      </w:r>
    </w:p>
    <w:p>
      <w:pPr>
        <w:snapToGrid w:val="0"/>
        <w:spacing w:before="120" w:beforeLines="50" w:after="50" w:line="360" w:lineRule="auto"/>
        <w:ind w:firstLine="420" w:firstLineChars="200"/>
        <w:rPr>
          <w:rFonts w:ascii="宋体" w:hAnsi="宋体"/>
          <w:szCs w:val="21"/>
        </w:rPr>
      </w:pPr>
      <w:r>
        <w:rPr>
          <w:rFonts w:hint="eastAsia" w:ascii="宋体" w:hAnsi="宋体"/>
          <w:szCs w:val="21"/>
        </w:rPr>
        <w:t>7、如若中标，我方将按招标文件的规定履行合同责任和义务；</w:t>
      </w:r>
    </w:p>
    <w:p>
      <w:pPr>
        <w:snapToGrid w:val="0"/>
        <w:spacing w:before="120" w:beforeLines="50" w:after="50" w:line="360" w:lineRule="auto"/>
        <w:ind w:firstLine="420" w:firstLineChars="200"/>
        <w:rPr>
          <w:rFonts w:ascii="宋体" w:hAnsi="宋体"/>
          <w:szCs w:val="21"/>
        </w:rPr>
      </w:pPr>
      <w:r>
        <w:rPr>
          <w:rFonts w:hint="eastAsia" w:ascii="宋体" w:hAnsi="宋体"/>
          <w:szCs w:val="21"/>
        </w:rPr>
        <w:t>8、以上事项如有虚假或隐瞒，我方愿意承担一切后果，并不再寻求任何旨在减轻或免除法律责任的辩解。</w:t>
      </w:r>
    </w:p>
    <w:p>
      <w:pPr>
        <w:snapToGrid w:val="0"/>
        <w:spacing w:before="120" w:beforeLines="50" w:after="50" w:line="360" w:lineRule="auto"/>
        <w:ind w:right="600" w:firstLine="105" w:firstLineChars="50"/>
        <w:rPr>
          <w:rFonts w:ascii="宋体" w:hAnsi="宋体"/>
          <w:szCs w:val="21"/>
        </w:rPr>
      </w:pPr>
      <w:r>
        <w:rPr>
          <w:rFonts w:hint="eastAsia" w:ascii="宋体" w:hAnsi="宋体"/>
          <w:szCs w:val="21"/>
        </w:rPr>
        <w:t xml:space="preserve">  9、</w:t>
      </w:r>
      <w:r>
        <w:rPr>
          <w:rFonts w:ascii="宋体" w:hAnsi="宋体"/>
          <w:snapToGrid w:val="0"/>
          <w:color w:val="000000"/>
          <w:kern w:val="0"/>
          <w:szCs w:val="21"/>
        </w:rPr>
        <w:t>与本投标有关的一切正式往来信函请寄：</w:t>
      </w:r>
    </w:p>
    <w:p>
      <w:pPr>
        <w:spacing w:before="120" w:beforeLines="50" w:line="360" w:lineRule="auto"/>
        <w:rPr>
          <w:rFonts w:ascii="宋体" w:hAnsi="宋体"/>
          <w:color w:val="000000"/>
          <w:kern w:val="0"/>
          <w:szCs w:val="21"/>
        </w:rPr>
      </w:pPr>
      <w:r>
        <w:rPr>
          <w:rFonts w:ascii="宋体" w:hAnsi="宋体"/>
          <w:color w:val="000000"/>
          <w:kern w:val="0"/>
          <w:szCs w:val="21"/>
        </w:rPr>
        <w:t>地址：</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rPr>
        <w:t xml:space="preserve">       传真：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FFFFFF"/>
          <w:szCs w:val="21"/>
          <w:u w:val="single"/>
        </w:rPr>
        <w:t>.</w:t>
      </w:r>
    </w:p>
    <w:p>
      <w:pPr>
        <w:spacing w:line="360" w:lineRule="auto"/>
        <w:rPr>
          <w:rFonts w:ascii="宋体" w:hAnsi="宋体"/>
          <w:color w:val="000000"/>
          <w:kern w:val="0"/>
          <w:szCs w:val="21"/>
          <w:u w:val="single"/>
        </w:rPr>
      </w:pPr>
      <w:r>
        <w:rPr>
          <w:rFonts w:ascii="宋体" w:hAnsi="宋体"/>
          <w:color w:val="000000"/>
          <w:kern w:val="0"/>
          <w:szCs w:val="21"/>
        </w:rPr>
        <w:t>电话：</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rPr>
        <w:t xml:space="preserve">       电子函件：</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FFFFFF"/>
          <w:szCs w:val="21"/>
          <w:u w:val="single"/>
        </w:rPr>
        <w:t>.</w:t>
      </w:r>
    </w:p>
    <w:p>
      <w:pPr>
        <w:spacing w:before="240" w:beforeLines="100"/>
        <w:ind w:left="630" w:leftChars="300" w:right="31" w:rightChars="15"/>
        <w:rPr>
          <w:rFonts w:ascii="宋体" w:hAnsi="宋体" w:cs="Arial"/>
          <w:color w:val="000000"/>
          <w:szCs w:val="21"/>
        </w:rPr>
      </w:pPr>
    </w:p>
    <w:p>
      <w:pPr>
        <w:pStyle w:val="2"/>
        <w:ind w:firstLine="210"/>
        <w:rPr>
          <w:rFonts w:ascii="宋体" w:hAnsi="宋体"/>
          <w:szCs w:val="21"/>
        </w:rPr>
      </w:pPr>
    </w:p>
    <w:p>
      <w:pPr>
        <w:pStyle w:val="2"/>
        <w:ind w:firstLine="210"/>
        <w:rPr>
          <w:rFonts w:ascii="宋体" w:hAnsi="宋体"/>
          <w:szCs w:val="21"/>
        </w:rPr>
      </w:pPr>
    </w:p>
    <w:p>
      <w:pPr>
        <w:autoSpaceDE w:val="0"/>
        <w:autoSpaceDN w:val="0"/>
        <w:adjustRightInd w:val="0"/>
        <w:spacing w:line="360" w:lineRule="auto"/>
        <w:ind w:firstLine="3990" w:firstLineChars="1900"/>
        <w:rPr>
          <w:rFonts w:ascii="宋体" w:hAnsi="宋体" w:cs="黑体"/>
          <w:kern w:val="0"/>
          <w:szCs w:val="21"/>
        </w:rPr>
      </w:pPr>
      <w:r>
        <w:rPr>
          <w:rFonts w:hint="eastAsia" w:ascii="宋体" w:hAnsi="宋体" w:cs="黑体"/>
          <w:szCs w:val="21"/>
        </w:rPr>
        <w:t>投标人全称</w:t>
      </w:r>
      <w:r>
        <w:rPr>
          <w:rFonts w:hint="eastAsia" w:ascii="宋体" w:hAnsi="宋体" w:cs="黑体"/>
          <w:kern w:val="0"/>
          <w:szCs w:val="21"/>
          <w:lang w:val="zh-CN"/>
        </w:rPr>
        <w:t xml:space="preserve">（公章）：      </w:t>
      </w:r>
    </w:p>
    <w:p>
      <w:pPr>
        <w:autoSpaceDE w:val="0"/>
        <w:autoSpaceDN w:val="0"/>
        <w:adjustRightInd w:val="0"/>
        <w:spacing w:line="360" w:lineRule="auto"/>
        <w:rPr>
          <w:rFonts w:ascii="宋体" w:hAnsi="宋体" w:cs="黑体"/>
          <w:kern w:val="0"/>
          <w:szCs w:val="21"/>
          <w:lang w:val="zh-CN"/>
        </w:rPr>
      </w:pPr>
      <w:r>
        <w:rPr>
          <w:rFonts w:hint="eastAsia" w:ascii="宋体" w:hAnsi="宋体" w:cs="黑体"/>
          <w:kern w:val="0"/>
          <w:szCs w:val="21"/>
          <w:lang w:val="zh-CN"/>
        </w:rPr>
        <w:t xml:space="preserve">                                      法定代表人或委托代理人（签字或盖章）： </w:t>
      </w:r>
    </w:p>
    <w:p>
      <w:pPr>
        <w:adjustRightInd w:val="0"/>
        <w:snapToGrid w:val="0"/>
        <w:spacing w:line="360" w:lineRule="auto"/>
        <w:ind w:right="480"/>
        <w:rPr>
          <w:rFonts w:ascii="宋体" w:hAnsi="宋体"/>
          <w:b/>
          <w:kern w:val="0"/>
          <w:szCs w:val="21"/>
        </w:rPr>
      </w:pPr>
      <w:r>
        <w:rPr>
          <w:rFonts w:hint="eastAsia" w:ascii="宋体" w:hAnsi="宋体" w:cs="黑体"/>
          <w:kern w:val="0"/>
          <w:szCs w:val="21"/>
          <w:lang w:val="zh-CN"/>
        </w:rPr>
        <w:t xml:space="preserve">                                      日期：</w:t>
      </w:r>
    </w:p>
    <w:p>
      <w:pPr>
        <w:pStyle w:val="2"/>
        <w:ind w:firstLine="210"/>
        <w:rPr>
          <w:rFonts w:ascii="宋体" w:hAnsi="宋体"/>
          <w:kern w:val="0"/>
          <w:szCs w:val="21"/>
        </w:rPr>
      </w:pPr>
    </w:p>
    <w:p>
      <w:pPr>
        <w:pStyle w:val="2"/>
        <w:ind w:firstLine="0" w:firstLineChars="0"/>
        <w:rPr>
          <w:rFonts w:ascii="宋体" w:hAnsi="宋体"/>
          <w:kern w:val="0"/>
          <w:sz w:val="30"/>
          <w:szCs w:val="30"/>
        </w:rPr>
      </w:pPr>
      <w:r>
        <w:rPr>
          <w:rFonts w:hint="eastAsia" w:ascii="宋体" w:hAnsi="宋体"/>
          <w:kern w:val="0"/>
          <w:sz w:val="30"/>
          <w:szCs w:val="30"/>
        </w:rPr>
        <w:t>附件三</w:t>
      </w:r>
    </w:p>
    <w:p>
      <w:pPr>
        <w:spacing w:before="120" w:beforeLines="50" w:after="120" w:afterLines="50"/>
        <w:jc w:val="center"/>
        <w:rPr>
          <w:rFonts w:ascii="宋体" w:hAnsi="宋体" w:cs="Courier New"/>
          <w:color w:val="000000"/>
          <w:sz w:val="30"/>
          <w:szCs w:val="30"/>
        </w:rPr>
      </w:pPr>
      <w:r>
        <w:rPr>
          <w:rFonts w:hint="eastAsia" w:ascii="宋体" w:hAnsi="宋体" w:cs="Courier New"/>
          <w:color w:val="000000"/>
          <w:sz w:val="30"/>
          <w:szCs w:val="30"/>
        </w:rPr>
        <w:t>商务响应表</w:t>
      </w:r>
    </w:p>
    <w:p>
      <w:pPr>
        <w:spacing w:line="360" w:lineRule="auto"/>
        <w:rPr>
          <w:rFonts w:ascii="宋体" w:hAnsi="宋体" w:cs="Arial"/>
          <w:color w:val="000000"/>
          <w:szCs w:val="21"/>
        </w:rPr>
      </w:pPr>
    </w:p>
    <w:p>
      <w:pPr>
        <w:spacing w:line="360" w:lineRule="auto"/>
        <w:rPr>
          <w:rFonts w:ascii="宋体" w:hAnsi="宋体"/>
          <w:snapToGrid w:val="0"/>
          <w:color w:val="000000"/>
          <w:kern w:val="0"/>
          <w:szCs w:val="21"/>
          <w:u w:val="single"/>
        </w:rPr>
      </w:pPr>
    </w:p>
    <w:tbl>
      <w:tblPr>
        <w:tblStyle w:val="21"/>
        <w:tblW w:w="940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3060"/>
        <w:gridCol w:w="3060"/>
        <w:gridCol w:w="1440"/>
        <w:gridCol w:w="101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28" w:type="dxa"/>
            <w:vAlign w:val="center"/>
          </w:tcPr>
          <w:p>
            <w:pPr>
              <w:spacing w:before="120" w:beforeLines="50" w:after="120" w:afterLines="50"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3060" w:type="dxa"/>
            <w:vAlign w:val="center"/>
          </w:tcPr>
          <w:p>
            <w:pPr>
              <w:spacing w:before="120" w:beforeLines="50" w:after="120" w:afterLines="50" w:line="360" w:lineRule="auto"/>
              <w:jc w:val="center"/>
              <w:rPr>
                <w:rFonts w:ascii="宋体" w:hAnsi="宋体" w:cs="Arial"/>
                <w:b/>
                <w:color w:val="000000"/>
                <w:kern w:val="0"/>
                <w:szCs w:val="21"/>
              </w:rPr>
            </w:pPr>
            <w:r>
              <w:rPr>
                <w:rFonts w:ascii="宋体" w:hAnsi="宋体" w:cs="Arial"/>
                <w:b/>
                <w:color w:val="000000"/>
                <w:kern w:val="0"/>
                <w:szCs w:val="21"/>
              </w:rPr>
              <w:t>招标要求</w:t>
            </w:r>
          </w:p>
        </w:tc>
        <w:tc>
          <w:tcPr>
            <w:tcW w:w="3060" w:type="dxa"/>
            <w:vAlign w:val="center"/>
          </w:tcPr>
          <w:p>
            <w:pPr>
              <w:spacing w:before="120" w:beforeLines="50" w:after="120" w:afterLines="50" w:line="360" w:lineRule="auto"/>
              <w:jc w:val="center"/>
              <w:rPr>
                <w:rFonts w:ascii="宋体" w:hAnsi="宋体" w:cs="Arial"/>
                <w:b/>
                <w:color w:val="000000"/>
                <w:kern w:val="0"/>
                <w:szCs w:val="21"/>
              </w:rPr>
            </w:pPr>
            <w:r>
              <w:rPr>
                <w:rFonts w:ascii="宋体" w:hAnsi="宋体" w:cs="Arial"/>
                <w:b/>
                <w:color w:val="000000"/>
                <w:kern w:val="0"/>
                <w:szCs w:val="21"/>
              </w:rPr>
              <w:t>投标</w:t>
            </w:r>
            <w:r>
              <w:rPr>
                <w:rFonts w:hint="eastAsia" w:ascii="宋体" w:hAnsi="宋体" w:cs="Arial"/>
                <w:b/>
                <w:color w:val="000000"/>
                <w:kern w:val="0"/>
                <w:szCs w:val="21"/>
              </w:rPr>
              <w:t>响应</w:t>
            </w:r>
          </w:p>
        </w:tc>
        <w:tc>
          <w:tcPr>
            <w:tcW w:w="1440" w:type="dxa"/>
            <w:vAlign w:val="center"/>
          </w:tcPr>
          <w:p>
            <w:pPr>
              <w:spacing w:before="120" w:beforeLines="50" w:after="120" w:afterLines="50" w:line="360" w:lineRule="auto"/>
              <w:jc w:val="center"/>
              <w:rPr>
                <w:rFonts w:ascii="宋体" w:hAnsi="宋体" w:cs="Arial"/>
                <w:b/>
                <w:color w:val="000000"/>
                <w:kern w:val="0"/>
                <w:szCs w:val="21"/>
              </w:rPr>
            </w:pPr>
            <w:r>
              <w:rPr>
                <w:rFonts w:ascii="宋体" w:hAnsi="宋体" w:cs="Arial"/>
                <w:b/>
                <w:color w:val="000000"/>
                <w:kern w:val="0"/>
                <w:szCs w:val="21"/>
              </w:rPr>
              <w:t>偏离</w:t>
            </w:r>
            <w:r>
              <w:rPr>
                <w:rFonts w:hint="eastAsia" w:ascii="宋体" w:hAnsi="宋体" w:cs="Arial"/>
                <w:b/>
                <w:color w:val="000000"/>
                <w:kern w:val="0"/>
                <w:szCs w:val="21"/>
              </w:rPr>
              <w:t>说明</w:t>
            </w:r>
          </w:p>
        </w:tc>
        <w:tc>
          <w:tcPr>
            <w:tcW w:w="1012" w:type="dxa"/>
            <w:vAlign w:val="center"/>
          </w:tcPr>
          <w:p>
            <w:pPr>
              <w:spacing w:before="120" w:beforeLines="50" w:after="120" w:afterLines="50" w:line="360" w:lineRule="auto"/>
              <w:jc w:val="center"/>
              <w:rPr>
                <w:rFonts w:ascii="宋体" w:hAnsi="宋体" w:cs="Arial"/>
                <w:b/>
                <w:color w:val="000000"/>
                <w:kern w:val="0"/>
                <w:szCs w:val="21"/>
              </w:rPr>
            </w:pPr>
            <w:r>
              <w:rPr>
                <w:rFonts w:hint="eastAsia" w:ascii="宋体" w:hAnsi="宋体" w:cs="Arial"/>
                <w:b/>
                <w:color w:val="000000"/>
                <w:kern w:val="0"/>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bl>
    <w:p>
      <w:pPr>
        <w:spacing w:line="480" w:lineRule="auto"/>
        <w:rPr>
          <w:rFonts w:ascii="宋体" w:hAnsi="宋体" w:cs="Arial"/>
          <w:b/>
          <w:color w:val="000000"/>
          <w:szCs w:val="21"/>
        </w:rPr>
      </w:pPr>
    </w:p>
    <w:p>
      <w:pPr>
        <w:spacing w:line="480" w:lineRule="auto"/>
        <w:rPr>
          <w:rFonts w:ascii="宋体" w:hAnsi="宋体" w:cs="Arial"/>
          <w:color w:val="000000" w:themeColor="text1"/>
          <w:szCs w:val="21"/>
          <w14:textFill>
            <w14:solidFill>
              <w14:schemeClr w14:val="tx1"/>
            </w14:solidFill>
          </w14:textFill>
        </w:rPr>
      </w:pPr>
      <w:r>
        <w:rPr>
          <w:rFonts w:hint="eastAsia" w:ascii="宋体" w:hAnsi="宋体" w:cs="Arial"/>
          <w:b/>
          <w:color w:val="000000"/>
          <w:szCs w:val="21"/>
        </w:rPr>
        <w:t>备</w:t>
      </w:r>
      <w:r>
        <w:rPr>
          <w:rFonts w:ascii="宋体" w:hAnsi="宋体" w:cs="Arial"/>
          <w:b/>
          <w:color w:val="000000"/>
          <w:szCs w:val="21"/>
        </w:rPr>
        <w:t>注</w:t>
      </w:r>
      <w:r>
        <w:rPr>
          <w:rFonts w:ascii="宋体" w:hAnsi="宋体" w:cs="Arial"/>
          <w:color w:val="000000"/>
          <w:szCs w:val="21"/>
        </w:rPr>
        <w:t>：</w:t>
      </w:r>
      <w:r>
        <w:rPr>
          <w:rFonts w:ascii="宋体" w:hAnsi="宋体" w:cs="Arial"/>
          <w:color w:val="000000" w:themeColor="text1"/>
          <w:szCs w:val="21"/>
          <w14:textFill>
            <w14:solidFill>
              <w14:schemeClr w14:val="tx1"/>
            </w14:solidFill>
          </w14:textFill>
        </w:rPr>
        <w:t>1.</w:t>
      </w:r>
      <w:r>
        <w:rPr>
          <w:rFonts w:hint="eastAsia" w:ascii="宋体" w:hAnsi="宋体" w:cs="Arial"/>
          <w:iCs/>
          <w:color w:val="000000" w:themeColor="text1"/>
          <w:szCs w:val="21"/>
          <w14:textFill>
            <w14:solidFill>
              <w14:schemeClr w14:val="tx1"/>
            </w14:solidFill>
          </w14:textFill>
        </w:rPr>
        <w:t>按照</w:t>
      </w:r>
      <w:r>
        <w:rPr>
          <w:rFonts w:ascii="宋体" w:hAnsi="宋体" w:cs="Arial"/>
          <w:color w:val="000000" w:themeColor="text1"/>
          <w:szCs w:val="21"/>
          <w14:textFill>
            <w14:solidFill>
              <w14:schemeClr w14:val="tx1"/>
            </w14:solidFill>
          </w14:textFill>
        </w:rPr>
        <w:t>《第</w:t>
      </w:r>
      <w:r>
        <w:rPr>
          <w:rFonts w:hint="eastAsia" w:ascii="宋体" w:hAnsi="宋体" w:cs="Arial"/>
          <w:color w:val="000000" w:themeColor="text1"/>
          <w:szCs w:val="21"/>
          <w14:textFill>
            <w14:solidFill>
              <w14:schemeClr w14:val="tx1"/>
            </w14:solidFill>
          </w14:textFill>
        </w:rPr>
        <w:t>四</w:t>
      </w:r>
      <w:r>
        <w:rPr>
          <w:rFonts w:ascii="宋体" w:hAnsi="宋体" w:cs="Arial"/>
          <w:color w:val="000000" w:themeColor="text1"/>
          <w:szCs w:val="21"/>
          <w14:textFill>
            <w14:solidFill>
              <w14:schemeClr w14:val="tx1"/>
            </w14:solidFill>
          </w14:textFill>
        </w:rPr>
        <w:t>章</w:t>
      </w:r>
      <w:r>
        <w:rPr>
          <w:rFonts w:hint="eastAsia" w:ascii="宋体" w:hAnsi="宋体" w:cs="Arial"/>
          <w:color w:val="000000" w:themeColor="text1"/>
          <w:szCs w:val="21"/>
          <w14:textFill>
            <w14:solidFill>
              <w14:schemeClr w14:val="tx1"/>
            </w14:solidFill>
          </w14:textFill>
        </w:rPr>
        <w:t xml:space="preserve"> </w:t>
      </w:r>
      <w:r>
        <w:rPr>
          <w:rFonts w:ascii="宋体" w:hAnsi="宋体" w:cs="Arial"/>
          <w:color w:val="000000" w:themeColor="text1"/>
          <w:szCs w:val="21"/>
          <w14:textFill>
            <w14:solidFill>
              <w14:schemeClr w14:val="tx1"/>
            </w14:solidFill>
          </w14:textFill>
        </w:rPr>
        <w:t>招标范围及需求》中“</w:t>
      </w:r>
      <w:r>
        <w:rPr>
          <w:rFonts w:hint="eastAsia" w:ascii="宋体" w:hAnsi="宋体" w:cs="Arial"/>
          <w:color w:val="000000" w:themeColor="text1"/>
          <w:szCs w:val="21"/>
          <w14:textFill>
            <w14:solidFill>
              <w14:schemeClr w14:val="tx1"/>
            </w14:solidFill>
          </w14:textFill>
        </w:rPr>
        <w:t>三、供货要求和四、付款方式</w:t>
      </w:r>
      <w:r>
        <w:rPr>
          <w:rFonts w:ascii="宋体" w:hAnsi="宋体" w:cs="Arial"/>
          <w:color w:val="000000" w:themeColor="text1"/>
          <w:szCs w:val="21"/>
          <w14:textFill>
            <w14:solidFill>
              <w14:schemeClr w14:val="tx1"/>
            </w14:solidFill>
          </w14:textFill>
        </w:rPr>
        <w:t>”，</w:t>
      </w:r>
      <w:r>
        <w:rPr>
          <w:rFonts w:hint="eastAsia" w:ascii="宋体" w:hAnsi="宋体" w:cs="Arial"/>
          <w:iCs/>
          <w:color w:val="000000" w:themeColor="text1"/>
          <w:szCs w:val="21"/>
          <w14:textFill>
            <w14:solidFill>
              <w14:schemeClr w14:val="tx1"/>
            </w14:solidFill>
          </w14:textFill>
        </w:rPr>
        <w:t>逐条如实响应</w:t>
      </w:r>
      <w:r>
        <w:rPr>
          <w:rFonts w:ascii="宋体" w:hAnsi="宋体" w:cs="Arial"/>
          <w:color w:val="000000" w:themeColor="text1"/>
          <w:szCs w:val="21"/>
          <w14:textFill>
            <w14:solidFill>
              <w14:schemeClr w14:val="tx1"/>
            </w14:solidFill>
          </w14:textFill>
        </w:rPr>
        <w:t>；</w:t>
      </w:r>
    </w:p>
    <w:p>
      <w:pPr>
        <w:spacing w:before="240" w:beforeLines="100" w:line="480" w:lineRule="auto"/>
        <w:ind w:right="31" w:rightChars="15" w:firstLine="630" w:firstLineChars="3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2、“偏离说明”栏填写：“正偏离”或“负偏离”或“无偏离”；</w:t>
      </w:r>
    </w:p>
    <w:p>
      <w:pPr>
        <w:spacing w:line="480" w:lineRule="auto"/>
        <w:ind w:firstLine="630" w:firstLineChars="300"/>
        <w:rPr>
          <w:rFonts w:ascii="宋体" w:hAnsi="宋体"/>
          <w:szCs w:val="21"/>
        </w:rPr>
      </w:pPr>
      <w:r>
        <w:rPr>
          <w:rFonts w:hint="eastAsia" w:ascii="宋体" w:hAnsi="宋体" w:cs="仿宋_GB2312"/>
          <w:color w:val="000000"/>
          <w:szCs w:val="21"/>
        </w:rPr>
        <w:t>3、投标供应商须如实填写上表，虚假应标一律按提供虚假材料处理。</w:t>
      </w:r>
      <w:r>
        <w:rPr>
          <w:rFonts w:hint="eastAsia" w:ascii="宋体" w:hAnsi="宋体"/>
          <w:szCs w:val="21"/>
        </w:rPr>
        <w:t xml:space="preserve">  </w:t>
      </w:r>
      <w:r>
        <w:rPr>
          <w:rFonts w:hint="eastAsia" w:ascii="宋体" w:hAnsi="宋体" w:cs="仿宋_GB2312"/>
          <w:color w:val="000000"/>
          <w:szCs w:val="21"/>
        </w:rPr>
        <w:t xml:space="preserve">  </w:t>
      </w:r>
    </w:p>
    <w:p>
      <w:pPr>
        <w:pStyle w:val="2"/>
        <w:ind w:firstLine="4410" w:firstLineChars="2100"/>
        <w:rPr>
          <w:rFonts w:ascii="宋体" w:hAnsi="宋体" w:cs="Arial"/>
          <w:color w:val="000000"/>
          <w:szCs w:val="21"/>
        </w:rPr>
      </w:pPr>
    </w:p>
    <w:p>
      <w:pPr>
        <w:pStyle w:val="2"/>
        <w:ind w:firstLine="4410" w:firstLineChars="2100"/>
        <w:rPr>
          <w:rFonts w:ascii="宋体" w:hAnsi="宋体" w:cs="Arial"/>
          <w:color w:val="000000"/>
          <w:szCs w:val="21"/>
        </w:rPr>
      </w:pPr>
      <w:r>
        <w:rPr>
          <w:rFonts w:hint="eastAsia" w:ascii="宋体" w:hAnsi="宋体" w:cs="Arial"/>
          <w:color w:val="000000"/>
          <w:szCs w:val="21"/>
        </w:rPr>
        <w:t xml:space="preserve">投标人全称（公章）：      </w:t>
      </w:r>
    </w:p>
    <w:p>
      <w:pPr>
        <w:pStyle w:val="2"/>
        <w:ind w:firstLine="210"/>
        <w:rPr>
          <w:rFonts w:ascii="宋体" w:hAnsi="宋体" w:cs="Arial"/>
          <w:color w:val="000000"/>
          <w:szCs w:val="21"/>
        </w:rPr>
      </w:pPr>
      <w:r>
        <w:rPr>
          <w:rFonts w:hint="eastAsia" w:ascii="宋体" w:hAnsi="宋体" w:cs="Arial"/>
          <w:color w:val="000000"/>
          <w:szCs w:val="21"/>
        </w:rPr>
        <w:t xml:space="preserve">                                   法定代表人或委托代理人（签字</w:t>
      </w:r>
      <w:r>
        <w:rPr>
          <w:rFonts w:hint="eastAsia" w:ascii="宋体" w:hAnsi="宋体" w:cs="黑体"/>
          <w:kern w:val="0"/>
          <w:szCs w:val="21"/>
          <w:lang w:val="zh-CN"/>
        </w:rPr>
        <w:t>或盖章</w:t>
      </w:r>
      <w:r>
        <w:rPr>
          <w:rFonts w:hint="eastAsia" w:ascii="宋体" w:hAnsi="宋体" w:cs="Arial"/>
          <w:color w:val="000000"/>
          <w:szCs w:val="21"/>
        </w:rPr>
        <w:t xml:space="preserve">）： </w:t>
      </w:r>
    </w:p>
    <w:p>
      <w:pPr>
        <w:pStyle w:val="2"/>
        <w:ind w:firstLine="0" w:firstLineChars="0"/>
        <w:rPr>
          <w:rFonts w:ascii="宋体" w:hAnsi="宋体"/>
          <w:kern w:val="0"/>
          <w:szCs w:val="21"/>
        </w:rPr>
      </w:pPr>
      <w:r>
        <w:rPr>
          <w:rFonts w:hint="eastAsia" w:ascii="宋体" w:hAnsi="宋体" w:cs="Arial"/>
          <w:color w:val="000000"/>
          <w:szCs w:val="21"/>
        </w:rPr>
        <w:t xml:space="preserve">                                         日期：</w:t>
      </w:r>
    </w:p>
    <w:p>
      <w:pPr>
        <w:pStyle w:val="2"/>
        <w:ind w:firstLine="0" w:firstLineChars="0"/>
        <w:rPr>
          <w:rFonts w:ascii="宋体" w:hAnsi="宋体"/>
          <w:kern w:val="0"/>
          <w:szCs w:val="21"/>
        </w:rPr>
      </w:pPr>
    </w:p>
    <w:p>
      <w:pPr>
        <w:pStyle w:val="2"/>
        <w:ind w:firstLine="0" w:firstLineChars="0"/>
        <w:rPr>
          <w:rFonts w:ascii="宋体" w:hAnsi="宋体"/>
          <w:kern w:val="0"/>
          <w:szCs w:val="21"/>
        </w:rPr>
      </w:pPr>
    </w:p>
    <w:p>
      <w:pPr>
        <w:pStyle w:val="2"/>
        <w:ind w:firstLine="0" w:firstLineChars="0"/>
        <w:rPr>
          <w:rFonts w:ascii="宋体" w:hAnsi="宋体"/>
          <w:kern w:val="0"/>
          <w:szCs w:val="21"/>
        </w:rPr>
      </w:pPr>
    </w:p>
    <w:p>
      <w:pPr>
        <w:pStyle w:val="2"/>
        <w:ind w:firstLine="0" w:firstLineChars="0"/>
        <w:rPr>
          <w:rFonts w:ascii="宋体" w:hAnsi="宋体"/>
          <w:kern w:val="0"/>
          <w:szCs w:val="21"/>
        </w:rPr>
      </w:pPr>
    </w:p>
    <w:p>
      <w:pPr>
        <w:pStyle w:val="2"/>
        <w:ind w:firstLine="0" w:firstLineChars="0"/>
        <w:rPr>
          <w:rFonts w:ascii="宋体" w:hAnsi="宋体"/>
          <w:kern w:val="0"/>
          <w:szCs w:val="21"/>
        </w:rPr>
      </w:pPr>
    </w:p>
    <w:p>
      <w:pPr>
        <w:pStyle w:val="2"/>
        <w:ind w:firstLine="0" w:firstLineChars="0"/>
        <w:rPr>
          <w:rFonts w:ascii="宋体" w:hAnsi="宋体"/>
          <w:kern w:val="0"/>
          <w:szCs w:val="21"/>
        </w:rPr>
      </w:pPr>
    </w:p>
    <w:p>
      <w:pPr>
        <w:spacing w:before="120" w:beforeLines="50" w:after="120" w:afterLines="50"/>
        <w:rPr>
          <w:rFonts w:ascii="宋体" w:hAnsi="宋体"/>
          <w:b/>
          <w:sz w:val="30"/>
          <w:szCs w:val="30"/>
        </w:rPr>
      </w:pPr>
      <w:r>
        <w:rPr>
          <w:rFonts w:hint="eastAsia" w:ascii="宋体" w:hAnsi="宋体"/>
          <w:b/>
          <w:sz w:val="30"/>
          <w:szCs w:val="30"/>
        </w:rPr>
        <w:t>附件四</w:t>
      </w:r>
    </w:p>
    <w:p>
      <w:pPr>
        <w:spacing w:before="120" w:beforeLines="50" w:after="120" w:afterLines="50"/>
        <w:jc w:val="center"/>
        <w:rPr>
          <w:rFonts w:ascii="宋体" w:hAnsi="宋体" w:cs="Courier New"/>
          <w:b/>
          <w:color w:val="000000"/>
          <w:szCs w:val="21"/>
        </w:rPr>
      </w:pPr>
      <w:r>
        <w:rPr>
          <w:rFonts w:hint="eastAsia" w:ascii="宋体" w:hAnsi="宋体" w:cs="Courier New"/>
          <w:b/>
          <w:color w:val="000000"/>
          <w:szCs w:val="21"/>
        </w:rPr>
        <w:t>技术（服务）响应表</w:t>
      </w:r>
    </w:p>
    <w:p>
      <w:pPr>
        <w:spacing w:line="360" w:lineRule="auto"/>
        <w:rPr>
          <w:rFonts w:ascii="宋体" w:hAnsi="宋体" w:cs="Arial"/>
          <w:color w:val="000000"/>
          <w:szCs w:val="21"/>
        </w:rPr>
      </w:pPr>
    </w:p>
    <w:p>
      <w:pPr>
        <w:spacing w:line="360" w:lineRule="auto"/>
        <w:rPr>
          <w:rFonts w:ascii="宋体" w:hAnsi="宋体"/>
          <w:snapToGrid w:val="0"/>
          <w:color w:val="000000"/>
          <w:kern w:val="0"/>
          <w:szCs w:val="21"/>
          <w:u w:val="single"/>
        </w:rPr>
      </w:pPr>
    </w:p>
    <w:tbl>
      <w:tblPr>
        <w:tblStyle w:val="21"/>
        <w:tblW w:w="940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3060"/>
        <w:gridCol w:w="3060"/>
        <w:gridCol w:w="1440"/>
        <w:gridCol w:w="101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28" w:type="dxa"/>
            <w:vAlign w:val="center"/>
          </w:tcPr>
          <w:p>
            <w:pPr>
              <w:spacing w:before="120" w:beforeLines="50" w:after="120" w:afterLines="50" w:line="360" w:lineRule="auto"/>
              <w:jc w:val="center"/>
              <w:rPr>
                <w:rFonts w:ascii="宋体" w:hAnsi="宋体" w:cs="Arial"/>
                <w:b/>
                <w:color w:val="000000"/>
                <w:kern w:val="0"/>
                <w:szCs w:val="21"/>
              </w:rPr>
            </w:pPr>
            <w:r>
              <w:rPr>
                <w:rFonts w:ascii="宋体" w:hAnsi="宋体" w:cs="Arial"/>
                <w:b/>
                <w:color w:val="000000"/>
                <w:kern w:val="0"/>
                <w:szCs w:val="21"/>
              </w:rPr>
              <w:t>序号</w:t>
            </w:r>
          </w:p>
        </w:tc>
        <w:tc>
          <w:tcPr>
            <w:tcW w:w="3060" w:type="dxa"/>
            <w:vAlign w:val="center"/>
          </w:tcPr>
          <w:p>
            <w:pPr>
              <w:spacing w:before="120" w:beforeLines="50" w:after="120" w:afterLines="50" w:line="360" w:lineRule="auto"/>
              <w:jc w:val="center"/>
              <w:rPr>
                <w:rFonts w:ascii="宋体" w:hAnsi="宋体" w:cs="Arial"/>
                <w:b/>
                <w:color w:val="000000"/>
                <w:kern w:val="0"/>
                <w:szCs w:val="21"/>
              </w:rPr>
            </w:pPr>
            <w:r>
              <w:rPr>
                <w:rFonts w:ascii="宋体" w:hAnsi="宋体" w:cs="Arial"/>
                <w:b/>
                <w:color w:val="000000"/>
                <w:kern w:val="0"/>
                <w:szCs w:val="21"/>
              </w:rPr>
              <w:t>招标要求</w:t>
            </w:r>
          </w:p>
        </w:tc>
        <w:tc>
          <w:tcPr>
            <w:tcW w:w="3060" w:type="dxa"/>
            <w:vAlign w:val="center"/>
          </w:tcPr>
          <w:p>
            <w:pPr>
              <w:spacing w:before="120" w:beforeLines="50" w:after="120" w:afterLines="50" w:line="360" w:lineRule="auto"/>
              <w:jc w:val="center"/>
              <w:rPr>
                <w:rFonts w:ascii="宋体" w:hAnsi="宋体" w:cs="Arial"/>
                <w:b/>
                <w:color w:val="000000"/>
                <w:kern w:val="0"/>
                <w:szCs w:val="21"/>
              </w:rPr>
            </w:pPr>
            <w:r>
              <w:rPr>
                <w:rFonts w:ascii="宋体" w:hAnsi="宋体" w:cs="Arial"/>
                <w:b/>
                <w:color w:val="000000"/>
                <w:kern w:val="0"/>
                <w:szCs w:val="21"/>
              </w:rPr>
              <w:t>投标</w:t>
            </w:r>
            <w:r>
              <w:rPr>
                <w:rFonts w:hint="eastAsia" w:ascii="宋体" w:hAnsi="宋体" w:cs="Arial"/>
                <w:b/>
                <w:color w:val="000000"/>
                <w:kern w:val="0"/>
                <w:szCs w:val="21"/>
              </w:rPr>
              <w:t>响应</w:t>
            </w:r>
          </w:p>
        </w:tc>
        <w:tc>
          <w:tcPr>
            <w:tcW w:w="1440" w:type="dxa"/>
            <w:vAlign w:val="center"/>
          </w:tcPr>
          <w:p>
            <w:pPr>
              <w:spacing w:before="120" w:beforeLines="50" w:after="120" w:afterLines="50" w:line="360" w:lineRule="auto"/>
              <w:jc w:val="center"/>
              <w:rPr>
                <w:rFonts w:ascii="宋体" w:hAnsi="宋体" w:cs="Arial"/>
                <w:b/>
                <w:color w:val="000000"/>
                <w:kern w:val="0"/>
                <w:szCs w:val="21"/>
              </w:rPr>
            </w:pPr>
            <w:r>
              <w:rPr>
                <w:rFonts w:ascii="宋体" w:hAnsi="宋体" w:cs="Arial"/>
                <w:b/>
                <w:color w:val="000000"/>
                <w:kern w:val="0"/>
                <w:szCs w:val="21"/>
              </w:rPr>
              <w:t>偏离</w:t>
            </w:r>
            <w:r>
              <w:rPr>
                <w:rFonts w:hint="eastAsia" w:ascii="宋体" w:hAnsi="宋体" w:cs="Arial"/>
                <w:b/>
                <w:color w:val="000000"/>
                <w:kern w:val="0"/>
                <w:szCs w:val="21"/>
              </w:rPr>
              <w:t>说明</w:t>
            </w:r>
          </w:p>
        </w:tc>
        <w:tc>
          <w:tcPr>
            <w:tcW w:w="1012" w:type="dxa"/>
            <w:vAlign w:val="center"/>
          </w:tcPr>
          <w:p>
            <w:pPr>
              <w:spacing w:before="120" w:beforeLines="50" w:after="120" w:afterLines="50" w:line="360" w:lineRule="auto"/>
              <w:jc w:val="center"/>
              <w:rPr>
                <w:rFonts w:ascii="宋体" w:hAnsi="宋体" w:cs="Arial"/>
                <w:b/>
                <w:color w:val="000000"/>
                <w:kern w:val="0"/>
                <w:szCs w:val="21"/>
              </w:rPr>
            </w:pPr>
            <w:r>
              <w:rPr>
                <w:rFonts w:hint="eastAsia" w:ascii="宋体" w:hAnsi="宋体" w:cs="Arial"/>
                <w:b/>
                <w:color w:val="000000"/>
                <w:kern w:val="0"/>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828"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3060" w:type="dxa"/>
            <w:vAlign w:val="center"/>
          </w:tcPr>
          <w:p>
            <w:pPr>
              <w:spacing w:before="120" w:beforeLines="50" w:after="120" w:afterLines="50" w:line="360" w:lineRule="auto"/>
              <w:jc w:val="center"/>
              <w:rPr>
                <w:rFonts w:ascii="宋体" w:hAnsi="宋体" w:cs="Arial"/>
                <w:b/>
                <w:color w:val="000000"/>
                <w:kern w:val="0"/>
                <w:szCs w:val="21"/>
              </w:rPr>
            </w:pPr>
          </w:p>
        </w:tc>
        <w:tc>
          <w:tcPr>
            <w:tcW w:w="1440" w:type="dxa"/>
            <w:vAlign w:val="center"/>
          </w:tcPr>
          <w:p>
            <w:pPr>
              <w:spacing w:before="120" w:beforeLines="50" w:after="120" w:afterLines="50" w:line="360" w:lineRule="auto"/>
              <w:jc w:val="center"/>
              <w:rPr>
                <w:rFonts w:ascii="宋体" w:hAnsi="宋体" w:cs="Arial"/>
                <w:b/>
                <w:color w:val="000000"/>
                <w:kern w:val="0"/>
                <w:szCs w:val="21"/>
              </w:rPr>
            </w:pPr>
          </w:p>
        </w:tc>
        <w:tc>
          <w:tcPr>
            <w:tcW w:w="1012" w:type="dxa"/>
            <w:vAlign w:val="center"/>
          </w:tcPr>
          <w:p>
            <w:pPr>
              <w:spacing w:before="120" w:beforeLines="50" w:after="120" w:afterLines="50" w:line="360" w:lineRule="auto"/>
              <w:jc w:val="center"/>
              <w:rPr>
                <w:rFonts w:ascii="宋体" w:hAnsi="宋体" w:cs="Arial"/>
                <w:b/>
                <w:color w:val="000000"/>
                <w:kern w:val="0"/>
                <w:szCs w:val="21"/>
              </w:rPr>
            </w:pPr>
          </w:p>
        </w:tc>
      </w:tr>
    </w:tbl>
    <w:p>
      <w:pPr>
        <w:rPr>
          <w:rFonts w:ascii="宋体" w:hAnsi="宋体" w:cs="Arial"/>
          <w:b/>
          <w:color w:val="000000"/>
          <w:szCs w:val="21"/>
        </w:rPr>
      </w:pPr>
    </w:p>
    <w:p>
      <w:pPr>
        <w:spacing w:line="480" w:lineRule="auto"/>
        <w:rPr>
          <w:rFonts w:ascii="宋体" w:hAnsi="宋体" w:cs="Arial"/>
          <w:color w:val="1F497D" w:themeColor="text2"/>
          <w:szCs w:val="21"/>
          <w14:textFill>
            <w14:solidFill>
              <w14:schemeClr w14:val="tx2"/>
            </w14:solidFill>
          </w14:textFill>
        </w:rPr>
      </w:pPr>
      <w:r>
        <w:rPr>
          <w:rFonts w:hint="eastAsia" w:ascii="宋体" w:hAnsi="宋体" w:cs="Arial"/>
          <w:b/>
          <w:color w:val="000000"/>
          <w:szCs w:val="21"/>
        </w:rPr>
        <w:t>备</w:t>
      </w:r>
      <w:r>
        <w:rPr>
          <w:rFonts w:ascii="宋体" w:hAnsi="宋体" w:cs="Arial"/>
          <w:b/>
          <w:color w:val="000000"/>
          <w:szCs w:val="21"/>
        </w:rPr>
        <w:t>注</w:t>
      </w:r>
      <w:r>
        <w:rPr>
          <w:rFonts w:ascii="宋体" w:hAnsi="宋体" w:cs="Arial"/>
          <w:color w:val="000000"/>
          <w:szCs w:val="21"/>
        </w:rPr>
        <w:t>：</w:t>
      </w:r>
      <w:r>
        <w:rPr>
          <w:rFonts w:ascii="宋体" w:hAnsi="宋体" w:cs="Arial"/>
          <w:color w:val="000000" w:themeColor="text1"/>
          <w:szCs w:val="21"/>
          <w14:textFill>
            <w14:solidFill>
              <w14:schemeClr w14:val="tx1"/>
            </w14:solidFill>
          </w14:textFill>
        </w:rPr>
        <w:t>1.</w:t>
      </w:r>
      <w:r>
        <w:rPr>
          <w:rFonts w:hint="eastAsia" w:ascii="宋体" w:hAnsi="宋体" w:cs="Arial"/>
          <w:iCs/>
          <w:color w:val="1F497D" w:themeColor="text2"/>
          <w:szCs w:val="21"/>
          <w14:textFill>
            <w14:solidFill>
              <w14:schemeClr w14:val="tx2"/>
            </w14:solidFill>
          </w14:textFill>
        </w:rPr>
        <w:t>按照</w:t>
      </w:r>
      <w:r>
        <w:rPr>
          <w:rFonts w:ascii="宋体" w:hAnsi="宋体" w:cs="Arial"/>
          <w:color w:val="1F497D" w:themeColor="text2"/>
          <w:szCs w:val="21"/>
          <w14:textFill>
            <w14:solidFill>
              <w14:schemeClr w14:val="tx2"/>
            </w14:solidFill>
          </w14:textFill>
        </w:rPr>
        <w:t>《第</w:t>
      </w:r>
      <w:r>
        <w:rPr>
          <w:rFonts w:hint="eastAsia" w:ascii="宋体" w:hAnsi="宋体" w:cs="Arial"/>
          <w:color w:val="1F497D" w:themeColor="text2"/>
          <w:szCs w:val="21"/>
          <w14:textFill>
            <w14:solidFill>
              <w14:schemeClr w14:val="tx2"/>
            </w14:solidFill>
          </w14:textFill>
        </w:rPr>
        <w:t>四</w:t>
      </w:r>
      <w:r>
        <w:rPr>
          <w:rFonts w:ascii="宋体" w:hAnsi="宋体" w:cs="Arial"/>
          <w:color w:val="1F497D" w:themeColor="text2"/>
          <w:szCs w:val="21"/>
          <w14:textFill>
            <w14:solidFill>
              <w14:schemeClr w14:val="tx2"/>
            </w14:solidFill>
          </w14:textFill>
        </w:rPr>
        <w:t>章</w:t>
      </w:r>
      <w:r>
        <w:rPr>
          <w:rFonts w:hint="eastAsia" w:ascii="宋体" w:hAnsi="宋体" w:cs="Arial"/>
          <w:color w:val="1F497D" w:themeColor="text2"/>
          <w:szCs w:val="21"/>
          <w14:textFill>
            <w14:solidFill>
              <w14:schemeClr w14:val="tx2"/>
            </w14:solidFill>
          </w14:textFill>
        </w:rPr>
        <w:t xml:space="preserve"> </w:t>
      </w:r>
      <w:r>
        <w:rPr>
          <w:rFonts w:ascii="宋体" w:hAnsi="宋体" w:cs="Arial"/>
          <w:color w:val="1F497D" w:themeColor="text2"/>
          <w:szCs w:val="21"/>
          <w14:textFill>
            <w14:solidFill>
              <w14:schemeClr w14:val="tx2"/>
            </w14:solidFill>
          </w14:textFill>
        </w:rPr>
        <w:t>招标范围及需求》中“</w:t>
      </w:r>
      <w:r>
        <w:rPr>
          <w:rFonts w:hint="eastAsia" w:ascii="宋体" w:hAnsi="宋体" w:cs="Arial"/>
          <w:color w:val="1F497D" w:themeColor="text2"/>
          <w:szCs w:val="21"/>
          <w14:textFill>
            <w14:solidFill>
              <w14:schemeClr w14:val="tx2"/>
            </w14:solidFill>
          </w14:textFill>
        </w:rPr>
        <w:t>二、技术服务要求</w:t>
      </w:r>
      <w:r>
        <w:rPr>
          <w:rFonts w:ascii="宋体" w:hAnsi="宋体" w:cs="Arial"/>
          <w:color w:val="1F497D" w:themeColor="text2"/>
          <w:szCs w:val="21"/>
          <w14:textFill>
            <w14:solidFill>
              <w14:schemeClr w14:val="tx2"/>
            </w14:solidFill>
          </w14:textFill>
        </w:rPr>
        <w:t>”</w:t>
      </w:r>
      <w:r>
        <w:rPr>
          <w:rFonts w:hint="eastAsia" w:ascii="宋体" w:hAnsi="宋体" w:cs="Arial"/>
          <w:color w:val="1F497D" w:themeColor="text2"/>
          <w:szCs w:val="21"/>
          <w14:textFill>
            <w14:solidFill>
              <w14:schemeClr w14:val="tx2"/>
            </w14:solidFill>
          </w14:textFill>
        </w:rPr>
        <w:t>逐条如实</w:t>
      </w:r>
      <w:r>
        <w:rPr>
          <w:rFonts w:hint="eastAsia" w:ascii="宋体" w:hAnsi="宋体" w:cs="Arial"/>
          <w:iCs/>
          <w:color w:val="1F497D" w:themeColor="text2"/>
          <w:szCs w:val="21"/>
          <w14:textFill>
            <w14:solidFill>
              <w14:schemeClr w14:val="tx2"/>
            </w14:solidFill>
          </w14:textFill>
        </w:rPr>
        <w:t>响应</w:t>
      </w:r>
      <w:r>
        <w:rPr>
          <w:rFonts w:ascii="宋体" w:hAnsi="宋体" w:cs="Arial"/>
          <w:color w:val="1F497D" w:themeColor="text2"/>
          <w:szCs w:val="21"/>
          <w14:textFill>
            <w14:solidFill>
              <w14:schemeClr w14:val="tx2"/>
            </w14:solidFill>
          </w14:textFill>
        </w:rPr>
        <w:t>；</w:t>
      </w:r>
    </w:p>
    <w:p>
      <w:pPr>
        <w:spacing w:before="240" w:beforeLines="100" w:line="480" w:lineRule="auto"/>
        <w:ind w:left="630" w:leftChars="300" w:right="31" w:rightChars="15"/>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若投标人在投标文件中对规定的要求存在偏离，须在“偏离说明”栏填写：“正偏离”或“负偏离”，并备注说明偏离内容，若无偏离则注明“无偏离”的字样，如注明“无偏离”均将视为投标人完全响应及满足招标文件要求；</w:t>
      </w:r>
    </w:p>
    <w:p>
      <w:pPr>
        <w:spacing w:before="240" w:beforeLines="100" w:line="480" w:lineRule="auto"/>
        <w:ind w:left="630" w:leftChars="300" w:right="31" w:rightChars="15"/>
        <w:rPr>
          <w:rFonts w:ascii="宋体" w:hAnsi="宋体" w:cs="仿宋_GB2312"/>
          <w:color w:val="000000"/>
          <w:szCs w:val="21"/>
        </w:rPr>
      </w:pPr>
      <w:r>
        <w:rPr>
          <w:rFonts w:hint="eastAsia" w:ascii="宋体" w:hAnsi="宋体" w:cs="仿宋_GB2312"/>
          <w:color w:val="000000"/>
          <w:szCs w:val="21"/>
        </w:rPr>
        <w:t>3、投标供应商须如实填写上表，虚假应标一律按提供虚假材料处理。</w:t>
      </w:r>
    </w:p>
    <w:p>
      <w:pPr>
        <w:autoSpaceDE w:val="0"/>
        <w:autoSpaceDN w:val="0"/>
        <w:adjustRightInd w:val="0"/>
        <w:spacing w:line="480" w:lineRule="auto"/>
        <w:ind w:firstLine="5040" w:firstLineChars="2400"/>
        <w:rPr>
          <w:rFonts w:ascii="宋体" w:hAnsi="宋体" w:cs="黑体"/>
          <w:szCs w:val="21"/>
        </w:rPr>
      </w:pPr>
    </w:p>
    <w:p>
      <w:pPr>
        <w:autoSpaceDE w:val="0"/>
        <w:autoSpaceDN w:val="0"/>
        <w:adjustRightInd w:val="0"/>
        <w:spacing w:line="360" w:lineRule="auto"/>
        <w:ind w:firstLine="5040" w:firstLineChars="2400"/>
        <w:rPr>
          <w:rFonts w:ascii="宋体" w:hAnsi="宋体" w:cs="黑体"/>
          <w:szCs w:val="21"/>
        </w:rPr>
      </w:pPr>
    </w:p>
    <w:p>
      <w:pPr>
        <w:autoSpaceDE w:val="0"/>
        <w:autoSpaceDN w:val="0"/>
        <w:adjustRightInd w:val="0"/>
        <w:spacing w:line="360" w:lineRule="auto"/>
        <w:ind w:firstLine="5040" w:firstLineChars="2400"/>
        <w:rPr>
          <w:rFonts w:ascii="宋体" w:hAnsi="宋体" w:cs="黑体"/>
          <w:kern w:val="0"/>
          <w:szCs w:val="21"/>
        </w:rPr>
      </w:pPr>
      <w:r>
        <w:rPr>
          <w:rFonts w:hint="eastAsia" w:ascii="宋体" w:hAnsi="宋体" w:cs="黑体"/>
          <w:szCs w:val="21"/>
        </w:rPr>
        <w:t>投标人全称</w:t>
      </w:r>
      <w:r>
        <w:rPr>
          <w:rFonts w:hint="eastAsia" w:ascii="宋体" w:hAnsi="宋体" w:cs="黑体"/>
          <w:kern w:val="0"/>
          <w:szCs w:val="21"/>
          <w:lang w:val="zh-CN"/>
        </w:rPr>
        <w:t xml:space="preserve">（公章）：      </w:t>
      </w:r>
    </w:p>
    <w:p>
      <w:pPr>
        <w:autoSpaceDE w:val="0"/>
        <w:autoSpaceDN w:val="0"/>
        <w:adjustRightInd w:val="0"/>
        <w:spacing w:line="360" w:lineRule="auto"/>
        <w:rPr>
          <w:rFonts w:ascii="宋体" w:hAnsi="宋体" w:cs="黑体"/>
          <w:kern w:val="0"/>
          <w:szCs w:val="21"/>
          <w:lang w:val="zh-CN"/>
        </w:rPr>
      </w:pPr>
      <w:r>
        <w:rPr>
          <w:rFonts w:hint="eastAsia" w:ascii="宋体" w:hAnsi="宋体" w:cs="黑体"/>
          <w:kern w:val="0"/>
          <w:szCs w:val="21"/>
          <w:lang w:val="zh-CN"/>
        </w:rPr>
        <w:t xml:space="preserve">                                        法定代表人或委托代理人（签字或盖章）： </w:t>
      </w:r>
    </w:p>
    <w:p>
      <w:pPr>
        <w:adjustRightInd w:val="0"/>
        <w:snapToGrid w:val="0"/>
        <w:spacing w:line="360" w:lineRule="auto"/>
        <w:ind w:right="480"/>
        <w:jc w:val="left"/>
        <w:rPr>
          <w:rFonts w:ascii="宋体" w:hAnsi="宋体" w:cs="黑体"/>
          <w:b/>
          <w:szCs w:val="21"/>
        </w:rPr>
      </w:pPr>
      <w:r>
        <w:rPr>
          <w:rFonts w:hint="eastAsia" w:ascii="宋体" w:hAnsi="宋体" w:cs="黑体"/>
          <w:kern w:val="0"/>
          <w:szCs w:val="21"/>
          <w:lang w:val="zh-CN"/>
        </w:rPr>
        <w:t xml:space="preserve">                                               日期：</w:t>
      </w:r>
    </w:p>
    <w:p>
      <w:pPr>
        <w:adjustRightInd w:val="0"/>
        <w:snapToGrid w:val="0"/>
        <w:spacing w:line="360" w:lineRule="auto"/>
        <w:ind w:right="480"/>
        <w:jc w:val="left"/>
        <w:rPr>
          <w:rFonts w:ascii="宋体" w:hAnsi="宋体"/>
          <w:b/>
          <w:sz w:val="30"/>
          <w:szCs w:val="30"/>
        </w:rPr>
      </w:pPr>
      <w:r>
        <w:rPr>
          <w:rFonts w:hint="eastAsia" w:ascii="宋体" w:hAnsi="宋体"/>
          <w:b/>
          <w:sz w:val="30"/>
          <w:szCs w:val="30"/>
        </w:rPr>
        <w:t>附件五</w:t>
      </w:r>
    </w:p>
    <w:p>
      <w:pPr>
        <w:snapToGrid w:val="0"/>
        <w:spacing w:before="50" w:after="120" w:afterLines="50"/>
        <w:jc w:val="center"/>
        <w:rPr>
          <w:rFonts w:ascii="宋体" w:hAnsi="宋体"/>
          <w:b/>
          <w:kern w:val="0"/>
          <w:sz w:val="30"/>
          <w:szCs w:val="30"/>
        </w:rPr>
      </w:pPr>
      <w:r>
        <w:rPr>
          <w:rFonts w:hint="eastAsia" w:ascii="宋体" w:hAnsi="宋体"/>
          <w:b/>
          <w:kern w:val="0"/>
          <w:sz w:val="30"/>
          <w:szCs w:val="30"/>
        </w:rPr>
        <w:t>项目组人员清单</w:t>
      </w:r>
    </w:p>
    <w:p>
      <w:pPr>
        <w:snapToGrid w:val="0"/>
        <w:spacing w:before="120" w:beforeLines="50" w:after="50"/>
        <w:jc w:val="center"/>
        <w:rPr>
          <w:rFonts w:ascii="宋体" w:hAnsi="宋体"/>
          <w:b/>
          <w:szCs w:val="21"/>
        </w:rPr>
      </w:pPr>
    </w:p>
    <w:tbl>
      <w:tblPr>
        <w:tblStyle w:val="2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szCs w:val="21"/>
              </w:rPr>
            </w:pPr>
            <w:r>
              <w:rPr>
                <w:rFonts w:hint="eastAsia" w:ascii="宋体" w:hAnsi="宋体"/>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szCs w:val="21"/>
              </w:rPr>
            </w:pPr>
            <w:r>
              <w:rPr>
                <w:rFonts w:hint="eastAsia" w:ascii="宋体" w:hAnsi="宋体"/>
                <w:szCs w:val="21"/>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szCs w:val="21"/>
              </w:rPr>
            </w:pPr>
            <w:r>
              <w:rPr>
                <w:rFonts w:hint="eastAsia" w:ascii="宋体" w:hAnsi="宋体"/>
                <w:szCs w:val="21"/>
              </w:rPr>
              <w:t>专业技</w:t>
            </w:r>
          </w:p>
          <w:p>
            <w:pPr>
              <w:snapToGrid w:val="0"/>
              <w:spacing w:before="120" w:beforeLines="50" w:after="50" w:line="460" w:lineRule="exact"/>
              <w:jc w:val="center"/>
              <w:rPr>
                <w:rFonts w:ascii="宋体" w:hAnsi="宋体"/>
                <w:szCs w:val="21"/>
              </w:rPr>
            </w:pPr>
            <w:r>
              <w:rPr>
                <w:rFonts w:hint="eastAsia" w:ascii="宋体" w:hAnsi="宋体"/>
                <w:szCs w:val="21"/>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szCs w:val="21"/>
              </w:rPr>
            </w:pPr>
            <w:r>
              <w:rPr>
                <w:rFonts w:hint="eastAsia" w:ascii="宋体" w:hAnsi="宋体"/>
                <w:szCs w:val="21"/>
              </w:rPr>
              <w:t>证书</w:t>
            </w:r>
          </w:p>
          <w:p>
            <w:pPr>
              <w:snapToGrid w:val="0"/>
              <w:spacing w:before="120" w:beforeLines="50" w:after="50" w:line="460" w:lineRule="exact"/>
              <w:jc w:val="center"/>
              <w:rPr>
                <w:rFonts w:ascii="宋体" w:hAnsi="宋体"/>
                <w:szCs w:val="21"/>
              </w:rPr>
            </w:pPr>
            <w:r>
              <w:rPr>
                <w:rFonts w:hint="eastAsia" w:ascii="宋体" w:hAnsi="宋体"/>
                <w:szCs w:val="21"/>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bCs/>
                <w:szCs w:val="21"/>
              </w:rPr>
            </w:pPr>
            <w:r>
              <w:rPr>
                <w:rFonts w:hint="eastAsia" w:ascii="宋体" w:hAnsi="宋体"/>
                <w:bCs/>
                <w:szCs w:val="21"/>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tcPr>
          <w:p>
            <w:pPr>
              <w:pStyle w:val="15"/>
              <w:snapToGrid w:val="0"/>
              <w:spacing w:before="120" w:beforeLines="50" w:after="50" w:line="460" w:lineRule="exact"/>
              <w:ind w:left="5250"/>
              <w:rPr>
                <w:rFonts w:ascii="宋体" w:hAnsi="宋体" w:eastAsia="宋体"/>
                <w:sz w:val="21"/>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Cs w:val="21"/>
              </w:rPr>
            </w:pPr>
          </w:p>
        </w:tc>
      </w:tr>
    </w:tbl>
    <w:p>
      <w:pPr>
        <w:snapToGrid w:val="0"/>
        <w:spacing w:before="50" w:after="120" w:afterLines="50" w:line="460" w:lineRule="exact"/>
        <w:jc w:val="left"/>
        <w:rPr>
          <w:rFonts w:ascii="宋体" w:hAnsi="宋体"/>
          <w:color w:val="000000" w:themeColor="text1"/>
          <w:szCs w:val="21"/>
          <w14:textFill>
            <w14:solidFill>
              <w14:schemeClr w14:val="tx1"/>
            </w14:solidFill>
          </w14:textFill>
        </w:rPr>
      </w:pPr>
      <w:r>
        <w:rPr>
          <w:rFonts w:hint="eastAsia" w:ascii="宋体" w:hAnsi="宋体"/>
          <w:szCs w:val="21"/>
        </w:rPr>
        <w:t>注：</w:t>
      </w:r>
      <w:r>
        <w:rPr>
          <w:rFonts w:hint="eastAsia" w:ascii="宋体" w:hAnsi="宋体"/>
          <w:color w:val="000000" w:themeColor="text1"/>
          <w:szCs w:val="21"/>
          <w14:textFill>
            <w14:solidFill>
              <w14:schemeClr w14:val="tx1"/>
            </w14:solidFill>
          </w14:textFill>
        </w:rPr>
        <w:t xml:space="preserve">1、在填写时，如本表格不适合投标单位的实际情况，可根据本表格式自行划表填写。 </w:t>
      </w:r>
    </w:p>
    <w:p>
      <w:pPr>
        <w:pStyle w:val="2"/>
        <w:ind w:firstLine="21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2、随本表附上相关人员的专业技术资格证书复印件、社保缴纳证明、履历证明等相关附件资料，并加盖公章。</w:t>
      </w:r>
    </w:p>
    <w:p>
      <w:pPr>
        <w:pStyle w:val="2"/>
        <w:ind w:firstLine="210"/>
        <w:rPr>
          <w:rFonts w:ascii="宋体" w:hAnsi="宋体"/>
          <w:kern w:val="0"/>
          <w:szCs w:val="21"/>
        </w:rPr>
      </w:pPr>
    </w:p>
    <w:p>
      <w:pPr>
        <w:pStyle w:val="2"/>
        <w:ind w:firstLine="240"/>
        <w:rPr>
          <w:rFonts w:ascii="宋体" w:hAnsi="宋体"/>
          <w:kern w:val="0"/>
          <w:sz w:val="24"/>
          <w:szCs w:val="24"/>
        </w:rPr>
      </w:pPr>
    </w:p>
    <w:p>
      <w:pPr>
        <w:pStyle w:val="2"/>
        <w:ind w:firstLine="210"/>
        <w:rPr>
          <w:rFonts w:ascii="宋体" w:hAnsi="宋体"/>
          <w:kern w:val="0"/>
          <w:szCs w:val="21"/>
        </w:rPr>
      </w:pPr>
    </w:p>
    <w:p>
      <w:pPr>
        <w:autoSpaceDE w:val="0"/>
        <w:autoSpaceDN w:val="0"/>
        <w:adjustRightInd w:val="0"/>
        <w:spacing w:line="360" w:lineRule="auto"/>
        <w:ind w:firstLine="5040" w:firstLineChars="2400"/>
        <w:rPr>
          <w:rFonts w:ascii="宋体" w:hAnsi="宋体" w:cs="黑体"/>
          <w:kern w:val="0"/>
          <w:szCs w:val="21"/>
        </w:rPr>
      </w:pPr>
      <w:r>
        <w:rPr>
          <w:rFonts w:hint="eastAsia" w:ascii="宋体" w:hAnsi="宋体" w:cs="黑体"/>
          <w:szCs w:val="21"/>
        </w:rPr>
        <w:t>投标人全称</w:t>
      </w:r>
      <w:r>
        <w:rPr>
          <w:rFonts w:hint="eastAsia" w:ascii="宋体" w:hAnsi="宋体" w:cs="黑体"/>
          <w:kern w:val="0"/>
          <w:szCs w:val="21"/>
          <w:lang w:val="zh-CN"/>
        </w:rPr>
        <w:t xml:space="preserve">（公章）：      </w:t>
      </w:r>
    </w:p>
    <w:p>
      <w:pPr>
        <w:autoSpaceDE w:val="0"/>
        <w:autoSpaceDN w:val="0"/>
        <w:adjustRightInd w:val="0"/>
        <w:spacing w:line="360" w:lineRule="auto"/>
        <w:rPr>
          <w:rFonts w:ascii="宋体" w:hAnsi="宋体" w:cs="黑体"/>
          <w:kern w:val="0"/>
          <w:szCs w:val="21"/>
          <w:lang w:val="zh-CN"/>
        </w:rPr>
      </w:pPr>
      <w:r>
        <w:rPr>
          <w:rFonts w:hint="eastAsia" w:ascii="宋体" w:hAnsi="宋体" w:cs="黑体"/>
          <w:kern w:val="0"/>
          <w:szCs w:val="21"/>
          <w:lang w:val="zh-CN"/>
        </w:rPr>
        <w:t xml:space="preserve">                                        法定代表人或委托代理人（签字或盖章）： </w:t>
      </w:r>
    </w:p>
    <w:p>
      <w:pPr>
        <w:spacing w:line="360" w:lineRule="auto"/>
        <w:jc w:val="center"/>
        <w:rPr>
          <w:rFonts w:ascii="宋体" w:hAnsi="宋体" w:cs="黑体"/>
          <w:spacing w:val="10"/>
          <w:szCs w:val="21"/>
        </w:rPr>
      </w:pPr>
      <w:r>
        <w:rPr>
          <w:rFonts w:hint="eastAsia" w:ascii="宋体" w:hAnsi="宋体" w:cs="黑体"/>
          <w:kern w:val="0"/>
          <w:szCs w:val="21"/>
          <w:lang w:val="zh-CN"/>
        </w:rPr>
        <w:t xml:space="preserve">                                         日期：  </w:t>
      </w: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pStyle w:val="2"/>
        <w:ind w:firstLine="0" w:firstLineChars="0"/>
        <w:rPr>
          <w:rFonts w:ascii="宋体" w:hAnsi="宋体"/>
          <w:kern w:val="0"/>
          <w:sz w:val="20"/>
          <w:szCs w:val="20"/>
        </w:rPr>
      </w:pPr>
    </w:p>
    <w:p>
      <w:pPr>
        <w:adjustRightInd w:val="0"/>
        <w:snapToGrid w:val="0"/>
        <w:spacing w:line="360" w:lineRule="auto"/>
        <w:ind w:right="480"/>
        <w:jc w:val="left"/>
        <w:rPr>
          <w:rFonts w:ascii="宋体" w:hAnsi="宋体"/>
          <w:b/>
          <w:sz w:val="30"/>
          <w:szCs w:val="30"/>
        </w:rPr>
      </w:pPr>
      <w:r>
        <w:rPr>
          <w:rFonts w:hint="eastAsia" w:ascii="宋体" w:hAnsi="宋体"/>
          <w:b/>
          <w:sz w:val="30"/>
          <w:szCs w:val="30"/>
        </w:rPr>
        <w:t>附件六</w:t>
      </w:r>
    </w:p>
    <w:p>
      <w:pPr>
        <w:adjustRightInd w:val="0"/>
        <w:snapToGrid w:val="0"/>
        <w:spacing w:line="360" w:lineRule="auto"/>
        <w:ind w:right="480"/>
        <w:jc w:val="center"/>
        <w:rPr>
          <w:rFonts w:ascii="宋体" w:hAnsi="宋体"/>
          <w:b/>
          <w:sz w:val="30"/>
          <w:szCs w:val="30"/>
        </w:rPr>
      </w:pPr>
      <w:r>
        <w:rPr>
          <w:rFonts w:hint="eastAsia" w:ascii="宋体" w:hAnsi="宋体"/>
          <w:b/>
          <w:sz w:val="30"/>
          <w:szCs w:val="30"/>
        </w:rPr>
        <w:t>业绩情况一览表</w:t>
      </w:r>
    </w:p>
    <w:p>
      <w:pPr>
        <w:spacing w:line="480" w:lineRule="exact"/>
        <w:jc w:val="center"/>
        <w:rPr>
          <w:rFonts w:ascii="宋体" w:hAnsi="宋体" w:cs="黑体"/>
          <w:szCs w:val="21"/>
        </w:rPr>
      </w:pPr>
    </w:p>
    <w:tbl>
      <w:tblPr>
        <w:tblStyle w:val="21"/>
        <w:tblW w:w="0" w:type="auto"/>
        <w:tblInd w:w="108" w:type="dxa"/>
        <w:tblLayout w:type="fixed"/>
        <w:tblCellMar>
          <w:top w:w="0" w:type="dxa"/>
          <w:left w:w="108" w:type="dxa"/>
          <w:bottom w:w="0" w:type="dxa"/>
          <w:right w:w="108" w:type="dxa"/>
        </w:tblCellMar>
      </w:tblPr>
      <w:tblGrid>
        <w:gridCol w:w="900"/>
        <w:gridCol w:w="18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序号</w:t>
            </w:r>
          </w:p>
        </w:tc>
        <w:tc>
          <w:tcPr>
            <w:tcW w:w="1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项目名称</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合同</w:t>
            </w:r>
          </w:p>
          <w:p>
            <w:pPr>
              <w:autoSpaceDE w:val="0"/>
              <w:autoSpaceDN w:val="0"/>
              <w:adjustRightInd w:val="0"/>
              <w:spacing w:line="440" w:lineRule="exact"/>
              <w:jc w:val="center"/>
              <w:rPr>
                <w:rFonts w:ascii="宋体" w:hAnsi="宋体"/>
                <w:szCs w:val="21"/>
              </w:rPr>
            </w:pPr>
            <w:r>
              <w:rPr>
                <w:rFonts w:hint="eastAsia" w:ascii="宋体" w:hAnsi="宋体"/>
                <w:szCs w:val="21"/>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服务起止日期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szCs w:val="21"/>
              </w:rPr>
            </w:pPr>
            <w:r>
              <w:rPr>
                <w:rFonts w:hint="eastAsia" w:ascii="宋体" w:hAnsi="宋体"/>
                <w:szCs w:val="21"/>
              </w:rPr>
              <w:t>所在页码</w:t>
            </w:r>
          </w:p>
        </w:tc>
      </w:tr>
      <w:tr>
        <w:tblPrEx>
          <w:tblCellMar>
            <w:top w:w="0" w:type="dxa"/>
            <w:left w:w="108" w:type="dxa"/>
            <w:bottom w:w="0" w:type="dxa"/>
            <w:right w:w="108" w:type="dxa"/>
          </w:tblCellMar>
        </w:tblPrEx>
        <w:trPr>
          <w:trHeight w:val="894"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r>
      <w:tr>
        <w:tblPrEx>
          <w:tblCellMar>
            <w:top w:w="0" w:type="dxa"/>
            <w:left w:w="108" w:type="dxa"/>
            <w:bottom w:w="0" w:type="dxa"/>
            <w:right w:w="108" w:type="dxa"/>
          </w:tblCellMar>
        </w:tblPrEx>
        <w:trPr>
          <w:trHeight w:val="920"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r>
      <w:tr>
        <w:tblPrEx>
          <w:tblCellMar>
            <w:top w:w="0" w:type="dxa"/>
            <w:left w:w="108" w:type="dxa"/>
            <w:bottom w:w="0" w:type="dxa"/>
            <w:right w:w="108" w:type="dxa"/>
          </w:tblCellMar>
        </w:tblPrEx>
        <w:trPr>
          <w:trHeight w:val="933"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r>
      <w:tr>
        <w:tblPrEx>
          <w:tblCellMar>
            <w:top w:w="0" w:type="dxa"/>
            <w:left w:w="108" w:type="dxa"/>
            <w:bottom w:w="0" w:type="dxa"/>
            <w:right w:w="108" w:type="dxa"/>
          </w:tblCellMar>
        </w:tblPrEx>
        <w:trPr>
          <w:trHeight w:val="927" w:hRule="atLeast"/>
        </w:trPr>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szCs w:val="21"/>
              </w:rPr>
            </w:pPr>
          </w:p>
        </w:tc>
      </w:tr>
    </w:tbl>
    <w:p>
      <w:pPr>
        <w:autoSpaceDE w:val="0"/>
        <w:autoSpaceDN w:val="0"/>
        <w:adjustRightInd w:val="0"/>
        <w:spacing w:line="440" w:lineRule="exact"/>
        <w:rPr>
          <w:rFonts w:ascii="宋体" w:hAnsi="宋体"/>
          <w:szCs w:val="21"/>
        </w:rPr>
      </w:pPr>
      <w:r>
        <w:rPr>
          <w:rFonts w:hint="eastAsia" w:ascii="宋体" w:hAnsi="宋体"/>
          <w:szCs w:val="21"/>
        </w:rPr>
        <w:t>注：</w:t>
      </w:r>
      <w:r>
        <w:rPr>
          <w:rFonts w:hint="eastAsia" w:ascii="宋体" w:hAnsi="宋体" w:cs="Arial"/>
          <w:szCs w:val="21"/>
        </w:rPr>
        <w:t>投标人</w:t>
      </w:r>
      <w:r>
        <w:rPr>
          <w:rFonts w:hint="eastAsia" w:ascii="宋体" w:hAnsi="宋体"/>
          <w:szCs w:val="21"/>
        </w:rPr>
        <w:t>可按上述的格式自行编制，须随表提交相应的合同复扫描件等证明材料。</w:t>
      </w:r>
    </w:p>
    <w:p>
      <w:pPr>
        <w:snapToGrid w:val="0"/>
        <w:spacing w:before="50" w:after="120" w:afterLines="50"/>
        <w:rPr>
          <w:rFonts w:ascii="宋体" w:hAnsi="宋体"/>
          <w:kern w:val="0"/>
          <w:szCs w:val="21"/>
        </w:rPr>
      </w:pPr>
    </w:p>
    <w:p>
      <w:pPr>
        <w:snapToGrid w:val="0"/>
        <w:spacing w:before="50" w:after="120" w:afterLines="50"/>
        <w:jc w:val="left"/>
        <w:rPr>
          <w:rFonts w:ascii="宋体" w:hAnsi="宋体"/>
          <w:szCs w:val="21"/>
        </w:rPr>
      </w:pPr>
    </w:p>
    <w:p>
      <w:pPr>
        <w:autoSpaceDE w:val="0"/>
        <w:autoSpaceDN w:val="0"/>
        <w:adjustRightInd w:val="0"/>
        <w:spacing w:line="360" w:lineRule="auto"/>
        <w:ind w:firstLine="5040" w:firstLineChars="2400"/>
        <w:rPr>
          <w:rFonts w:ascii="宋体" w:hAnsi="宋体" w:cs="黑体"/>
          <w:kern w:val="0"/>
          <w:szCs w:val="21"/>
        </w:rPr>
      </w:pPr>
      <w:r>
        <w:rPr>
          <w:rFonts w:hint="eastAsia" w:ascii="宋体" w:hAnsi="宋体" w:cs="黑体"/>
          <w:szCs w:val="21"/>
        </w:rPr>
        <w:t>投标人全称</w:t>
      </w:r>
      <w:r>
        <w:rPr>
          <w:rFonts w:hint="eastAsia" w:ascii="宋体" w:hAnsi="宋体" w:cs="黑体"/>
          <w:kern w:val="0"/>
          <w:szCs w:val="21"/>
          <w:lang w:val="zh-CN"/>
        </w:rPr>
        <w:t xml:space="preserve">（公章）：      </w:t>
      </w:r>
    </w:p>
    <w:p>
      <w:pPr>
        <w:autoSpaceDE w:val="0"/>
        <w:autoSpaceDN w:val="0"/>
        <w:adjustRightInd w:val="0"/>
        <w:spacing w:line="360" w:lineRule="auto"/>
        <w:rPr>
          <w:rFonts w:ascii="宋体" w:hAnsi="宋体" w:cs="黑体"/>
          <w:kern w:val="0"/>
          <w:szCs w:val="21"/>
          <w:lang w:val="zh-CN"/>
        </w:rPr>
      </w:pPr>
      <w:r>
        <w:rPr>
          <w:rFonts w:hint="eastAsia" w:ascii="宋体" w:hAnsi="宋体" w:cs="黑体"/>
          <w:kern w:val="0"/>
          <w:szCs w:val="21"/>
          <w:lang w:val="zh-CN"/>
        </w:rPr>
        <w:t xml:space="preserve">                                        法定代表人或委托代理人（签字或盖章）： </w:t>
      </w:r>
    </w:p>
    <w:p>
      <w:pPr>
        <w:spacing w:line="360" w:lineRule="auto"/>
        <w:jc w:val="center"/>
        <w:rPr>
          <w:rFonts w:ascii="宋体" w:hAnsi="宋体" w:cs="黑体"/>
          <w:spacing w:val="10"/>
          <w:szCs w:val="21"/>
        </w:rPr>
      </w:pPr>
      <w:r>
        <w:rPr>
          <w:rFonts w:hint="eastAsia" w:ascii="宋体" w:hAnsi="宋体" w:cs="黑体"/>
          <w:kern w:val="0"/>
          <w:szCs w:val="21"/>
          <w:lang w:val="zh-CN"/>
        </w:rPr>
        <w:t xml:space="preserve">                                         日期：  </w:t>
      </w:r>
    </w:p>
    <w:p>
      <w:pPr>
        <w:snapToGrid w:val="0"/>
        <w:spacing w:before="50" w:after="120" w:afterLines="50"/>
        <w:jc w:val="center"/>
        <w:rPr>
          <w:rFonts w:ascii="宋体" w:hAnsi="宋体"/>
          <w:kern w:val="0"/>
          <w:szCs w:val="21"/>
        </w:rPr>
      </w:pPr>
    </w:p>
    <w:p>
      <w:pPr>
        <w:snapToGrid w:val="0"/>
        <w:spacing w:before="50" w:after="120" w:afterLines="50"/>
        <w:jc w:val="center"/>
        <w:rPr>
          <w:rFonts w:ascii="宋体" w:hAnsi="宋体"/>
          <w:b/>
          <w:kern w:val="0"/>
          <w:szCs w:val="21"/>
        </w:rPr>
      </w:pPr>
    </w:p>
    <w:p>
      <w:pPr>
        <w:snapToGrid w:val="0"/>
        <w:spacing w:before="50" w:after="120" w:afterLines="50"/>
        <w:jc w:val="center"/>
        <w:rPr>
          <w:rFonts w:ascii="宋体" w:hAnsi="宋体"/>
          <w:b/>
          <w:kern w:val="0"/>
          <w:szCs w:val="21"/>
        </w:rPr>
      </w:pPr>
    </w:p>
    <w:p>
      <w:pPr>
        <w:snapToGrid w:val="0"/>
        <w:spacing w:before="50" w:after="120" w:afterLines="50"/>
        <w:jc w:val="center"/>
        <w:rPr>
          <w:rFonts w:ascii="宋体" w:hAnsi="宋体"/>
          <w:b/>
          <w:kern w:val="0"/>
          <w:szCs w:val="21"/>
        </w:rPr>
      </w:pPr>
    </w:p>
    <w:p>
      <w:pPr>
        <w:snapToGrid w:val="0"/>
        <w:spacing w:before="50" w:after="120" w:afterLines="50"/>
        <w:jc w:val="center"/>
        <w:rPr>
          <w:rFonts w:ascii="宋体" w:hAnsi="宋体"/>
          <w:b/>
          <w:kern w:val="0"/>
          <w:szCs w:val="21"/>
        </w:rPr>
      </w:pPr>
    </w:p>
    <w:p>
      <w:pPr>
        <w:snapToGrid w:val="0"/>
        <w:spacing w:before="50" w:after="120" w:afterLines="50"/>
        <w:jc w:val="center"/>
        <w:rPr>
          <w:rFonts w:ascii="宋体" w:hAnsi="宋体"/>
          <w:b/>
          <w:kern w:val="0"/>
          <w:szCs w:val="21"/>
        </w:rPr>
      </w:pPr>
    </w:p>
    <w:p>
      <w:pPr>
        <w:pStyle w:val="2"/>
        <w:ind w:firstLine="210"/>
        <w:rPr>
          <w:rFonts w:ascii="宋体" w:hAnsi="宋体"/>
          <w:kern w:val="0"/>
          <w:szCs w:val="21"/>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snapToGrid w:val="0"/>
        <w:spacing w:before="120" w:beforeLines="50" w:after="50"/>
        <w:rPr>
          <w:rFonts w:ascii="宋体" w:hAnsi="宋体" w:cs="黑体"/>
          <w:b/>
          <w:sz w:val="30"/>
          <w:szCs w:val="30"/>
        </w:rPr>
      </w:pPr>
      <w:r>
        <w:rPr>
          <w:rFonts w:hint="eastAsia" w:ascii="宋体" w:hAnsi="宋体" w:cs="黑体"/>
          <w:sz w:val="30"/>
          <w:szCs w:val="30"/>
        </w:rPr>
        <w:t>封面格式</w:t>
      </w:r>
      <w:r>
        <w:rPr>
          <w:rFonts w:hint="eastAsia" w:ascii="宋体" w:hAnsi="宋体" w:cs="黑体"/>
          <w:b/>
          <w:sz w:val="30"/>
          <w:szCs w:val="30"/>
        </w:rPr>
        <w:t xml:space="preserve">                                     </w:t>
      </w:r>
    </w:p>
    <w:p>
      <w:pPr>
        <w:snapToGrid w:val="0"/>
        <w:spacing w:before="120" w:beforeLines="50" w:after="50"/>
        <w:jc w:val="right"/>
        <w:rPr>
          <w:rFonts w:ascii="宋体" w:hAnsi="宋体" w:cs="黑体"/>
          <w:bCs/>
          <w:sz w:val="30"/>
          <w:szCs w:val="30"/>
        </w:rPr>
      </w:pPr>
      <w:r>
        <w:rPr>
          <w:rFonts w:hint="eastAsia" w:ascii="宋体" w:hAnsi="宋体" w:cs="黑体"/>
          <w:sz w:val="30"/>
          <w:szCs w:val="30"/>
        </w:rPr>
        <w:t xml:space="preserve">                                            </w:t>
      </w:r>
    </w:p>
    <w:p>
      <w:pPr>
        <w:ind w:right="-110"/>
        <w:jc w:val="center"/>
        <w:rPr>
          <w:rFonts w:ascii="宋体" w:hAnsi="宋体" w:cs="黑体"/>
          <w:spacing w:val="40"/>
          <w:sz w:val="52"/>
          <w:szCs w:val="52"/>
        </w:rPr>
      </w:pPr>
      <w:r>
        <w:rPr>
          <w:rFonts w:hint="eastAsia" w:ascii="宋体" w:hAnsi="宋体" w:cs="黑体"/>
          <w:spacing w:val="40"/>
          <w:sz w:val="52"/>
          <w:szCs w:val="52"/>
        </w:rPr>
        <w:t>***项目名称</w:t>
      </w:r>
    </w:p>
    <w:p>
      <w:pPr>
        <w:spacing w:before="240" w:beforeLines="100" w:line="240" w:lineRule="atLeast"/>
        <w:ind w:right="-108"/>
        <w:jc w:val="center"/>
        <w:rPr>
          <w:rFonts w:ascii="宋体" w:hAnsi="宋体" w:cs="黑体"/>
          <w:sz w:val="36"/>
          <w:szCs w:val="36"/>
        </w:rPr>
      </w:pPr>
    </w:p>
    <w:p>
      <w:pPr>
        <w:spacing w:before="240" w:beforeLines="100" w:line="240" w:lineRule="atLeast"/>
        <w:ind w:right="-108"/>
        <w:jc w:val="center"/>
        <w:rPr>
          <w:rFonts w:ascii="宋体" w:hAnsi="宋体" w:cs="黑体"/>
          <w:sz w:val="36"/>
          <w:szCs w:val="36"/>
        </w:rPr>
      </w:pPr>
      <w:r>
        <w:rPr>
          <w:rFonts w:hint="eastAsia" w:ascii="宋体" w:hAnsi="宋体" w:cs="黑体"/>
          <w:sz w:val="36"/>
          <w:szCs w:val="36"/>
        </w:rPr>
        <w:t xml:space="preserve">项目编号：************** </w:t>
      </w:r>
    </w:p>
    <w:p>
      <w:pPr>
        <w:spacing w:after="100" w:afterAutospacing="1" w:line="4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报</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价</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文</w:t>
      </w:r>
    </w:p>
    <w:p>
      <w:pPr>
        <w:spacing w:after="100" w:afterAutospacing="1" w:line="800" w:lineRule="exact"/>
        <w:ind w:right="-108"/>
        <w:jc w:val="center"/>
        <w:rPr>
          <w:rFonts w:ascii="宋体" w:hAnsi="宋体" w:cs="黑体"/>
          <w:b/>
          <w:spacing w:val="40"/>
          <w:sz w:val="52"/>
          <w:szCs w:val="52"/>
        </w:rPr>
      </w:pPr>
      <w:r>
        <w:rPr>
          <w:rFonts w:hint="eastAsia" w:ascii="宋体" w:hAnsi="宋体" w:cs="黑体"/>
          <w:b/>
          <w:spacing w:val="40"/>
          <w:sz w:val="52"/>
          <w:szCs w:val="52"/>
        </w:rPr>
        <w:t>件</w:t>
      </w: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500" w:lineRule="exact"/>
        <w:ind w:right="532"/>
        <w:rPr>
          <w:rFonts w:ascii="宋体" w:hAnsi="宋体" w:cs="黑体"/>
          <w:sz w:val="36"/>
          <w:szCs w:val="36"/>
        </w:rPr>
      </w:pPr>
    </w:p>
    <w:p>
      <w:pPr>
        <w:spacing w:line="600" w:lineRule="exact"/>
        <w:ind w:right="532" w:firstLine="720" w:firstLineChars="200"/>
        <w:rPr>
          <w:rFonts w:ascii="宋体" w:hAnsi="宋体" w:cs="黑体"/>
          <w:sz w:val="36"/>
          <w:szCs w:val="36"/>
        </w:rPr>
      </w:pPr>
      <w:r>
        <w:rPr>
          <w:rFonts w:hint="eastAsia" w:ascii="宋体" w:hAnsi="宋体" w:cs="黑体"/>
          <w:sz w:val="36"/>
          <w:szCs w:val="36"/>
        </w:rPr>
        <w:t>单位全称（公章）：</w:t>
      </w:r>
    </w:p>
    <w:p>
      <w:pPr>
        <w:spacing w:line="600" w:lineRule="exact"/>
        <w:ind w:right="532" w:firstLine="720" w:firstLineChars="200"/>
        <w:rPr>
          <w:rFonts w:ascii="宋体" w:hAnsi="宋体" w:cs="黑体"/>
          <w:sz w:val="36"/>
          <w:szCs w:val="36"/>
        </w:rPr>
      </w:pPr>
      <w:r>
        <w:rPr>
          <w:rFonts w:hint="eastAsia" w:ascii="宋体" w:hAnsi="宋体" w:cs="黑体"/>
          <w:sz w:val="36"/>
          <w:szCs w:val="36"/>
        </w:rPr>
        <w:t>地    址：</w:t>
      </w:r>
    </w:p>
    <w:p>
      <w:pPr>
        <w:spacing w:line="600" w:lineRule="exact"/>
        <w:ind w:right="532" w:firstLine="720" w:firstLineChars="200"/>
        <w:rPr>
          <w:rFonts w:ascii="宋体" w:hAnsi="宋体" w:cs="黑体"/>
          <w:sz w:val="36"/>
          <w:szCs w:val="36"/>
        </w:rPr>
      </w:pPr>
      <w:r>
        <w:rPr>
          <w:rFonts w:hint="eastAsia" w:ascii="宋体" w:hAnsi="宋体" w:cs="黑体"/>
          <w:sz w:val="36"/>
          <w:szCs w:val="36"/>
        </w:rPr>
        <w:t>时    间：</w:t>
      </w:r>
    </w:p>
    <w:p>
      <w:pPr>
        <w:pStyle w:val="15"/>
        <w:snapToGrid w:val="0"/>
        <w:ind w:leftChars="0"/>
        <w:rPr>
          <w:rFonts w:ascii="宋体" w:hAnsi="宋体" w:eastAsia="宋体" w:cs="黑体"/>
          <w:sz w:val="36"/>
          <w:szCs w:val="36"/>
        </w:rPr>
      </w:pPr>
    </w:p>
    <w:p>
      <w:pPr>
        <w:snapToGrid w:val="0"/>
        <w:spacing w:line="420" w:lineRule="exact"/>
        <w:rPr>
          <w:rFonts w:ascii="宋体" w:hAnsi="宋体" w:cs="黑体"/>
          <w:b/>
          <w:sz w:val="24"/>
        </w:rPr>
      </w:pPr>
      <w:r>
        <w:rPr>
          <w:rFonts w:hint="eastAsia" w:ascii="宋体" w:hAnsi="宋体" w:cs="黑体"/>
          <w:sz w:val="36"/>
          <w:szCs w:val="36"/>
        </w:rPr>
        <w:br w:type="page"/>
      </w:r>
      <w:r>
        <w:rPr>
          <w:rFonts w:hint="eastAsia" w:ascii="宋体" w:hAnsi="宋体" w:cs="黑体"/>
          <w:sz w:val="36"/>
          <w:szCs w:val="36"/>
        </w:rPr>
        <w:t xml:space="preserve"> </w:t>
      </w:r>
      <w:r>
        <w:rPr>
          <w:rFonts w:hint="eastAsia" w:ascii="宋体" w:hAnsi="宋体" w:cs="黑体"/>
          <w:sz w:val="24"/>
        </w:rPr>
        <w:t>▲</w:t>
      </w:r>
      <w:r>
        <w:rPr>
          <w:rFonts w:hint="eastAsia" w:ascii="宋体" w:hAnsi="宋体" w:cs="黑体"/>
          <w:b/>
          <w:sz w:val="24"/>
        </w:rPr>
        <w:t>报价文件：</w:t>
      </w:r>
    </w:p>
    <w:p>
      <w:pPr>
        <w:spacing w:line="380" w:lineRule="exact"/>
        <w:ind w:firstLine="315" w:firstLineChars="150"/>
        <w:outlineLvl w:val="0"/>
        <w:rPr>
          <w:rFonts w:ascii="宋体" w:hAnsi="宋体" w:cs="黑体"/>
          <w:szCs w:val="21"/>
        </w:rPr>
      </w:pPr>
      <w:r>
        <w:rPr>
          <w:rFonts w:hint="eastAsia" w:ascii="宋体" w:hAnsi="宋体" w:cs="黑体"/>
          <w:szCs w:val="21"/>
        </w:rPr>
        <w:t>（1）报价一览表</w:t>
      </w:r>
    </w:p>
    <w:p>
      <w:pPr>
        <w:spacing w:line="380" w:lineRule="exact"/>
        <w:ind w:firstLine="315" w:firstLineChars="150"/>
        <w:outlineLvl w:val="0"/>
        <w:rPr>
          <w:rFonts w:ascii="宋体" w:hAnsi="宋体" w:cs="黑体"/>
          <w:szCs w:val="21"/>
        </w:rPr>
      </w:pPr>
      <w:r>
        <w:rPr>
          <w:rFonts w:hint="eastAsia" w:ascii="宋体" w:hAnsi="宋体" w:cs="黑体"/>
          <w:szCs w:val="21"/>
        </w:rPr>
        <w:t>（2）报价明细表</w:t>
      </w:r>
    </w:p>
    <w:p>
      <w:pPr>
        <w:spacing w:line="380" w:lineRule="exact"/>
        <w:ind w:firstLine="315" w:firstLineChars="150"/>
        <w:outlineLvl w:val="0"/>
        <w:rPr>
          <w:rFonts w:ascii="宋体" w:hAnsi="宋体"/>
          <w:szCs w:val="21"/>
        </w:rPr>
      </w:pPr>
      <w:r>
        <w:rPr>
          <w:rFonts w:hint="eastAsia" w:ascii="宋体" w:hAnsi="宋体" w:cs="黑体"/>
          <w:szCs w:val="21"/>
        </w:rPr>
        <w:t>（3）</w:t>
      </w:r>
      <w:r>
        <w:rPr>
          <w:rFonts w:hint="eastAsia" w:ascii="宋体" w:hAnsi="宋体"/>
          <w:szCs w:val="21"/>
        </w:rPr>
        <w:t>报价产品</w:t>
      </w:r>
      <w:r>
        <w:rPr>
          <w:rFonts w:ascii="宋体" w:hAnsi="宋体"/>
          <w:szCs w:val="21"/>
        </w:rPr>
        <w:t>列入节能产品政府采购清单</w:t>
      </w:r>
      <w:r>
        <w:rPr>
          <w:rFonts w:hint="eastAsia" w:ascii="宋体" w:hAnsi="宋体"/>
          <w:szCs w:val="21"/>
        </w:rPr>
        <w:t>的相关证明材料（如有）</w:t>
      </w:r>
    </w:p>
    <w:p>
      <w:pPr>
        <w:spacing w:line="380" w:lineRule="exact"/>
        <w:ind w:firstLine="308" w:firstLineChars="147"/>
        <w:rPr>
          <w:rFonts w:ascii="宋体" w:hAnsi="宋体"/>
          <w:szCs w:val="21"/>
        </w:rPr>
      </w:pPr>
      <w:r>
        <w:rPr>
          <w:rFonts w:hint="eastAsia" w:ascii="宋体" w:hAnsi="宋体"/>
          <w:color w:val="000000"/>
          <w:szCs w:val="21"/>
        </w:rPr>
        <w:t>（4）</w:t>
      </w:r>
      <w:r>
        <w:rPr>
          <w:rFonts w:hint="eastAsia" w:ascii="宋体" w:hAnsi="宋体"/>
          <w:szCs w:val="21"/>
        </w:rPr>
        <w:t>报价产品为</w:t>
      </w:r>
      <w:r>
        <w:rPr>
          <w:rFonts w:ascii="宋体" w:hAnsi="宋体"/>
          <w:szCs w:val="21"/>
        </w:rPr>
        <w:t>环境标志产品</w:t>
      </w:r>
      <w:r>
        <w:rPr>
          <w:rFonts w:hint="eastAsia" w:ascii="宋体" w:hAnsi="宋体"/>
          <w:szCs w:val="21"/>
        </w:rPr>
        <w:t>的相关证明材料（如有）</w:t>
      </w:r>
    </w:p>
    <w:p>
      <w:pPr>
        <w:spacing w:line="380" w:lineRule="exact"/>
        <w:ind w:firstLine="315" w:firstLineChars="150"/>
        <w:outlineLvl w:val="0"/>
        <w:rPr>
          <w:rFonts w:ascii="宋体" w:hAnsi="宋体" w:cs="黑体"/>
          <w:szCs w:val="21"/>
        </w:rPr>
      </w:pPr>
      <w:r>
        <w:rPr>
          <w:rFonts w:hint="eastAsia" w:ascii="宋体" w:hAnsi="宋体" w:cs="黑体"/>
          <w:szCs w:val="21"/>
        </w:rPr>
        <w:t>（5）投标人需要说明的其他文件和说明（格式自拟）。</w:t>
      </w:r>
    </w:p>
    <w:p>
      <w:pPr>
        <w:spacing w:line="420" w:lineRule="exact"/>
        <w:ind w:firstLine="480" w:firstLineChars="200"/>
        <w:rPr>
          <w:rFonts w:ascii="宋体" w:hAnsi="宋体" w:cs="黑体"/>
          <w:kern w:val="0"/>
          <w:sz w:val="24"/>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pPr>
    </w:p>
    <w:p>
      <w:pPr>
        <w:pStyle w:val="14"/>
        <w:snapToGrid w:val="0"/>
        <w:spacing w:before="295" w:beforeLines="0" w:after="295" w:afterLines="0" w:line="240" w:lineRule="auto"/>
        <w:rPr>
          <w:rFonts w:hAnsi="宋体" w:cs="黑体"/>
          <w:sz w:val="30"/>
          <w:szCs w:val="30"/>
        </w:rPr>
        <w:sectPr>
          <w:headerReference r:id="rId6" w:type="first"/>
          <w:footerReference r:id="rId9" w:type="first"/>
          <w:headerReference r:id="rId5" w:type="default"/>
          <w:footerReference r:id="rId7" w:type="default"/>
          <w:footerReference r:id="rId8" w:type="even"/>
          <w:pgSz w:w="11906" w:h="16838"/>
          <w:pgMar w:top="1474" w:right="1474" w:bottom="935" w:left="1587" w:header="851" w:footer="850" w:gutter="0"/>
          <w:pgNumType w:fmt="decimal"/>
          <w:cols w:space="720" w:num="1"/>
          <w:docGrid w:linePitch="312" w:charSpace="0"/>
        </w:sectPr>
      </w:pPr>
    </w:p>
    <w:p>
      <w:pPr>
        <w:pStyle w:val="3"/>
        <w:tabs>
          <w:tab w:val="left" w:pos="3567"/>
          <w:tab w:val="center" w:pos="4528"/>
        </w:tabs>
        <w:ind w:left="212"/>
        <w:jc w:val="left"/>
        <w:rPr>
          <w:rFonts w:ascii="宋体" w:hAnsi="宋体" w:cs="黑体"/>
          <w:b/>
          <w:color w:val="000000"/>
          <w:sz w:val="30"/>
          <w:szCs w:val="30"/>
        </w:rPr>
      </w:pPr>
      <w:r>
        <w:rPr>
          <w:rFonts w:ascii="宋体" w:hAnsi="宋体" w:cs="黑体"/>
          <w:b/>
          <w:color w:val="000000"/>
          <w:sz w:val="30"/>
          <w:szCs w:val="30"/>
        </w:rPr>
        <w:tab/>
      </w:r>
      <w:r>
        <w:rPr>
          <w:rFonts w:ascii="宋体" w:hAnsi="宋体" w:cs="黑体"/>
          <w:b/>
          <w:color w:val="000000"/>
          <w:sz w:val="30"/>
          <w:szCs w:val="30"/>
        </w:rPr>
        <w:tab/>
      </w:r>
      <w:r>
        <w:rPr>
          <w:rFonts w:hint="eastAsia" w:ascii="宋体" w:hAnsi="宋体" w:cs="黑体"/>
          <w:b/>
          <w:color w:val="000000"/>
          <w:sz w:val="30"/>
          <w:szCs w:val="30"/>
        </w:rPr>
        <w:t>报 价 一 览 表</w:t>
      </w:r>
    </w:p>
    <w:p>
      <w:pPr>
        <w:pStyle w:val="3"/>
        <w:ind w:left="212"/>
        <w:jc w:val="right"/>
        <w:rPr>
          <w:rFonts w:ascii="宋体" w:hAnsi="宋体" w:cs="黑体"/>
          <w:szCs w:val="21"/>
        </w:rPr>
      </w:pPr>
      <w:r>
        <w:rPr>
          <w:rFonts w:ascii="宋体" w:hAnsi="宋体" w:cs="黑体"/>
          <w:szCs w:val="21"/>
        </w:rPr>
        <w:t>[货币单位：人民币元]</w:t>
      </w:r>
    </w:p>
    <w:tbl>
      <w:tblPr>
        <w:tblStyle w:val="21"/>
        <w:tblW w:w="9320" w:type="dxa"/>
        <w:tblInd w:w="101" w:type="dxa"/>
        <w:tblLayout w:type="fixed"/>
        <w:tblCellMar>
          <w:top w:w="0" w:type="dxa"/>
          <w:left w:w="0" w:type="dxa"/>
          <w:bottom w:w="0" w:type="dxa"/>
          <w:right w:w="0" w:type="dxa"/>
        </w:tblCellMar>
      </w:tblPr>
      <w:tblGrid>
        <w:gridCol w:w="787"/>
        <w:gridCol w:w="3693"/>
        <w:gridCol w:w="3030"/>
        <w:gridCol w:w="1810"/>
      </w:tblGrid>
      <w:tr>
        <w:tblPrEx>
          <w:tblCellMar>
            <w:top w:w="0" w:type="dxa"/>
            <w:left w:w="0" w:type="dxa"/>
            <w:bottom w:w="0" w:type="dxa"/>
            <w:right w:w="0" w:type="dxa"/>
          </w:tblCellMar>
        </w:tblPrEx>
        <w:trPr>
          <w:trHeight w:val="503"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178"/>
              <w:jc w:val="left"/>
              <w:rPr>
                <w:rFonts w:ascii="宋体" w:hAnsi="宋体" w:cs="黑体"/>
                <w:szCs w:val="21"/>
              </w:rPr>
            </w:pPr>
            <w:r>
              <w:rPr>
                <w:rFonts w:ascii="宋体" w:hAnsi="宋体" w:cs="黑体"/>
                <w:szCs w:val="21"/>
              </w:rPr>
              <w:t>序号</w:t>
            </w:r>
          </w:p>
        </w:tc>
        <w:tc>
          <w:tcPr>
            <w:tcW w:w="3693"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right="1"/>
              <w:jc w:val="center"/>
              <w:rPr>
                <w:rFonts w:ascii="宋体" w:hAnsi="宋体" w:cs="黑体"/>
                <w:szCs w:val="21"/>
              </w:rPr>
            </w:pPr>
            <w:r>
              <w:rPr>
                <w:rFonts w:ascii="宋体" w:hAnsi="宋体" w:cs="黑体"/>
                <w:szCs w:val="21"/>
              </w:rPr>
              <w:t>项目名称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985"/>
              <w:jc w:val="left"/>
              <w:rPr>
                <w:rFonts w:ascii="宋体" w:hAnsi="宋体" w:cs="黑体"/>
                <w:szCs w:val="21"/>
              </w:rPr>
            </w:pPr>
            <w:r>
              <w:rPr>
                <w:rFonts w:ascii="宋体" w:hAnsi="宋体" w:cs="黑体"/>
                <w:szCs w:val="21"/>
              </w:rPr>
              <w:t>项目负责人</w:t>
            </w: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pPr>
              <w:spacing w:before="11"/>
              <w:ind w:left="480"/>
              <w:jc w:val="left"/>
              <w:rPr>
                <w:rFonts w:ascii="宋体" w:hAnsi="宋体" w:cs="黑体"/>
                <w:szCs w:val="21"/>
              </w:rPr>
            </w:pPr>
            <w:r>
              <w:rPr>
                <w:rFonts w:ascii="宋体" w:hAnsi="宋体" w:cs="黑体"/>
                <w:szCs w:val="21"/>
              </w:rPr>
              <w:t>投标报价</w:t>
            </w:r>
          </w:p>
        </w:tc>
      </w:tr>
      <w:tr>
        <w:tblPrEx>
          <w:tblCellMar>
            <w:top w:w="0" w:type="dxa"/>
            <w:left w:w="0" w:type="dxa"/>
            <w:bottom w:w="0" w:type="dxa"/>
            <w:right w:w="0" w:type="dxa"/>
          </w:tblCellMar>
        </w:tblPrEx>
        <w:trPr>
          <w:trHeight w:val="879" w:hRule="exact"/>
        </w:trPr>
        <w:tc>
          <w:tcPr>
            <w:tcW w:w="787" w:type="dxa"/>
            <w:tcBorders>
              <w:top w:val="single" w:color="000000" w:sz="4" w:space="0"/>
              <w:left w:val="single" w:color="000000" w:sz="4" w:space="0"/>
              <w:bottom w:val="single" w:color="000000" w:sz="4" w:space="0"/>
              <w:right w:val="single" w:color="000000" w:sz="4" w:space="0"/>
            </w:tcBorders>
            <w:shd w:val="clear" w:color="auto" w:fill="auto"/>
          </w:tcPr>
          <w:p>
            <w:pPr>
              <w:spacing w:before="10"/>
              <w:jc w:val="left"/>
              <w:rPr>
                <w:rFonts w:ascii="宋体" w:hAnsi="宋体" w:cs="黑体"/>
                <w:szCs w:val="21"/>
              </w:rPr>
            </w:pPr>
          </w:p>
          <w:p>
            <w:pPr>
              <w:jc w:val="center"/>
              <w:rPr>
                <w:rFonts w:ascii="宋体" w:hAnsi="宋体" w:cs="黑体"/>
                <w:szCs w:val="21"/>
              </w:rPr>
            </w:pPr>
            <w:r>
              <w:rPr>
                <w:rFonts w:ascii="宋体" w:hAnsi="宋体" w:cs="黑体"/>
                <w:szCs w:val="21"/>
              </w:rPr>
              <w:t>1</w:t>
            </w:r>
          </w:p>
        </w:tc>
        <w:tc>
          <w:tcPr>
            <w:tcW w:w="3693"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黑体"/>
                <w:szCs w:val="21"/>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黑体"/>
                <w:szCs w:val="21"/>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黑体"/>
                <w:szCs w:val="21"/>
              </w:rPr>
            </w:pPr>
          </w:p>
        </w:tc>
      </w:tr>
      <w:tr>
        <w:tblPrEx>
          <w:tblCellMar>
            <w:top w:w="0" w:type="dxa"/>
            <w:left w:w="0" w:type="dxa"/>
            <w:bottom w:w="0" w:type="dxa"/>
            <w:right w:w="0" w:type="dxa"/>
          </w:tblCellMar>
        </w:tblPrEx>
        <w:trPr>
          <w:trHeight w:val="1071" w:hRule="exact"/>
        </w:trPr>
        <w:tc>
          <w:tcPr>
            <w:tcW w:w="9320"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before="14"/>
              <w:jc w:val="left"/>
              <w:rPr>
                <w:rFonts w:ascii="宋体" w:hAnsi="宋体" w:cs="黑体"/>
                <w:szCs w:val="21"/>
              </w:rPr>
            </w:pPr>
          </w:p>
          <w:p>
            <w:pPr>
              <w:tabs>
                <w:tab w:val="left" w:pos="6387"/>
              </w:tabs>
              <w:ind w:left="2502"/>
              <w:jc w:val="left"/>
              <w:rPr>
                <w:rFonts w:ascii="宋体" w:hAnsi="宋体" w:cs="黑体"/>
                <w:szCs w:val="21"/>
              </w:rPr>
            </w:pPr>
            <w:r>
              <w:rPr>
                <w:rFonts w:ascii="宋体" w:hAnsi="宋体" w:cs="黑体"/>
                <w:szCs w:val="21"/>
              </w:rPr>
              <w:t>总价：人民币（大写）</w:t>
            </w:r>
            <w:r>
              <w:rPr>
                <w:rFonts w:hint="eastAsia" w:ascii="宋体" w:hAnsi="宋体" w:cs="黑体"/>
                <w:szCs w:val="21"/>
                <w:u w:val="single"/>
              </w:rPr>
              <w:t xml:space="preserve">                        </w:t>
            </w:r>
          </w:p>
        </w:tc>
      </w:tr>
    </w:tbl>
    <w:p>
      <w:pPr>
        <w:snapToGrid w:val="0"/>
        <w:spacing w:before="50" w:after="50" w:line="400" w:lineRule="exact"/>
        <w:rPr>
          <w:rFonts w:ascii="宋体" w:hAnsi="宋体" w:cs="黑体"/>
          <w:color w:val="000000"/>
          <w:szCs w:val="21"/>
        </w:rPr>
      </w:pPr>
    </w:p>
    <w:p>
      <w:pPr>
        <w:snapToGrid w:val="0"/>
        <w:spacing w:before="50" w:after="50" w:line="400" w:lineRule="exact"/>
        <w:ind w:firstLine="525" w:firstLineChars="250"/>
        <w:jc w:val="left"/>
        <w:rPr>
          <w:rFonts w:ascii="宋体" w:hAnsi="宋体" w:cs="黑体"/>
          <w:color w:val="000000"/>
          <w:szCs w:val="21"/>
        </w:rPr>
      </w:pPr>
      <w:r>
        <w:rPr>
          <w:rFonts w:hint="eastAsia" w:ascii="宋体" w:hAnsi="宋体" w:cs="黑体"/>
          <w:color w:val="000000"/>
          <w:szCs w:val="21"/>
        </w:rPr>
        <w:t>注: 1、此表报价单不得涂改，请按规定要求填报。</w:t>
      </w:r>
    </w:p>
    <w:p>
      <w:pPr>
        <w:snapToGrid w:val="0"/>
        <w:spacing w:before="50" w:after="50" w:line="400" w:lineRule="exact"/>
        <w:ind w:firstLine="945" w:firstLineChars="450"/>
        <w:jc w:val="left"/>
        <w:rPr>
          <w:rFonts w:ascii="宋体" w:hAnsi="宋体" w:cs="黑体"/>
          <w:color w:val="000000"/>
          <w:szCs w:val="21"/>
        </w:rPr>
      </w:pPr>
      <w:r>
        <w:rPr>
          <w:rFonts w:hint="eastAsia" w:ascii="宋体" w:hAnsi="宋体" w:cs="黑体"/>
          <w:color w:val="000000"/>
          <w:szCs w:val="21"/>
        </w:rPr>
        <w:t>2、以上报价应与“报价明细表”中的“合计”数相一致。</w:t>
      </w:r>
    </w:p>
    <w:p>
      <w:pPr>
        <w:snapToGrid w:val="0"/>
        <w:spacing w:line="380" w:lineRule="exact"/>
        <w:ind w:firstLine="1050" w:firstLineChars="500"/>
        <w:jc w:val="left"/>
        <w:rPr>
          <w:rFonts w:ascii="宋体" w:hAnsi="宋体" w:cs="黑体"/>
          <w:szCs w:val="21"/>
        </w:rPr>
      </w:pPr>
      <w:r>
        <w:rPr>
          <w:rFonts w:hint="eastAsia" w:ascii="宋体" w:hAnsi="宋体" w:cs="黑体"/>
          <w:color w:val="000000"/>
          <w:szCs w:val="21"/>
        </w:rPr>
        <w:t>3、项目费用</w:t>
      </w:r>
      <w:r>
        <w:rPr>
          <w:rFonts w:hint="eastAsia" w:ascii="宋体" w:hAnsi="宋体" w:cs="黑体"/>
          <w:szCs w:val="21"/>
        </w:rPr>
        <w:t>应包括完成本项目的所有费用。</w:t>
      </w:r>
    </w:p>
    <w:p>
      <w:pPr>
        <w:snapToGrid w:val="0"/>
        <w:spacing w:before="50" w:after="240"/>
        <w:jc w:val="center"/>
        <w:rPr>
          <w:rFonts w:ascii="宋体" w:hAnsi="宋体" w:cs="黑体"/>
          <w:color w:val="000000"/>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240" w:after="50" w:line="400" w:lineRule="exact"/>
        <w:ind w:firstLine="945" w:firstLineChars="450"/>
        <w:jc w:val="left"/>
        <w:rPr>
          <w:rFonts w:ascii="宋体" w:hAnsi="宋体" w:cs="黑体"/>
          <w:color w:val="000000"/>
          <w:szCs w:val="21"/>
        </w:rPr>
      </w:pPr>
    </w:p>
    <w:p>
      <w:pPr>
        <w:autoSpaceDE w:val="0"/>
        <w:autoSpaceDN w:val="0"/>
        <w:adjustRightInd w:val="0"/>
        <w:spacing w:line="360" w:lineRule="auto"/>
        <w:ind w:firstLine="5040" w:firstLineChars="2400"/>
        <w:rPr>
          <w:rFonts w:ascii="宋体" w:hAnsi="宋体" w:cs="黑体"/>
          <w:kern w:val="0"/>
          <w:szCs w:val="21"/>
        </w:rPr>
      </w:pPr>
      <w:r>
        <w:rPr>
          <w:rFonts w:hint="eastAsia" w:ascii="宋体" w:hAnsi="宋体" w:cs="黑体"/>
          <w:szCs w:val="21"/>
        </w:rPr>
        <w:t>投标人全称</w:t>
      </w:r>
      <w:r>
        <w:rPr>
          <w:rFonts w:hint="eastAsia" w:ascii="宋体" w:hAnsi="宋体" w:cs="黑体"/>
          <w:kern w:val="0"/>
          <w:szCs w:val="21"/>
          <w:lang w:val="zh-CN"/>
        </w:rPr>
        <w:t xml:space="preserve">（公章）：      </w:t>
      </w:r>
    </w:p>
    <w:p>
      <w:pPr>
        <w:autoSpaceDE w:val="0"/>
        <w:autoSpaceDN w:val="0"/>
        <w:adjustRightInd w:val="0"/>
        <w:spacing w:line="360" w:lineRule="auto"/>
        <w:rPr>
          <w:rFonts w:ascii="宋体" w:hAnsi="宋体" w:cs="黑体"/>
          <w:kern w:val="0"/>
          <w:szCs w:val="21"/>
          <w:lang w:val="zh-CN"/>
        </w:rPr>
      </w:pPr>
      <w:r>
        <w:rPr>
          <w:rFonts w:hint="eastAsia" w:ascii="宋体" w:hAnsi="宋体" w:cs="黑体"/>
          <w:kern w:val="0"/>
          <w:szCs w:val="21"/>
          <w:lang w:val="zh-CN"/>
        </w:rPr>
        <w:t xml:space="preserve">                                        法定代表人或委托代理人（签字或盖章）： </w:t>
      </w:r>
    </w:p>
    <w:p>
      <w:pPr>
        <w:spacing w:line="360" w:lineRule="auto"/>
        <w:jc w:val="center"/>
        <w:rPr>
          <w:rFonts w:ascii="宋体" w:hAnsi="宋体" w:cs="黑体"/>
          <w:b/>
          <w:spacing w:val="10"/>
          <w:szCs w:val="21"/>
        </w:rPr>
      </w:pPr>
      <w:r>
        <w:rPr>
          <w:rFonts w:hint="eastAsia" w:ascii="宋体" w:hAnsi="宋体" w:cs="黑体"/>
          <w:kern w:val="0"/>
          <w:szCs w:val="21"/>
          <w:lang w:val="zh-CN"/>
        </w:rPr>
        <w:t xml:space="preserve">                                         日期：  </w:t>
      </w:r>
    </w:p>
    <w:p>
      <w:pPr>
        <w:snapToGrid w:val="0"/>
        <w:spacing w:before="240" w:after="50" w:line="400" w:lineRule="exact"/>
        <w:ind w:firstLine="945" w:firstLineChars="450"/>
        <w:jc w:val="left"/>
        <w:rPr>
          <w:rFonts w:ascii="宋体" w:hAnsi="宋体" w:cs="黑体"/>
          <w:color w:val="000000"/>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240" w:after="50" w:line="400" w:lineRule="exact"/>
        <w:ind w:firstLine="945" w:firstLineChars="450"/>
        <w:jc w:val="left"/>
        <w:rPr>
          <w:rFonts w:ascii="宋体" w:hAnsi="宋体" w:cs="黑体"/>
          <w:color w:val="000000"/>
          <w:szCs w:val="21"/>
        </w:rPr>
      </w:pPr>
    </w:p>
    <w:p>
      <w:pPr>
        <w:snapToGrid w:val="0"/>
        <w:spacing w:before="50" w:after="50" w:line="400" w:lineRule="exact"/>
        <w:ind w:left="-21" w:leftChars="-72" w:right="-817" w:rightChars="-389" w:hanging="130" w:hangingChars="62"/>
        <w:rPr>
          <w:rFonts w:ascii="宋体" w:hAnsi="宋体" w:cs="黑体"/>
          <w:szCs w:val="21"/>
        </w:rPr>
        <w:sectPr>
          <w:pgSz w:w="11906" w:h="16838"/>
          <w:pgMar w:top="1474" w:right="1474" w:bottom="935" w:left="1587" w:header="851" w:footer="850" w:gutter="0"/>
          <w:pgNumType w:fmt="decimal"/>
          <w:cols w:space="720" w:num="1"/>
          <w:docGrid w:linePitch="312" w:charSpace="0"/>
        </w:sectPr>
      </w:pPr>
    </w:p>
    <w:p>
      <w:pPr>
        <w:pStyle w:val="14"/>
        <w:snapToGrid w:val="0"/>
        <w:spacing w:before="295" w:beforeLines="0" w:after="295" w:afterLines="0" w:line="240" w:lineRule="auto"/>
        <w:jc w:val="center"/>
        <w:rPr>
          <w:rFonts w:hAnsi="宋体" w:cs="黑体"/>
          <w:b/>
          <w:sz w:val="30"/>
          <w:szCs w:val="30"/>
        </w:rPr>
      </w:pPr>
      <w:r>
        <w:rPr>
          <w:rFonts w:hint="eastAsia" w:hAnsi="宋体" w:cs="黑体"/>
          <w:b/>
          <w:sz w:val="30"/>
          <w:szCs w:val="30"/>
        </w:rPr>
        <w:t>报 价 明 细 表</w:t>
      </w:r>
    </w:p>
    <w:p>
      <w:pPr>
        <w:pStyle w:val="3"/>
        <w:ind w:left="212" w:leftChars="101" w:right="420"/>
        <w:jc w:val="right"/>
        <w:rPr>
          <w:rFonts w:ascii="宋体" w:hAnsi="宋体" w:cs="黑体"/>
          <w:szCs w:val="21"/>
        </w:rPr>
      </w:pPr>
      <w:r>
        <w:rPr>
          <w:rFonts w:ascii="宋体" w:hAnsi="宋体" w:cs="黑体"/>
          <w:szCs w:val="21"/>
        </w:rPr>
        <w:t>[货币单位：人民币元]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4221"/>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exact"/>
          <w:jc w:val="center"/>
        </w:trPr>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r>
              <w:rPr>
                <w:rFonts w:hint="eastAsia" w:ascii="宋体" w:hAnsi="宋体" w:cs="黑体"/>
                <w:bCs/>
                <w:szCs w:val="21"/>
              </w:rPr>
              <w:t>序号</w:t>
            </w:r>
          </w:p>
        </w:tc>
        <w:tc>
          <w:tcPr>
            <w:tcW w:w="42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r>
              <w:rPr>
                <w:rFonts w:hint="eastAsia" w:ascii="宋体" w:hAnsi="宋体" w:cs="黑体"/>
                <w:bCs/>
                <w:szCs w:val="21"/>
              </w:rPr>
              <w:t>报价项目</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kern w:val="0"/>
                <w:szCs w:val="21"/>
              </w:rPr>
            </w:pPr>
            <w:r>
              <w:rPr>
                <w:rFonts w:hint="eastAsia" w:ascii="宋体" w:hAnsi="宋体" w:cs="黑体"/>
                <w:bCs/>
                <w:szCs w:val="21"/>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r>
              <w:rPr>
                <w:rFonts w:hint="eastAsia" w:ascii="宋体" w:hAnsi="宋体" w:cs="黑体"/>
                <w:bCs/>
                <w:szCs w:val="21"/>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r>
              <w:rPr>
                <w:rFonts w:hint="eastAsia" w:ascii="宋体" w:hAnsi="宋体" w:cs="黑体"/>
                <w:bCs/>
                <w:szCs w:val="21"/>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42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42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42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42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42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883"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4221"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黑体"/>
                <w:bCs/>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黑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exact"/>
          <w:jc w:val="center"/>
        </w:trPr>
        <w:tc>
          <w:tcPr>
            <w:tcW w:w="780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left"/>
              <w:rPr>
                <w:rFonts w:ascii="宋体" w:hAnsi="宋体" w:cs="黑体"/>
                <w:bCs/>
                <w:szCs w:val="21"/>
              </w:rPr>
            </w:pPr>
            <w:r>
              <w:rPr>
                <w:rFonts w:hint="eastAsia" w:ascii="宋体" w:hAnsi="宋体" w:cs="黑体"/>
                <w:bCs/>
                <w:szCs w:val="21"/>
              </w:rPr>
              <w:t xml:space="preserve">合计人民币：大写                      </w:t>
            </w:r>
          </w:p>
          <w:p>
            <w:pPr>
              <w:snapToGrid w:val="0"/>
              <w:spacing w:line="480" w:lineRule="exact"/>
              <w:rPr>
                <w:rFonts w:ascii="宋体" w:hAnsi="宋体" w:cs="黑体"/>
                <w:bCs/>
                <w:szCs w:val="21"/>
              </w:rPr>
            </w:pPr>
            <w:r>
              <w:rPr>
                <w:rFonts w:hint="eastAsia" w:ascii="宋体" w:hAnsi="宋体" w:cs="黑体"/>
                <w:bCs/>
                <w:szCs w:val="21"/>
              </w:rPr>
              <w:t>小写：</w:t>
            </w:r>
          </w:p>
        </w:tc>
      </w:tr>
    </w:tbl>
    <w:p>
      <w:pPr>
        <w:rPr>
          <w:rFonts w:ascii="宋体" w:hAnsi="宋体" w:cs="黑体"/>
          <w:szCs w:val="21"/>
        </w:rPr>
      </w:pPr>
    </w:p>
    <w:p>
      <w:pPr>
        <w:rPr>
          <w:rFonts w:ascii="宋体" w:hAnsi="宋体" w:cs="黑体"/>
          <w:szCs w:val="21"/>
        </w:rPr>
      </w:pPr>
      <w:r>
        <w:rPr>
          <w:rFonts w:hint="eastAsia" w:ascii="宋体" w:hAnsi="宋体" w:cs="黑体"/>
          <w:szCs w:val="21"/>
        </w:rPr>
        <w:t xml:space="preserve"> 注：本表为《报价一览表》的明细报价表，如有缺项、漏项，视为投标报价中已包含相关费用，采购 人无需另外支付任何费用。</w:t>
      </w:r>
    </w:p>
    <w:p>
      <w:pPr>
        <w:pStyle w:val="2"/>
        <w:ind w:firstLine="210"/>
        <w:rPr>
          <w:rFonts w:ascii="宋体" w:hAnsi="宋体"/>
          <w:szCs w:val="21"/>
        </w:rPr>
      </w:pPr>
    </w:p>
    <w:p>
      <w:pPr>
        <w:pStyle w:val="2"/>
        <w:ind w:firstLine="210"/>
        <w:rPr>
          <w:rFonts w:ascii="宋体" w:hAnsi="宋体"/>
          <w:szCs w:val="21"/>
        </w:rPr>
      </w:pPr>
    </w:p>
    <w:p>
      <w:pPr>
        <w:autoSpaceDE w:val="0"/>
        <w:autoSpaceDN w:val="0"/>
        <w:adjustRightInd w:val="0"/>
        <w:spacing w:line="360" w:lineRule="auto"/>
        <w:ind w:firstLine="5040" w:firstLineChars="2400"/>
        <w:rPr>
          <w:rFonts w:ascii="宋体" w:hAnsi="宋体" w:cs="黑体"/>
          <w:kern w:val="0"/>
          <w:szCs w:val="21"/>
        </w:rPr>
      </w:pPr>
      <w:r>
        <w:rPr>
          <w:rFonts w:hint="eastAsia" w:ascii="宋体" w:hAnsi="宋体" w:cs="黑体"/>
          <w:szCs w:val="21"/>
        </w:rPr>
        <w:t>投标人全称</w:t>
      </w:r>
      <w:r>
        <w:rPr>
          <w:rFonts w:hint="eastAsia" w:ascii="宋体" w:hAnsi="宋体" w:cs="黑体"/>
          <w:kern w:val="0"/>
          <w:szCs w:val="21"/>
          <w:lang w:val="zh-CN"/>
        </w:rPr>
        <w:t xml:space="preserve">（公章）：      </w:t>
      </w:r>
    </w:p>
    <w:p>
      <w:pPr>
        <w:autoSpaceDE w:val="0"/>
        <w:autoSpaceDN w:val="0"/>
        <w:adjustRightInd w:val="0"/>
        <w:spacing w:line="360" w:lineRule="auto"/>
        <w:rPr>
          <w:rFonts w:ascii="宋体" w:hAnsi="宋体" w:cs="黑体"/>
          <w:kern w:val="0"/>
          <w:szCs w:val="21"/>
          <w:lang w:val="zh-CN"/>
        </w:rPr>
      </w:pPr>
      <w:r>
        <w:rPr>
          <w:rFonts w:hint="eastAsia" w:ascii="宋体" w:hAnsi="宋体" w:cs="黑体"/>
          <w:kern w:val="0"/>
          <w:szCs w:val="21"/>
          <w:lang w:val="zh-CN"/>
        </w:rPr>
        <w:t xml:space="preserve">                                        法定代表人或委托代理人（签字或盖章）： </w:t>
      </w:r>
    </w:p>
    <w:p>
      <w:pPr>
        <w:spacing w:line="360" w:lineRule="auto"/>
        <w:jc w:val="center"/>
        <w:rPr>
          <w:rFonts w:ascii="宋体" w:hAnsi="宋体" w:cs="黑体"/>
          <w:b/>
          <w:spacing w:val="10"/>
          <w:szCs w:val="21"/>
        </w:rPr>
      </w:pPr>
      <w:r>
        <w:rPr>
          <w:rFonts w:hint="eastAsia" w:ascii="宋体" w:hAnsi="宋体" w:cs="黑体"/>
          <w:kern w:val="0"/>
          <w:szCs w:val="21"/>
          <w:lang w:val="zh-CN"/>
        </w:rPr>
        <w:t xml:space="preserve">                                         日期：  </w:t>
      </w:r>
    </w:p>
    <w:p>
      <w:pPr>
        <w:pStyle w:val="18"/>
        <w:spacing w:before="0" w:beforeAutospacing="0" w:after="0" w:afterAutospacing="0" w:line="560" w:lineRule="exact"/>
        <w:ind w:right="685"/>
        <w:rPr>
          <w:rFonts w:cs="黑体"/>
          <w:sz w:val="21"/>
          <w:szCs w:val="21"/>
        </w:rPr>
      </w:pPr>
    </w:p>
    <w:p>
      <w:pPr>
        <w:pStyle w:val="18"/>
        <w:spacing w:before="0" w:beforeAutospacing="0" w:after="0" w:afterAutospacing="0" w:line="560" w:lineRule="exact"/>
        <w:ind w:right="685"/>
        <w:rPr>
          <w:rFonts w:cs="黑体"/>
          <w:sz w:val="21"/>
          <w:szCs w:val="21"/>
        </w:rPr>
      </w:pPr>
    </w:p>
    <w:p>
      <w:pPr>
        <w:pStyle w:val="18"/>
        <w:spacing w:before="0" w:beforeAutospacing="0" w:after="0" w:afterAutospacing="0" w:line="560" w:lineRule="exact"/>
        <w:ind w:right="685"/>
        <w:rPr>
          <w:rFonts w:cs="黑体"/>
          <w:sz w:val="21"/>
          <w:szCs w:val="21"/>
        </w:rPr>
      </w:pPr>
    </w:p>
    <w:p>
      <w:pPr>
        <w:pStyle w:val="18"/>
        <w:spacing w:before="0" w:beforeAutospacing="0" w:after="0" w:afterAutospacing="0" w:line="560" w:lineRule="exact"/>
        <w:ind w:right="685"/>
        <w:rPr>
          <w:rFonts w:cs="黑体"/>
          <w:sz w:val="21"/>
          <w:szCs w:val="21"/>
        </w:rPr>
      </w:pPr>
    </w:p>
    <w:p>
      <w:pPr>
        <w:pStyle w:val="18"/>
        <w:spacing w:before="0" w:beforeAutospacing="0" w:after="0" w:afterAutospacing="0" w:line="560" w:lineRule="exact"/>
        <w:ind w:right="685"/>
        <w:rPr>
          <w:rFonts w:cs="黑体"/>
          <w:sz w:val="21"/>
          <w:szCs w:val="21"/>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政府采购融资畅通工程金融机构联系信息表</w:t>
      </w:r>
    </w:p>
    <w:p>
      <w:pPr>
        <w:rPr>
          <w:rFonts w:ascii="方正小标宋简体" w:hAnsi="宋体" w:eastAsia="方正小标宋简体"/>
          <w:sz w:val="44"/>
          <w:szCs w:val="44"/>
        </w:rPr>
      </w:pPr>
    </w:p>
    <w:tbl>
      <w:tblPr>
        <w:tblStyle w:val="21"/>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0"/>
        <w:gridCol w:w="1669"/>
        <w:gridCol w:w="2830"/>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070" w:type="dxa"/>
            <w:vAlign w:val="center"/>
          </w:tcPr>
          <w:p>
            <w:pPr>
              <w:rPr>
                <w:rFonts w:ascii="宋体" w:hAnsi="宋体"/>
                <w:sz w:val="28"/>
                <w:szCs w:val="28"/>
              </w:rPr>
            </w:pPr>
            <w:r>
              <w:rPr>
                <w:rFonts w:hint="eastAsia" w:ascii="宋体" w:hAnsi="宋体"/>
                <w:sz w:val="28"/>
                <w:szCs w:val="28"/>
              </w:rPr>
              <w:t>金融机构各称</w:t>
            </w:r>
          </w:p>
        </w:tc>
        <w:tc>
          <w:tcPr>
            <w:tcW w:w="1669" w:type="dxa"/>
            <w:vAlign w:val="center"/>
          </w:tcPr>
          <w:p>
            <w:pPr>
              <w:rPr>
                <w:rFonts w:ascii="宋体" w:hAnsi="宋体"/>
                <w:sz w:val="28"/>
                <w:szCs w:val="28"/>
              </w:rPr>
            </w:pPr>
            <w:r>
              <w:rPr>
                <w:rFonts w:hint="eastAsia" w:ascii="宋体" w:hAnsi="宋体"/>
                <w:sz w:val="28"/>
                <w:szCs w:val="28"/>
              </w:rPr>
              <w:t>联系人</w:t>
            </w:r>
          </w:p>
        </w:tc>
        <w:tc>
          <w:tcPr>
            <w:tcW w:w="2830" w:type="dxa"/>
            <w:vAlign w:val="center"/>
          </w:tcPr>
          <w:p>
            <w:pPr>
              <w:rPr>
                <w:rFonts w:ascii="宋体" w:hAnsi="宋体"/>
                <w:sz w:val="28"/>
                <w:szCs w:val="28"/>
              </w:rPr>
            </w:pPr>
            <w:r>
              <w:rPr>
                <w:rFonts w:hint="eastAsia" w:ascii="宋体" w:hAnsi="宋体"/>
                <w:sz w:val="28"/>
                <w:szCs w:val="28"/>
              </w:rPr>
              <w:t>联系电话</w:t>
            </w:r>
          </w:p>
        </w:tc>
        <w:tc>
          <w:tcPr>
            <w:tcW w:w="2775" w:type="dxa"/>
            <w:vAlign w:val="center"/>
          </w:tcPr>
          <w:p>
            <w:pP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070" w:type="dxa"/>
            <w:tcBorders>
              <w:bottom w:val="single" w:color="auto" w:sz="4" w:space="0"/>
            </w:tcBorders>
            <w:vAlign w:val="center"/>
          </w:tcPr>
          <w:p>
            <w:pP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669" w:type="dxa"/>
            <w:tcBorders>
              <w:bottom w:val="single" w:color="auto" w:sz="4" w:space="0"/>
            </w:tcBorders>
            <w:vAlign w:val="center"/>
          </w:tcPr>
          <w:p>
            <w:pPr>
              <w:rPr>
                <w:rFonts w:ascii="宋体" w:hAnsi="宋体"/>
                <w:sz w:val="28"/>
                <w:szCs w:val="28"/>
              </w:rPr>
            </w:pPr>
            <w:r>
              <w:rPr>
                <w:rFonts w:hint="eastAsia"/>
                <w:color w:val="030303"/>
                <w:sz w:val="28"/>
                <w:szCs w:val="28"/>
                <w:shd w:val="clear" w:color="auto" w:fill="FFFFFF"/>
              </w:rPr>
              <w:t>方薇</w:t>
            </w:r>
          </w:p>
        </w:tc>
        <w:tc>
          <w:tcPr>
            <w:tcW w:w="2830" w:type="dxa"/>
            <w:tcBorders>
              <w:bottom w:val="single" w:color="auto" w:sz="4" w:space="0"/>
            </w:tcBorders>
            <w:vAlign w:val="center"/>
          </w:tcPr>
          <w:p>
            <w:pPr>
              <w:rPr>
                <w:rFonts w:ascii="宋体" w:hAnsi="宋体"/>
                <w:sz w:val="28"/>
                <w:szCs w:val="28"/>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18"/>
              <w:jc w:val="both"/>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2070"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浦发银行临安分行</w:t>
            </w:r>
          </w:p>
        </w:tc>
        <w:tc>
          <w:tcPr>
            <w:tcW w:w="1669"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830"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61092936</w:t>
            </w:r>
          </w:p>
          <w:p>
            <w:pPr>
              <w:rPr>
                <w:rFonts w:ascii="宋体" w:hAnsi="宋体"/>
                <w:sz w:val="28"/>
                <w:szCs w:val="28"/>
              </w:rPr>
            </w:pPr>
            <w:r>
              <w:rPr>
                <w:rFonts w:hint="eastAsia" w:ascii="宋体" w:hAnsi="宋体"/>
                <w:sz w:val="28"/>
                <w:szCs w:val="28"/>
              </w:rPr>
              <w:t>13777851690</w:t>
            </w:r>
          </w:p>
        </w:tc>
        <w:tc>
          <w:tcPr>
            <w:tcW w:w="2775"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070" w:type="dxa"/>
            <w:tcBorders>
              <w:top w:val="single" w:color="auto" w:sz="4" w:space="0"/>
              <w:bottom w:val="single" w:color="auto" w:sz="4" w:space="0"/>
            </w:tcBorders>
            <w:vAlign w:val="center"/>
          </w:tcPr>
          <w:p>
            <w:pPr>
              <w:rPr>
                <w:rFonts w:ascii="宋体" w:hAnsi="宋体"/>
                <w:sz w:val="28"/>
                <w:szCs w:val="28"/>
              </w:rPr>
            </w:pPr>
            <w:r>
              <w:rPr>
                <w:rFonts w:hint="eastAsia"/>
                <w:color w:val="030303"/>
                <w:sz w:val="28"/>
                <w:szCs w:val="28"/>
                <w:shd w:val="clear" w:color="auto" w:fill="FFFFFF"/>
              </w:rPr>
              <w:t>杭州银行临安支行</w:t>
            </w:r>
          </w:p>
        </w:tc>
        <w:tc>
          <w:tcPr>
            <w:tcW w:w="1669"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金林妹</w:t>
            </w:r>
          </w:p>
        </w:tc>
        <w:tc>
          <w:tcPr>
            <w:tcW w:w="2830" w:type="dxa"/>
            <w:tcBorders>
              <w:top w:val="single" w:color="auto" w:sz="4" w:space="0"/>
              <w:bottom w:val="single" w:color="auto" w:sz="4" w:space="0"/>
            </w:tcBorders>
            <w:vAlign w:val="center"/>
          </w:tcPr>
          <w:p>
            <w:pPr>
              <w:rPr>
                <w:rFonts w:ascii="宋体" w:hAnsi="宋体"/>
                <w:sz w:val="28"/>
                <w:szCs w:val="28"/>
              </w:rPr>
            </w:pPr>
            <w:r>
              <w:rPr>
                <w:rFonts w:hint="eastAsia" w:ascii="宋体" w:hAnsi="宋体" w:cs="宋体"/>
                <w:kern w:val="0"/>
                <w:sz w:val="28"/>
                <w:szCs w:val="28"/>
              </w:rPr>
              <w:t>13666638571</w:t>
            </w:r>
          </w:p>
        </w:tc>
        <w:tc>
          <w:tcPr>
            <w:tcW w:w="2775"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070"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临安中信村镇银行</w:t>
            </w:r>
          </w:p>
        </w:tc>
        <w:tc>
          <w:tcPr>
            <w:tcW w:w="1669"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吕祎</w:t>
            </w:r>
          </w:p>
        </w:tc>
        <w:tc>
          <w:tcPr>
            <w:tcW w:w="2830"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13787100002 61109033</w:t>
            </w:r>
          </w:p>
        </w:tc>
        <w:tc>
          <w:tcPr>
            <w:tcW w:w="2775" w:type="dxa"/>
            <w:tcBorders>
              <w:top w:val="single" w:color="auto" w:sz="4" w:space="0"/>
              <w:bottom w:val="single" w:color="auto" w:sz="4" w:space="0"/>
            </w:tcBorders>
            <w:vAlign w:val="center"/>
          </w:tcPr>
          <w:p>
            <w:pPr>
              <w:rPr>
                <w:rFonts w:ascii="宋体" w:hAnsi="宋体"/>
                <w:sz w:val="28"/>
                <w:szCs w:val="28"/>
              </w:rPr>
            </w:pPr>
            <w:r>
              <w:rPr>
                <w:rFonts w:hint="eastAsia" w:ascii="宋体" w:hAnsi="宋体"/>
                <w:sz w:val="28"/>
                <w:szCs w:val="28"/>
              </w:rPr>
              <w:t>石镜街777号</w:t>
            </w:r>
          </w:p>
        </w:tc>
      </w:tr>
    </w:tbl>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pStyle w:val="2"/>
        <w:ind w:firstLine="200"/>
        <w:rPr>
          <w:rFonts w:ascii="宋体" w:hAnsi="宋体"/>
          <w:kern w:val="0"/>
          <w:sz w:val="20"/>
          <w:szCs w:val="20"/>
        </w:rPr>
      </w:pPr>
    </w:p>
    <w:p>
      <w:pPr>
        <w:snapToGrid w:val="0"/>
        <w:spacing w:line="440" w:lineRule="exact"/>
        <w:jc w:val="center"/>
        <w:rPr>
          <w:rFonts w:ascii="宋体" w:hAnsi="宋体" w:cs="宋体"/>
          <w:b/>
          <w:bCs/>
          <w:color w:val="000000"/>
          <w:sz w:val="30"/>
          <w:szCs w:val="30"/>
        </w:rPr>
      </w:pPr>
      <w:r>
        <w:rPr>
          <w:rFonts w:hint="eastAsia" w:ascii="宋体" w:hAnsi="宋体" w:cs="宋体"/>
          <w:b/>
          <w:bCs/>
          <w:color w:val="000000"/>
          <w:sz w:val="30"/>
          <w:szCs w:val="30"/>
        </w:rPr>
        <w:t>政府采购活动现场确认声明书</w:t>
      </w:r>
    </w:p>
    <w:p>
      <w:pPr>
        <w:snapToGrid w:val="0"/>
        <w:spacing w:line="440" w:lineRule="exact"/>
        <w:jc w:val="center"/>
        <w:rPr>
          <w:rFonts w:ascii="宋体" w:hAnsi="宋体" w:cs="宋体"/>
          <w:b/>
          <w:bCs/>
          <w:color w:val="000000"/>
          <w:kern w:val="0"/>
          <w:sz w:val="24"/>
        </w:rPr>
      </w:pPr>
    </w:p>
    <w:p>
      <w:pPr>
        <w:snapToGrid w:val="0"/>
        <w:spacing w:line="440" w:lineRule="exact"/>
        <w:rPr>
          <w:rFonts w:ascii="宋体" w:hAnsi="宋体" w:cs="宋体"/>
          <w:b/>
          <w:color w:val="000000"/>
          <w:sz w:val="24"/>
        </w:rPr>
      </w:pPr>
      <w:r>
        <w:rPr>
          <w:rFonts w:hint="eastAsia" w:ascii="宋体" w:hAnsi="宋体" w:cs="宋体"/>
          <w:color w:val="000000"/>
          <w:kern w:val="0"/>
          <w:sz w:val="24"/>
          <w:u w:val="single"/>
        </w:rPr>
        <w:t xml:space="preserve"> 浙江中际工程项目管理有限公司 </w:t>
      </w:r>
      <w:r>
        <w:rPr>
          <w:rFonts w:hint="eastAsia" w:ascii="宋体" w:hAnsi="宋体" w:cs="宋体"/>
          <w:color w:val="000000"/>
          <w:kern w:val="0"/>
          <w:sz w:val="24"/>
        </w:rPr>
        <w:t>：</w:t>
      </w:r>
    </w:p>
    <w:p>
      <w:pPr>
        <w:snapToGrid w:val="0"/>
        <w:spacing w:line="440" w:lineRule="exact"/>
        <w:ind w:firstLine="480" w:firstLineChars="200"/>
        <w:jc w:val="left"/>
        <w:rPr>
          <w:rFonts w:ascii="宋体" w:hAnsi="宋体" w:cs="宋体"/>
          <w:color w:val="000000"/>
          <w:sz w:val="24"/>
        </w:rPr>
      </w:pPr>
      <w:r>
        <w:rPr>
          <w:rFonts w:hint="eastAsia" w:ascii="宋体" w:hAnsi="宋体" w:cs="宋体"/>
          <w:color w:val="000000"/>
          <w:sz w:val="24"/>
        </w:rPr>
        <w:t>本人经由</w:t>
      </w:r>
      <w:r>
        <w:rPr>
          <w:rFonts w:hint="eastAsia" w:ascii="宋体" w:hAnsi="宋体" w:cs="宋体"/>
          <w:color w:val="000000"/>
          <w:sz w:val="24"/>
          <w:u w:val="single"/>
        </w:rPr>
        <w:t xml:space="preserve">                          （单位名称）</w:t>
      </w:r>
      <w:r>
        <w:rPr>
          <w:rFonts w:hint="eastAsia" w:ascii="宋体" w:hAnsi="宋体" w:cs="宋体"/>
          <w:color w:val="000000"/>
          <w:sz w:val="24"/>
        </w:rPr>
        <w:t>法定代表人</w:t>
      </w:r>
      <w:r>
        <w:rPr>
          <w:rFonts w:hint="eastAsia" w:ascii="宋体" w:hAnsi="宋体" w:cs="宋体"/>
          <w:color w:val="000000"/>
          <w:sz w:val="24"/>
          <w:u w:val="single"/>
        </w:rPr>
        <w:t xml:space="preserve">  （姓名） </w:t>
      </w:r>
      <w:r>
        <w:rPr>
          <w:rFonts w:hint="eastAsia" w:ascii="宋体" w:hAnsi="宋体" w:cs="宋体"/>
          <w:color w:val="000000"/>
          <w:sz w:val="24"/>
        </w:rPr>
        <w:t>合法授权参加</w:t>
      </w:r>
      <w:r>
        <w:rPr>
          <w:rFonts w:hint="eastAsia" w:ascii="宋体" w:hAnsi="宋体" w:cs="Arial"/>
          <w:bCs/>
          <w:sz w:val="24"/>
          <w:u w:val="single"/>
        </w:rPr>
        <w:t xml:space="preserve">                  （项目名称）</w:t>
      </w:r>
      <w:r>
        <w:rPr>
          <w:rFonts w:hint="eastAsia" w:ascii="宋体" w:hAnsi="宋体" w:cs="宋体"/>
          <w:color w:val="000000"/>
          <w:sz w:val="24"/>
        </w:rPr>
        <w:t xml:space="preserve">政府采购活动，经与本单位法人代表（负责人）联系确认，现就有关公平竞争事项郑重声明如下： </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一、本单位与采购人之间 □不存在利害关系 □存在下列利害关系：</w:t>
      </w:r>
      <w:r>
        <w:rPr>
          <w:rFonts w:hint="eastAsia" w:ascii="宋体" w:hAnsi="宋体" w:cs="宋体"/>
          <w:color w:val="000000"/>
          <w:kern w:val="0"/>
          <w:sz w:val="24"/>
          <w:u w:val="single"/>
        </w:rPr>
        <w:t xml:space="preserve">              </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A.投资关系    B.行政隶属关系    C.业务指导关系</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D.其他可能</w:t>
      </w:r>
      <w:r>
        <w:rPr>
          <w:rFonts w:hint="eastAsia" w:ascii="宋体" w:hAnsi="宋体" w:cs="宋体"/>
          <w:color w:val="000000"/>
          <w:sz w:val="24"/>
        </w:rPr>
        <w:t>影响采购公正的</w:t>
      </w:r>
      <w:r>
        <w:rPr>
          <w:rFonts w:hint="eastAsia" w:ascii="宋体" w:hAnsi="宋体" w:cs="宋体"/>
          <w:color w:val="000000"/>
          <w:kern w:val="0"/>
          <w:sz w:val="24"/>
        </w:rPr>
        <w:t>利害关系</w:t>
      </w:r>
      <w:r>
        <w:rPr>
          <w:rFonts w:hint="eastAsia" w:ascii="宋体" w:hAnsi="宋体" w:cs="宋体"/>
          <w:color w:val="000000"/>
          <w:kern w:val="0"/>
          <w:sz w:val="24"/>
          <w:u w:val="single"/>
        </w:rPr>
        <w:t xml:space="preserve">（如有，请如实说明）                 </w:t>
      </w:r>
      <w:r>
        <w:rPr>
          <w:rFonts w:hint="eastAsia" w:ascii="宋体" w:hAnsi="宋体" w:cs="宋体"/>
          <w:color w:val="000000"/>
          <w:kern w:val="0"/>
          <w:sz w:val="24"/>
        </w:rPr>
        <w:t>。</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sz w:val="24"/>
        </w:rPr>
        <w:t>二、</w:t>
      </w:r>
      <w:r>
        <w:rPr>
          <w:rFonts w:hint="eastAsia" w:ascii="宋体" w:hAnsi="宋体" w:cs="宋体"/>
          <w:color w:val="000000"/>
          <w:kern w:val="0"/>
          <w:sz w:val="24"/>
        </w:rPr>
        <w:t>现已清楚知道参加本项目采购活动的其他所有供应商名称，本单位 □与其他所有供应商之间均不存在利害关系 □与</w:t>
      </w:r>
      <w:r>
        <w:rPr>
          <w:rFonts w:hint="eastAsia" w:ascii="宋体" w:hAnsi="宋体" w:cs="宋体"/>
          <w:color w:val="000000"/>
          <w:kern w:val="0"/>
          <w:sz w:val="24"/>
          <w:u w:val="single"/>
        </w:rPr>
        <w:t xml:space="preserve">           （供应商名称）</w:t>
      </w:r>
      <w:r>
        <w:rPr>
          <w:rFonts w:hint="eastAsia" w:ascii="宋体" w:hAnsi="宋体" w:cs="宋体"/>
          <w:color w:val="000000"/>
          <w:kern w:val="0"/>
          <w:sz w:val="24"/>
        </w:rPr>
        <w:t>之间存在下列利害关系</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A.法定代表人或负责人或实际控制人是同一人</w:t>
      </w:r>
    </w:p>
    <w:p>
      <w:pPr>
        <w:snapToGrid w:val="0"/>
        <w:spacing w:line="440" w:lineRule="exact"/>
        <w:ind w:firstLine="480" w:firstLineChars="200"/>
        <w:rPr>
          <w:rFonts w:ascii="宋体" w:hAnsi="宋体" w:cs="宋体"/>
          <w:color w:val="000000"/>
          <w:sz w:val="24"/>
        </w:rPr>
      </w:pPr>
      <w:r>
        <w:rPr>
          <w:rFonts w:hint="eastAsia" w:ascii="宋体" w:hAnsi="宋体" w:cs="宋体"/>
          <w:color w:val="000000"/>
          <w:kern w:val="0"/>
          <w:sz w:val="24"/>
        </w:rPr>
        <w:t xml:space="preserve">  B.法定代表人或负责人或实际控制人是夫妻关系</w:t>
      </w:r>
    </w:p>
    <w:p>
      <w:pPr>
        <w:snapToGrid w:val="0"/>
        <w:spacing w:line="440" w:lineRule="exact"/>
        <w:ind w:firstLine="480" w:firstLineChars="200"/>
        <w:rPr>
          <w:rFonts w:ascii="宋体" w:hAnsi="宋体" w:cs="宋体"/>
          <w:color w:val="000000"/>
          <w:sz w:val="24"/>
        </w:rPr>
      </w:pPr>
      <w:r>
        <w:rPr>
          <w:rFonts w:hint="eastAsia" w:ascii="宋体" w:hAnsi="宋体" w:cs="宋体"/>
          <w:color w:val="000000"/>
          <w:kern w:val="0"/>
          <w:sz w:val="24"/>
        </w:rPr>
        <w:t xml:space="preserve">  C.法定代表人或负责人或实际控制人是直系血亲关系</w:t>
      </w:r>
    </w:p>
    <w:p>
      <w:pPr>
        <w:snapToGrid w:val="0"/>
        <w:spacing w:line="440" w:lineRule="exact"/>
        <w:ind w:firstLine="480" w:firstLineChars="200"/>
        <w:rPr>
          <w:rFonts w:ascii="宋体" w:hAnsi="宋体" w:cs="宋体"/>
          <w:color w:val="000000"/>
          <w:sz w:val="24"/>
        </w:rPr>
      </w:pPr>
      <w:r>
        <w:rPr>
          <w:rFonts w:hint="eastAsia" w:ascii="宋体" w:hAnsi="宋体" w:cs="宋体"/>
          <w:color w:val="000000"/>
          <w:kern w:val="0"/>
          <w:sz w:val="24"/>
        </w:rPr>
        <w:t xml:space="preserve">  D.法定代表人或负责人或实际控制人存在三代以内旁系血亲关系</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E.法定代表人或负责人或实际控制人存在近姻亲关系</w:t>
      </w:r>
    </w:p>
    <w:p>
      <w:pPr>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F.法定代表人或负责人或实际控制人存在股份控制或实际控制关系</w:t>
      </w:r>
    </w:p>
    <w:p>
      <w:pPr>
        <w:snapToGrid w:val="0"/>
        <w:spacing w:line="440" w:lineRule="exact"/>
        <w:ind w:firstLine="480" w:firstLineChars="200"/>
        <w:outlineLvl w:val="0"/>
        <w:rPr>
          <w:rFonts w:ascii="宋体" w:hAnsi="宋体" w:cs="宋体"/>
          <w:color w:val="000000"/>
          <w:kern w:val="0"/>
          <w:sz w:val="24"/>
        </w:rPr>
      </w:pPr>
      <w:r>
        <w:rPr>
          <w:rFonts w:hint="eastAsia" w:ascii="宋体" w:hAnsi="宋体" w:cs="宋体"/>
          <w:color w:val="000000"/>
          <w:kern w:val="0"/>
          <w:sz w:val="24"/>
        </w:rPr>
        <w:t xml:space="preserve">  G.存在共同直接或间接投资设立子公司、联营企业和合营企业情况</w:t>
      </w:r>
    </w:p>
    <w:p>
      <w:pPr>
        <w:snapToGrid w:val="0"/>
        <w:spacing w:line="440" w:lineRule="exact"/>
        <w:ind w:firstLine="480" w:firstLineChars="200"/>
        <w:rPr>
          <w:rFonts w:ascii="宋体" w:hAnsi="宋体" w:cs="宋体"/>
          <w:color w:val="000000"/>
          <w:sz w:val="24"/>
        </w:rPr>
      </w:pPr>
      <w:r>
        <w:rPr>
          <w:rFonts w:hint="eastAsia" w:ascii="宋体" w:hAnsi="宋体" w:cs="宋体"/>
          <w:color w:val="000000"/>
          <w:kern w:val="0"/>
          <w:sz w:val="24"/>
        </w:rPr>
        <w:t xml:space="preserve">  H.存在分级代理或代销关系、同一生产制造商关系、</w:t>
      </w:r>
      <w:r>
        <w:rPr>
          <w:rFonts w:hint="eastAsia" w:ascii="宋体" w:hAnsi="宋体" w:cs="宋体"/>
          <w:color w:val="000000"/>
          <w:sz w:val="24"/>
        </w:rPr>
        <w:t>管理关系、重要业务（占主营业务收入50%以上）或重要财务往来关系（如融资）等其他实质性控制关系</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I</w:t>
      </w:r>
      <w:r>
        <w:rPr>
          <w:rFonts w:hint="eastAsia" w:ascii="宋体" w:hAnsi="宋体" w:cs="宋体"/>
          <w:color w:val="000000"/>
          <w:kern w:val="0"/>
          <w:sz w:val="24"/>
        </w:rPr>
        <w:t>.</w:t>
      </w:r>
      <w:r>
        <w:rPr>
          <w:rFonts w:hint="eastAsia" w:ascii="宋体" w:hAnsi="宋体" w:cs="宋体"/>
          <w:color w:val="000000"/>
          <w:sz w:val="24"/>
        </w:rPr>
        <w:t>其他利害关系情况</w:t>
      </w:r>
      <w:r>
        <w:rPr>
          <w:rFonts w:hint="eastAsia" w:ascii="宋体" w:hAnsi="宋体" w:cs="宋体"/>
          <w:color w:val="000000"/>
          <w:sz w:val="24"/>
          <w:u w:val="single"/>
        </w:rPr>
        <w:t xml:space="preserve">                              </w:t>
      </w:r>
      <w:r>
        <w:rPr>
          <w:rFonts w:hint="eastAsia" w:ascii="宋体" w:hAnsi="宋体" w:cs="宋体"/>
          <w:color w:val="000000"/>
          <w:kern w:val="0"/>
          <w:sz w:val="24"/>
        </w:rPr>
        <w:t>。</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sz w:val="24"/>
        </w:rPr>
        <w:t>三、现已清楚知道并</w:t>
      </w:r>
      <w:r>
        <w:rPr>
          <w:rFonts w:hint="eastAsia" w:ascii="宋体" w:hAnsi="宋体" w:cs="宋体"/>
          <w:color w:val="000000"/>
          <w:kern w:val="0"/>
          <w:sz w:val="24"/>
        </w:rPr>
        <w:t>严格遵守政府采购法律法规和现场纪律。</w:t>
      </w:r>
    </w:p>
    <w:p>
      <w:pPr>
        <w:widowControl/>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四、我发现</w:t>
      </w:r>
      <w:r>
        <w:rPr>
          <w:rFonts w:hint="eastAsia" w:ascii="宋体" w:hAnsi="宋体" w:cs="宋体"/>
          <w:color w:val="000000"/>
          <w:kern w:val="0"/>
          <w:sz w:val="24"/>
          <w:u w:val="single"/>
        </w:rPr>
        <w:t xml:space="preserve">                     </w:t>
      </w:r>
      <w:r>
        <w:rPr>
          <w:rFonts w:hint="eastAsia" w:ascii="宋体" w:hAnsi="宋体" w:cs="宋体"/>
          <w:color w:val="000000"/>
          <w:kern w:val="0"/>
          <w:sz w:val="24"/>
        </w:rPr>
        <w:t>供应商之间存在或可能存在上述第二条第</w:t>
      </w:r>
      <w:r>
        <w:rPr>
          <w:rFonts w:hint="eastAsia" w:ascii="宋体" w:hAnsi="宋体" w:cs="宋体"/>
          <w:color w:val="000000"/>
          <w:kern w:val="0"/>
          <w:sz w:val="24"/>
          <w:u w:val="single"/>
        </w:rPr>
        <w:t xml:space="preserve">      </w:t>
      </w:r>
      <w:r>
        <w:rPr>
          <w:rFonts w:hint="eastAsia" w:ascii="宋体" w:hAnsi="宋体" w:cs="宋体"/>
          <w:color w:val="000000"/>
          <w:kern w:val="0"/>
          <w:sz w:val="24"/>
        </w:rPr>
        <w:t>项利害关系。</w:t>
      </w:r>
    </w:p>
    <w:p>
      <w:pPr>
        <w:snapToGrid w:val="0"/>
        <w:spacing w:line="440" w:lineRule="exact"/>
        <w:ind w:firstLine="480" w:firstLineChars="200"/>
        <w:rPr>
          <w:rFonts w:ascii="宋体" w:hAnsi="宋体" w:cs="宋体"/>
          <w:color w:val="000000"/>
          <w:sz w:val="24"/>
        </w:rPr>
      </w:pPr>
    </w:p>
    <w:p>
      <w:pPr>
        <w:snapToGrid w:val="0"/>
        <w:spacing w:line="440" w:lineRule="exact"/>
        <w:ind w:firstLine="480" w:firstLineChars="200"/>
        <w:rPr>
          <w:rFonts w:ascii="宋体" w:hAnsi="宋体" w:cs="宋体"/>
          <w:color w:val="000000"/>
          <w:sz w:val="24"/>
        </w:rPr>
      </w:pP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 xml:space="preserve">                                     投标人代表签名：</w:t>
      </w:r>
    </w:p>
    <w:p>
      <w:pPr>
        <w:snapToGrid w:val="0"/>
        <w:spacing w:line="440" w:lineRule="exact"/>
        <w:ind w:firstLine="5640" w:firstLineChars="2350"/>
        <w:rPr>
          <w:rFonts w:ascii="宋体" w:hAnsi="宋体" w:cs="宋体"/>
          <w:color w:val="000000"/>
          <w:sz w:val="24"/>
        </w:rPr>
      </w:pPr>
      <w:r>
        <w:rPr>
          <w:rFonts w:hint="eastAsia" w:ascii="宋体" w:hAnsi="宋体" w:cs="宋体"/>
          <w:color w:val="000000"/>
          <w:sz w:val="24"/>
        </w:rPr>
        <w:t>日   期 ：</w:t>
      </w:r>
    </w:p>
    <w:p>
      <w:pPr>
        <w:pStyle w:val="2"/>
        <w:ind w:firstLine="210"/>
        <w:rPr>
          <w:rFonts w:ascii="宋体" w:hAnsi="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72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44</w:t>
    </w:r>
    <w:r>
      <w:fldChar w:fldCharType="end"/>
    </w:r>
  </w:p>
  <w:p>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421"/>
    <w:multiLevelType w:val="multilevel"/>
    <w:tmpl w:val="05C4542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414EE9"/>
    <w:multiLevelType w:val="multilevel"/>
    <w:tmpl w:val="10414EE9"/>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B57988"/>
    <w:multiLevelType w:val="multilevel"/>
    <w:tmpl w:val="27B579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1A2AD4"/>
    <w:multiLevelType w:val="multilevel"/>
    <w:tmpl w:val="281A2AD4"/>
    <w:lvl w:ilvl="0" w:tentative="0">
      <w:start w:val="1"/>
      <w:numFmt w:val="decimal"/>
      <w:lvlText w:val="(%1) "/>
      <w:lvlJc w:val="left"/>
      <w:pPr>
        <w:tabs>
          <w:tab w:val="left" w:pos="0"/>
        </w:tabs>
        <w:ind w:left="451" w:hanging="451"/>
      </w:pPr>
      <w:rPr>
        <w:rFonts w:hint="eastAsia" w:eastAsia="宋体"/>
        <w:b w:val="0"/>
        <w:i w:val="0"/>
      </w:rPr>
    </w:lvl>
    <w:lvl w:ilvl="1" w:tentative="0">
      <w:start w:val="1"/>
      <w:numFmt w:val="decimalEnclosedCircle"/>
      <w:lvlText w:val="%2"/>
      <w:lvlJc w:val="left"/>
      <w:pPr>
        <w:tabs>
          <w:tab w:val="left" w:pos="380"/>
        </w:tabs>
        <w:ind w:left="380" w:hanging="360"/>
      </w:pPr>
      <w:rPr>
        <w:rFonts w:hint="default"/>
      </w:rPr>
    </w:lvl>
    <w:lvl w:ilvl="2" w:tentative="0">
      <w:start w:val="1"/>
      <w:numFmt w:val="lowerRoman"/>
      <w:lvlText w:val="%3."/>
      <w:lvlJc w:val="right"/>
      <w:pPr>
        <w:tabs>
          <w:tab w:val="left" w:pos="860"/>
        </w:tabs>
        <w:ind w:left="860" w:hanging="420"/>
      </w:pPr>
    </w:lvl>
    <w:lvl w:ilvl="3" w:tentative="0">
      <w:start w:val="1"/>
      <w:numFmt w:val="decimal"/>
      <w:lvlText w:val="%4."/>
      <w:lvlJc w:val="left"/>
      <w:pPr>
        <w:tabs>
          <w:tab w:val="left" w:pos="1280"/>
        </w:tabs>
        <w:ind w:left="1280" w:hanging="420"/>
      </w:pPr>
    </w:lvl>
    <w:lvl w:ilvl="4" w:tentative="0">
      <w:start w:val="1"/>
      <w:numFmt w:val="lowerLetter"/>
      <w:lvlText w:val="%5)"/>
      <w:lvlJc w:val="left"/>
      <w:pPr>
        <w:tabs>
          <w:tab w:val="left" w:pos="1700"/>
        </w:tabs>
        <w:ind w:left="1700" w:hanging="420"/>
      </w:pPr>
    </w:lvl>
    <w:lvl w:ilvl="5" w:tentative="0">
      <w:start w:val="1"/>
      <w:numFmt w:val="lowerRoman"/>
      <w:lvlText w:val="%6."/>
      <w:lvlJc w:val="right"/>
      <w:pPr>
        <w:tabs>
          <w:tab w:val="left" w:pos="2120"/>
        </w:tabs>
        <w:ind w:left="2120" w:hanging="420"/>
      </w:pPr>
    </w:lvl>
    <w:lvl w:ilvl="6" w:tentative="0">
      <w:start w:val="1"/>
      <w:numFmt w:val="decimal"/>
      <w:lvlText w:val="%7."/>
      <w:lvlJc w:val="left"/>
      <w:pPr>
        <w:tabs>
          <w:tab w:val="left" w:pos="2540"/>
        </w:tabs>
        <w:ind w:left="2540" w:hanging="420"/>
      </w:pPr>
    </w:lvl>
    <w:lvl w:ilvl="7" w:tentative="0">
      <w:start w:val="1"/>
      <w:numFmt w:val="lowerLetter"/>
      <w:lvlText w:val="%8)"/>
      <w:lvlJc w:val="left"/>
      <w:pPr>
        <w:tabs>
          <w:tab w:val="left" w:pos="2960"/>
        </w:tabs>
        <w:ind w:left="2960" w:hanging="420"/>
      </w:pPr>
    </w:lvl>
    <w:lvl w:ilvl="8" w:tentative="0">
      <w:start w:val="1"/>
      <w:numFmt w:val="lowerRoman"/>
      <w:lvlText w:val="%9."/>
      <w:lvlJc w:val="right"/>
      <w:pPr>
        <w:tabs>
          <w:tab w:val="left" w:pos="3380"/>
        </w:tabs>
        <w:ind w:left="3380" w:hanging="420"/>
      </w:pPr>
    </w:lvl>
  </w:abstractNum>
  <w:abstractNum w:abstractNumId="4">
    <w:nsid w:val="678651B3"/>
    <w:multiLevelType w:val="multilevel"/>
    <w:tmpl w:val="678651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E804E0"/>
    <w:multiLevelType w:val="multilevel"/>
    <w:tmpl w:val="6AE804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B13747"/>
    <w:multiLevelType w:val="multilevel"/>
    <w:tmpl w:val="72B137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DC"/>
    <w:rsid w:val="00017976"/>
    <w:rsid w:val="00020C9E"/>
    <w:rsid w:val="00021434"/>
    <w:rsid w:val="000303DF"/>
    <w:rsid w:val="00035113"/>
    <w:rsid w:val="00036FCC"/>
    <w:rsid w:val="00052F94"/>
    <w:rsid w:val="00075D88"/>
    <w:rsid w:val="00076438"/>
    <w:rsid w:val="00076EC3"/>
    <w:rsid w:val="00082BD9"/>
    <w:rsid w:val="00086C74"/>
    <w:rsid w:val="00095595"/>
    <w:rsid w:val="000975B1"/>
    <w:rsid w:val="000A3028"/>
    <w:rsid w:val="000D76DE"/>
    <w:rsid w:val="000E44AE"/>
    <w:rsid w:val="000E5CF3"/>
    <w:rsid w:val="000E7522"/>
    <w:rsid w:val="000F46A2"/>
    <w:rsid w:val="00113BBD"/>
    <w:rsid w:val="00117240"/>
    <w:rsid w:val="00143E95"/>
    <w:rsid w:val="00161852"/>
    <w:rsid w:val="001714E8"/>
    <w:rsid w:val="00173143"/>
    <w:rsid w:val="00173298"/>
    <w:rsid w:val="001918CF"/>
    <w:rsid w:val="00192920"/>
    <w:rsid w:val="001929B7"/>
    <w:rsid w:val="00192E13"/>
    <w:rsid w:val="001A4CF6"/>
    <w:rsid w:val="001B18CD"/>
    <w:rsid w:val="001B4D31"/>
    <w:rsid w:val="001D1893"/>
    <w:rsid w:val="001E334D"/>
    <w:rsid w:val="001E613D"/>
    <w:rsid w:val="001E6345"/>
    <w:rsid w:val="001F1B4C"/>
    <w:rsid w:val="001F4E1C"/>
    <w:rsid w:val="001F5004"/>
    <w:rsid w:val="001F7685"/>
    <w:rsid w:val="00200BCA"/>
    <w:rsid w:val="00226715"/>
    <w:rsid w:val="00234937"/>
    <w:rsid w:val="0023688A"/>
    <w:rsid w:val="00240A6B"/>
    <w:rsid w:val="00242931"/>
    <w:rsid w:val="00246FB7"/>
    <w:rsid w:val="00255564"/>
    <w:rsid w:val="00255928"/>
    <w:rsid w:val="0025611A"/>
    <w:rsid w:val="0027137B"/>
    <w:rsid w:val="00276C4D"/>
    <w:rsid w:val="002A0B51"/>
    <w:rsid w:val="002A2390"/>
    <w:rsid w:val="002B288B"/>
    <w:rsid w:val="002C08A2"/>
    <w:rsid w:val="002D67FC"/>
    <w:rsid w:val="002E699C"/>
    <w:rsid w:val="002F099C"/>
    <w:rsid w:val="002F12D3"/>
    <w:rsid w:val="0030185B"/>
    <w:rsid w:val="0031568B"/>
    <w:rsid w:val="00316EEE"/>
    <w:rsid w:val="00320149"/>
    <w:rsid w:val="00324002"/>
    <w:rsid w:val="00331BC5"/>
    <w:rsid w:val="003427B9"/>
    <w:rsid w:val="0034582C"/>
    <w:rsid w:val="00347DFE"/>
    <w:rsid w:val="00355855"/>
    <w:rsid w:val="00377366"/>
    <w:rsid w:val="003A5039"/>
    <w:rsid w:val="003A510D"/>
    <w:rsid w:val="003B1815"/>
    <w:rsid w:val="003B2AF0"/>
    <w:rsid w:val="003C27E1"/>
    <w:rsid w:val="003C5BF9"/>
    <w:rsid w:val="003C62CD"/>
    <w:rsid w:val="003C6D09"/>
    <w:rsid w:val="003D45BF"/>
    <w:rsid w:val="003F298F"/>
    <w:rsid w:val="003F53CF"/>
    <w:rsid w:val="00404423"/>
    <w:rsid w:val="00411E17"/>
    <w:rsid w:val="004244B7"/>
    <w:rsid w:val="00430DF0"/>
    <w:rsid w:val="00440082"/>
    <w:rsid w:val="00443BB0"/>
    <w:rsid w:val="004521A3"/>
    <w:rsid w:val="0045324C"/>
    <w:rsid w:val="00453BFC"/>
    <w:rsid w:val="00455C62"/>
    <w:rsid w:val="00456FC2"/>
    <w:rsid w:val="00467669"/>
    <w:rsid w:val="00470E8D"/>
    <w:rsid w:val="00473D03"/>
    <w:rsid w:val="00474DE7"/>
    <w:rsid w:val="004807FD"/>
    <w:rsid w:val="00495359"/>
    <w:rsid w:val="00497276"/>
    <w:rsid w:val="004A0ABD"/>
    <w:rsid w:val="004A5935"/>
    <w:rsid w:val="004A5BDC"/>
    <w:rsid w:val="004B7025"/>
    <w:rsid w:val="004C50D5"/>
    <w:rsid w:val="004C7B70"/>
    <w:rsid w:val="004D2D77"/>
    <w:rsid w:val="004D301A"/>
    <w:rsid w:val="004D3791"/>
    <w:rsid w:val="004E2178"/>
    <w:rsid w:val="004F60E7"/>
    <w:rsid w:val="005049E8"/>
    <w:rsid w:val="00506986"/>
    <w:rsid w:val="00515697"/>
    <w:rsid w:val="00522507"/>
    <w:rsid w:val="00524BF8"/>
    <w:rsid w:val="00526150"/>
    <w:rsid w:val="0053414C"/>
    <w:rsid w:val="005373C4"/>
    <w:rsid w:val="0054308D"/>
    <w:rsid w:val="005447B0"/>
    <w:rsid w:val="005529FD"/>
    <w:rsid w:val="00557FA1"/>
    <w:rsid w:val="00560856"/>
    <w:rsid w:val="00566772"/>
    <w:rsid w:val="005674ED"/>
    <w:rsid w:val="005712B2"/>
    <w:rsid w:val="00577EFF"/>
    <w:rsid w:val="0058639C"/>
    <w:rsid w:val="005870C1"/>
    <w:rsid w:val="00594A9B"/>
    <w:rsid w:val="005A37C7"/>
    <w:rsid w:val="005A6065"/>
    <w:rsid w:val="005A6D66"/>
    <w:rsid w:val="005B1BA3"/>
    <w:rsid w:val="005B2BA8"/>
    <w:rsid w:val="005B393C"/>
    <w:rsid w:val="005B5981"/>
    <w:rsid w:val="005C14C6"/>
    <w:rsid w:val="005C2E98"/>
    <w:rsid w:val="005C5F66"/>
    <w:rsid w:val="005C6A0C"/>
    <w:rsid w:val="005E3FF2"/>
    <w:rsid w:val="005E738F"/>
    <w:rsid w:val="005F3247"/>
    <w:rsid w:val="005F4404"/>
    <w:rsid w:val="005F49B7"/>
    <w:rsid w:val="00601B35"/>
    <w:rsid w:val="00604364"/>
    <w:rsid w:val="006050BD"/>
    <w:rsid w:val="00607864"/>
    <w:rsid w:val="00611B4F"/>
    <w:rsid w:val="006120AB"/>
    <w:rsid w:val="0061229B"/>
    <w:rsid w:val="00613545"/>
    <w:rsid w:val="00622262"/>
    <w:rsid w:val="006333BE"/>
    <w:rsid w:val="006443DA"/>
    <w:rsid w:val="006708E6"/>
    <w:rsid w:val="0069021F"/>
    <w:rsid w:val="00690886"/>
    <w:rsid w:val="00693ED3"/>
    <w:rsid w:val="006A081A"/>
    <w:rsid w:val="006A6A1E"/>
    <w:rsid w:val="006B2648"/>
    <w:rsid w:val="006C0841"/>
    <w:rsid w:val="006C72A0"/>
    <w:rsid w:val="006D2214"/>
    <w:rsid w:val="006E19AC"/>
    <w:rsid w:val="006E790C"/>
    <w:rsid w:val="0071024D"/>
    <w:rsid w:val="00713966"/>
    <w:rsid w:val="0071531E"/>
    <w:rsid w:val="00720274"/>
    <w:rsid w:val="007340C4"/>
    <w:rsid w:val="00735A4C"/>
    <w:rsid w:val="00740051"/>
    <w:rsid w:val="00740966"/>
    <w:rsid w:val="007450C7"/>
    <w:rsid w:val="00751E37"/>
    <w:rsid w:val="00753227"/>
    <w:rsid w:val="00760B6E"/>
    <w:rsid w:val="00761841"/>
    <w:rsid w:val="00763DA4"/>
    <w:rsid w:val="007678BC"/>
    <w:rsid w:val="00777CE8"/>
    <w:rsid w:val="00780436"/>
    <w:rsid w:val="00781DF1"/>
    <w:rsid w:val="007830E3"/>
    <w:rsid w:val="007A1EDE"/>
    <w:rsid w:val="007A233F"/>
    <w:rsid w:val="007A2E59"/>
    <w:rsid w:val="007A53FF"/>
    <w:rsid w:val="007B1F40"/>
    <w:rsid w:val="007B43C8"/>
    <w:rsid w:val="007B7569"/>
    <w:rsid w:val="007C405D"/>
    <w:rsid w:val="007C59F9"/>
    <w:rsid w:val="007C7DFA"/>
    <w:rsid w:val="007D1E46"/>
    <w:rsid w:val="007D644E"/>
    <w:rsid w:val="007D7487"/>
    <w:rsid w:val="007E035F"/>
    <w:rsid w:val="007E1C20"/>
    <w:rsid w:val="007E2046"/>
    <w:rsid w:val="007E32F3"/>
    <w:rsid w:val="007E5451"/>
    <w:rsid w:val="007F0D29"/>
    <w:rsid w:val="008000A3"/>
    <w:rsid w:val="008045B2"/>
    <w:rsid w:val="0081302B"/>
    <w:rsid w:val="00817DC3"/>
    <w:rsid w:val="008348C9"/>
    <w:rsid w:val="00851573"/>
    <w:rsid w:val="008548D7"/>
    <w:rsid w:val="00856899"/>
    <w:rsid w:val="00860C1A"/>
    <w:rsid w:val="0087075A"/>
    <w:rsid w:val="00870DD7"/>
    <w:rsid w:val="0088086E"/>
    <w:rsid w:val="008823B9"/>
    <w:rsid w:val="00890CD5"/>
    <w:rsid w:val="00892271"/>
    <w:rsid w:val="008966B1"/>
    <w:rsid w:val="0089763E"/>
    <w:rsid w:val="008A10FC"/>
    <w:rsid w:val="008A45A6"/>
    <w:rsid w:val="008B4FF4"/>
    <w:rsid w:val="008E2E9D"/>
    <w:rsid w:val="00901ECB"/>
    <w:rsid w:val="00932751"/>
    <w:rsid w:val="00932DFA"/>
    <w:rsid w:val="0093360A"/>
    <w:rsid w:val="00934861"/>
    <w:rsid w:val="00937602"/>
    <w:rsid w:val="00943AAA"/>
    <w:rsid w:val="009440E5"/>
    <w:rsid w:val="00944DBE"/>
    <w:rsid w:val="0097096E"/>
    <w:rsid w:val="00973D32"/>
    <w:rsid w:val="009A60D9"/>
    <w:rsid w:val="009B3116"/>
    <w:rsid w:val="009B55EC"/>
    <w:rsid w:val="009D1C9A"/>
    <w:rsid w:val="009F285F"/>
    <w:rsid w:val="009F5FBD"/>
    <w:rsid w:val="00A037D7"/>
    <w:rsid w:val="00A03972"/>
    <w:rsid w:val="00A0445E"/>
    <w:rsid w:val="00A14726"/>
    <w:rsid w:val="00A25B75"/>
    <w:rsid w:val="00A364F7"/>
    <w:rsid w:val="00A36D02"/>
    <w:rsid w:val="00A371B4"/>
    <w:rsid w:val="00A415FE"/>
    <w:rsid w:val="00A56CCD"/>
    <w:rsid w:val="00A718AE"/>
    <w:rsid w:val="00A735BA"/>
    <w:rsid w:val="00A76DE5"/>
    <w:rsid w:val="00A83DA7"/>
    <w:rsid w:val="00A84DD6"/>
    <w:rsid w:val="00AA0266"/>
    <w:rsid w:val="00AA1635"/>
    <w:rsid w:val="00AA64C5"/>
    <w:rsid w:val="00AB0518"/>
    <w:rsid w:val="00AC2118"/>
    <w:rsid w:val="00AC2E50"/>
    <w:rsid w:val="00AC441B"/>
    <w:rsid w:val="00AD0001"/>
    <w:rsid w:val="00AF23FD"/>
    <w:rsid w:val="00AF7543"/>
    <w:rsid w:val="00B03C06"/>
    <w:rsid w:val="00B12C90"/>
    <w:rsid w:val="00B23B80"/>
    <w:rsid w:val="00B40C9D"/>
    <w:rsid w:val="00B42872"/>
    <w:rsid w:val="00B459FF"/>
    <w:rsid w:val="00B46997"/>
    <w:rsid w:val="00B47720"/>
    <w:rsid w:val="00B567D8"/>
    <w:rsid w:val="00B67CB8"/>
    <w:rsid w:val="00B717B0"/>
    <w:rsid w:val="00B8184F"/>
    <w:rsid w:val="00B8311A"/>
    <w:rsid w:val="00B83C77"/>
    <w:rsid w:val="00B84169"/>
    <w:rsid w:val="00B87EFB"/>
    <w:rsid w:val="00B9188C"/>
    <w:rsid w:val="00B93A4E"/>
    <w:rsid w:val="00B958E3"/>
    <w:rsid w:val="00BA5781"/>
    <w:rsid w:val="00BB3726"/>
    <w:rsid w:val="00BC1C24"/>
    <w:rsid w:val="00BC6887"/>
    <w:rsid w:val="00BE327B"/>
    <w:rsid w:val="00BE6B66"/>
    <w:rsid w:val="00BE76E2"/>
    <w:rsid w:val="00BF11E9"/>
    <w:rsid w:val="00BF29CD"/>
    <w:rsid w:val="00C01467"/>
    <w:rsid w:val="00C222CC"/>
    <w:rsid w:val="00C25C8A"/>
    <w:rsid w:val="00C30BF0"/>
    <w:rsid w:val="00C42E73"/>
    <w:rsid w:val="00C460EE"/>
    <w:rsid w:val="00C66751"/>
    <w:rsid w:val="00C668B6"/>
    <w:rsid w:val="00C71F40"/>
    <w:rsid w:val="00C81923"/>
    <w:rsid w:val="00C92B97"/>
    <w:rsid w:val="00C92E20"/>
    <w:rsid w:val="00C95C78"/>
    <w:rsid w:val="00C96376"/>
    <w:rsid w:val="00CA5C86"/>
    <w:rsid w:val="00CA61AC"/>
    <w:rsid w:val="00CC0C8F"/>
    <w:rsid w:val="00CC3C5D"/>
    <w:rsid w:val="00CC77AE"/>
    <w:rsid w:val="00CD42AE"/>
    <w:rsid w:val="00CD71D8"/>
    <w:rsid w:val="00CF328E"/>
    <w:rsid w:val="00D132CE"/>
    <w:rsid w:val="00D1372F"/>
    <w:rsid w:val="00D2417C"/>
    <w:rsid w:val="00D246E6"/>
    <w:rsid w:val="00D256D7"/>
    <w:rsid w:val="00D267F2"/>
    <w:rsid w:val="00D26BEA"/>
    <w:rsid w:val="00D307AE"/>
    <w:rsid w:val="00D36AE1"/>
    <w:rsid w:val="00D4061F"/>
    <w:rsid w:val="00D5070D"/>
    <w:rsid w:val="00D51AFA"/>
    <w:rsid w:val="00D54506"/>
    <w:rsid w:val="00D64345"/>
    <w:rsid w:val="00D64E59"/>
    <w:rsid w:val="00D76618"/>
    <w:rsid w:val="00D77D39"/>
    <w:rsid w:val="00D8138E"/>
    <w:rsid w:val="00D908D8"/>
    <w:rsid w:val="00D93442"/>
    <w:rsid w:val="00DA7709"/>
    <w:rsid w:val="00DB3A97"/>
    <w:rsid w:val="00DC3792"/>
    <w:rsid w:val="00DD19A2"/>
    <w:rsid w:val="00DD3CE5"/>
    <w:rsid w:val="00DD7343"/>
    <w:rsid w:val="00DF2DB7"/>
    <w:rsid w:val="00DF7C6A"/>
    <w:rsid w:val="00E047C2"/>
    <w:rsid w:val="00E14B97"/>
    <w:rsid w:val="00E2163A"/>
    <w:rsid w:val="00E25ADC"/>
    <w:rsid w:val="00E55F09"/>
    <w:rsid w:val="00E57A76"/>
    <w:rsid w:val="00E64716"/>
    <w:rsid w:val="00E64D92"/>
    <w:rsid w:val="00E652C3"/>
    <w:rsid w:val="00E65B92"/>
    <w:rsid w:val="00E70F15"/>
    <w:rsid w:val="00E755F9"/>
    <w:rsid w:val="00E90C92"/>
    <w:rsid w:val="00E977B3"/>
    <w:rsid w:val="00EA1567"/>
    <w:rsid w:val="00EC18A6"/>
    <w:rsid w:val="00ED69C7"/>
    <w:rsid w:val="00EE0814"/>
    <w:rsid w:val="00EE57A2"/>
    <w:rsid w:val="00EF4BDC"/>
    <w:rsid w:val="00F05D44"/>
    <w:rsid w:val="00F06E84"/>
    <w:rsid w:val="00F1525A"/>
    <w:rsid w:val="00F27CC5"/>
    <w:rsid w:val="00F301CC"/>
    <w:rsid w:val="00F33690"/>
    <w:rsid w:val="00F37477"/>
    <w:rsid w:val="00F4180D"/>
    <w:rsid w:val="00F42602"/>
    <w:rsid w:val="00F52F37"/>
    <w:rsid w:val="00F55739"/>
    <w:rsid w:val="00F6219E"/>
    <w:rsid w:val="00F900C6"/>
    <w:rsid w:val="00F953EB"/>
    <w:rsid w:val="00FA2FD5"/>
    <w:rsid w:val="00FA399A"/>
    <w:rsid w:val="00FB3F03"/>
    <w:rsid w:val="00FB7407"/>
    <w:rsid w:val="00FB767A"/>
    <w:rsid w:val="00FC48E0"/>
    <w:rsid w:val="00FC6B47"/>
    <w:rsid w:val="00FD4FE5"/>
    <w:rsid w:val="00FD7994"/>
    <w:rsid w:val="00FE19A9"/>
    <w:rsid w:val="00FE7D41"/>
    <w:rsid w:val="0A9064DA"/>
    <w:rsid w:val="0F7561B0"/>
    <w:rsid w:val="140D5C4B"/>
    <w:rsid w:val="17B43FED"/>
    <w:rsid w:val="1A310E97"/>
    <w:rsid w:val="228065D2"/>
    <w:rsid w:val="23D53EF0"/>
    <w:rsid w:val="30E12397"/>
    <w:rsid w:val="3ECA151D"/>
    <w:rsid w:val="665C50CB"/>
    <w:rsid w:val="67FF4D38"/>
    <w:rsid w:val="6F2F3524"/>
    <w:rsid w:val="717370EB"/>
    <w:rsid w:val="7B475C9A"/>
    <w:rsid w:val="7CED3063"/>
    <w:rsid w:val="7D632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7"/>
    <w:qFormat/>
    <w:uiPriority w:val="0"/>
    <w:pPr>
      <w:keepNext/>
      <w:keepLines/>
      <w:spacing w:before="260" w:after="260" w:line="416" w:lineRule="auto"/>
      <w:outlineLvl w:val="2"/>
    </w:pPr>
    <w:rPr>
      <w:rFonts w:ascii="Calibri" w:hAnsi="Calibri"/>
      <w:b/>
      <w:bCs/>
      <w:sz w:val="32"/>
      <w:szCs w:val="32"/>
    </w:rPr>
  </w:style>
  <w:style w:type="paragraph" w:styleId="7">
    <w:name w:val="heading 5"/>
    <w:basedOn w:val="1"/>
    <w:next w:val="1"/>
    <w:link w:val="42"/>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29"/>
    <w:qFormat/>
    <w:uiPriority w:val="0"/>
    <w:pPr>
      <w:ind w:firstLine="420" w:firstLineChars="100"/>
    </w:pPr>
    <w:rPr>
      <w:rFonts w:ascii="Calibri" w:hAnsi="Calibri"/>
      <w:szCs w:val="22"/>
    </w:rPr>
  </w:style>
  <w:style w:type="paragraph" w:styleId="3">
    <w:name w:val="Body Text"/>
    <w:basedOn w:val="1"/>
    <w:link w:val="28"/>
    <w:semiHidden/>
    <w:unhideWhenUsed/>
    <w:qFormat/>
    <w:uiPriority w:val="99"/>
    <w:pPr>
      <w:spacing w:after="120"/>
    </w:pPr>
  </w:style>
  <w:style w:type="paragraph" w:styleId="9">
    <w:name w:val="List Number"/>
    <w:basedOn w:val="1"/>
    <w:qFormat/>
    <w:uiPriority w:val="0"/>
    <w:pPr>
      <w:widowControl/>
      <w:tabs>
        <w:tab w:val="left" w:pos="454"/>
        <w:tab w:val="left" w:pos="720"/>
      </w:tabs>
      <w:spacing w:after="50" w:afterLines="50"/>
      <w:ind w:left="454" w:hanging="284"/>
      <w:jc w:val="left"/>
    </w:pPr>
    <w:rPr>
      <w:kern w:val="0"/>
      <w:sz w:val="24"/>
      <w:szCs w:val="20"/>
    </w:rPr>
  </w:style>
  <w:style w:type="paragraph" w:styleId="10">
    <w:name w:val="Normal Indent"/>
    <w:basedOn w:val="1"/>
    <w:semiHidden/>
    <w:unhideWhenUsed/>
    <w:qFormat/>
    <w:uiPriority w:val="99"/>
    <w:pPr>
      <w:ind w:firstLine="420" w:firstLineChars="200"/>
    </w:pPr>
  </w:style>
  <w:style w:type="paragraph" w:styleId="11">
    <w:name w:val="caption"/>
    <w:basedOn w:val="1"/>
    <w:next w:val="1"/>
    <w:link w:val="39"/>
    <w:qFormat/>
    <w:uiPriority w:val="0"/>
    <w:pPr>
      <w:spacing w:before="152" w:after="160"/>
    </w:pPr>
    <w:rPr>
      <w:rFonts w:ascii="Arial" w:hAnsi="Arial" w:eastAsia="黑体" w:cs="Arial"/>
      <w:sz w:val="20"/>
      <w:szCs w:val="20"/>
    </w:rPr>
  </w:style>
  <w:style w:type="paragraph" w:styleId="12">
    <w:name w:val="Body Text 3"/>
    <w:basedOn w:val="1"/>
    <w:link w:val="34"/>
    <w:semiHidden/>
    <w:unhideWhenUsed/>
    <w:qFormat/>
    <w:uiPriority w:val="99"/>
    <w:pPr>
      <w:spacing w:after="120"/>
    </w:pPr>
    <w:rPr>
      <w:sz w:val="16"/>
      <w:szCs w:val="16"/>
    </w:rPr>
  </w:style>
  <w:style w:type="paragraph" w:styleId="13">
    <w:name w:val="Body Text Indent"/>
    <w:basedOn w:val="1"/>
    <w:link w:val="33"/>
    <w:semiHidden/>
    <w:unhideWhenUsed/>
    <w:qFormat/>
    <w:uiPriority w:val="99"/>
    <w:pPr>
      <w:spacing w:after="120"/>
      <w:ind w:left="420" w:leftChars="200"/>
    </w:pPr>
  </w:style>
  <w:style w:type="paragraph" w:styleId="14">
    <w:name w:val="Plain Text"/>
    <w:basedOn w:val="1"/>
    <w:link w:val="30"/>
    <w:qFormat/>
    <w:uiPriority w:val="0"/>
    <w:pPr>
      <w:spacing w:before="156" w:beforeLines="50" w:after="156" w:afterLines="50" w:line="400" w:lineRule="exact"/>
    </w:pPr>
    <w:rPr>
      <w:rFonts w:ascii="宋体" w:hAnsi="Courier New"/>
      <w:sz w:val="24"/>
    </w:rPr>
  </w:style>
  <w:style w:type="paragraph" w:styleId="15">
    <w:name w:val="Date"/>
    <w:basedOn w:val="1"/>
    <w:next w:val="1"/>
    <w:link w:val="38"/>
    <w:qFormat/>
    <w:uiPriority w:val="99"/>
    <w:pPr>
      <w:ind w:left="2500" w:leftChars="2500"/>
    </w:pPr>
    <w:rPr>
      <w:rFonts w:eastAsia="楷体_GB2312"/>
      <w:sz w:val="32"/>
      <w:szCs w:val="20"/>
    </w:rPr>
  </w:style>
  <w:style w:type="paragraph" w:styleId="16">
    <w:name w:val="footer"/>
    <w:basedOn w:val="1"/>
    <w:link w:val="27"/>
    <w:unhideWhenUsed/>
    <w:qFormat/>
    <w:uiPriority w:val="99"/>
    <w:pPr>
      <w:tabs>
        <w:tab w:val="center" w:pos="4153"/>
        <w:tab w:val="right" w:pos="8306"/>
      </w:tabs>
      <w:snapToGrid w:val="0"/>
      <w:jc w:val="left"/>
    </w:pPr>
    <w:rPr>
      <w:sz w:val="18"/>
      <w:szCs w:val="18"/>
    </w:rPr>
  </w:style>
  <w:style w:type="paragraph" w:styleId="1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31"/>
    <w:qFormat/>
    <w:uiPriority w:val="0"/>
    <w:pPr>
      <w:spacing w:before="240" w:after="60"/>
      <w:jc w:val="center"/>
      <w:outlineLvl w:val="0"/>
    </w:pPr>
    <w:rPr>
      <w:rFonts w:asciiTheme="minorHAnsi" w:hAnsiTheme="minorHAnsi" w:eastAsiaTheme="minorEastAsia" w:cstheme="minorBidi"/>
      <w:sz w:val="18"/>
      <w:szCs w:val="18"/>
    </w:rPr>
  </w:style>
  <w:style w:type="paragraph" w:styleId="20">
    <w:name w:val="Body Text First Indent 2"/>
    <w:basedOn w:val="13"/>
    <w:link w:val="35"/>
    <w:semiHidden/>
    <w:unhideWhenUsed/>
    <w:qFormat/>
    <w:uiPriority w:val="99"/>
    <w:pPr>
      <w:ind w:firstLine="420" w:firstLineChars="200"/>
    </w:pPr>
  </w:style>
  <w:style w:type="character" w:styleId="23">
    <w:name w:val="endnote reference"/>
    <w:qFormat/>
    <w:uiPriority w:val="0"/>
    <w:rPr>
      <w:vertAlign w:val="superscript"/>
    </w:rPr>
  </w:style>
  <w:style w:type="character" w:styleId="24">
    <w:name w:val="page number"/>
    <w:basedOn w:val="22"/>
    <w:qFormat/>
    <w:uiPriority w:val="0"/>
    <w:rPr>
      <w:rFonts w:ascii="Verdana" w:hAnsi="Verdana"/>
      <w:kern w:val="0"/>
      <w:sz w:val="20"/>
      <w:szCs w:val="20"/>
      <w:lang w:eastAsia="en-US"/>
    </w:rPr>
  </w:style>
  <w:style w:type="character" w:styleId="25">
    <w:name w:val="Hyperlink"/>
    <w:qFormat/>
    <w:uiPriority w:val="0"/>
    <w:rPr>
      <w:rFonts w:ascii="Verdana" w:hAnsi="Verdana"/>
      <w:color w:val="0000FF"/>
      <w:kern w:val="0"/>
      <w:sz w:val="20"/>
      <w:szCs w:val="20"/>
      <w:u w:val="none"/>
      <w:lang w:eastAsia="en-US"/>
    </w:rPr>
  </w:style>
  <w:style w:type="character" w:customStyle="1" w:styleId="26">
    <w:name w:val="页眉 Char"/>
    <w:basedOn w:val="22"/>
    <w:link w:val="17"/>
    <w:qFormat/>
    <w:uiPriority w:val="99"/>
    <w:rPr>
      <w:sz w:val="18"/>
      <w:szCs w:val="18"/>
    </w:rPr>
  </w:style>
  <w:style w:type="character" w:customStyle="1" w:styleId="27">
    <w:name w:val="页脚 Char"/>
    <w:basedOn w:val="22"/>
    <w:link w:val="16"/>
    <w:qFormat/>
    <w:uiPriority w:val="99"/>
    <w:rPr>
      <w:sz w:val="18"/>
      <w:szCs w:val="18"/>
    </w:rPr>
  </w:style>
  <w:style w:type="character" w:customStyle="1" w:styleId="28">
    <w:name w:val="正文文本 Char"/>
    <w:basedOn w:val="22"/>
    <w:link w:val="3"/>
    <w:semiHidden/>
    <w:qFormat/>
    <w:uiPriority w:val="99"/>
    <w:rPr>
      <w:rFonts w:ascii="Times New Roman" w:hAnsi="Times New Roman" w:eastAsia="宋体" w:cs="Times New Roman"/>
      <w:szCs w:val="24"/>
    </w:rPr>
  </w:style>
  <w:style w:type="character" w:customStyle="1" w:styleId="29">
    <w:name w:val="正文首行缩进 Char"/>
    <w:basedOn w:val="28"/>
    <w:link w:val="2"/>
    <w:qFormat/>
    <w:uiPriority w:val="0"/>
    <w:rPr>
      <w:rFonts w:ascii="Calibri" w:hAnsi="Calibri" w:eastAsia="宋体" w:cs="Times New Roman"/>
      <w:szCs w:val="24"/>
    </w:rPr>
  </w:style>
  <w:style w:type="character" w:customStyle="1" w:styleId="30">
    <w:name w:val="纯文本 Char"/>
    <w:basedOn w:val="22"/>
    <w:link w:val="14"/>
    <w:qFormat/>
    <w:uiPriority w:val="0"/>
    <w:rPr>
      <w:rFonts w:ascii="宋体" w:hAnsi="Courier New" w:eastAsia="宋体" w:cs="Times New Roman"/>
      <w:sz w:val="24"/>
      <w:szCs w:val="24"/>
    </w:rPr>
  </w:style>
  <w:style w:type="character" w:customStyle="1" w:styleId="31">
    <w:name w:val="标题 Char"/>
    <w:link w:val="19"/>
    <w:qFormat/>
    <w:uiPriority w:val="0"/>
    <w:rPr>
      <w:sz w:val="18"/>
      <w:szCs w:val="18"/>
    </w:rPr>
  </w:style>
  <w:style w:type="character" w:customStyle="1" w:styleId="32">
    <w:name w:val="标题 Char1"/>
    <w:basedOn w:val="22"/>
    <w:qFormat/>
    <w:uiPriority w:val="10"/>
    <w:rPr>
      <w:rFonts w:eastAsia="宋体" w:asciiTheme="majorHAnsi" w:hAnsiTheme="majorHAnsi" w:cstheme="majorBidi"/>
      <w:b/>
      <w:bCs/>
      <w:sz w:val="32"/>
      <w:szCs w:val="32"/>
    </w:rPr>
  </w:style>
  <w:style w:type="character" w:customStyle="1" w:styleId="33">
    <w:name w:val="正文文本缩进 Char"/>
    <w:basedOn w:val="22"/>
    <w:link w:val="13"/>
    <w:semiHidden/>
    <w:qFormat/>
    <w:uiPriority w:val="99"/>
    <w:rPr>
      <w:rFonts w:ascii="Times New Roman" w:hAnsi="Times New Roman" w:eastAsia="宋体" w:cs="Times New Roman"/>
      <w:szCs w:val="24"/>
    </w:rPr>
  </w:style>
  <w:style w:type="character" w:customStyle="1" w:styleId="34">
    <w:name w:val="正文文本 3 Char"/>
    <w:basedOn w:val="22"/>
    <w:link w:val="12"/>
    <w:semiHidden/>
    <w:qFormat/>
    <w:uiPriority w:val="99"/>
    <w:rPr>
      <w:rFonts w:ascii="Times New Roman" w:hAnsi="Times New Roman" w:eastAsia="宋体" w:cs="Times New Roman"/>
      <w:sz w:val="16"/>
      <w:szCs w:val="16"/>
    </w:rPr>
  </w:style>
  <w:style w:type="character" w:customStyle="1" w:styleId="35">
    <w:name w:val="正文首行缩进 2 Char"/>
    <w:basedOn w:val="33"/>
    <w:link w:val="20"/>
    <w:semiHidden/>
    <w:qFormat/>
    <w:uiPriority w:val="99"/>
    <w:rPr>
      <w:rFonts w:ascii="Times New Roman" w:hAnsi="Times New Roman" w:eastAsia="宋体" w:cs="Times New Roman"/>
      <w:szCs w:val="24"/>
    </w:rPr>
  </w:style>
  <w:style w:type="character" w:customStyle="1" w:styleId="36">
    <w:name w:val="标题 1 Char"/>
    <w:basedOn w:val="22"/>
    <w:link w:val="4"/>
    <w:qFormat/>
    <w:uiPriority w:val="0"/>
    <w:rPr>
      <w:rFonts w:ascii="Times New Roman" w:hAnsi="Times New Roman" w:eastAsia="宋体" w:cs="Times New Roman"/>
      <w:b/>
      <w:bCs/>
      <w:kern w:val="44"/>
      <w:sz w:val="44"/>
      <w:szCs w:val="44"/>
    </w:rPr>
  </w:style>
  <w:style w:type="character" w:customStyle="1" w:styleId="37">
    <w:name w:val="标题 3 Char"/>
    <w:basedOn w:val="22"/>
    <w:link w:val="6"/>
    <w:qFormat/>
    <w:uiPriority w:val="0"/>
    <w:rPr>
      <w:rFonts w:ascii="Calibri" w:hAnsi="Calibri" w:eastAsia="宋体" w:cs="Times New Roman"/>
      <w:b/>
      <w:bCs/>
      <w:sz w:val="32"/>
      <w:szCs w:val="32"/>
    </w:rPr>
  </w:style>
  <w:style w:type="character" w:customStyle="1" w:styleId="38">
    <w:name w:val="日期 Char"/>
    <w:basedOn w:val="22"/>
    <w:link w:val="15"/>
    <w:qFormat/>
    <w:uiPriority w:val="99"/>
    <w:rPr>
      <w:rFonts w:ascii="Times New Roman" w:hAnsi="Times New Roman" w:eastAsia="楷体_GB2312" w:cs="Times New Roman"/>
      <w:sz w:val="32"/>
      <w:szCs w:val="20"/>
    </w:rPr>
  </w:style>
  <w:style w:type="character" w:customStyle="1" w:styleId="39">
    <w:name w:val="题注 Char"/>
    <w:link w:val="11"/>
    <w:qFormat/>
    <w:uiPriority w:val="0"/>
    <w:rPr>
      <w:rFonts w:ascii="Arial" w:hAnsi="Arial" w:eastAsia="黑体" w:cs="Arial"/>
      <w:sz w:val="20"/>
      <w:szCs w:val="20"/>
    </w:rPr>
  </w:style>
  <w:style w:type="paragraph" w:customStyle="1" w:styleId="40">
    <w:name w:val="样式 正文（首行缩进两字） + 首行缩进:  2 字符 段后: 0.5 行 行距: 1.5 倍行距"/>
    <w:basedOn w:val="10"/>
    <w:qFormat/>
    <w:uiPriority w:val="0"/>
    <w:pPr>
      <w:spacing w:line="360" w:lineRule="auto"/>
      <w:ind w:firstLine="200"/>
    </w:pPr>
    <w:rPr>
      <w:sz w:val="24"/>
      <w:szCs w:val="20"/>
    </w:rPr>
  </w:style>
  <w:style w:type="character" w:customStyle="1" w:styleId="41">
    <w:name w:val="标题 2 Char"/>
    <w:basedOn w:val="22"/>
    <w:link w:val="5"/>
    <w:semiHidden/>
    <w:qFormat/>
    <w:uiPriority w:val="9"/>
    <w:rPr>
      <w:rFonts w:asciiTheme="majorHAnsi" w:hAnsiTheme="majorHAnsi" w:eastAsiaTheme="majorEastAsia" w:cstheme="majorBidi"/>
      <w:b/>
      <w:bCs/>
      <w:sz w:val="32"/>
      <w:szCs w:val="32"/>
    </w:rPr>
  </w:style>
  <w:style w:type="character" w:customStyle="1" w:styleId="42">
    <w:name w:val="标题 5 Char"/>
    <w:basedOn w:val="22"/>
    <w:link w:val="7"/>
    <w:semiHidden/>
    <w:qFormat/>
    <w:uiPriority w:val="9"/>
    <w:rPr>
      <w:rFonts w:ascii="Times New Roman" w:hAnsi="Times New Roman" w:eastAsia="宋体" w:cs="Times New Roman"/>
      <w:b/>
      <w:bCs/>
      <w:sz w:val="28"/>
      <w:szCs w:val="28"/>
    </w:rPr>
  </w:style>
  <w:style w:type="character" w:customStyle="1" w:styleId="43">
    <w:name w:val="标题 6 Char"/>
    <w:basedOn w:val="22"/>
    <w:link w:val="8"/>
    <w:semiHidden/>
    <w:qFormat/>
    <w:uiPriority w:val="9"/>
    <w:rPr>
      <w:rFonts w:asciiTheme="majorHAnsi" w:hAnsiTheme="majorHAnsi" w:eastAsiaTheme="majorEastAsia" w:cstheme="majorBidi"/>
      <w:b/>
      <w:bCs/>
      <w:sz w:val="24"/>
      <w:szCs w:val="24"/>
    </w:rPr>
  </w:style>
  <w:style w:type="paragraph" w:styleId="44">
    <w:name w:val="List Paragraph"/>
    <w:basedOn w:val="1"/>
    <w:qFormat/>
    <w:uiPriority w:val="34"/>
    <w:pPr>
      <w:ind w:firstLine="420" w:firstLineChars="200"/>
    </w:pPr>
  </w:style>
  <w:style w:type="paragraph" w:styleId="4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防指正文"/>
    <w:basedOn w:val="1"/>
    <w:qFormat/>
    <w:uiPriority w:val="0"/>
    <w:pPr>
      <w:tabs>
        <w:tab w:val="left" w:pos="540"/>
      </w:tabs>
      <w:adjustRightInd w:val="0"/>
      <w:snapToGrid w:val="0"/>
      <w:spacing w:line="360" w:lineRule="auto"/>
      <w:ind w:firstLine="480" w:firstLineChars="200"/>
    </w:pPr>
    <w:rPr>
      <w:rFonts w:ascii="宋体" w:hAnsi="宋体"/>
      <w:bCs/>
      <w:sz w:val="24"/>
    </w:rPr>
  </w:style>
  <w:style w:type="character" w:customStyle="1" w:styleId="47">
    <w:name w:val="正文2 Char Char"/>
    <w:link w:val="48"/>
    <w:qFormat/>
    <w:uiPriority w:val="0"/>
    <w:rPr>
      <w:sz w:val="24"/>
    </w:rPr>
  </w:style>
  <w:style w:type="paragraph" w:customStyle="1" w:styleId="48">
    <w:name w:val="正文2"/>
    <w:basedOn w:val="1"/>
    <w:link w:val="47"/>
    <w:qFormat/>
    <w:uiPriority w:val="0"/>
    <w:pPr>
      <w:spacing w:before="156" w:line="360" w:lineRule="auto"/>
      <w:ind w:firstLine="510" w:firstLineChars="200"/>
    </w:pPr>
    <w:rPr>
      <w:rFonts w:ascii="Calibri" w:hAnsi="Calibri"/>
      <w:kern w:val="0"/>
      <w:sz w:val="24"/>
      <w:szCs w:val="20"/>
    </w:rPr>
  </w:style>
  <w:style w:type="paragraph" w:customStyle="1" w:styleId="49">
    <w:name w:val="正文段"/>
    <w:basedOn w:val="1"/>
    <w:qFormat/>
    <w:uiPriority w:val="0"/>
    <w:pPr>
      <w:widowControl/>
      <w:adjustRightInd w:val="0"/>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4302</Words>
  <Characters>24528</Characters>
  <Lines>204</Lines>
  <Paragraphs>57</Paragraphs>
  <TotalTime>24</TotalTime>
  <ScaleCrop>false</ScaleCrop>
  <LinksUpToDate>false</LinksUpToDate>
  <CharactersWithSpaces>28773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2020-06-04T12:59:00Z</dcterms:created>
  <dc:creator>admin</dc:creator>
  <cp:lastModifiedBy>Administrator</cp:lastModifiedBy>
  <dcterms:modified xsi:type="dcterms:W3CDTF">2020-10-22T06:36:19Z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