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color w:val="000000"/>
          <w:sz w:val="24"/>
        </w:rPr>
      </w:pPr>
    </w:p>
    <w:p>
      <w:pPr>
        <w:spacing w:line="360" w:lineRule="auto"/>
        <w:contextualSpacing/>
        <w:jc w:val="center"/>
        <w:rPr>
          <w:rFonts w:hint="eastAsia" w:ascii="仿宋" w:hAnsi="仿宋" w:eastAsia="仿宋" w:cs="宋体"/>
          <w:color w:val="000000"/>
          <w:szCs w:val="36"/>
        </w:rPr>
      </w:pPr>
      <w:r>
        <w:rPr>
          <w:rFonts w:hint="eastAsia" w:ascii="仿宋" w:hAnsi="仿宋" w:eastAsia="仿宋" w:cs="宋体"/>
          <w:color w:val="000000"/>
          <w:szCs w:val="36"/>
        </w:rPr>
        <w:t>中标供应商公告内容</w:t>
      </w:r>
    </w:p>
    <w:p>
      <w:pPr>
        <w:spacing w:line="360" w:lineRule="auto"/>
        <w:contextualSpacing/>
        <w:jc w:val="center"/>
        <w:rPr>
          <w:rFonts w:hint="eastAsia" w:ascii="仿宋" w:hAnsi="仿宋" w:eastAsia="仿宋" w:cs="宋体"/>
          <w:color w:val="000000"/>
          <w:szCs w:val="36"/>
        </w:rPr>
      </w:pPr>
    </w:p>
    <w:p>
      <w:pPr>
        <w:spacing w:line="360" w:lineRule="auto"/>
        <w:contextualSpacing/>
        <w:rPr>
          <w:rFonts w:hint="eastAsia" w:ascii="仿宋" w:hAnsi="仿宋" w:eastAsia="仿宋" w:cs="宋体"/>
          <w:sz w:val="24"/>
        </w:rPr>
      </w:pPr>
      <w:r>
        <w:rPr>
          <w:rFonts w:hint="eastAsia" w:ascii="仿宋" w:hAnsi="仿宋" w:eastAsia="仿宋" w:cs="宋体"/>
          <w:sz w:val="24"/>
        </w:rPr>
        <w:t>项目名称及编号：神仙居景澜酒店软装设计及采购（</w:t>
      </w:r>
      <w:r>
        <w:rPr>
          <w:rFonts w:ascii="仿宋" w:hAnsi="仿宋" w:eastAsia="仿宋" w:cs="宋体"/>
          <w:sz w:val="24"/>
        </w:rPr>
        <w:t>zjct-1901003</w:t>
      </w:r>
      <w:r>
        <w:rPr>
          <w:rFonts w:hint="eastAsia" w:ascii="仿宋" w:hAnsi="仿宋" w:eastAsia="仿宋" w:cs="宋体"/>
          <w:sz w:val="24"/>
        </w:rPr>
        <w:t>）  标项：/</w:t>
      </w:r>
    </w:p>
    <w:tbl>
      <w:tblPr>
        <w:tblStyle w:val="22"/>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217"/>
        <w:gridCol w:w="2310"/>
        <w:gridCol w:w="735"/>
        <w:gridCol w:w="1576"/>
        <w:gridCol w:w="1155"/>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中标供应商名称</w:t>
            </w:r>
          </w:p>
        </w:tc>
        <w:tc>
          <w:tcPr>
            <w:tcW w:w="2527" w:type="dxa"/>
            <w:gridSpan w:val="2"/>
            <w:vAlign w:val="center"/>
          </w:tcPr>
          <w:p>
            <w:pPr>
              <w:spacing w:line="360" w:lineRule="auto"/>
              <w:contextualSpacing/>
              <w:jc w:val="left"/>
              <w:rPr>
                <w:rFonts w:hint="eastAsia" w:ascii="仿宋" w:hAnsi="仿宋" w:eastAsia="仿宋" w:cs="宋体"/>
                <w:sz w:val="24"/>
              </w:rPr>
            </w:pPr>
            <w:r>
              <w:rPr>
                <w:rFonts w:hint="eastAsia" w:ascii="仿宋" w:hAnsi="仿宋" w:eastAsia="仿宋" w:cs="宋体"/>
                <w:sz w:val="24"/>
              </w:rPr>
              <w:t>杭州之恩设计有限公司</w:t>
            </w:r>
          </w:p>
        </w:tc>
        <w:tc>
          <w:tcPr>
            <w:tcW w:w="2311"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法定代表人（或营业执照中的负责人）</w:t>
            </w:r>
          </w:p>
        </w:tc>
        <w:tc>
          <w:tcPr>
            <w:tcW w:w="2311"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沈恩密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供应商地址</w:t>
            </w:r>
          </w:p>
        </w:tc>
        <w:tc>
          <w:tcPr>
            <w:tcW w:w="7149" w:type="dxa"/>
            <w:gridSpan w:val="6"/>
            <w:vAlign w:val="center"/>
          </w:tcPr>
          <w:p>
            <w:pPr>
              <w:spacing w:line="360" w:lineRule="auto"/>
              <w:contextualSpacing/>
              <w:jc w:val="left"/>
              <w:rPr>
                <w:rFonts w:hint="eastAsia" w:ascii="仿宋" w:hAnsi="仿宋" w:eastAsia="仿宋" w:cs="宋体"/>
                <w:sz w:val="24"/>
              </w:rPr>
            </w:pPr>
            <w:r>
              <w:rPr>
                <w:rFonts w:hint="eastAsia" w:ascii="仿宋" w:hAnsi="仿宋" w:eastAsia="仿宋" w:cs="宋体"/>
                <w:sz w:val="24"/>
              </w:rPr>
              <w:t>浙江省杭州市滨江区长河街道科技馆街1600号银泰国际商务中心3509室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2" w:type="dxa"/>
            <w:gridSpan w:val="7"/>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中标标的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产品名称</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规格型号</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数量</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单价</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墙面浮雕</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砂岩W4600H2100</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64500</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64500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艺术窗帘</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绢纱W16180H6300</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3</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27100</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81300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接待椅</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白蜡木实木框架+胡桃木色开放漆+布艺软包W550D550H800</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2</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1050</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行李架</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榉木实木框架+胡桃木纹开放漆φ800H450+φ400H380</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2950</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2950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吊灯</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不锈钢镀钛+磨砂玻璃D350H600</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10</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720</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雕塑</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琉璃H550</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2</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7752</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15504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多人沙发</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白蜡木实木框架+橡木色开放漆+布艺软包W2300D800H750</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2</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4840</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9680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单人沙发</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白蜡木实木框架+橡木色开放漆+布艺软包W680D680H750</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4</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1824</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7296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茶几</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白蜡木实木框架+橡木色开放漆φ800H450+φ400H380</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2</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4920</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9840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玄关几</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白蜡木实木框架+橡木色开放漆W1400D400H500</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1200</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圆桌</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榉木实木框架+胡桃木色开放漆+大理石台面φ700H750</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4</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1406</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5624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单椅</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榉木实木框架+胡桃木色开放漆+布艺软包W630D650H780</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13</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1100</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落地灯</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不锈钢镀铜+磨砂玻璃+实木台面W500D300H1600</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2</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1780</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3560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装饰画</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油画布+手工国画W1000H1300</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3420</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3420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饰品</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综合材质</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6</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8398</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50388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地毯</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羊毛混纺W2500D2500</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2</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2584</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5168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咖啡桌</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榉木实木框架+胡桃木色开放漆W1500D750H720</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2</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3325</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6650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品读驿站匾</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综合材质W1700H580</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2650</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2650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书籍展台</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榉木实木框架+胡桃木色开放漆W2000D900H800W1600D750H650W1200D600H500</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3</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4650</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13950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饰品摆件</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综合材质</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7752</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7752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餐桌</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榉木实木框架+胡桃木色开放漆W650D850H750</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9</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1520</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13680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餐桌</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榉木实木框架+胡桃木色开放漆W900D900H750</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4</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2040</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8160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餐椅</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榉木实木框架+胡桃木色开放漆+布艺软包W500D500H780</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30</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1100</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33000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双人沙发</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榉木实木框架+胡桃木色开放漆+布艺软包W1600D700H800</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7</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4900</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34300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单人沙发</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榉木实木框架+胡桃木色开放漆+布艺软包W650D650H860</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2</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1938</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3876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茶几</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榉木实木框架+胡桃木色开放漆W850D600H450</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1976</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圆桌</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榉木实木框架+胡桃木色开放漆+不锈钢拉丝镀铜+玻璃转盘φ1800H750</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4</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8398</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33592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餐边柜</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榉木实木框架+胡桃木色开放漆+大理石台面W2200D350H750</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2</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3800</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弧形沙发</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榉木实木框架+胡桃木色开放漆+PE藤编+布艺软包W2800D700H800</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4</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8530</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34120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圆桌</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榉木实木框架+胡桃木色开放漆+不锈钢拉丝枪黑色底座+大理石台面φ1100H750</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4</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2950</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包厢1圆桌</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榉木实木框架+胡桃木色开放漆+不锈钢拉丝镀铜+电动玻璃转盘φ2100H750</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10830</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餐椅</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榉木实木框架+胡桃木色开放漆+布艺软包+不锈钢拉丝镀铜脚套W500D500H800</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12</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1050</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包厢2圆桌</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榉木实木框架+胡桃木色开放漆+不锈钢拉丝镀铜+电动玻璃转盘φ2500H750</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11271</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11271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餐椅</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榉木实木框架+胡桃木色开放漆+布艺软包+不锈钢拉丝镀铜脚套W500D500H800</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16</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1050</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包厢长桌</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榉木实木框架+胡桃木色开放漆+大理石台面W1900D850H750</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3</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4104</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12312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餐椅</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榉木实木框架+胡桃木色开放漆+布艺软包+不锈钢拉丝镀铜脚套W500D500H800</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52</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1050</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54600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艺术屏风</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榉木实木框架+胡桃木色开放漆+藤编W1200D60H1900</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11</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7400</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81400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餐厅卫生间吊灯</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不锈钢镀铜+磨砂玻璃D200H1500</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10</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456</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4560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餐厅吊灯</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不锈钢镀铜+艺术玻璃D400</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14</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1045</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14630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餐厅吊灯</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不锈钢镀铜+艺术玻璃D700</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6</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3230</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19380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包厢吊灯</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不锈钢磨砂黑+艺术玻璃W2000</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4150</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4150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饰品</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综合材质</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9</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lang w:val="en-US" w:eastAsia="zh-CN"/>
              </w:rPr>
              <w:t>3800</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lang w:val="en-US" w:eastAsia="zh-CN"/>
              </w:rPr>
              <w:t>34200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包厢饰品</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综合材质</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3</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lang w:val="en-US" w:eastAsia="zh-CN"/>
              </w:rPr>
              <w:t>3800</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lang w:val="en-US" w:eastAsia="zh-CN"/>
              </w:rPr>
              <w:t>11400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卫生间饰品</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综合材质</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2</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1550</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绿植墙+绿道十个景点模型</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综合材质W20200H3100</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lang w:val="en-US" w:eastAsia="zh-CN"/>
              </w:rPr>
              <w:t>92926</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lang w:val="en-US" w:eastAsia="zh-CN"/>
              </w:rPr>
              <w:t>92926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餐厅窗帘</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装饰面料+遮光里布+纱帘W7600H3100</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2</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4650</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包厢窗帘</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装饰面料+遮光里布+纱帘W5700H3100</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2</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3600</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随园匾</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W1000H580</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4180</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4180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多人沙发</w:t>
            </w:r>
          </w:p>
        </w:tc>
        <w:tc>
          <w:tcPr>
            <w:tcW w:w="3045" w:type="dxa"/>
            <w:gridSpan w:val="2"/>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橡木实木框架+橡木木纹开放漆+布艺软包W3000D900H750</w:t>
            </w:r>
          </w:p>
        </w:tc>
        <w:tc>
          <w:tcPr>
            <w:tcW w:w="157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1</w:t>
            </w:r>
          </w:p>
        </w:tc>
        <w:tc>
          <w:tcPr>
            <w:tcW w:w="1155"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7300</w:t>
            </w:r>
          </w:p>
        </w:tc>
        <w:tc>
          <w:tcPr>
            <w:tcW w:w="1156" w:type="dxa"/>
            <w:vAlign w:val="center"/>
          </w:tcPr>
          <w:p>
            <w:pPr>
              <w:spacing w:line="360" w:lineRule="auto"/>
              <w:contextualSpacing/>
              <w:jc w:val="center"/>
              <w:rPr>
                <w:rFonts w:hint="default" w:ascii="仿宋" w:hAnsi="仿宋" w:eastAsia="仿宋" w:cs="宋体"/>
                <w:sz w:val="24"/>
                <w:lang w:val="en-US"/>
              </w:rPr>
            </w:pPr>
            <w:r>
              <w:rPr>
                <w:rFonts w:hint="eastAsia" w:ascii="仿宋" w:hAnsi="仿宋" w:eastAsia="仿宋" w:cs="宋体"/>
                <w:sz w:val="24"/>
              </w:rPr>
              <w:t>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沙发背几</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橡木实木框架+橡木木纹开放漆W1800D350H800</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3650</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3650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茶几</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橡木实木框架+橡木木纹开放漆W1200D800H450</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2850</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2850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单人沙发</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橡木实木框架+橡木木纹开放漆+布艺软包W680D680H750</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2</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2100</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茶桌（多功能可当会议桌）</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橡木实木框架+橡木木纹开放漆W2800D1000H750</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10830</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休闲椅</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橡木实木框架+橡木木纹开放漆+特级超纤皮W720D720H850</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6</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1600</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吊灯</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不锈钢磨砂黑+水晶D900</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3720</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3720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装饰画</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油画布+手工国画</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5950</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5950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饰品</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综合材质</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5</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7752</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38760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地毯</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羊毛混纺W3000D3600</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4522</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4522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窗帘</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装饰面料+遮光里布+纱帘，辅料水晶绑带W10000H3000</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5550</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5550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户外沙发、茶几</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藤+五金框架，W500D500H800、D500</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10</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3300</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33000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床头柜</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榉木实木框架+胡桃木色开放漆+白色浑水漆抽屉门W650D550H550</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54</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1150</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62100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床头壁挂装置</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综合材质W1800H450</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27</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5168</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139536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抽拉床托</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品牌：喜临门W2000D2000H20cm</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27</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2130</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57510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床靠背</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榉木实木框架+胡桃木色开放漆+特级超纤硬包W5100H050</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27</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5690</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153630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装饰画</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综合材质W650H950</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27</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3800</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102600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茶具</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陶瓷</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27</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194</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5238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茶盘</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竹木+陶瓷</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27</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105</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2835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茶叶罐</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竹木</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27</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33</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点心盘</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胡桃木</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27</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247</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6669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卫浴套件</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综合材质</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27</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145</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3915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抱枕</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布艺</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54</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130</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7020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床尾毯</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布艺</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27</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720</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贵妃榻</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榉木实木框架+胡桃木色开放漆+布艺软包W2050D750H800</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27</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3325</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89775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休闲椅</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榉木实木框架+胡桃木色开放漆+布艺软包W600D600H730</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54</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lang w:val="en-US" w:eastAsia="zh-CN"/>
              </w:rPr>
              <w:t>1465</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lang w:val="en-US" w:eastAsia="zh-CN"/>
              </w:rPr>
              <w:t>79110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方桌</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榉木实木框架+胡桃木色开放漆W800D800H750</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27</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1615</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43605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窗帘</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装饰面料+遮光里布+纱帘，辅料水晶绑带W3770H3000</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27</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2280</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61560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香格里拉帘</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香格里拉帘W1100H2400</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27</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720</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床头柜</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榉木实木框架+胡桃木色开放漆+白色浑水漆抽屉门W550D500H550</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61</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1000</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61000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床头壁挂装置</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综合材质W780H500</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61</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2780</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169580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床头壁挂装置</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综合材质W2000H500</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61</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5491</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334951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抽拉床托</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喜临门W1350D2000H200</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122</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1805</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220210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装饰画</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综合材质W650H950</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61</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3800</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231800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茶具</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陶瓷</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61</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194</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11834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茶盘</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竹木+陶瓷</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61</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105</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6405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茶叶罐</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竹木</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61</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33</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点心盘</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胡桃木</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61</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247</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15067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卫浴套件</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综合材质</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61</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145</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8845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卫生间隔断玻璃贴膜</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综合材质</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61</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580</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35380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抱枕</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布艺</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122</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130</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15860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床尾毯</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布艺</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122</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710</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86620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床靠背</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榉木实木框架+胡桃木色开放漆+特级超纤硬包W5100H050</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61</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5700</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347700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书椅</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榉木实木框架+胡桃木色开放漆+布艺软包W550D550H820</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61</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1140</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69540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休闲椅</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榉木实木框架+胡桃木色开放漆+布艺软包W600D600H730</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122</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lang w:val="en-US" w:eastAsia="zh-CN"/>
              </w:rPr>
              <w:t>1465</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lang w:val="en-US" w:eastAsia="zh-CN"/>
              </w:rPr>
              <w:t>178730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方桌</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榉木实木框架+胡桃木色开放漆W800D800H750</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61</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1615</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98515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窗帘</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装饰面料+遮光里布+纱帘，辅料水晶绑带W3660H3000</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61</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2280</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139080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床头柜</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榉木实木框架+胡桃木色开放漆+不锈钢拉丝镀铜W650D550H550</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6</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2140</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12840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床头壁挂装置</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综合材质W1800H450</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3</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5168</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15504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装饰画</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综合材质W650H950</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3</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3800</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茶具</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陶瓷</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3</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194</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茶盘</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竹木+陶瓷</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3</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105</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茶叶罐</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竹木</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3</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33</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点心盘</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胡桃木</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3</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247</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卫浴套件</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综合材质</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3</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145</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抽拉床托</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品牌：喜临门W2000D2000H20cm</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3</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2130</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6390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抱枕</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布艺</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6</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130</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床尾毯</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布艺</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3</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710</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2130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床尾凳</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榉木实木框架+橡木色开放漆+布艺软包+不锈钢拉丝镀铜脚套W1600D500H450</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3</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2870</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8610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书椅</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榉木实木框架+橡木色开放漆+布艺软包W500D500H780</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3</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1040</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多人沙发</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榉木实木框架+橡木色开放漆+布艺软包W3000D900H800</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3</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5950</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17850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茶几</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榉木实木框架+橡木色开放漆+皮革硬包侧边和台面W1100D700H450</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3</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2755</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8265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边几</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榉木实木框架+橡木色开放漆φ500H550</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6</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1330</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7980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方桌</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榉木实木框架+胡桃木色开放漆W1000D1000H750</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3</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2260</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6780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单椅</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榉木实木框架+橡木色开放漆+布艺软包W500D500H780</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6</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lang w:val="en-US" w:eastAsia="zh-CN"/>
              </w:rPr>
              <w:t>1465</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lang w:val="en-US" w:eastAsia="zh-CN"/>
              </w:rPr>
              <w:t>8790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装饰几</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榉木实木框架+胡桃木色开放漆W1000D350H750</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3</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2926</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8778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窗帘（大）</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装饰面料+遮光里布+纱帘，辅料水晶绑带W4660H3000</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3</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3040</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9120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窗帘</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装饰面料+遮光里布+纱帘，辅料水晶绑带W3660H3000</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3</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2280</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6840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装饰画</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油画布+手绘W1700H1500</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5</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3952</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19760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饰品摆件</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综合材质</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5</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1290</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6450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gridSpan w:val="2"/>
            <w:vAlign w:val="center"/>
          </w:tcPr>
          <w:p>
            <w:pPr>
              <w:spacing w:line="360" w:lineRule="auto"/>
              <w:contextualSpacing/>
              <w:jc w:val="center"/>
              <w:rPr>
                <w:rFonts w:hint="default" w:ascii="仿宋" w:hAnsi="仿宋" w:eastAsia="仿宋" w:cs="宋体"/>
                <w:sz w:val="24"/>
                <w:lang w:val="en-US" w:eastAsia="zh-CN"/>
              </w:rPr>
            </w:pPr>
            <w:r>
              <w:rPr>
                <w:rFonts w:hint="eastAsia" w:ascii="仿宋" w:hAnsi="仿宋" w:eastAsia="仿宋" w:cs="宋体"/>
                <w:sz w:val="24"/>
              </w:rPr>
              <w:t>装饰几</w:t>
            </w:r>
          </w:p>
        </w:tc>
        <w:tc>
          <w:tcPr>
            <w:tcW w:w="3045" w:type="dxa"/>
            <w:gridSpan w:val="2"/>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榉木实木框架+胡桃木色开放漆W1000D350H750</w:t>
            </w:r>
          </w:p>
        </w:tc>
        <w:tc>
          <w:tcPr>
            <w:tcW w:w="157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5</w:t>
            </w:r>
          </w:p>
        </w:tc>
        <w:tc>
          <w:tcPr>
            <w:tcW w:w="1155"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3306</w:t>
            </w:r>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16530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86" w:type="dxa"/>
            <w:gridSpan w:val="6"/>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中标金额合计</w:t>
            </w:r>
            <w:bookmarkStart w:id="0" w:name="_GoBack"/>
            <w:bookmarkEnd w:id="0"/>
          </w:p>
        </w:tc>
        <w:tc>
          <w:tcPr>
            <w:tcW w:w="1156" w:type="dxa"/>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4100000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5" w:hRule="atLeast"/>
        </w:trPr>
        <w:tc>
          <w:tcPr>
            <w:tcW w:w="9242" w:type="dxa"/>
            <w:gridSpan w:val="7"/>
            <w:vAlign w:val="center"/>
          </w:tcPr>
          <w:p>
            <w:pPr>
              <w:spacing w:line="360" w:lineRule="auto"/>
              <w:contextualSpacing/>
              <w:jc w:val="center"/>
              <w:rPr>
                <w:rFonts w:hint="eastAsia" w:ascii="仿宋" w:hAnsi="仿宋" w:eastAsia="仿宋" w:cs="宋体"/>
                <w:sz w:val="24"/>
              </w:rPr>
            </w:pPr>
            <w:r>
              <w:rPr>
                <w:rFonts w:hint="eastAsia" w:ascii="仿宋" w:hAnsi="仿宋" w:eastAsia="仿宋" w:cs="宋体"/>
                <w:sz w:val="24"/>
              </w:rPr>
              <w:t>服务要求：神仙居景澜酒店软装深化设计及设计范围内的家私、窗帘、灯具、床架、活动地毯、饰品、饰画、户外家具、绿植等深化设计中有的或实体样板房所需的所有物品进行采购或定制。</w:t>
            </w:r>
          </w:p>
        </w:tc>
      </w:tr>
    </w:tbl>
    <w:p>
      <w:pPr>
        <w:spacing w:line="360" w:lineRule="auto"/>
        <w:contextualSpacing/>
        <w:rPr>
          <w:rFonts w:ascii="仿宋" w:hAnsi="仿宋" w:eastAsia="仿宋"/>
        </w:rPr>
      </w:pPr>
    </w:p>
    <w:sectPr>
      <w:pgSz w:w="11906" w:h="16838"/>
      <w:pgMar w:top="1440" w:right="1440" w:bottom="1440" w:left="144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Cambria">
    <w:altName w:val="RomanS"/>
    <w:panose1 w:val="02040503050406030204"/>
    <w:charset w:val="00"/>
    <w:family w:val="roman"/>
    <w:pitch w:val="default"/>
    <w:sig w:usb0="00000000" w:usb1="00000000" w:usb2="00000000" w:usb3="00000000" w:csb0="2000019F" w:csb1="00000000"/>
  </w:font>
  <w:font w:name="仿宋">
    <w:altName w:val="宋体"/>
    <w:panose1 w:val="02010609060101010101"/>
    <w:charset w:val="86"/>
    <w:family w:val="modern"/>
    <w:pitch w:val="default"/>
    <w:sig w:usb0="00000000" w:usb1="00000000" w:usb2="00000016" w:usb3="00000000" w:csb0="00040001" w:csb1="00000000"/>
  </w:font>
  <w:font w:name="RomanS">
    <w:panose1 w:val="02000400000000000000"/>
    <w:charset w:val="00"/>
    <w:family w:val="auto"/>
    <w:pitch w:val="default"/>
    <w:sig w:usb0="00000207" w:usb1="00000000" w:usb2="00000000" w:usb3="00000000" w:csb0="000001FF"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E3380"/>
    <w:rsid w:val="00434AAD"/>
    <w:rsid w:val="004E35BC"/>
    <w:rsid w:val="004F4FA9"/>
    <w:rsid w:val="00A02066"/>
    <w:rsid w:val="00AE3380"/>
    <w:rsid w:val="2BCC5100"/>
    <w:rsid w:val="43D1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6"/>
      <w:szCs w:val="24"/>
      <w:lang w:val="en-US" w:eastAsia="zh-CN" w:bidi="ar-SA"/>
    </w:rPr>
  </w:style>
  <w:style w:type="paragraph" w:styleId="3">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4"/>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6"/>
    <w:link w:val="25"/>
    <w:semiHidden/>
    <w:unhideWhenUsed/>
    <w:qFormat/>
    <w:uiPriority w:val="9"/>
    <w:pPr>
      <w:keepNext/>
      <w:keepLines/>
      <w:spacing w:before="260" w:after="260" w:line="416" w:lineRule="auto"/>
      <w:outlineLvl w:val="2"/>
    </w:pPr>
    <w:rPr>
      <w:b/>
      <w:bCs/>
      <w:sz w:val="32"/>
      <w:szCs w:val="32"/>
    </w:rPr>
  </w:style>
  <w:style w:type="paragraph" w:styleId="7">
    <w:name w:val="heading 4"/>
    <w:basedOn w:val="1"/>
    <w:next w:val="1"/>
    <w:link w:val="26"/>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8">
    <w:name w:val="heading 5"/>
    <w:basedOn w:val="1"/>
    <w:next w:val="1"/>
    <w:link w:val="27"/>
    <w:semiHidden/>
    <w:unhideWhenUsed/>
    <w:qFormat/>
    <w:uiPriority w:val="9"/>
    <w:pPr>
      <w:keepNext/>
      <w:keepLines/>
      <w:spacing w:before="280" w:after="290" w:line="376" w:lineRule="auto"/>
      <w:outlineLvl w:val="4"/>
    </w:pPr>
    <w:rPr>
      <w:b/>
      <w:bCs/>
      <w:sz w:val="28"/>
      <w:szCs w:val="28"/>
    </w:rPr>
  </w:style>
  <w:style w:type="paragraph" w:styleId="9">
    <w:name w:val="heading 6"/>
    <w:basedOn w:val="1"/>
    <w:next w:val="1"/>
    <w:link w:val="28"/>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rPr>
  </w:style>
  <w:style w:type="paragraph" w:styleId="10">
    <w:name w:val="heading 7"/>
    <w:basedOn w:val="1"/>
    <w:next w:val="1"/>
    <w:link w:val="29"/>
    <w:semiHidden/>
    <w:unhideWhenUsed/>
    <w:qFormat/>
    <w:uiPriority w:val="9"/>
    <w:pPr>
      <w:keepNext/>
      <w:keepLines/>
      <w:spacing w:before="240" w:after="64" w:line="320" w:lineRule="auto"/>
      <w:outlineLvl w:val="6"/>
    </w:pPr>
    <w:rPr>
      <w:b/>
      <w:bCs/>
      <w:sz w:val="24"/>
    </w:rPr>
  </w:style>
  <w:style w:type="paragraph" w:styleId="11">
    <w:name w:val="heading 8"/>
    <w:basedOn w:val="1"/>
    <w:next w:val="1"/>
    <w:link w:val="30"/>
    <w:semiHidden/>
    <w:unhideWhenUsed/>
    <w:qFormat/>
    <w:uiPriority w:val="9"/>
    <w:pPr>
      <w:keepNext/>
      <w:keepLines/>
      <w:spacing w:before="240" w:after="64" w:line="320" w:lineRule="auto"/>
      <w:outlineLvl w:val="7"/>
    </w:pPr>
    <w:rPr>
      <w:rFonts w:asciiTheme="majorHAnsi" w:hAnsiTheme="majorHAnsi" w:eastAsiaTheme="majorEastAsia" w:cstheme="majorBidi"/>
      <w:sz w:val="24"/>
    </w:rPr>
  </w:style>
  <w:style w:type="paragraph" w:styleId="12">
    <w:name w:val="heading 9"/>
    <w:basedOn w:val="1"/>
    <w:next w:val="1"/>
    <w:link w:val="31"/>
    <w:semiHidden/>
    <w:unhideWhenUsed/>
    <w:qFormat/>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20">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_Style 3"/>
    <w:qFormat/>
    <w:uiPriority w:val="99"/>
    <w:pPr>
      <w:widowControl w:val="0"/>
      <w:jc w:val="both"/>
    </w:pPr>
    <w:rPr>
      <w:rFonts w:ascii="Calibri" w:hAnsi="Calibri" w:eastAsia="宋体" w:cs="Times New Roman"/>
      <w:kern w:val="2"/>
      <w:sz w:val="21"/>
      <w:szCs w:val="22"/>
      <w:lang w:val="en-US" w:eastAsia="zh-CN" w:bidi="ar-SA"/>
    </w:rPr>
  </w:style>
  <w:style w:type="paragraph" w:styleId="6">
    <w:name w:val="Normal Indent"/>
    <w:basedOn w:val="1"/>
    <w:link w:val="32"/>
    <w:qFormat/>
    <w:uiPriority w:val="0"/>
    <w:pPr>
      <w:widowControl/>
      <w:ind w:firstLine="420"/>
      <w:jc w:val="left"/>
    </w:pPr>
    <w:rPr>
      <w:kern w:val="0"/>
      <w:sz w:val="24"/>
    </w:rPr>
  </w:style>
  <w:style w:type="paragraph" w:styleId="13">
    <w:name w:val="caption"/>
    <w:basedOn w:val="1"/>
    <w:next w:val="1"/>
    <w:link w:val="33"/>
    <w:semiHidden/>
    <w:unhideWhenUsed/>
    <w:qFormat/>
    <w:uiPriority w:val="35"/>
    <w:rPr>
      <w:rFonts w:eastAsia="黑体" w:asciiTheme="majorHAnsi" w:hAnsiTheme="majorHAnsi" w:cstheme="majorBidi"/>
      <w:sz w:val="20"/>
      <w:szCs w:val="20"/>
    </w:rPr>
  </w:style>
  <w:style w:type="paragraph" w:styleId="14">
    <w:name w:val="Plain Text"/>
    <w:basedOn w:val="1"/>
    <w:link w:val="35"/>
    <w:qFormat/>
    <w:uiPriority w:val="0"/>
    <w:rPr>
      <w:rFonts w:ascii="宋体" w:hAnsi="Courier New"/>
      <w:szCs w:val="21"/>
    </w:rPr>
  </w:style>
  <w:style w:type="paragraph" w:styleId="15">
    <w:name w:val="footer"/>
    <w:basedOn w:val="1"/>
    <w:link w:val="41"/>
    <w:semiHidden/>
    <w:unhideWhenUsed/>
    <w:qFormat/>
    <w:uiPriority w:val="99"/>
    <w:pPr>
      <w:tabs>
        <w:tab w:val="center" w:pos="4153"/>
        <w:tab w:val="right" w:pos="8306"/>
      </w:tabs>
      <w:snapToGrid w:val="0"/>
      <w:jc w:val="left"/>
    </w:pPr>
    <w:rPr>
      <w:sz w:val="18"/>
      <w:szCs w:val="18"/>
    </w:rPr>
  </w:style>
  <w:style w:type="paragraph" w:styleId="16">
    <w:name w:val="header"/>
    <w:basedOn w:val="1"/>
    <w:link w:val="4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tabs>
        <w:tab w:val="right" w:leader="dot" w:pos="8460"/>
      </w:tabs>
      <w:spacing w:before="120" w:after="120" w:line="360" w:lineRule="auto"/>
      <w:jc w:val="left"/>
    </w:pPr>
    <w:rPr>
      <w:rFonts w:ascii="Calibri" w:hAnsi="Calibri"/>
      <w:b/>
      <w:bCs/>
      <w:caps/>
      <w:sz w:val="20"/>
    </w:rPr>
  </w:style>
  <w:style w:type="paragraph" w:styleId="18">
    <w:name w:val="toc 2"/>
    <w:basedOn w:val="1"/>
    <w:next w:val="1"/>
    <w:qFormat/>
    <w:uiPriority w:val="39"/>
    <w:pPr>
      <w:tabs>
        <w:tab w:val="right" w:leader="dot" w:pos="8505"/>
      </w:tabs>
      <w:ind w:left="560" w:leftChars="200"/>
    </w:pPr>
  </w:style>
  <w:style w:type="paragraph" w:styleId="19">
    <w:name w:val="Title"/>
    <w:basedOn w:val="1"/>
    <w:link w:val="34"/>
    <w:qFormat/>
    <w:uiPriority w:val="10"/>
    <w:pPr>
      <w:spacing w:before="240" w:after="60"/>
      <w:jc w:val="center"/>
      <w:outlineLvl w:val="0"/>
    </w:pPr>
    <w:rPr>
      <w:rFonts w:asciiTheme="majorHAnsi" w:hAnsiTheme="majorHAnsi" w:cstheme="majorBidi"/>
      <w:b/>
      <w:bCs/>
      <w:sz w:val="32"/>
      <w:szCs w:val="32"/>
    </w:rPr>
  </w:style>
  <w:style w:type="character" w:styleId="21">
    <w:name w:val="Strong"/>
    <w:qFormat/>
    <w:uiPriority w:val="22"/>
    <w:rPr>
      <w:b/>
      <w:bCs/>
    </w:rPr>
  </w:style>
  <w:style w:type="character" w:customStyle="1" w:styleId="23">
    <w:name w:val="标题 1 Char"/>
    <w:link w:val="3"/>
    <w:qFormat/>
    <w:uiPriority w:val="9"/>
    <w:rPr>
      <w:b/>
      <w:bCs/>
      <w:kern w:val="44"/>
      <w:sz w:val="44"/>
      <w:szCs w:val="44"/>
    </w:rPr>
  </w:style>
  <w:style w:type="character" w:customStyle="1" w:styleId="24">
    <w:name w:val="标题 2 Char"/>
    <w:link w:val="4"/>
    <w:semiHidden/>
    <w:qFormat/>
    <w:uiPriority w:val="9"/>
    <w:rPr>
      <w:rFonts w:asciiTheme="majorHAnsi" w:hAnsiTheme="majorHAnsi" w:eastAsiaTheme="majorEastAsia" w:cstheme="majorBidi"/>
      <w:b/>
      <w:bCs/>
      <w:sz w:val="32"/>
      <w:szCs w:val="32"/>
    </w:rPr>
  </w:style>
  <w:style w:type="character" w:customStyle="1" w:styleId="25">
    <w:name w:val="标题 3 Char"/>
    <w:link w:val="5"/>
    <w:semiHidden/>
    <w:qFormat/>
    <w:uiPriority w:val="9"/>
    <w:rPr>
      <w:b/>
      <w:bCs/>
      <w:sz w:val="32"/>
      <w:szCs w:val="32"/>
    </w:rPr>
  </w:style>
  <w:style w:type="character" w:customStyle="1" w:styleId="26">
    <w:name w:val="标题 4 Char"/>
    <w:link w:val="7"/>
    <w:semiHidden/>
    <w:qFormat/>
    <w:uiPriority w:val="9"/>
    <w:rPr>
      <w:rFonts w:asciiTheme="majorHAnsi" w:hAnsiTheme="majorHAnsi" w:eastAsiaTheme="majorEastAsia" w:cstheme="majorBidi"/>
      <w:b/>
      <w:bCs/>
      <w:sz w:val="28"/>
      <w:szCs w:val="28"/>
    </w:rPr>
  </w:style>
  <w:style w:type="character" w:customStyle="1" w:styleId="27">
    <w:name w:val="标题 5 Char"/>
    <w:link w:val="8"/>
    <w:semiHidden/>
    <w:qFormat/>
    <w:uiPriority w:val="9"/>
    <w:rPr>
      <w:b/>
      <w:bCs/>
      <w:sz w:val="28"/>
      <w:szCs w:val="28"/>
    </w:rPr>
  </w:style>
  <w:style w:type="character" w:customStyle="1" w:styleId="28">
    <w:name w:val="标题 6 Char"/>
    <w:link w:val="9"/>
    <w:semiHidden/>
    <w:qFormat/>
    <w:uiPriority w:val="9"/>
    <w:rPr>
      <w:rFonts w:asciiTheme="majorHAnsi" w:hAnsiTheme="majorHAnsi" w:eastAsiaTheme="majorEastAsia" w:cstheme="majorBidi"/>
      <w:b/>
      <w:bCs/>
      <w:sz w:val="24"/>
      <w:szCs w:val="24"/>
    </w:rPr>
  </w:style>
  <w:style w:type="character" w:customStyle="1" w:styleId="29">
    <w:name w:val="标题 7 Char"/>
    <w:link w:val="10"/>
    <w:semiHidden/>
    <w:uiPriority w:val="9"/>
    <w:rPr>
      <w:b/>
      <w:bCs/>
      <w:sz w:val="24"/>
      <w:szCs w:val="24"/>
    </w:rPr>
  </w:style>
  <w:style w:type="character" w:customStyle="1" w:styleId="30">
    <w:name w:val="标题 8 Char"/>
    <w:link w:val="11"/>
    <w:semiHidden/>
    <w:uiPriority w:val="9"/>
    <w:rPr>
      <w:rFonts w:asciiTheme="majorHAnsi" w:hAnsiTheme="majorHAnsi" w:eastAsiaTheme="majorEastAsia" w:cstheme="majorBidi"/>
      <w:sz w:val="24"/>
      <w:szCs w:val="24"/>
    </w:rPr>
  </w:style>
  <w:style w:type="character" w:customStyle="1" w:styleId="31">
    <w:name w:val="标题 9 Char"/>
    <w:link w:val="12"/>
    <w:semiHidden/>
    <w:qFormat/>
    <w:uiPriority w:val="9"/>
    <w:rPr>
      <w:rFonts w:asciiTheme="majorHAnsi" w:hAnsiTheme="majorHAnsi" w:eastAsiaTheme="majorEastAsia" w:cstheme="majorBidi"/>
      <w:szCs w:val="21"/>
    </w:rPr>
  </w:style>
  <w:style w:type="character" w:customStyle="1" w:styleId="32">
    <w:name w:val="正文缩进 Char"/>
    <w:link w:val="6"/>
    <w:qFormat/>
    <w:uiPriority w:val="0"/>
    <w:rPr>
      <w:kern w:val="0"/>
      <w:sz w:val="24"/>
      <w:szCs w:val="24"/>
    </w:rPr>
  </w:style>
  <w:style w:type="character" w:customStyle="1" w:styleId="33">
    <w:name w:val="题注 Char"/>
    <w:link w:val="13"/>
    <w:semiHidden/>
    <w:uiPriority w:val="35"/>
    <w:rPr>
      <w:rFonts w:eastAsia="黑体" w:asciiTheme="majorHAnsi" w:hAnsiTheme="majorHAnsi" w:cstheme="majorBidi"/>
      <w:sz w:val="20"/>
      <w:szCs w:val="20"/>
    </w:rPr>
  </w:style>
  <w:style w:type="character" w:customStyle="1" w:styleId="34">
    <w:name w:val="标题 Char"/>
    <w:link w:val="19"/>
    <w:qFormat/>
    <w:uiPriority w:val="10"/>
    <w:rPr>
      <w:rFonts w:eastAsia="宋体" w:asciiTheme="majorHAnsi" w:hAnsiTheme="majorHAnsi" w:cstheme="majorBidi"/>
      <w:b/>
      <w:bCs/>
      <w:sz w:val="32"/>
      <w:szCs w:val="32"/>
    </w:rPr>
  </w:style>
  <w:style w:type="character" w:customStyle="1" w:styleId="35">
    <w:name w:val="纯文本 Char"/>
    <w:link w:val="14"/>
    <w:uiPriority w:val="0"/>
    <w:rPr>
      <w:rFonts w:ascii="宋体" w:hAnsi="Courier New" w:eastAsia="宋体"/>
      <w:kern w:val="2"/>
      <w:sz w:val="21"/>
      <w:szCs w:val="21"/>
      <w:lang w:bidi="ar-SA"/>
    </w:rPr>
  </w:style>
  <w:style w:type="paragraph" w:styleId="3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37">
    <w:name w:val="List Paragraph"/>
    <w:basedOn w:val="1"/>
    <w:qFormat/>
    <w:uiPriority w:val="34"/>
    <w:pPr>
      <w:ind w:firstLine="420" w:firstLineChars="200"/>
    </w:pPr>
  </w:style>
  <w:style w:type="paragraph" w:customStyle="1" w:styleId="38">
    <w:name w:val="列出段落1"/>
    <w:basedOn w:val="1"/>
    <w:qFormat/>
    <w:uiPriority w:val="0"/>
    <w:pPr>
      <w:widowControl/>
      <w:ind w:firstLine="420" w:firstLineChars="200"/>
      <w:jc w:val="left"/>
    </w:pPr>
    <w:rPr>
      <w:rFonts w:ascii="宋体" w:hAnsi="宋体" w:cs="宋体"/>
      <w:kern w:val="0"/>
      <w:sz w:val="24"/>
    </w:rPr>
  </w:style>
  <w:style w:type="paragraph" w:customStyle="1" w:styleId="39">
    <w:name w:val="缺省文本:1"/>
    <w:basedOn w:val="1"/>
    <w:qFormat/>
    <w:uiPriority w:val="0"/>
    <w:pPr>
      <w:autoSpaceDE w:val="0"/>
      <w:autoSpaceDN w:val="0"/>
      <w:adjustRightInd w:val="0"/>
      <w:jc w:val="left"/>
    </w:pPr>
    <w:rPr>
      <w:rFonts w:ascii="宋体"/>
      <w:kern w:val="0"/>
      <w:sz w:val="24"/>
    </w:rPr>
  </w:style>
  <w:style w:type="character" w:customStyle="1" w:styleId="40">
    <w:name w:val="页眉 Char"/>
    <w:basedOn w:val="20"/>
    <w:link w:val="16"/>
    <w:semiHidden/>
    <w:qFormat/>
    <w:uiPriority w:val="99"/>
    <w:rPr>
      <w:sz w:val="18"/>
      <w:szCs w:val="18"/>
    </w:rPr>
  </w:style>
  <w:style w:type="character" w:customStyle="1" w:styleId="41">
    <w:name w:val="页脚 Char"/>
    <w:basedOn w:val="20"/>
    <w:link w:val="15"/>
    <w:semiHidden/>
    <w:qFormat/>
    <w:uiPriority w:val="99"/>
    <w:rPr>
      <w:sz w:val="18"/>
      <w:szCs w:val="18"/>
    </w:rPr>
  </w:style>
  <w:style w:type="paragraph" w:customStyle="1" w:styleId="42">
    <w:name w:val="*正文"/>
    <w:basedOn w:val="1"/>
    <w:qFormat/>
    <w:uiPriority w:val="0"/>
    <w:pPr>
      <w:wordWrap w:val="0"/>
    </w:pPr>
  </w:style>
  <w:style w:type="character" w:customStyle="1" w:styleId="43">
    <w:name w:val="NormalCharacter"/>
    <w:qFormat/>
    <w:uiPriority w:val="0"/>
    <w:rPr>
      <w:kern w:val="2"/>
      <w:sz w:val="36"/>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41</Words>
  <Characters>239</Characters>
  <Lines>1</Lines>
  <Paragraphs>1</Paragraphs>
  <TotalTime>27</TotalTime>
  <ScaleCrop>false</ScaleCrop>
  <LinksUpToDate>false</LinksUpToDate>
  <CharactersWithSpaces>279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2019-09-20T09:42:00Z</dcterms:created>
  <dc:creator>NTKO</dc:creator>
  <cp:lastModifiedBy>Administrator</cp:lastModifiedBy>
  <dcterms:modified xsi:type="dcterms:W3CDTF">2019-09-25T07:03:05Z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