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 xml:space="preserve"> 采购需求</w:t>
      </w:r>
    </w:p>
    <w:p>
      <w:pPr>
        <w:snapToGrid w:val="0"/>
        <w:spacing w:line="360" w:lineRule="exact"/>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一、采购内容及数量</w:t>
      </w:r>
    </w:p>
    <w:tbl>
      <w:tblPr>
        <w:tblStyle w:val="4"/>
        <w:tblW w:w="0" w:type="auto"/>
        <w:jc w:val="center"/>
        <w:tblLayout w:type="fixed"/>
        <w:tblCellMar>
          <w:top w:w="0" w:type="dxa"/>
          <w:left w:w="108" w:type="dxa"/>
          <w:bottom w:w="0" w:type="dxa"/>
          <w:right w:w="108" w:type="dxa"/>
        </w:tblCellMar>
      </w:tblPr>
      <w:tblGrid>
        <w:gridCol w:w="1038"/>
        <w:gridCol w:w="3059"/>
        <w:gridCol w:w="1701"/>
        <w:gridCol w:w="1403"/>
        <w:gridCol w:w="2125"/>
      </w:tblGrid>
      <w:tr>
        <w:tblPrEx>
          <w:tblCellMar>
            <w:top w:w="0" w:type="dxa"/>
            <w:left w:w="108" w:type="dxa"/>
            <w:bottom w:w="0" w:type="dxa"/>
            <w:right w:w="108" w:type="dxa"/>
          </w:tblCellMar>
        </w:tblPrEx>
        <w:trPr>
          <w:trHeight w:val="90" w:hRule="atLeast"/>
          <w:jc w:val="center"/>
        </w:trPr>
        <w:tc>
          <w:tcPr>
            <w:tcW w:w="10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序号</w:t>
            </w:r>
          </w:p>
        </w:tc>
        <w:tc>
          <w:tcPr>
            <w:tcW w:w="30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项目内容</w:t>
            </w: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数量 </w:t>
            </w:r>
          </w:p>
        </w:tc>
        <w:tc>
          <w:tcPr>
            <w:tcW w:w="140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单年预估预算金额(元)</w:t>
            </w:r>
          </w:p>
        </w:tc>
        <w:tc>
          <w:tcPr>
            <w:tcW w:w="2125"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备注</w:t>
            </w:r>
          </w:p>
        </w:tc>
      </w:tr>
      <w:tr>
        <w:tblPrEx>
          <w:tblCellMar>
            <w:top w:w="0" w:type="dxa"/>
            <w:left w:w="108" w:type="dxa"/>
            <w:bottom w:w="0" w:type="dxa"/>
            <w:right w:w="108" w:type="dxa"/>
          </w:tblCellMar>
        </w:tblPrEx>
        <w:trPr>
          <w:trHeight w:val="709" w:hRule="atLeast"/>
          <w:jc w:val="center"/>
        </w:trPr>
        <w:tc>
          <w:tcPr>
            <w:tcW w:w="10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30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温州肯恩大学学校小型车辆定点维修服务</w:t>
            </w: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ascii="宋体" w:hAnsi="宋体" w:cs="宋体"/>
                <w:color w:val="auto"/>
                <w:sz w:val="22"/>
                <w:szCs w:val="22"/>
                <w:highlight w:val="none"/>
              </w:rPr>
            </w:pPr>
            <w:r>
              <w:rPr>
                <w:rFonts w:hint="eastAsia" w:ascii="宋体" w:hAnsi="宋体" w:cs="宋体"/>
                <w:bCs/>
                <w:color w:val="auto"/>
                <w:kern w:val="0"/>
                <w:sz w:val="22"/>
                <w:highlight w:val="none"/>
              </w:rPr>
              <w:t>入围2家</w:t>
            </w:r>
          </w:p>
        </w:tc>
        <w:tc>
          <w:tcPr>
            <w:tcW w:w="140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150000.00</w:t>
            </w:r>
          </w:p>
        </w:tc>
        <w:tc>
          <w:tcPr>
            <w:tcW w:w="2125"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w:t>
            </w:r>
          </w:p>
        </w:tc>
      </w:tr>
    </w:tbl>
    <w:p>
      <w:pPr>
        <w:snapToGrid w:val="0"/>
        <w:spacing w:line="360" w:lineRule="exact"/>
        <w:outlineLvl w:val="0"/>
        <w:rPr>
          <w:rFonts w:hint="eastAsia" w:ascii="宋体" w:hAnsi="宋体" w:cs="宋体"/>
          <w:b/>
          <w:color w:val="auto"/>
          <w:spacing w:val="-6"/>
          <w:sz w:val="22"/>
          <w:szCs w:val="22"/>
          <w:highlight w:val="none"/>
        </w:rPr>
      </w:pPr>
      <w:r>
        <w:rPr>
          <w:rFonts w:hint="eastAsia" w:ascii="宋体" w:hAnsi="宋体" w:cs="宋体"/>
          <w:b/>
          <w:bCs/>
          <w:color w:val="auto"/>
          <w:kern w:val="0"/>
          <w:sz w:val="22"/>
          <w:szCs w:val="22"/>
          <w:highlight w:val="none"/>
        </w:rPr>
        <w:t>二、</w:t>
      </w:r>
      <w:r>
        <w:rPr>
          <w:rFonts w:hint="eastAsia" w:ascii="宋体" w:hAnsi="宋体" w:cs="宋体"/>
          <w:b/>
          <w:color w:val="auto"/>
          <w:spacing w:val="-6"/>
          <w:sz w:val="22"/>
          <w:szCs w:val="22"/>
          <w:highlight w:val="none"/>
        </w:rPr>
        <w:t>商务要求（技术要求里另有注明的以技术要求为准）</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1"/>
        <w:gridCol w:w="8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olor w:val="auto"/>
                <w:sz w:val="22"/>
                <w:szCs w:val="22"/>
                <w:highlight w:val="none"/>
              </w:rPr>
            </w:pPr>
            <w:r>
              <w:rPr>
                <w:rFonts w:hint="eastAsia" w:ascii="宋体" w:hAnsi="宋体"/>
                <w:color w:val="auto"/>
                <w:sz w:val="22"/>
                <w:szCs w:val="22"/>
                <w:highlight w:val="none"/>
              </w:rPr>
              <w:t>付款方式</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auto"/>
                <w:sz w:val="22"/>
                <w:szCs w:val="22"/>
                <w:highlight w:val="none"/>
              </w:rPr>
            </w:pPr>
            <w:r>
              <w:rPr>
                <w:rFonts w:hint="eastAsia" w:ascii="宋体" w:hAnsi="宋体" w:cs="宋体"/>
                <w:color w:val="auto"/>
                <w:sz w:val="22"/>
                <w:szCs w:val="22"/>
                <w:highlight w:val="none"/>
              </w:rPr>
              <w:t>结算方式：按次支付维修费用。一次性维修金额在1000元以上，送修单位委托第三方（中国人民财产保险股份有限公司温州分公司）核价确定。一次性维修金额在1000元以下（含1000元）的维修价格==市场价×（1-优惠率），优惠率根据中标供应商申报的市场价承诺优惠率，市场价按中标单位提供的近期同类发票或合同或收据等证明材料经业主单位核实确定。</w:t>
            </w:r>
            <w:r>
              <w:rPr>
                <w:rFonts w:ascii="宋体" w:hAnsi="宋体"/>
                <w:color w:val="auto"/>
                <w:sz w:val="22"/>
                <w:szCs w:val="22"/>
                <w:highlight w:val="none"/>
              </w:rPr>
              <w:t>结算时，维修企业提供双方当事人签字认可的有关维修资料，经审核无误后，通常采取银行对公转账的方式付款结算。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ascii="宋体" w:hAnsi="宋体"/>
                <w:color w:val="auto"/>
                <w:sz w:val="22"/>
                <w:szCs w:val="22"/>
                <w:highlight w:val="none"/>
              </w:rPr>
            </w:pPr>
            <w:r>
              <w:rPr>
                <w:rFonts w:hint="eastAsia" w:ascii="宋体" w:hAnsi="宋体"/>
                <w:color w:val="auto"/>
                <w:sz w:val="22"/>
                <w:szCs w:val="22"/>
                <w:highlight w:val="none"/>
              </w:rPr>
              <w:t>续签条款</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rPr>
                <w:rFonts w:hint="eastAsia" w:ascii="宋体" w:hAnsi="宋体"/>
                <w:color w:val="auto"/>
                <w:sz w:val="22"/>
                <w:szCs w:val="22"/>
                <w:highlight w:val="none"/>
              </w:rPr>
            </w:pPr>
            <w:r>
              <w:rPr>
                <w:rFonts w:ascii="宋体" w:hAnsi="宋体"/>
                <w:color w:val="auto"/>
                <w:sz w:val="22"/>
                <w:szCs w:val="22"/>
                <w:highlight w:val="none"/>
              </w:rPr>
              <w:t>本次车辆定点维修服务合同期限采取</w:t>
            </w:r>
            <w:r>
              <w:rPr>
                <w:rFonts w:hint="eastAsia" w:ascii="宋体" w:hAnsi="宋体"/>
                <w:color w:val="auto"/>
                <w:sz w:val="22"/>
                <w:szCs w:val="22"/>
                <w:highlight w:val="none"/>
              </w:rPr>
              <w:t>“1+1”模式</w:t>
            </w:r>
            <w:r>
              <w:rPr>
                <w:rFonts w:ascii="宋体" w:hAnsi="宋体"/>
                <w:color w:val="auto"/>
                <w:sz w:val="22"/>
                <w:szCs w:val="22"/>
                <w:highlight w:val="none"/>
              </w:rPr>
              <w:t>，合同期限为合同签订之</w:t>
            </w:r>
            <w:r>
              <w:rPr>
                <w:rFonts w:hint="eastAsia" w:ascii="宋体" w:hAnsi="宋体"/>
                <w:color w:val="auto"/>
                <w:sz w:val="22"/>
                <w:szCs w:val="22"/>
                <w:highlight w:val="none"/>
              </w:rPr>
              <w:t>日起 1 年</w:t>
            </w:r>
            <w:r>
              <w:rPr>
                <w:rFonts w:ascii="宋体" w:hAnsi="宋体"/>
                <w:color w:val="auto"/>
                <w:sz w:val="22"/>
                <w:szCs w:val="22"/>
                <w:highlight w:val="none"/>
              </w:rPr>
              <w:t>，合同期满后，根据</w:t>
            </w:r>
            <w:r>
              <w:rPr>
                <w:rFonts w:hint="eastAsia" w:ascii="宋体" w:hAnsi="宋体"/>
                <w:color w:val="auto"/>
                <w:sz w:val="22"/>
                <w:szCs w:val="22"/>
                <w:highlight w:val="none"/>
              </w:rPr>
              <w:t>维修</w:t>
            </w:r>
            <w:r>
              <w:rPr>
                <w:rFonts w:ascii="宋体" w:hAnsi="宋体"/>
                <w:color w:val="auto"/>
                <w:sz w:val="22"/>
                <w:szCs w:val="22"/>
                <w:highlight w:val="none"/>
              </w:rPr>
              <w:t>企业的服务情况，采购人可重新招标，也可与</w:t>
            </w:r>
            <w:r>
              <w:rPr>
                <w:rFonts w:hint="eastAsia" w:ascii="宋体" w:hAnsi="宋体"/>
                <w:color w:val="auto"/>
                <w:sz w:val="22"/>
                <w:szCs w:val="22"/>
                <w:highlight w:val="none"/>
              </w:rPr>
              <w:t>维修</w:t>
            </w:r>
            <w:r>
              <w:rPr>
                <w:rFonts w:ascii="宋体" w:hAnsi="宋体"/>
                <w:color w:val="auto"/>
                <w:sz w:val="22"/>
                <w:szCs w:val="22"/>
                <w:highlight w:val="none"/>
              </w:rPr>
              <w:t xml:space="preserve">企业续签 </w:t>
            </w:r>
            <w:r>
              <w:rPr>
                <w:rFonts w:hint="eastAsia" w:ascii="宋体" w:hAnsi="宋体"/>
                <w:color w:val="auto"/>
                <w:sz w:val="22"/>
                <w:szCs w:val="22"/>
                <w:highlight w:val="none"/>
              </w:rPr>
              <w:t>1</w:t>
            </w:r>
            <w:r>
              <w:rPr>
                <w:rFonts w:ascii="宋体" w:hAnsi="宋体"/>
                <w:color w:val="auto"/>
                <w:sz w:val="22"/>
                <w:szCs w:val="22"/>
                <w:highlight w:val="none"/>
              </w:rPr>
              <w:t>年合同。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olor w:val="auto"/>
                <w:sz w:val="22"/>
                <w:szCs w:val="22"/>
                <w:highlight w:val="none"/>
              </w:rPr>
            </w:pPr>
            <w:r>
              <w:rPr>
                <w:rFonts w:hint="eastAsia" w:ascii="宋体" w:hAnsi="宋体"/>
                <w:color w:val="auto"/>
                <w:sz w:val="22"/>
                <w:szCs w:val="22"/>
                <w:highlight w:val="none"/>
              </w:rPr>
              <w:t>质保期</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 xml:space="preserve"> 车辆整车修理或总成修理质量保证期为车辆行驶 2 万公里或者 100 日以上；二级维护质量保证期为车辆行驶 5000 公里或者 30 日以上；一级维护、小修及专项修理质量保证期为车辆行驶 2000 公里或者 10 日以上。 </w:t>
            </w:r>
          </w:p>
          <w:p>
            <w:pP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 xml:space="preserve">质保期从修理完毕，最终验收合格之日开始计算。除非采购人另有要求，质保期内的服务均为免费上门服务。 </w:t>
            </w:r>
          </w:p>
          <w:p>
            <w:pP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质保期内出现货物的质量问题，中标人应该在收到业主维修通知后 6 小时内安排维修，并应在 2 日内免费更换或修复。</w:t>
            </w:r>
          </w:p>
          <w:p>
            <w:pP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 xml:space="preserve">质保期内，与维修相关的所有费用由中标人负责。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olor w:val="auto"/>
                <w:sz w:val="22"/>
                <w:szCs w:val="22"/>
                <w:highlight w:val="none"/>
              </w:rPr>
            </w:pPr>
            <w:r>
              <w:rPr>
                <w:rFonts w:hint="eastAsia" w:ascii="宋体" w:hAnsi="宋体"/>
                <w:color w:val="auto"/>
                <w:sz w:val="22"/>
                <w:szCs w:val="22"/>
                <w:highlight w:val="none"/>
              </w:rPr>
              <w:t>交货时间及地点</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（1）交货时间：车辆整车大修时间不超过 10 天，总成大修不超过 5 天；小修需在两天内完成；</w:t>
            </w:r>
          </w:p>
          <w:p>
            <w:pP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 xml:space="preserve">（2）交货地点：采购单位指定地点。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olor w:val="auto"/>
                <w:sz w:val="22"/>
                <w:szCs w:val="22"/>
                <w:highlight w:val="none"/>
              </w:rPr>
            </w:pPr>
            <w:r>
              <w:rPr>
                <w:rFonts w:hint="eastAsia" w:ascii="宋体" w:hAnsi="宋体"/>
                <w:color w:val="auto"/>
                <w:sz w:val="22"/>
                <w:szCs w:val="22"/>
                <w:highlight w:val="none"/>
              </w:rPr>
              <w:t>其他要求</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入围供应商必须遵守温财采〔2013〕851号《温州市机关事业单位公务用车维修管理办法》办法，如政府部门、本校对涉及车辆维修相关事项另有规定的，从其规定。</w:t>
            </w:r>
          </w:p>
        </w:tc>
      </w:tr>
    </w:tbl>
    <w:p>
      <w:pPr>
        <w:numPr>
          <w:ilvl w:val="0"/>
          <w:numId w:val="1"/>
        </w:numPr>
        <w:snapToGrid w:val="0"/>
        <w:spacing w:line="360" w:lineRule="exact"/>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技术要求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noWrap w:val="0"/>
            <w:vAlign w:val="top"/>
          </w:tcPr>
          <w:p>
            <w:pPr>
              <w:rPr>
                <w:rFonts w:hint="eastAsia" w:ascii="宋体" w:hAnsi="宋体" w:cs="宋体"/>
                <w:color w:val="auto"/>
                <w:sz w:val="22"/>
                <w:szCs w:val="22"/>
                <w:highlight w:val="none"/>
              </w:rPr>
            </w:pPr>
            <w:r>
              <w:rPr>
                <w:rFonts w:hint="eastAsia" w:ascii="宋体" w:hAnsi="宋体" w:cs="宋体"/>
                <w:color w:val="auto"/>
                <w:sz w:val="22"/>
                <w:szCs w:val="22"/>
                <w:highlight w:val="none"/>
              </w:rPr>
              <w:t>温州肯恩大学车辆的整车修理、总成修理、整车各级维护、小修、更换轮胎、修补轮胎；维修救援和专项修理工作等内容</w:t>
            </w:r>
          </w:p>
          <w:p>
            <w:pPr>
              <w:spacing w:line="400" w:lineRule="exact"/>
              <w:outlineLvl w:val="0"/>
              <w:rPr>
                <w:rFonts w:ascii="宋体" w:hAnsi="宋体"/>
                <w:color w:val="auto"/>
                <w:sz w:val="22"/>
                <w:szCs w:val="22"/>
                <w:highlight w:val="none"/>
              </w:rPr>
            </w:pPr>
            <w:r>
              <w:rPr>
                <w:rFonts w:ascii="宋体" w:hAnsi="宋体"/>
                <w:b/>
                <w:color w:val="auto"/>
                <w:sz w:val="22"/>
                <w:szCs w:val="22"/>
                <w:highlight w:val="none"/>
              </w:rPr>
              <w:t>服务要求</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1.</w:t>
            </w:r>
            <w:r>
              <w:rPr>
                <w:rFonts w:ascii="宋体" w:hAnsi="宋体"/>
                <w:color w:val="auto"/>
                <w:sz w:val="22"/>
                <w:szCs w:val="22"/>
                <w:highlight w:val="none"/>
              </w:rPr>
              <w:t>提供上门维修服务、紧急维修服务，</w:t>
            </w:r>
            <w:r>
              <w:rPr>
                <w:rFonts w:hint="eastAsia" w:ascii="宋体" w:hAnsi="宋体"/>
                <w:color w:val="auto"/>
                <w:sz w:val="22"/>
                <w:szCs w:val="22"/>
                <w:highlight w:val="none"/>
              </w:rPr>
              <w:t>温州市</w:t>
            </w:r>
            <w:r>
              <w:rPr>
                <w:rFonts w:ascii="宋体" w:hAnsi="宋体"/>
                <w:color w:val="auto"/>
                <w:sz w:val="22"/>
                <w:szCs w:val="22"/>
                <w:highlight w:val="none"/>
              </w:rPr>
              <w:t>范围内，维修响应到达时间不得超过</w:t>
            </w:r>
            <w:r>
              <w:rPr>
                <w:rFonts w:hint="eastAsia" w:ascii="宋体" w:hAnsi="宋体"/>
                <w:color w:val="auto"/>
                <w:sz w:val="22"/>
                <w:szCs w:val="22"/>
                <w:highlight w:val="none"/>
              </w:rPr>
              <w:t>2</w:t>
            </w:r>
            <w:r>
              <w:rPr>
                <w:rFonts w:ascii="宋体" w:hAnsi="宋体"/>
                <w:color w:val="auto"/>
                <w:sz w:val="22"/>
                <w:szCs w:val="22"/>
                <w:highlight w:val="none"/>
              </w:rPr>
              <w:t>小时；</w:t>
            </w:r>
          </w:p>
          <w:p>
            <w:pPr>
              <w:spacing w:line="400" w:lineRule="exact"/>
              <w:ind w:firstLine="385" w:firstLineChars="175"/>
              <w:rPr>
                <w:rFonts w:hint="eastAsia" w:ascii="宋体" w:hAnsi="宋体"/>
                <w:color w:val="auto"/>
                <w:sz w:val="22"/>
                <w:szCs w:val="22"/>
                <w:highlight w:val="none"/>
              </w:rPr>
            </w:pPr>
            <w:r>
              <w:rPr>
                <w:rFonts w:hint="eastAsia" w:ascii="宋体" w:hAnsi="宋体"/>
                <w:color w:val="auto"/>
                <w:sz w:val="22"/>
                <w:szCs w:val="22"/>
                <w:highlight w:val="none"/>
              </w:rPr>
              <w:t>2.</w:t>
            </w:r>
            <w:r>
              <w:rPr>
                <w:rFonts w:ascii="宋体" w:hAnsi="宋体"/>
                <w:color w:val="auto"/>
                <w:sz w:val="22"/>
                <w:szCs w:val="22"/>
                <w:highlight w:val="none"/>
              </w:rPr>
              <w:t>故障车辆30公里以内免费拖车；</w:t>
            </w:r>
          </w:p>
          <w:p>
            <w:pPr>
              <w:spacing w:line="400" w:lineRule="exact"/>
              <w:ind w:right="100" w:firstLine="420"/>
              <w:rPr>
                <w:rFonts w:ascii="宋体" w:hAnsi="宋体"/>
                <w:color w:val="auto"/>
                <w:sz w:val="22"/>
                <w:szCs w:val="22"/>
                <w:highlight w:val="none"/>
              </w:rPr>
            </w:pPr>
            <w:r>
              <w:rPr>
                <w:rFonts w:ascii="宋体" w:hAnsi="宋体"/>
                <w:color w:val="auto"/>
                <w:sz w:val="22"/>
                <w:szCs w:val="22"/>
                <w:highlight w:val="none"/>
              </w:rPr>
              <w:t>3.因</w:t>
            </w:r>
            <w:r>
              <w:rPr>
                <w:rFonts w:hint="eastAsia" w:ascii="宋体" w:hAnsi="宋体"/>
                <w:color w:val="auto"/>
                <w:sz w:val="22"/>
                <w:szCs w:val="22"/>
                <w:highlight w:val="none"/>
              </w:rPr>
              <w:t>人民医院</w:t>
            </w:r>
            <w:r>
              <w:rPr>
                <w:rFonts w:ascii="宋体" w:hAnsi="宋体"/>
                <w:color w:val="auto"/>
                <w:sz w:val="22"/>
                <w:szCs w:val="22"/>
                <w:highlight w:val="none"/>
              </w:rPr>
              <w:t>任务特殊，维修企业应优先为</w:t>
            </w:r>
            <w:r>
              <w:rPr>
                <w:rFonts w:hint="eastAsia" w:ascii="宋体" w:hAnsi="宋体"/>
                <w:color w:val="auto"/>
                <w:sz w:val="22"/>
                <w:szCs w:val="22"/>
                <w:highlight w:val="none"/>
              </w:rPr>
              <w:t>本</w:t>
            </w:r>
            <w:r>
              <w:rPr>
                <w:rFonts w:ascii="宋体" w:hAnsi="宋体"/>
                <w:color w:val="auto"/>
                <w:sz w:val="22"/>
                <w:szCs w:val="22"/>
                <w:highlight w:val="none"/>
              </w:rPr>
              <w:t>单位提供车辆维修服务；</w:t>
            </w:r>
          </w:p>
          <w:p>
            <w:pPr>
              <w:spacing w:line="400" w:lineRule="exact"/>
              <w:ind w:firstLine="385" w:firstLineChars="175"/>
              <w:rPr>
                <w:rFonts w:ascii="宋体" w:hAnsi="宋体"/>
                <w:color w:val="auto"/>
                <w:sz w:val="22"/>
                <w:szCs w:val="22"/>
                <w:highlight w:val="none"/>
              </w:rPr>
            </w:pPr>
            <w:r>
              <w:rPr>
                <w:rFonts w:hint="eastAsia" w:ascii="宋体" w:hAnsi="宋体"/>
                <w:color w:val="auto"/>
                <w:sz w:val="22"/>
                <w:szCs w:val="22"/>
                <w:highlight w:val="none"/>
              </w:rPr>
              <w:t>4.</w:t>
            </w:r>
            <w:r>
              <w:rPr>
                <w:rFonts w:ascii="宋体" w:hAnsi="宋体"/>
                <w:color w:val="auto"/>
                <w:sz w:val="22"/>
                <w:szCs w:val="22"/>
                <w:highlight w:val="none"/>
              </w:rPr>
              <w:t>维修企业有义务对采购人单位的驾驶人员进行相关的维修知识讲解和培</w:t>
            </w:r>
          </w:p>
          <w:p>
            <w:pPr>
              <w:spacing w:line="400" w:lineRule="exact"/>
              <w:rPr>
                <w:rFonts w:ascii="宋体" w:hAnsi="宋体"/>
                <w:color w:val="auto"/>
                <w:sz w:val="22"/>
                <w:szCs w:val="22"/>
                <w:highlight w:val="none"/>
              </w:rPr>
            </w:pPr>
            <w:r>
              <w:rPr>
                <w:rFonts w:ascii="宋体" w:hAnsi="宋体"/>
                <w:color w:val="auto"/>
                <w:sz w:val="22"/>
                <w:szCs w:val="22"/>
                <w:highlight w:val="none"/>
              </w:rPr>
              <w:t>训；</w:t>
            </w:r>
          </w:p>
          <w:p>
            <w:pPr>
              <w:spacing w:line="400" w:lineRule="exact"/>
              <w:ind w:firstLine="385" w:firstLineChars="175"/>
              <w:rPr>
                <w:rFonts w:ascii="宋体" w:hAnsi="宋体"/>
                <w:color w:val="auto"/>
                <w:sz w:val="22"/>
                <w:szCs w:val="22"/>
                <w:highlight w:val="none"/>
              </w:rPr>
            </w:pPr>
            <w:r>
              <w:rPr>
                <w:rFonts w:hint="eastAsia" w:ascii="宋体" w:hAnsi="宋体"/>
                <w:color w:val="auto"/>
                <w:sz w:val="22"/>
                <w:szCs w:val="22"/>
                <w:highlight w:val="none"/>
              </w:rPr>
              <w:t>5</w:t>
            </w:r>
            <w:r>
              <w:rPr>
                <w:rFonts w:ascii="宋体" w:hAnsi="宋体"/>
                <w:color w:val="auto"/>
                <w:sz w:val="22"/>
                <w:szCs w:val="22"/>
                <w:highlight w:val="none"/>
              </w:rPr>
              <w:t>.维修企业非经采购人书面同意不得将送修车辆转送其他企业维修；</w:t>
            </w:r>
          </w:p>
          <w:p>
            <w:pPr>
              <w:spacing w:line="400" w:lineRule="exact"/>
              <w:ind w:firstLine="385" w:firstLineChars="175"/>
              <w:rPr>
                <w:rFonts w:ascii="宋体" w:hAnsi="宋体"/>
                <w:color w:val="auto"/>
                <w:sz w:val="22"/>
                <w:szCs w:val="22"/>
                <w:highlight w:val="none"/>
              </w:rPr>
            </w:pPr>
            <w:r>
              <w:rPr>
                <w:rFonts w:hint="eastAsia" w:ascii="宋体" w:hAnsi="宋体"/>
                <w:color w:val="auto"/>
                <w:sz w:val="22"/>
                <w:szCs w:val="22"/>
                <w:highlight w:val="none"/>
              </w:rPr>
              <w:t>6.</w:t>
            </w:r>
            <w:r>
              <w:rPr>
                <w:rFonts w:ascii="宋体" w:hAnsi="宋体"/>
                <w:color w:val="auto"/>
                <w:sz w:val="22"/>
                <w:szCs w:val="22"/>
                <w:highlight w:val="none"/>
              </w:rPr>
              <w:t>维修车辆拆换的旧零部件，应根据采购人要求退回采购人处或交由维修</w:t>
            </w:r>
          </w:p>
          <w:p>
            <w:pPr>
              <w:spacing w:line="400" w:lineRule="exact"/>
              <w:rPr>
                <w:rFonts w:ascii="宋体" w:hAnsi="宋体"/>
                <w:color w:val="auto"/>
                <w:sz w:val="22"/>
                <w:szCs w:val="22"/>
                <w:highlight w:val="none"/>
              </w:rPr>
            </w:pPr>
            <w:r>
              <w:rPr>
                <w:rFonts w:ascii="宋体" w:hAnsi="宋体"/>
                <w:color w:val="auto"/>
                <w:sz w:val="22"/>
                <w:szCs w:val="22"/>
                <w:highlight w:val="none"/>
              </w:rPr>
              <w:t>企业自行处置；</w:t>
            </w:r>
          </w:p>
          <w:p>
            <w:pPr>
              <w:spacing w:line="400" w:lineRule="exact"/>
              <w:ind w:left="420" w:leftChars="200"/>
              <w:rPr>
                <w:rFonts w:ascii="宋体" w:hAnsi="宋体"/>
                <w:color w:val="auto"/>
                <w:sz w:val="22"/>
                <w:szCs w:val="22"/>
                <w:highlight w:val="none"/>
              </w:rPr>
            </w:pPr>
            <w:r>
              <w:rPr>
                <w:rFonts w:hint="eastAsia" w:ascii="宋体" w:hAnsi="宋体"/>
                <w:color w:val="auto"/>
                <w:sz w:val="22"/>
                <w:szCs w:val="22"/>
                <w:highlight w:val="none"/>
              </w:rPr>
              <w:t>7.</w:t>
            </w:r>
            <w:r>
              <w:rPr>
                <w:rFonts w:ascii="宋体" w:hAnsi="宋体"/>
                <w:color w:val="auto"/>
                <w:sz w:val="22"/>
                <w:szCs w:val="22"/>
                <w:highlight w:val="none"/>
              </w:rPr>
              <w:t>维修企业严禁以试驾、检验修理质量等各种原因，擅自将采购人车辆驶离</w:t>
            </w:r>
          </w:p>
          <w:p>
            <w:pPr>
              <w:spacing w:line="400" w:lineRule="exact"/>
              <w:rPr>
                <w:rFonts w:ascii="宋体" w:hAnsi="宋体"/>
                <w:color w:val="auto"/>
                <w:sz w:val="22"/>
                <w:szCs w:val="22"/>
                <w:highlight w:val="none"/>
              </w:rPr>
            </w:pPr>
            <w:r>
              <w:rPr>
                <w:rFonts w:ascii="宋体" w:hAnsi="宋体"/>
                <w:color w:val="auto"/>
                <w:sz w:val="22"/>
                <w:szCs w:val="22"/>
                <w:highlight w:val="none"/>
              </w:rPr>
              <w:t>修理场所；</w:t>
            </w:r>
          </w:p>
          <w:p>
            <w:pPr>
              <w:spacing w:line="400" w:lineRule="exact"/>
              <w:ind w:left="420" w:leftChars="200"/>
              <w:rPr>
                <w:rFonts w:ascii="宋体" w:hAnsi="宋体"/>
                <w:color w:val="auto"/>
                <w:sz w:val="22"/>
                <w:szCs w:val="22"/>
                <w:highlight w:val="none"/>
              </w:rPr>
            </w:pPr>
            <w:r>
              <w:rPr>
                <w:rFonts w:hint="eastAsia" w:ascii="宋体" w:hAnsi="宋体"/>
                <w:color w:val="auto"/>
                <w:sz w:val="22"/>
                <w:szCs w:val="22"/>
                <w:highlight w:val="none"/>
              </w:rPr>
              <w:t>8.</w:t>
            </w:r>
            <w:r>
              <w:rPr>
                <w:rFonts w:ascii="宋体" w:hAnsi="宋体"/>
                <w:color w:val="auto"/>
                <w:sz w:val="22"/>
                <w:szCs w:val="22"/>
                <w:highlight w:val="none"/>
              </w:rPr>
              <w:t>在车辆维修过程中，维修企业严禁以任何名义出现虚增项目、少修多收、</w:t>
            </w:r>
          </w:p>
          <w:p>
            <w:pPr>
              <w:spacing w:line="400" w:lineRule="exact"/>
              <w:rPr>
                <w:rFonts w:ascii="宋体" w:hAnsi="宋体"/>
                <w:color w:val="auto"/>
                <w:sz w:val="22"/>
                <w:szCs w:val="22"/>
                <w:highlight w:val="none"/>
              </w:rPr>
            </w:pPr>
            <w:r>
              <w:rPr>
                <w:rFonts w:ascii="宋体" w:hAnsi="宋体"/>
                <w:color w:val="auto"/>
                <w:sz w:val="22"/>
                <w:szCs w:val="22"/>
                <w:highlight w:val="none"/>
              </w:rPr>
              <w:t>巧立名目、多摊工时、虚开发票、弄虚作假等行为。</w:t>
            </w:r>
          </w:p>
          <w:p>
            <w:pPr>
              <w:spacing w:line="400" w:lineRule="exact"/>
              <w:rPr>
                <w:rFonts w:ascii="宋体" w:hAnsi="宋体"/>
                <w:b/>
                <w:color w:val="auto"/>
                <w:sz w:val="22"/>
                <w:szCs w:val="22"/>
                <w:highlight w:val="none"/>
              </w:rPr>
            </w:pPr>
            <w:r>
              <w:rPr>
                <w:rFonts w:ascii="宋体" w:hAnsi="宋体"/>
                <w:b/>
                <w:color w:val="auto"/>
                <w:sz w:val="22"/>
                <w:szCs w:val="22"/>
                <w:highlight w:val="none"/>
              </w:rPr>
              <w:t>质量要求</w:t>
            </w:r>
          </w:p>
          <w:p>
            <w:pPr>
              <w:spacing w:line="400" w:lineRule="exact"/>
              <w:ind w:firstLine="440" w:firstLineChars="200"/>
              <w:jc w:val="left"/>
              <w:rPr>
                <w:rFonts w:ascii="宋体" w:hAnsi="宋体"/>
                <w:color w:val="auto"/>
                <w:sz w:val="22"/>
                <w:szCs w:val="22"/>
                <w:highlight w:val="none"/>
              </w:rPr>
            </w:pPr>
            <w:r>
              <w:rPr>
                <w:rFonts w:ascii="宋体" w:hAnsi="宋体"/>
                <w:color w:val="auto"/>
                <w:sz w:val="22"/>
                <w:szCs w:val="22"/>
                <w:highlight w:val="none"/>
              </w:rPr>
              <w:t>1.所采用的零部件、配件等材料，必须有合法的进货渠道，必须使用原厂件；更换的附油、轮胎等必须使用主流品牌，符合国家或部颁标准以及汽车维修相关标准，不得使用假冒伪劣产品或以次充好；</w:t>
            </w:r>
          </w:p>
          <w:p>
            <w:pPr>
              <w:spacing w:line="400" w:lineRule="exact"/>
              <w:ind w:firstLine="440" w:firstLineChars="200"/>
              <w:jc w:val="left"/>
              <w:rPr>
                <w:rFonts w:ascii="宋体" w:hAnsi="宋体"/>
                <w:color w:val="auto"/>
                <w:sz w:val="22"/>
                <w:szCs w:val="22"/>
                <w:highlight w:val="none"/>
              </w:rPr>
            </w:pPr>
            <w:r>
              <w:rPr>
                <w:rFonts w:ascii="宋体" w:hAnsi="宋体"/>
                <w:color w:val="auto"/>
                <w:sz w:val="22"/>
                <w:szCs w:val="22"/>
                <w:highlight w:val="none"/>
              </w:rPr>
              <w:t>2.被修车辆达不到规定的质量标准和技术要求的，返修不得再次计价收费。车辆竣工出厂执行质量保证期制度，不能低于中华人民共和国交通部所颁布的《机动车维修管理规定》标准；</w:t>
            </w:r>
          </w:p>
          <w:p>
            <w:pPr>
              <w:spacing w:line="400" w:lineRule="exact"/>
              <w:ind w:firstLine="440" w:firstLineChars="200"/>
              <w:jc w:val="left"/>
              <w:rPr>
                <w:rFonts w:ascii="宋体" w:hAnsi="宋体"/>
                <w:color w:val="auto"/>
                <w:sz w:val="22"/>
                <w:szCs w:val="22"/>
                <w:highlight w:val="none"/>
              </w:rPr>
            </w:pPr>
            <w:r>
              <w:rPr>
                <w:rFonts w:ascii="宋体" w:hAnsi="宋体"/>
                <w:color w:val="auto"/>
                <w:sz w:val="22"/>
                <w:szCs w:val="22"/>
                <w:highlight w:val="none"/>
              </w:rPr>
              <w:t>3.责任保障期限及车辆质量保障按照国家有关部门颁布的最新标准执行。在质量保证期内，因车辆维修质量问题给采购人或第三方造成的一切经济损失及法律责任，由定点维修企业自行负责；</w:t>
            </w:r>
          </w:p>
          <w:p>
            <w:pPr>
              <w:spacing w:line="400" w:lineRule="exact"/>
              <w:ind w:firstLine="440" w:firstLineChars="200"/>
              <w:jc w:val="left"/>
              <w:rPr>
                <w:rFonts w:ascii="宋体" w:hAnsi="宋体"/>
                <w:color w:val="auto"/>
                <w:sz w:val="22"/>
                <w:szCs w:val="22"/>
                <w:highlight w:val="none"/>
              </w:rPr>
            </w:pPr>
            <w:r>
              <w:rPr>
                <w:rFonts w:ascii="宋体" w:hAnsi="宋体"/>
                <w:color w:val="auto"/>
                <w:sz w:val="22"/>
                <w:szCs w:val="22"/>
                <w:highlight w:val="none"/>
              </w:rPr>
              <w:t>4.车辆返修率要控制在5%以内，并建立汽车维修档案，认真记录车辆维修情况；</w:t>
            </w:r>
          </w:p>
          <w:p>
            <w:pPr>
              <w:spacing w:line="400" w:lineRule="exact"/>
              <w:ind w:firstLine="440" w:firstLineChars="200"/>
              <w:jc w:val="left"/>
              <w:rPr>
                <w:rFonts w:ascii="宋体" w:hAnsi="宋体"/>
                <w:color w:val="auto"/>
                <w:sz w:val="22"/>
                <w:szCs w:val="22"/>
                <w:highlight w:val="none"/>
              </w:rPr>
            </w:pPr>
            <w:r>
              <w:rPr>
                <w:rFonts w:ascii="宋体" w:hAnsi="宋体"/>
                <w:color w:val="auto"/>
                <w:sz w:val="22"/>
                <w:szCs w:val="22"/>
                <w:highlight w:val="none"/>
              </w:rPr>
              <w:t>5.维修中发现其他故障，维修企业有义务主动告知</w:t>
            </w:r>
            <w:r>
              <w:rPr>
                <w:rFonts w:hint="eastAsia" w:ascii="宋体" w:hAnsi="宋体"/>
                <w:color w:val="auto"/>
                <w:sz w:val="22"/>
                <w:szCs w:val="22"/>
                <w:highlight w:val="none"/>
              </w:rPr>
              <w:t>采购人</w:t>
            </w:r>
            <w:r>
              <w:rPr>
                <w:rFonts w:ascii="宋体" w:hAnsi="宋体"/>
                <w:color w:val="auto"/>
                <w:sz w:val="22"/>
                <w:szCs w:val="22"/>
                <w:highlight w:val="none"/>
              </w:rPr>
              <w:t>，若须增加维修项目或延长维修时间，应书面通知采购人并经采购人同意。</w:t>
            </w:r>
          </w:p>
          <w:p>
            <w:pPr>
              <w:spacing w:line="400" w:lineRule="exact"/>
              <w:ind w:firstLine="440" w:firstLineChars="200"/>
              <w:jc w:val="left"/>
              <w:rPr>
                <w:rFonts w:ascii="宋体" w:hAnsi="宋体"/>
                <w:color w:val="auto"/>
                <w:sz w:val="22"/>
                <w:szCs w:val="22"/>
                <w:highlight w:val="none"/>
              </w:rPr>
            </w:pPr>
            <w:r>
              <w:rPr>
                <w:rFonts w:ascii="宋体" w:hAnsi="宋体"/>
                <w:color w:val="auto"/>
                <w:sz w:val="22"/>
                <w:szCs w:val="22"/>
                <w:highlight w:val="none"/>
              </w:rPr>
              <w:t>违约责任</w:t>
            </w:r>
          </w:p>
          <w:p>
            <w:pPr>
              <w:spacing w:line="400" w:lineRule="exact"/>
              <w:ind w:firstLine="440" w:firstLineChars="200"/>
              <w:jc w:val="left"/>
              <w:rPr>
                <w:rFonts w:ascii="宋体" w:hAnsi="宋体"/>
                <w:color w:val="auto"/>
                <w:sz w:val="22"/>
                <w:szCs w:val="22"/>
                <w:highlight w:val="none"/>
              </w:rPr>
            </w:pPr>
            <w:r>
              <w:rPr>
                <w:rFonts w:hint="eastAsia" w:ascii="宋体" w:hAnsi="宋体"/>
                <w:color w:val="auto"/>
                <w:sz w:val="22"/>
                <w:szCs w:val="22"/>
                <w:highlight w:val="none"/>
              </w:rPr>
              <w:t>1. 经双方协商</w:t>
            </w:r>
            <w:r>
              <w:rPr>
                <w:rFonts w:ascii="宋体" w:hAnsi="宋体"/>
                <w:color w:val="auto"/>
                <w:sz w:val="22"/>
                <w:szCs w:val="22"/>
                <w:highlight w:val="none"/>
              </w:rPr>
              <w:t>一致并另行签订《补充协议》，可变更或解除本合同。</w:t>
            </w:r>
          </w:p>
          <w:p>
            <w:pPr>
              <w:spacing w:line="400" w:lineRule="exact"/>
              <w:ind w:firstLine="440" w:firstLineChars="200"/>
              <w:jc w:val="left"/>
              <w:rPr>
                <w:rFonts w:hint="eastAsia" w:ascii="宋体" w:hAnsi="宋体"/>
                <w:color w:val="auto"/>
                <w:sz w:val="22"/>
                <w:szCs w:val="22"/>
                <w:highlight w:val="none"/>
              </w:rPr>
            </w:pPr>
            <w:r>
              <w:rPr>
                <w:rFonts w:hint="eastAsia" w:ascii="宋体" w:hAnsi="宋体"/>
                <w:color w:val="auto"/>
                <w:sz w:val="22"/>
                <w:szCs w:val="22"/>
                <w:highlight w:val="none"/>
              </w:rPr>
              <w:t>2</w:t>
            </w:r>
            <w:r>
              <w:rPr>
                <w:rFonts w:ascii="宋体" w:hAnsi="宋体"/>
                <w:color w:val="auto"/>
                <w:sz w:val="22"/>
                <w:szCs w:val="22"/>
                <w:highlight w:val="none"/>
              </w:rPr>
              <w:t>．在合同有效期内，采购人有权不定期对</w:t>
            </w:r>
            <w:r>
              <w:rPr>
                <w:rFonts w:hint="eastAsia" w:ascii="宋体" w:hAnsi="宋体"/>
                <w:color w:val="auto"/>
                <w:sz w:val="22"/>
                <w:szCs w:val="22"/>
                <w:highlight w:val="none"/>
              </w:rPr>
              <w:t>维修</w:t>
            </w:r>
            <w:r>
              <w:rPr>
                <w:rFonts w:ascii="宋体" w:hAnsi="宋体"/>
                <w:color w:val="auto"/>
                <w:sz w:val="22"/>
                <w:szCs w:val="22"/>
                <w:highlight w:val="none"/>
              </w:rPr>
              <w:t>企业履约情况进行监督检查，如发现</w:t>
            </w:r>
            <w:r>
              <w:rPr>
                <w:rFonts w:hint="eastAsia" w:ascii="宋体" w:hAnsi="宋体"/>
                <w:color w:val="auto"/>
                <w:sz w:val="22"/>
                <w:szCs w:val="22"/>
                <w:highlight w:val="none"/>
              </w:rPr>
              <w:t>维修</w:t>
            </w:r>
            <w:r>
              <w:rPr>
                <w:rFonts w:ascii="宋体" w:hAnsi="宋体"/>
                <w:color w:val="auto"/>
                <w:sz w:val="22"/>
                <w:szCs w:val="22"/>
                <w:highlight w:val="none"/>
              </w:rPr>
              <w:t>企业有虚增项目、多修多收、巧立名目、多摊工时、虚开发票、弄虚作假等行为的，第一次给予警告；第二次，</w:t>
            </w:r>
            <w:r>
              <w:rPr>
                <w:rFonts w:hint="eastAsia" w:ascii="宋体" w:hAnsi="宋体"/>
                <w:color w:val="auto"/>
                <w:sz w:val="22"/>
                <w:szCs w:val="22"/>
                <w:highlight w:val="none"/>
              </w:rPr>
              <w:t>采购</w:t>
            </w:r>
            <w:r>
              <w:rPr>
                <w:rFonts w:ascii="宋体" w:hAnsi="宋体"/>
                <w:color w:val="auto"/>
                <w:sz w:val="22"/>
                <w:szCs w:val="22"/>
                <w:highlight w:val="none"/>
              </w:rPr>
              <w:t>人有权单方取消</w:t>
            </w:r>
            <w:r>
              <w:rPr>
                <w:rFonts w:hint="eastAsia" w:ascii="宋体" w:hAnsi="宋体"/>
                <w:color w:val="auto"/>
                <w:sz w:val="22"/>
                <w:szCs w:val="22"/>
                <w:highlight w:val="none"/>
              </w:rPr>
              <w:t>维修</w:t>
            </w:r>
            <w:r>
              <w:rPr>
                <w:rFonts w:ascii="宋体" w:hAnsi="宋体"/>
                <w:color w:val="auto"/>
                <w:sz w:val="22"/>
                <w:szCs w:val="22"/>
                <w:highlight w:val="none"/>
              </w:rPr>
              <w:t>企业定点维修供应商资格，并将</w:t>
            </w:r>
            <w:r>
              <w:rPr>
                <w:rFonts w:hint="eastAsia" w:ascii="宋体" w:hAnsi="宋体"/>
                <w:color w:val="auto"/>
                <w:sz w:val="22"/>
                <w:szCs w:val="22"/>
                <w:highlight w:val="none"/>
              </w:rPr>
              <w:t>维修</w:t>
            </w:r>
            <w:r>
              <w:rPr>
                <w:rFonts w:ascii="宋体" w:hAnsi="宋体"/>
                <w:color w:val="auto"/>
                <w:sz w:val="22"/>
                <w:szCs w:val="22"/>
                <w:highlight w:val="none"/>
              </w:rPr>
              <w:t>企业违法违规行为通报当地行政主管部门，同时，</w:t>
            </w:r>
            <w:r>
              <w:rPr>
                <w:rFonts w:hint="eastAsia" w:ascii="宋体" w:hAnsi="宋体"/>
                <w:color w:val="auto"/>
                <w:sz w:val="22"/>
                <w:szCs w:val="22"/>
                <w:highlight w:val="none"/>
              </w:rPr>
              <w:t>维修</w:t>
            </w:r>
            <w:r>
              <w:rPr>
                <w:rFonts w:ascii="宋体" w:hAnsi="宋体"/>
                <w:color w:val="auto"/>
                <w:sz w:val="22"/>
                <w:szCs w:val="22"/>
                <w:highlight w:val="none"/>
              </w:rPr>
              <w:t>企业应向</w:t>
            </w:r>
            <w:r>
              <w:rPr>
                <w:rFonts w:hint="eastAsia" w:ascii="宋体" w:hAnsi="宋体"/>
                <w:color w:val="auto"/>
                <w:sz w:val="22"/>
                <w:szCs w:val="22"/>
                <w:highlight w:val="none"/>
              </w:rPr>
              <w:t>采购</w:t>
            </w:r>
            <w:r>
              <w:rPr>
                <w:rFonts w:ascii="宋体" w:hAnsi="宋体"/>
                <w:color w:val="auto"/>
                <w:sz w:val="22"/>
                <w:szCs w:val="22"/>
                <w:highlight w:val="none"/>
              </w:rPr>
              <w:t>人支付违约金 2万元；涉嫌犯罪的，依法移交司法机关处理。</w:t>
            </w:r>
          </w:p>
          <w:p>
            <w:pPr>
              <w:pStyle w:val="2"/>
              <w:ind w:firstLine="220"/>
              <w:rPr>
                <w:color w:val="auto"/>
                <w:sz w:val="22"/>
                <w:szCs w:val="22"/>
                <w:highlight w:val="none"/>
              </w:rPr>
            </w:pPr>
          </w:p>
          <w:p>
            <w:pPr>
              <w:pStyle w:val="2"/>
              <w:ind w:firstLine="220"/>
              <w:rPr>
                <w:rFonts w:hint="eastAsia"/>
                <w:color w:val="auto"/>
                <w:sz w:val="22"/>
                <w:szCs w:val="22"/>
                <w:highlight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82BFD4"/>
    <w:multiLevelType w:val="singleLevel"/>
    <w:tmpl w:val="EF82BFD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996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next w:val="2"/>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2020-09-21T07:44:57Z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