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cs="宋体"/>
          <w:bCs/>
          <w:color w:val="auto"/>
          <w:highlight w:val="none"/>
        </w:rPr>
      </w:pPr>
      <w:r>
        <w:rPr>
          <w:rFonts w:hint="eastAsia" w:cs="宋体"/>
          <w:bCs/>
          <w:color w:val="auto"/>
          <w:highlight w:val="none"/>
        </w:rPr>
        <w:t>采购需求</w:t>
      </w:r>
    </w:p>
    <w:p>
      <w:pPr>
        <w:pStyle w:val="5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一、服务内容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highlight w:val="none"/>
        </w:rPr>
      </w:pP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浙江清华长三角研究院国际人才运营中心位于绍兴柯桥区群贤路2003号兴银大厦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，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中心入驻满的情况下将会有400-500人左右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。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中心三楼建设有食堂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，总建筑面积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约为1200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平方米，食堂各类设施设备齐全完善。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b/>
          <w:color w:val="auto"/>
          <w:kern w:val="0"/>
          <w:highlight w:val="none"/>
        </w:rPr>
      </w:pP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为入驻企业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提供质优价廉、品种多样、风味独特的餐饮服务，提高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创业人员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满意度，具体服务要求如下表：</w:t>
      </w:r>
    </w:p>
    <w:tbl>
      <w:tblPr>
        <w:tblStyle w:val="7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6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项目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浙江清华长三角研究院国际人才运营中心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食堂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经营服务外包项目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服务时间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原则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全年365天服务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，节假日根据实际需求服务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服务范围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三楼食堂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大众快餐、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点餐、包厢客餐服务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经营属性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自负盈亏：经营扶持期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6个月（合同签订后进场服务日开始计算），后期根据业主方经营要求支付管理费用。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菜品标准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自由定价模式，最低菜品组合标准要满足内部员工需求：一大荤一小荤一素最高不能超过15元，其他菜品定价，根据季节性食材提供可口菜品服务。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备注</w:t>
            </w:r>
          </w:p>
        </w:tc>
        <w:tc>
          <w:tcPr>
            <w:tcW w:w="635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中晚餐在满足园区企业需求的情况下可做社会餐饮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80"/>
        <w:jc w:val="left"/>
        <w:rPr>
          <w:rFonts w:hint="eastAsia" w:ascii="宋体" w:hAnsi="宋体" w:eastAsia="宋体" w:cs="宋体"/>
          <w:bCs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注：</w:t>
      </w:r>
      <w:r>
        <w:rPr>
          <w:rFonts w:hint="eastAsia" w:ascii="宋体" w:hAnsi="宋体" w:eastAsia="宋体" w:cs="宋体"/>
          <w:bCs/>
          <w:color w:val="auto"/>
          <w:highlight w:val="none"/>
        </w:rPr>
        <w:t xml:space="preserve"> 在采购人统一管理的基础上，对</w:t>
      </w:r>
      <w:r>
        <w:rPr>
          <w:rFonts w:hint="eastAsia" w:cs="宋体"/>
          <w:bCs/>
          <w:color w:val="auto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Cs/>
          <w:color w:val="auto"/>
          <w:highlight w:val="none"/>
        </w:rPr>
        <w:t>楼食堂进行</w:t>
      </w:r>
      <w:r>
        <w:rPr>
          <w:rFonts w:hint="eastAsia" w:cs="宋体"/>
          <w:bCs/>
          <w:color w:val="auto"/>
          <w:highlight w:val="none"/>
          <w:lang w:eastAsia="zh-CN"/>
        </w:rPr>
        <w:t>对外</w:t>
      </w:r>
      <w:r>
        <w:rPr>
          <w:rFonts w:hint="eastAsia" w:ascii="宋体" w:hAnsi="宋体" w:eastAsia="宋体" w:cs="宋体"/>
          <w:bCs/>
          <w:color w:val="auto"/>
          <w:highlight w:val="none"/>
        </w:rPr>
        <w:t>外包,向社会公开采购管理服务经营团队。</w:t>
      </w:r>
      <w:r>
        <w:rPr>
          <w:rFonts w:hint="eastAsia" w:cs="宋体"/>
          <w:bCs/>
          <w:color w:val="auto"/>
          <w:highlight w:val="none"/>
          <w:lang w:eastAsia="zh-CN"/>
        </w:rPr>
        <w:t>食堂场地、桌椅、厨房</w:t>
      </w:r>
      <w:r>
        <w:rPr>
          <w:rFonts w:hint="eastAsia" w:ascii="宋体" w:hAnsi="宋体" w:eastAsia="宋体" w:cs="宋体"/>
          <w:bCs/>
          <w:color w:val="auto"/>
          <w:highlight w:val="none"/>
        </w:rPr>
        <w:t>设备</w:t>
      </w:r>
      <w:r>
        <w:rPr>
          <w:rFonts w:hint="eastAsia" w:cs="宋体"/>
          <w:bCs/>
          <w:color w:val="auto"/>
          <w:highlight w:val="none"/>
          <w:lang w:eastAsia="zh-CN"/>
        </w:rPr>
        <w:t>、餐具由</w:t>
      </w:r>
      <w:r>
        <w:rPr>
          <w:rFonts w:hint="eastAsia" w:cs="宋体"/>
          <w:color w:val="auto"/>
          <w:kern w:val="0"/>
          <w:highlight w:val="none"/>
          <w:lang w:eastAsia="zh-CN"/>
        </w:rPr>
        <w:t>采购人</w:t>
      </w:r>
      <w:r>
        <w:rPr>
          <w:rFonts w:hint="eastAsia" w:cs="宋体"/>
          <w:bCs/>
          <w:color w:val="auto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Cs/>
          <w:color w:val="auto"/>
          <w:highlight w:val="none"/>
        </w:rPr>
        <w:t>，食堂</w:t>
      </w:r>
      <w:r>
        <w:rPr>
          <w:rFonts w:hint="eastAsia" w:cs="宋体"/>
          <w:bCs/>
          <w:color w:val="auto"/>
          <w:highlight w:val="none"/>
          <w:lang w:eastAsia="zh-CN"/>
        </w:rPr>
        <w:t>根据实际营业需求供应商增添设备物料</w:t>
      </w:r>
      <w:r>
        <w:rPr>
          <w:rFonts w:hint="eastAsia" w:ascii="宋体" w:hAnsi="宋体" w:eastAsia="宋体" w:cs="宋体"/>
          <w:bCs/>
          <w:color w:val="auto"/>
          <w:highlight w:val="none"/>
        </w:rPr>
        <w:t>。食品原材料采购、核价、菜品售价、财务</w:t>
      </w:r>
      <w:r>
        <w:rPr>
          <w:rFonts w:hint="eastAsia" w:cs="宋体"/>
          <w:bCs/>
          <w:color w:val="auto"/>
          <w:highlight w:val="none"/>
          <w:lang w:eastAsia="zh-CN"/>
        </w:rPr>
        <w:t>、水电煤气费用、人工成本、物业管理费（按照实际面积收取）</w:t>
      </w:r>
      <w:r>
        <w:rPr>
          <w:rFonts w:hint="eastAsia" w:ascii="宋体" w:hAnsi="宋体" w:eastAsia="宋体" w:cs="宋体"/>
          <w:bCs/>
          <w:color w:val="auto"/>
          <w:highlight w:val="none"/>
        </w:rPr>
        <w:t>等由</w:t>
      </w:r>
      <w:r>
        <w:rPr>
          <w:rFonts w:hint="eastAsia" w:cs="宋体"/>
          <w:bCs/>
          <w:color w:val="auto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highlight w:val="none"/>
        </w:rPr>
        <w:t>负责。</w:t>
      </w:r>
    </w:p>
    <w:p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二、对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highlight w:val="none"/>
        </w:rPr>
        <w:t>的管理要求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要保质保量按时完成一日三餐的餐饮服务，为</w:t>
      </w:r>
      <w:r>
        <w:rPr>
          <w:rFonts w:hint="eastAsia" w:cs="宋体"/>
          <w:color w:val="auto"/>
          <w:kern w:val="0"/>
          <w:highlight w:val="none"/>
          <w:lang w:eastAsia="zh-CN"/>
        </w:rPr>
        <w:t>办公园区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提供质优价廉、风味独特、品种丰富的饭菜。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（1）食堂菜品供应标准：早餐主副食品种不少于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种，中晚餐主副食品及菜品品种不少于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种（包含档口品种），每周菜品更换率不少于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0%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（2）特色风味档口不少于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个</w:t>
      </w:r>
      <w:r>
        <w:rPr>
          <w:rFonts w:hint="eastAsia" w:cs="宋体"/>
          <w:color w:val="auto"/>
          <w:kern w:val="0"/>
          <w:highlight w:val="none"/>
          <w:lang w:eastAsia="zh-CN"/>
        </w:rPr>
        <w:t>类别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</w:t>
      </w:r>
      <w:r>
        <w:rPr>
          <w:rFonts w:hint="eastAsia" w:cs="宋体"/>
          <w:color w:val="auto"/>
          <w:kern w:val="0"/>
          <w:highlight w:val="none"/>
          <w:lang w:eastAsia="zh-CN"/>
        </w:rPr>
        <w:t>风味档口类别由供应商提供方案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</w:t>
      </w:r>
      <w:r>
        <w:rPr>
          <w:rFonts w:hint="eastAsia" w:cs="宋体"/>
          <w:color w:val="auto"/>
          <w:kern w:val="0"/>
          <w:highlight w:val="none"/>
          <w:lang w:eastAsia="zh-CN"/>
        </w:rPr>
        <w:t>后期调整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需经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审批后方可实施</w:t>
      </w:r>
      <w:r>
        <w:rPr>
          <w:rFonts w:hint="eastAsia" w:cs="宋体"/>
          <w:color w:val="auto"/>
          <w:kern w:val="0"/>
          <w:highlight w:val="none"/>
          <w:lang w:eastAsia="zh-CN"/>
        </w:rPr>
        <w:t>，根据用餐需求供餐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（3）价格限制标准：食堂整体菜价高、中、低菜价比例3∶4∶3</w:t>
      </w:r>
      <w:r>
        <w:rPr>
          <w:rFonts w:hint="eastAsia" w:cs="宋体"/>
          <w:color w:val="auto"/>
          <w:kern w:val="0"/>
          <w:highlight w:val="none"/>
          <w:lang w:eastAsia="zh-CN"/>
        </w:rPr>
        <w:t>，每天需配置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满足内部员工需求一大荤一小荤一素最高不能超过15元的餐品组合套餐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；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2.食堂消费</w:t>
      </w:r>
      <w:r>
        <w:rPr>
          <w:rFonts w:hint="eastAsia" w:cs="宋体"/>
          <w:color w:val="auto"/>
          <w:kern w:val="0"/>
          <w:highlight w:val="none"/>
          <w:lang w:eastAsia="zh-CN"/>
        </w:rPr>
        <w:t>营业状况接受采购人监督管理，每月提供营业报表给到采购人管理人员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3.人员用工管理：工作人员由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自行招聘和管理，同时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指派的项目经理和</w:t>
      </w:r>
      <w:r>
        <w:rPr>
          <w:rFonts w:hint="eastAsia" w:cs="宋体"/>
          <w:color w:val="auto"/>
          <w:kern w:val="0"/>
          <w:highlight w:val="none"/>
          <w:lang w:eastAsia="zh-CN"/>
        </w:rPr>
        <w:t>厨师长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必须由采购人确认同意后到岗工作。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4.</w:t>
      </w:r>
      <w:r>
        <w:rPr>
          <w:rFonts w:hint="eastAsia" w:cs="宋体"/>
          <w:color w:val="auto"/>
          <w:kern w:val="0"/>
          <w:highlight w:val="none"/>
          <w:lang w:eastAsia="zh-CN"/>
        </w:rPr>
        <w:t>未满足本项目的高质量服务和食品安全管理要求，本项目拟配的项目经理资历要求：大专及以上文凭，持餐饮行业职业经理人证书或食品安全管理员证书，项目拟配的厨师长管理人员需有大型酒店工作经验，持二级及以上中式烹调师职业资格证书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5.设施设备管理：采购人提供食堂设施设备（档口</w:t>
      </w:r>
      <w:r>
        <w:rPr>
          <w:rFonts w:hint="eastAsia" w:cs="宋体"/>
          <w:color w:val="auto"/>
          <w:kern w:val="0"/>
          <w:highlight w:val="none"/>
          <w:lang w:eastAsia="zh-CN"/>
        </w:rPr>
        <w:t>新增设备由供应商提供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），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负责日常保养与维修，</w:t>
      </w:r>
      <w:r>
        <w:rPr>
          <w:rFonts w:hint="eastAsia" w:cs="宋体"/>
          <w:color w:val="auto"/>
          <w:kern w:val="0"/>
          <w:highlight w:val="none"/>
          <w:lang w:eastAsia="zh-CN"/>
        </w:rPr>
        <w:t>保修期后与人为损坏产生的维修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费用均由</w:t>
      </w:r>
      <w:r>
        <w:rPr>
          <w:rFonts w:hint="eastAsia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6.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不得将食堂私自转让或委托他人经营，不能利用现有资产搞不法经营。一经发现，采购方有权取消其服务资格，并扣除履约保证金。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7.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必须按照采购人规定的营业时间经营，不得擅自提前结束营业，法定节假日、等根据</w:t>
      </w:r>
      <w:r>
        <w:rPr>
          <w:rFonts w:hint="eastAsia" w:cs="宋体"/>
          <w:color w:val="auto"/>
          <w:kern w:val="0"/>
          <w:highlight w:val="none"/>
          <w:lang w:eastAsia="zh-CN"/>
        </w:rPr>
        <w:t>实际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需求安排营业。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8.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是食堂安全、食品安全、卫生、防火、防盗等第一责任人，对相应工作负有直接责任和法律责任，如因违反国家相关法律法规而导致上级相关部门处罚，所有罚金均由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9.</w:t>
      </w:r>
      <w:r>
        <w:rPr>
          <w:rFonts w:hint="eastAsia" w:cs="宋体"/>
          <w:color w:val="auto"/>
          <w:kern w:val="0"/>
          <w:highlight w:val="none"/>
          <w:lang w:eastAsia="zh-CN"/>
        </w:rPr>
        <w:t>采购人协助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办理食堂相关证照。接受政府部门和采购人的监督检查。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10.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对所聘员工要进行岗前培训，所有员工必须持健康证。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11.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必须建立健全餐饮管理制度，按照</w:t>
      </w:r>
      <w:r>
        <w:rPr>
          <w:rFonts w:hint="eastAsia" w:cs="宋体"/>
          <w:color w:val="auto"/>
          <w:kern w:val="0"/>
          <w:highlight w:val="none"/>
          <w:lang w:eastAsia="zh-CN"/>
        </w:rPr>
        <w:t>食品安全法和食品卫生管理条例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标准进行管理，</w:t>
      </w:r>
      <w:r>
        <w:rPr>
          <w:rFonts w:hint="eastAsia" w:cs="宋体"/>
          <w:color w:val="auto"/>
          <w:kern w:val="0"/>
          <w:highlight w:val="none"/>
          <w:lang w:eastAsia="zh-CN"/>
        </w:rPr>
        <w:t>有成熟的管理体系、制度，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并做到制度上墙，登记好日常台账。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12.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必须严格执行食品安全法，配合采购人规范各种食品的采购索证、验收、以及存放、加工、出售、储存、留样等各个环节管理，食品储存、加工必须责任到人，确保食品安全。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13.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应规范各类餐具的清洗、消毒、保管；做好服务范围及公共区域环境卫生工作。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14.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必须做好用电安全，食堂一切用电设备安全及消防安全按采购人规定执行，不得随意改动、移动。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15.食堂设施设备交给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使用及保管，在交接时造册清点验收。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必须加强对设施设备的管理，并负责设施设备保养与维修（费用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自理）。返还时有损失要照价赔偿。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16.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在管理食堂中如有失窃、火灾、食物中毒等安全事件发生，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要承担所造成的一切损失，并承担经济和法律责任。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kern w:val="0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应</w:t>
      </w:r>
      <w:r>
        <w:rPr>
          <w:rFonts w:hint="eastAsia" w:cs="宋体"/>
          <w:color w:val="auto"/>
          <w:kern w:val="0"/>
          <w:highlight w:val="none"/>
          <w:lang w:eastAsia="zh-CN"/>
        </w:rPr>
        <w:t>接受采购人的监督管理工作，如在巡查期间发现的问题要及时改善，对于服务问题要正向面对，配合采购人管理单位积极调整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0" w:name="_Toc450840086"/>
      <w:bookmarkStart w:id="1" w:name="_Toc23621"/>
      <w:r>
        <w:rPr>
          <w:rFonts w:hint="eastAsia" w:ascii="宋体" w:hAnsi="宋体" w:cs="宋体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highlight w:val="none"/>
        </w:rPr>
        <w:t>、商务</w:t>
      </w:r>
      <w:bookmarkEnd w:id="0"/>
      <w:r>
        <w:rPr>
          <w:rFonts w:hint="eastAsia" w:ascii="宋体" w:hAnsi="宋体" w:cs="宋体"/>
          <w:color w:val="auto"/>
          <w:highlight w:val="none"/>
        </w:rPr>
        <w:t>要求</w:t>
      </w:r>
      <w:bookmarkEnd w:id="1"/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2" w:name="_Toc3405"/>
      <w:bookmarkStart w:id="3" w:name="_Toc501022792"/>
      <w:r>
        <w:rPr>
          <w:rFonts w:hint="eastAsia" w:ascii="宋体" w:hAnsi="宋体" w:cs="宋体"/>
          <w:color w:val="auto"/>
          <w:highlight w:val="none"/>
        </w:rPr>
        <w:t>（一）服务期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5年。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auto"/>
          <w:highlight w:val="none"/>
        </w:rPr>
        <w:t>地点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绍兴浙华科技服务有限公司</w:t>
      </w:r>
      <w:r>
        <w:rPr>
          <w:rFonts w:hint="eastAsia" w:ascii="宋体" w:hAnsi="宋体" w:cs="宋体"/>
          <w:color w:val="auto"/>
          <w:highlight w:val="none"/>
        </w:rPr>
        <w:t>指定地点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（三）履约保证金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履约保证金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</w:rPr>
        <w:t>000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highlight w:val="none"/>
        </w:rPr>
        <w:t>元，</w:t>
      </w:r>
      <w:r>
        <w:rPr>
          <w:rFonts w:hint="eastAsia" w:ascii="宋体" w:hAnsi="宋体" w:cs="宋体"/>
          <w:color w:val="auto"/>
          <w:szCs w:val="22"/>
          <w:highlight w:val="none"/>
        </w:rPr>
        <w:t>中标方在合同签订后5个工作日内缴纳至采购人指定账户。</w:t>
      </w:r>
      <w:r>
        <w:rPr>
          <w:rFonts w:hint="eastAsia" w:ascii="宋体" w:hAnsi="宋体" w:cs="宋体"/>
          <w:color w:val="auto"/>
          <w:highlight w:val="none"/>
        </w:rPr>
        <w:t>在合同期满无违约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情况下，</w:t>
      </w:r>
      <w:r>
        <w:rPr>
          <w:rFonts w:hint="eastAsia" w:ascii="宋体" w:hAnsi="宋体" w:cs="宋体"/>
          <w:color w:val="auto"/>
          <w:highlight w:val="none"/>
        </w:rPr>
        <w:t>在30个工作日内无息退还。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（四）违约责任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highlight w:val="none"/>
        </w:rPr>
        <w:t>采购人对中标方各工作岗位的服务质量随时进行抽查。发现问题，及时书面通知整改，中标方将整改结果书面通知采购人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2.中标单位未按约定时间服务的，每发现一次，中标单位支付招标方违约金伍佰元，上不封顶。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结算</w:t>
      </w:r>
      <w:r>
        <w:rPr>
          <w:rFonts w:hint="eastAsia" w:ascii="宋体" w:hAnsi="宋体" w:cs="宋体"/>
          <w:color w:val="auto"/>
          <w:highlight w:val="none"/>
        </w:rPr>
        <w:t>方式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自合同签署之日起半年不提取营业额，之后第一个2年期提取营业额的6%，第二个2年期提取营业额的8%，第三个1.5年期提取营业额的10%。</w:t>
      </w:r>
      <w:bookmarkStart w:id="5" w:name="_GoBack"/>
      <w:bookmarkEnd w:id="5"/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4" w:name="_Toc23976"/>
      <w:r>
        <w:rPr>
          <w:rFonts w:hint="eastAsia" w:ascii="宋体" w:hAnsi="宋体" w:cs="宋体"/>
          <w:color w:val="auto"/>
          <w:highlight w:val="none"/>
        </w:rPr>
        <w:t>（六）合同履行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必须由投标主体履行合同。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其他要求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中标人对自身的经营风险承担全部的后果，并对有关卫生与安全责任作出承诺。如中标人在经营过程中发生劳务纠纷、债权债务、食品安全事故等均与采购人无关。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3A84"/>
    <w:rsid w:val="39F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2020-05-15T09:38:00Z</dcterms:created>
  <dc:creator>TZ</dc:creator>
  <cp:lastModifiedBy>TZ</cp:lastModifiedBy>
  <dcterms:modified xsi:type="dcterms:W3CDTF">2020-05-15T09:39:03Z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