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highlight w:val="none"/>
        </w:rPr>
      </w:pPr>
      <w:bookmarkStart w:id="4" w:name="_GoBack"/>
      <w:bookmarkEnd w:id="4"/>
      <w:r>
        <w:rPr>
          <w:rFonts w:hint="eastAsia" w:cs="宋体"/>
          <w:color w:val="auto"/>
          <w:highlight w:val="none"/>
        </w:rPr>
        <w:t>项目需求说明</w:t>
      </w:r>
    </w:p>
    <w:p>
      <w:pPr>
        <w:pStyle w:val="5"/>
        <w:rPr>
          <w:rFonts w:ascii="宋体" w:hAnsi="宋体" w:cs="宋体"/>
          <w:color w:val="auto"/>
          <w:sz w:val="24"/>
          <w:szCs w:val="40"/>
          <w:highlight w:val="none"/>
          <w:lang w:val="en-US" w:eastAsia="zh-CN"/>
        </w:rPr>
      </w:pPr>
      <w:bookmarkStart w:id="0" w:name="_Toc18187"/>
      <w:bookmarkStart w:id="1" w:name="_Toc21112"/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一、</w:t>
      </w:r>
      <w:bookmarkEnd w:id="0"/>
      <w:bookmarkEnd w:id="1"/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项目内容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bookmarkStart w:id="2" w:name="_Toc6282"/>
      <w:bookmarkStart w:id="3" w:name="_Toc4822"/>
      <w:r>
        <w:rPr>
          <w:rFonts w:hint="eastAsia" w:ascii="宋体" w:hAnsi="宋体" w:cs="宋体"/>
          <w:color w:val="auto"/>
          <w:szCs w:val="32"/>
          <w:highlight w:val="none"/>
        </w:rPr>
        <w:t>1.打包搬迁图书数量：12万册。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2.项目图书搬运地点：从中国计量大学东校区图书馆（杭州市下沙高教园区学源街）搬运到中国计量大学义乌校区临时图书馆（义乌市双江湖科教园区大学路8号）。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3.项目工作流程：按用户要求进行图书下架、修改馆藏、打包、装车运输，放至指定位置，并按中图分类号顺序排架，细分上架。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4.项目实施时间：根据中国计量大学义乌校区整体搬迁计划，由中国计量大学图书馆指定具体搬迁时间，中标方需在指定之日起40天内完成项目任务。</w:t>
      </w:r>
    </w:p>
    <w:p>
      <w:pPr>
        <w:pStyle w:val="5"/>
        <w:rPr>
          <w:rFonts w:hint="eastAsia" w:ascii="宋体" w:hAnsi="宋体" w:cs="宋体"/>
          <w:color w:val="auto"/>
          <w:sz w:val="24"/>
          <w:szCs w:val="40"/>
          <w:highlight w:val="none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二、</w:t>
      </w: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具体</w:t>
      </w:r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要求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（一）总体要求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1．投标人有图书搬迁相关专业技术人员，有专业从事图书搬家、打包、运输、上架等工作队伍。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2．投标人能够按照工期要求，保质保量、按用户要求安全及时地完成各项工作任务。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．投标人必须根据用户的要求提供详细的搬迁计划，包括投入设备的种类和数量、人员的数量及工作分工、搬迁的时间安排、应急预案等，并严格按计划的时间进度按时完成搬迁任务。投标人自备打包、搬运所需的工具设备，自备打包纸、打包带等耗材，并提供打包用品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4．中标人参加搬迁的车辆和人员须按车分组、定人运输和管理，服从招标人的指挥调度，严格遵守采购人校内的各项工作制度，保障搬迁图书安全。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5．中标人在搬迁过程中，出现安全事故由中标方负责，采购方不承担任何责任。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6．中标人开始搬迁后，须在40天内完成整个搬迁工作。每延期一天，采购人将从履约保证金或质保金中扣除合同总价的1%，作为延误服务期的违约赔偿金；不足部分将在支付合同总价款时扣除。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7．搬迁质量检验：采购方对每车进行搬运单核对，检查有无图书破损、丢失情况；招标方检查中标方是否依照要求下架、修改馆藏、打包、搬运、上架及错架率（由招标方随机抽查）；如有不符或违反用户要求的，按下述搬迁质量要求相关条款赔偿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8．搬迁以中标数量为准，实际搬迁分项数量允许下浮10%，结算按实际搬迁数量分项累计</w:t>
      </w:r>
      <w:r>
        <w:rPr>
          <w:rFonts w:hint="eastAsia" w:ascii="宋体" w:hAnsi="宋体" w:cs="宋体"/>
          <w:color w:val="auto"/>
          <w:szCs w:val="32"/>
          <w:highlight w:val="none"/>
          <w:lang w:eastAsia="zh-CN"/>
        </w:rPr>
        <w:t>，合同总价不超过14万元。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义乌校区为新建校区，中标方提供的搬迁运输车辆核载须符合新校区路面要求。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（二）搬迁质量要求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1．图书下架：严格按采购方提供的图书下架方案及下架要求执行；下架后分别按秩序堆放，认真修改下架图书馆藏地，避免漏改、错改。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．图书打包：应当严格按照图书分类和排架顺序打包，并用面、底衬纸打包，做到包装上下覆盖，捆扎紧实。包打好后，需在覆盖书包的纸张上注明大类号、包号、每包第一本书的索书号或相关信息（用线条较粗的深色记号笔）。书包大小不一般超过50cm×50cm×50cm，用专业打包机捆牢，防止散包。图书摆放必须按照采购方指定的位置，做到安全、有序、合理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3．搬运：运输车辆随带防雨、固定和隔离器材，防止运输途中雨淋及丢失。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4．图书上架：必须按照用户要求的时间、地点、类别等组织完成，做到架位图书分布均匀、上架整齐、错架率控制在3%之内；如有超过差错率的差错，中标方需及时安排人员返工。返工超出合同工期，按照上述“（一）总体要求”下第6条处理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5. 中标人须保证搬迁图书在指定地点按要求整齐排放，细分上架；保证搬运图书不被损坏、丢失，将搬迁物品安全及时地运送到指定地点。若所搬运的物品有损坏和丢失的，按中国计量大学各项相关规章制度赔偿（图书赔偿按照中国计量大学图书馆现有规定执行），所需费用从质量保证金及合同总价中扣除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（三）搬运要求：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1．制定有科学、健全的搬运安全制度和措施（包括应急预案）；用于装运货物的车辆状况须良好，具有搬运资质、通行许可、保险有效、年检合格。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2．做好搬运物品的保护。轻拿、轻放、轻装、轻摆；摆放合理，做好图书摆放整齐，平稳行车，避免搬运物品损坏和丢失。做好防雨、防水、防火、防压、防碰，运输车辆随带防雨、固定和隔离器材。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3．按搬运计划搬运。如学校需临时调整或补充搬运计划，搬运企业车辆调度、管理人员调拨应急车辆，满足学校搬运需求。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4．专门安排经验丰富的车辆调度人员进行现场调度，相关负责人现场办公，搬运高峰期增加调度、现场管理人员。投标文件中需提供现场负责人名单及联系电话。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5．有异常情况，要在第一时间向学校搬运现场管理负责人报告,不得隐瞒、虚报,不得向采购方提供虚假信息。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6．车辆装载物品出校门时，必须主动出示学校发放的出门证（物品搬运单），配合门卫检查。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7．每辆车要填写搬运单，并由采购方和中标方双方代表签字。运到目的地后，搬运单必须由采购方代表验收签字，签字单作为结帐凭证。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（四）车辆人员要求：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1．中标方须对参加本项目的司机、搬运工作人员进行业务培训，熟悉搬运业务。严格按操作规程办事，严格按照调度实施搬运。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2．车辆、人员佩戴统一标志、标识。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3．要求工作人员认真负责、服务态度好、言行文明。搬运人员的意见、建议，必须通过搬运企业现场负责人反映，不得直接向师生员工提出。</w:t>
      </w:r>
    </w:p>
    <w:p>
      <w:pPr>
        <w:ind w:firstLine="48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4．做好异常气候、车辆故障、事故等应急处置工作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pStyle w:val="5"/>
        <w:rPr>
          <w:rFonts w:hint="eastAsia" w:ascii="宋体" w:hAnsi="宋体" w:cs="宋体"/>
          <w:color w:val="auto"/>
          <w:sz w:val="24"/>
          <w:szCs w:val="40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工期</w:t>
      </w:r>
    </w:p>
    <w:bookmarkEnd w:id="2"/>
    <w:bookmarkEnd w:id="3"/>
    <w:p>
      <w:pPr>
        <w:pStyle w:val="8"/>
        <w:ind w:left="420" w:firstLine="0" w:firstLineChars="0"/>
        <w:jc w:val="left"/>
        <w:rPr>
          <w:rFonts w:hint="eastAsia" w:ascii="宋体" w:hAnsi="宋体"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工期：接到甲方通知后</w:t>
      </w:r>
      <w:r>
        <w:rPr>
          <w:rFonts w:hint="eastAsia" w:ascii="宋体" w:hAnsi="宋体" w:cs="宋体"/>
          <w:color w:val="auto"/>
          <w:szCs w:val="24"/>
          <w:highlight w:val="none"/>
        </w:rPr>
        <w:t>40天内完成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，如甲方另有要求除外</w:t>
      </w:r>
      <w:r>
        <w:rPr>
          <w:rFonts w:hint="eastAsia" w:ascii="宋体" w:hAnsi="宋体" w:cs="宋体"/>
          <w:color w:val="auto"/>
          <w:szCs w:val="24"/>
          <w:highlight w:val="none"/>
        </w:rPr>
        <w:t>。</w:t>
      </w:r>
    </w:p>
    <w:p>
      <w:pPr>
        <w:pStyle w:val="5"/>
        <w:numPr>
          <w:ilvl w:val="0"/>
          <w:numId w:val="1"/>
        </w:numP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履约保证金</w:t>
      </w:r>
    </w:p>
    <w:p>
      <w:pPr>
        <w:ind w:firstLine="48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合同签订后7个工作日内</w:t>
      </w:r>
      <w:r>
        <w:rPr>
          <w:color w:val="auto"/>
          <w:highlight w:val="none"/>
        </w:rPr>
        <w:t>应向采购人交纳履约保证金</w:t>
      </w:r>
      <w:r>
        <w:rPr>
          <w:rFonts w:hint="eastAsia"/>
          <w:color w:val="auto"/>
          <w:highlight w:val="none"/>
        </w:rPr>
        <w:t>壹</w:t>
      </w:r>
      <w:r>
        <w:rPr>
          <w:color w:val="auto"/>
          <w:highlight w:val="none"/>
        </w:rPr>
        <w:t>万元整，履约保证金在合同内容完成验收合格后自动转为质量保证金。质量保证金自验收合格后</w:t>
      </w:r>
      <w:r>
        <w:rPr>
          <w:rFonts w:hint="eastAsia"/>
          <w:color w:val="auto"/>
          <w:highlight w:val="none"/>
        </w:rPr>
        <w:t>6</w:t>
      </w:r>
      <w:r>
        <w:rPr>
          <w:color w:val="auto"/>
          <w:highlight w:val="none"/>
        </w:rPr>
        <w:t>个月内没有质量问题和售后服务问题，无息退还。</w:t>
      </w:r>
    </w:p>
    <w:p>
      <w:pPr>
        <w:pStyle w:val="5"/>
        <w:rPr>
          <w:rFonts w:ascii="宋体" w:hAnsi="宋体" w:cs="宋体"/>
          <w:color w:val="auto"/>
          <w:sz w:val="24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五</w:t>
      </w:r>
      <w:r>
        <w:rPr>
          <w:rFonts w:hint="eastAsia" w:ascii="宋体" w:hAnsi="宋体" w:cs="宋体"/>
          <w:color w:val="auto"/>
          <w:sz w:val="24"/>
          <w:szCs w:val="40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40"/>
          <w:highlight w:val="none"/>
          <w:lang w:val="en-US" w:eastAsia="zh-CN"/>
        </w:rPr>
        <w:t>付款方式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合同总价不超过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32"/>
          <w:highlight w:val="none"/>
        </w:rPr>
        <w:t>万元。结算按实际搬迁数量分项累计，任务完成验收合格后支付总金额。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386F55"/>
    <w:multiLevelType w:val="singleLevel"/>
    <w:tmpl w:val="F5386F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3BC2"/>
    <w:rsid w:val="7F1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/>
      <w:b/>
      <w:bCs/>
      <w:kern w:val="44"/>
      <w:sz w:val="32"/>
      <w:szCs w:val="52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2020-04-17T02:33:00Z</dcterms:created>
  <dc:creator>TZ</dc:creator>
  <cp:lastModifiedBy>TZ</cp:lastModifiedBy>
  <dcterms:modified xsi:type="dcterms:W3CDTF">2020-04-17T02:34:07Z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