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cs="宋体"/>
          <w:color w:val="auto"/>
          <w:sz w:val="36"/>
          <w:szCs w:val="40"/>
          <w:highlight w:val="none"/>
        </w:rPr>
      </w:pPr>
      <w:bookmarkStart w:id="0" w:name="_Toc1899"/>
      <w:bookmarkStart w:id="1" w:name="_Toc26013"/>
      <w:bookmarkStart w:id="2" w:name="_Toc31327"/>
      <w:r>
        <w:rPr>
          <w:rFonts w:hint="eastAsia" w:cs="宋体"/>
          <w:color w:val="auto"/>
          <w:sz w:val="36"/>
          <w:szCs w:val="40"/>
          <w:highlight w:val="none"/>
        </w:rPr>
        <w:t>项目需求说明</w:t>
      </w:r>
    </w:p>
    <w:p>
      <w:pPr>
        <w:pStyle w:val="3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</w:t>
      </w:r>
      <w:bookmarkEnd w:id="0"/>
      <w:bookmarkEnd w:id="1"/>
      <w:bookmarkEnd w:id="2"/>
      <w:r>
        <w:rPr>
          <w:rFonts w:hint="eastAsia" w:ascii="宋体" w:hAnsi="宋体" w:cs="宋体"/>
          <w:color w:val="auto"/>
          <w:highlight w:val="none"/>
          <w:lang w:val="en-US" w:eastAsia="zh-CN"/>
        </w:rPr>
        <w:t>相关法规、管理条例与技术标准、行业规范</w:t>
      </w:r>
    </w:p>
    <w:p>
      <w:pPr>
        <w:pStyle w:val="4"/>
        <w:snapToGrid w:val="0"/>
        <w:spacing w:before="120" w:after="120" w:line="440" w:lineRule="exact"/>
        <w:ind w:firstLine="480" w:firstLineChars="200"/>
        <w:rPr>
          <w:rFonts w:hint="eastAsia" w:hAnsi="宋体"/>
          <w:color w:val="auto"/>
          <w:sz w:val="24"/>
          <w:szCs w:val="22"/>
          <w:highlight w:val="none"/>
        </w:rPr>
      </w:pPr>
      <w:r>
        <w:rPr>
          <w:rFonts w:hint="eastAsia" w:hAnsi="宋体"/>
          <w:color w:val="auto"/>
          <w:sz w:val="24"/>
          <w:szCs w:val="22"/>
          <w:highlight w:val="none"/>
        </w:rPr>
        <w:t>1.1国家规定的标准和规范，有新标准按新标准执行；</w:t>
      </w:r>
    </w:p>
    <w:p>
      <w:pPr>
        <w:pStyle w:val="4"/>
        <w:snapToGrid w:val="0"/>
        <w:spacing w:before="120" w:after="120" w:line="440" w:lineRule="exact"/>
        <w:ind w:firstLine="480" w:firstLineChars="200"/>
        <w:rPr>
          <w:rFonts w:hint="eastAsia" w:hAnsi="宋体"/>
          <w:color w:val="auto"/>
          <w:sz w:val="24"/>
          <w:szCs w:val="22"/>
          <w:highlight w:val="none"/>
        </w:rPr>
      </w:pPr>
      <w:r>
        <w:rPr>
          <w:rFonts w:hint="eastAsia" w:hAnsi="宋体"/>
          <w:color w:val="auto"/>
          <w:sz w:val="24"/>
          <w:szCs w:val="22"/>
          <w:highlight w:val="none"/>
        </w:rPr>
        <w:t>1.2行业标准及规范，有新标准按新标准执行；</w:t>
      </w:r>
    </w:p>
    <w:p>
      <w:pPr>
        <w:pStyle w:val="4"/>
        <w:snapToGrid w:val="0"/>
        <w:spacing w:before="120" w:after="120" w:line="440" w:lineRule="exact"/>
        <w:ind w:firstLine="480" w:firstLineChars="200"/>
        <w:rPr>
          <w:rFonts w:hAnsi="宋体"/>
          <w:color w:val="auto"/>
          <w:sz w:val="24"/>
          <w:szCs w:val="22"/>
          <w:highlight w:val="none"/>
        </w:rPr>
      </w:pPr>
      <w:r>
        <w:rPr>
          <w:rFonts w:hint="eastAsia" w:hAnsi="宋体"/>
          <w:color w:val="auto"/>
          <w:sz w:val="24"/>
          <w:szCs w:val="22"/>
          <w:highlight w:val="none"/>
        </w:rPr>
        <w:t>1.3《国家纺织产品基本安全技术规范》（GB18401-2010)等国家、行业标准；</w:t>
      </w:r>
    </w:p>
    <w:p>
      <w:pPr>
        <w:pStyle w:val="4"/>
        <w:snapToGrid w:val="0"/>
        <w:spacing w:before="120" w:after="120" w:line="440" w:lineRule="exact"/>
        <w:ind w:firstLine="480" w:firstLineChars="200"/>
        <w:rPr>
          <w:rFonts w:hint="eastAsia" w:hAnsi="宋体"/>
          <w:color w:val="auto"/>
          <w:sz w:val="24"/>
          <w:szCs w:val="22"/>
          <w:highlight w:val="none"/>
        </w:rPr>
      </w:pPr>
      <w:r>
        <w:rPr>
          <w:rFonts w:hint="eastAsia" w:hAnsi="宋体"/>
          <w:color w:val="auto"/>
          <w:sz w:val="24"/>
          <w:szCs w:val="22"/>
          <w:highlight w:val="none"/>
        </w:rPr>
        <w:t>1.4其他相关标准。</w:t>
      </w:r>
    </w:p>
    <w:p>
      <w:pPr>
        <w:pStyle w:val="3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二、具体要求</w:t>
      </w:r>
      <w:bookmarkStart w:id="3" w:name="_GoBack"/>
      <w:bookmarkEnd w:id="3"/>
    </w:p>
    <w:p>
      <w:pPr>
        <w:ind w:firstLine="0" w:firstLineChars="0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1.本次招标采购数量约5600套，以实际发放数为结算依据。</w:t>
      </w:r>
    </w:p>
    <w:p>
      <w:pPr>
        <w:ind w:firstLine="0" w:firstLineChars="0"/>
        <w:rPr>
          <w:rFonts w:hint="default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2.军训服装每套清单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189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物品名称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-方正超大字符集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数量</w:t>
            </w: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  <w:lang w:val="en-US" w:eastAsia="zh-CN"/>
              </w:rPr>
              <w:t>/单位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军训服（上衣+裤子，含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领徽、臂章</w:t>
            </w: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ascii="宋体" w:hAnsi="宋体" w:cs="宋体-方正超大字符集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涤棉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迷彩T恤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1件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全棉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军帽（含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帽徽</w:t>
            </w: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ascii="宋体" w:hAnsi="宋体" w:cs="宋体-方正超大字符集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军用外腰带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ascii="宋体" w:hAnsi="宋体" w:cs="宋体-方正超大字符集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军用鞋（含鞋带）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ascii="宋体" w:hAnsi="宋体" w:cs="宋体-方正超大字符集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胶鞋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1.投标报价应包括生产、包装、运输、损耗、税金、发放等全部费用。</w:t>
            </w:r>
          </w:p>
          <w:p>
            <w:pPr>
              <w:ind w:firstLine="42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2.军训服装及迷彩T恤分为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陆、海、空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三种不同样式，各款具体数量待定。中标</w:t>
            </w:r>
            <w:r>
              <w:rPr>
                <w:rFonts w:hint="eastAsia"/>
                <w:color w:val="auto"/>
                <w:highlight w:val="none"/>
              </w:rPr>
              <w:t>供应商负责发放军训服装，以实际发放数为结算依据。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</w:rPr>
              <w:t>投标时带</w:t>
            </w:r>
            <w:r>
              <w:rPr>
                <w:b/>
                <w:bCs/>
                <w:color w:val="auto"/>
                <w:highlight w:val="none"/>
              </w:rPr>
              <w:t>样品</w:t>
            </w:r>
            <w:r>
              <w:rPr>
                <w:color w:val="auto"/>
                <w:highlight w:val="none"/>
              </w:rPr>
              <w:t>。一个投标单位送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三</w:t>
            </w:r>
            <w:r>
              <w:rPr>
                <w:b/>
                <w:bCs/>
                <w:color w:val="auto"/>
                <w:highlight w:val="none"/>
              </w:rPr>
              <w:t>种款式成套</w:t>
            </w:r>
            <w:r>
              <w:rPr>
                <w:color w:val="auto"/>
                <w:highlight w:val="none"/>
              </w:rPr>
              <w:t>样品，有选择性的样品不予接收。投标的产品样品于投标截止时间前送至开标地点。每件样品应单独包装，样品上不得出现投标方名称。</w:t>
            </w:r>
            <w:r>
              <w:rPr>
                <w:rFonts w:hint="eastAsia"/>
                <w:b/>
                <w:color w:val="auto"/>
                <w:highlight w:val="none"/>
              </w:rPr>
              <w:t>未提供样品作无效标处理。</w:t>
            </w:r>
          </w:p>
        </w:tc>
      </w:tr>
    </w:tbl>
    <w:p>
      <w:pPr>
        <w:ind w:firstLine="0" w:firstLineChars="0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3.服务要求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32"/>
          <w:highlight w:val="none"/>
          <w:lang w:val="en-US" w:eastAsia="zh-CN" w:bidi="ar-SA"/>
        </w:rPr>
        <w:t>投标单位包量尺寸、包送货到校、包发放、包免费调换维修等售后服务。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default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4.产品质量要求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投标单位提供的军训服装必须符合中华人民共和国国务院第547号《军服管理条例》，若因违反本条例规定而引发的一切后果均由投标单位负责。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军训服：面料为棉含量不低于35%，涤含量不高于65%。按照HJBZ30-200《生态纺织品》标准选料。双纱强捻，耐磨、耐洗、耐晒；环保染色，色牢度达到国家标准；无甲醛和芳香胺成份，对学生身体绝无伤害；需作防静电处理。服装吸湿、排汗、透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迷彩T恤：面料100%全棉，平方克重不低于130克。迷彩颜色分为陆、海、空三种不同样式；耐磨、耐洗、耐晒；环保染色，色牢度达到国家标准；无甲醛和芳香胺成份，对学生身体绝无伤害；需作防静电处理；吸湿、排汗、透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军帽：面料为棉含量不低于35%、涤含量不高于65%；里料为100%棉。透气性好，排汗快。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军鞋：帮里、帮面均为100%棉；透气不脚臭；扯断伸长率、磨耗减量、附着力等均达到国家标准。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军用外腰带：拉力、拉断力符合国家标准。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配件：领徽、帽徽采用优质铝合金，耐晒不易褪色，领徽、帽徽采用八一式。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臂章：图案套色彩印，纱线包边。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服装发放：按照各学院给定尺码提前准备，以班级为单位发放。在规定时间内完成服装发放任务。</w:t>
      </w:r>
    </w:p>
    <w:p>
      <w:pPr>
        <w:pStyle w:val="3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三、其他要求：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1、中国</w:t>
      </w:r>
      <w:r>
        <w:rPr>
          <w:rFonts w:ascii="宋体" w:hAnsi="宋体"/>
          <w:color w:val="auto"/>
          <w:sz w:val="24"/>
          <w:szCs w:val="28"/>
          <w:highlight w:val="none"/>
        </w:rPr>
        <w:t>计量大学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2020级</w:t>
      </w:r>
      <w:r>
        <w:rPr>
          <w:rFonts w:ascii="宋体" w:hAnsi="宋体"/>
          <w:color w:val="auto"/>
          <w:sz w:val="24"/>
          <w:szCs w:val="28"/>
          <w:highlight w:val="none"/>
        </w:rPr>
        <w:t>学生军训服装约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3800套</w:t>
      </w:r>
      <w:r>
        <w:rPr>
          <w:rFonts w:ascii="宋体" w:hAnsi="宋体"/>
          <w:color w:val="auto"/>
          <w:sz w:val="24"/>
          <w:szCs w:val="28"/>
          <w:highlight w:val="none"/>
        </w:rPr>
        <w:t>，在学校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本部</w:t>
      </w:r>
      <w:r>
        <w:rPr>
          <w:rFonts w:ascii="宋体" w:hAnsi="宋体"/>
          <w:color w:val="auto"/>
          <w:sz w:val="24"/>
          <w:szCs w:val="28"/>
          <w:highlight w:val="none"/>
        </w:rPr>
        <w:t>发放；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2、中国计量大学现代科技学院2020级新生军训</w:t>
      </w:r>
      <w:r>
        <w:rPr>
          <w:rFonts w:ascii="宋体" w:hAnsi="宋体"/>
          <w:color w:val="auto"/>
          <w:sz w:val="24"/>
          <w:szCs w:val="28"/>
          <w:highlight w:val="none"/>
        </w:rPr>
        <w:t>服装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约1800套</w:t>
      </w:r>
      <w:r>
        <w:rPr>
          <w:rFonts w:ascii="宋体" w:hAnsi="宋体"/>
          <w:color w:val="auto"/>
          <w:sz w:val="24"/>
          <w:szCs w:val="28"/>
          <w:highlight w:val="none"/>
        </w:rPr>
        <w:t>，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需要</w:t>
      </w:r>
      <w:r>
        <w:rPr>
          <w:rFonts w:ascii="宋体" w:hAnsi="宋体"/>
          <w:color w:val="auto"/>
          <w:sz w:val="24"/>
          <w:szCs w:val="28"/>
          <w:highlight w:val="none"/>
        </w:rPr>
        <w:t>到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义乌校区</w:t>
      </w:r>
      <w:r>
        <w:rPr>
          <w:rFonts w:ascii="宋体" w:hAnsi="宋体"/>
          <w:color w:val="auto"/>
          <w:sz w:val="24"/>
          <w:szCs w:val="28"/>
          <w:highlight w:val="none"/>
        </w:rPr>
        <w:t>发放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。</w:t>
      </w:r>
      <w:r>
        <w:rPr>
          <w:rFonts w:ascii="宋体" w:hAnsi="宋体"/>
          <w:color w:val="auto"/>
          <w:sz w:val="24"/>
          <w:szCs w:val="28"/>
          <w:highlight w:val="none"/>
        </w:rPr>
        <w:t>如果受疫情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防控</w:t>
      </w:r>
      <w:r>
        <w:rPr>
          <w:rFonts w:ascii="宋体" w:hAnsi="宋体"/>
          <w:color w:val="auto"/>
          <w:sz w:val="24"/>
          <w:szCs w:val="28"/>
          <w:highlight w:val="none"/>
        </w:rPr>
        <w:t>和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现科</w:t>
      </w:r>
      <w:r>
        <w:rPr>
          <w:rFonts w:ascii="宋体" w:hAnsi="宋体"/>
          <w:color w:val="auto"/>
          <w:sz w:val="24"/>
          <w:szCs w:val="28"/>
          <w:highlight w:val="none"/>
        </w:rPr>
        <w:t>迁建等因素影响，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现代</w:t>
      </w:r>
      <w:r>
        <w:rPr>
          <w:rFonts w:ascii="宋体" w:hAnsi="宋体"/>
          <w:color w:val="auto"/>
          <w:sz w:val="24"/>
          <w:szCs w:val="28"/>
          <w:highlight w:val="none"/>
        </w:rPr>
        <w:t>科技学院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2020级</w:t>
      </w:r>
      <w:r>
        <w:rPr>
          <w:rFonts w:ascii="宋体" w:hAnsi="宋体"/>
          <w:color w:val="auto"/>
          <w:sz w:val="24"/>
          <w:szCs w:val="28"/>
          <w:highlight w:val="none"/>
        </w:rPr>
        <w:t>新生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今年不</w:t>
      </w:r>
      <w:r>
        <w:rPr>
          <w:rFonts w:ascii="宋体" w:hAnsi="宋体"/>
          <w:color w:val="auto"/>
          <w:sz w:val="24"/>
          <w:szCs w:val="28"/>
          <w:highlight w:val="none"/>
        </w:rPr>
        <w:t>组织军训，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则</w:t>
      </w:r>
      <w:r>
        <w:rPr>
          <w:rFonts w:ascii="宋体" w:hAnsi="宋体"/>
          <w:color w:val="auto"/>
          <w:sz w:val="24"/>
          <w:szCs w:val="28"/>
          <w:highlight w:val="none"/>
        </w:rPr>
        <w:t>服装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不采购</w:t>
      </w:r>
      <w:r>
        <w:rPr>
          <w:rFonts w:ascii="宋体" w:hAnsi="宋体"/>
          <w:color w:val="auto"/>
          <w:sz w:val="24"/>
          <w:szCs w:val="28"/>
          <w:highlight w:val="none"/>
        </w:rPr>
        <w:t>或采购好后明年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学生</w:t>
      </w:r>
      <w:r>
        <w:rPr>
          <w:rFonts w:ascii="宋体" w:hAnsi="宋体"/>
          <w:color w:val="auto"/>
          <w:sz w:val="24"/>
          <w:szCs w:val="28"/>
          <w:highlight w:val="none"/>
        </w:rPr>
        <w:t>军训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时再</w:t>
      </w:r>
      <w:r>
        <w:rPr>
          <w:rFonts w:ascii="宋体" w:hAnsi="宋体"/>
          <w:color w:val="auto"/>
          <w:sz w:val="24"/>
          <w:szCs w:val="28"/>
          <w:highlight w:val="none"/>
        </w:rPr>
        <w:t>发放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并</w:t>
      </w:r>
      <w:r>
        <w:rPr>
          <w:rFonts w:ascii="宋体" w:hAnsi="宋体"/>
          <w:color w:val="auto"/>
          <w:sz w:val="24"/>
          <w:szCs w:val="28"/>
          <w:highlight w:val="none"/>
        </w:rPr>
        <w:t>支付费用。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3、其他情况服从学校2020级新生入学统筹安排。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863BD"/>
    <w:rsid w:val="57C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hAnsi="Times New Roman" w:eastAsia="仿宋_GB2312"/>
      <w:kern w:val="0"/>
      <w:sz w:val="28"/>
      <w:szCs w:val="20"/>
    </w:rPr>
  </w:style>
  <w:style w:type="paragraph" w:styleId="4">
    <w:name w:val="Plain Text"/>
    <w:basedOn w:val="1"/>
    <w:unhideWhenUsed/>
    <w:qFormat/>
    <w:uiPriority w:val="0"/>
    <w:pPr>
      <w:spacing w:line="240" w:lineRule="auto"/>
      <w:ind w:firstLine="0" w:firstLineChars="0"/>
    </w:pPr>
    <w:rPr>
      <w:rFonts w:ascii="宋体" w:hAnsi="Courier New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2020-04-08T01:49:00Z</dcterms:created>
  <dc:creator>TZ</dc:creator>
  <cp:lastModifiedBy>TZ</cp:lastModifiedBy>
  <dcterms:modified xsi:type="dcterms:W3CDTF">2020-04-08T01:50:24Z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