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一、《工业设计概论》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648"/>
        <w:gridCol w:w="1464"/>
        <w:gridCol w:w="1164"/>
        <w:gridCol w:w="1000"/>
        <w:gridCol w:w="1164"/>
        <w:gridCol w:w="133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1" w:type="pct"/>
            <w:gridSpan w:val="2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工业设计概论</w:t>
            </w:r>
          </w:p>
        </w:tc>
        <w:tc>
          <w:tcPr>
            <w:tcW w:w="1270" w:type="pct"/>
            <w:gridSpan w:val="2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781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1" w:type="pct"/>
            <w:vMerge w:val="restar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工业设计概述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理论知识点：工业设计的定义；工业设计的本质和目的；工业设计的类别和范畴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学习任务：掌握设计定义，明确设计目的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工业设计的发展历程一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理论知识点：20世纪初工业设计的萌芽；20 世纪20年代工业设计的探索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学习任务：掌握上述两个阶段工业设计的时代特征及代表作品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工业设计的发展历程二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</w:rPr>
              <w:t xml:space="preserve">20 </w:t>
            </w:r>
            <w:r>
              <w:rPr>
                <w:rFonts w:hint="eastAsia" w:ascii="宋体" w:hAnsi="宋体" w:eastAsia="宋体" w:cs="宋体"/>
              </w:rPr>
              <w:t>世纪</w:t>
            </w:r>
            <w:r>
              <w:rPr>
                <w:rFonts w:hint="eastAsia" w:ascii="宋体" w:hAnsi="宋体" w:eastAsia="宋体" w:cs="宋体"/>
              </w:rPr>
              <w:t>30</w:t>
            </w:r>
            <w:r>
              <w:rPr>
                <w:rFonts w:hint="eastAsia" w:ascii="宋体" w:hAnsi="宋体" w:eastAsia="宋体" w:cs="宋体"/>
              </w:rPr>
              <w:t>年代工业设计的形成；20 世纪40--50年代工业设计的全面发展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学习任务：掌握上述两个阶段工业设计的时代特征及代表作品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工业设计的发展历程三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</w:rPr>
              <w:t xml:space="preserve">20 </w:t>
            </w:r>
            <w:r>
              <w:rPr>
                <w:rFonts w:hint="eastAsia" w:ascii="宋体" w:hAnsi="宋体" w:eastAsia="宋体" w:cs="宋体"/>
              </w:rPr>
              <w:t>世纪</w:t>
            </w:r>
            <w:r>
              <w:rPr>
                <w:rFonts w:hint="eastAsia" w:ascii="宋体" w:hAnsi="宋体" w:eastAsia="宋体" w:cs="宋体"/>
              </w:rPr>
              <w:t>60</w:t>
            </w:r>
            <w:r>
              <w:rPr>
                <w:rFonts w:hint="eastAsia" w:ascii="宋体" w:hAnsi="宋体" w:eastAsia="宋体" w:cs="宋体"/>
              </w:rPr>
              <w:t>年代后工业设计的多元化进展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学习任务：掌握上述阶段工业设计的时代特征及代表作品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工业设计的发展历程四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0世纪80年代后工业设计的变迁与发展；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1世纪互联网背景下工业设计的热点与展望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学习任务：掌握上述两个阶段工业设计的时代特征及代表作品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工业设计的基本原理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理论知识点：以用户为中心的设计；以创新为驱动的设计；以可持续为价值观的设计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学习任务：掌握三种基本原理的概念与应用特征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工业设计学科体系的组成一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理论知识点：工业设计与艺术的关系；工业设计与文化的关系；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学习任务：掌握工业设计与上述两大学科体系的关系及支持应用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工业设计学科体系的组成二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理论知识点：工业设计与经济的关系；工业设计与科技的关系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学习任务：掌握工业设计与上述两大学科体系的关系及支持应用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英国、德国的文化与设计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理论知识点：英国文化与设计；德国文化与设计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学习任务：掌握英国、德国的不同文化特征与其设计的风格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美国、意大利的文化与设计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理论知识点：美国文化与设计；意大利文化与设计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学习任务：掌握美国、意大利的不同文化特征与其设计的风格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斯堪的纳维亚、法国文化与设计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</w:rPr>
              <w:t>斯堪的纳维亚文化与设计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</w:rPr>
              <w:t>法国文化与设计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</w:t>
            </w:r>
            <w:r>
              <w:rPr>
                <w:rFonts w:hint="eastAsia" w:ascii="宋体" w:hAnsi="宋体" w:eastAsia="宋体" w:cs="宋体"/>
              </w:rPr>
              <w:t>斯堪的纳维亚、法国的</w:t>
            </w:r>
            <w:r>
              <w:rPr>
                <w:rFonts w:hint="eastAsia" w:ascii="宋体" w:hAnsi="宋体" w:eastAsia="宋体" w:cs="宋体"/>
                <w:szCs w:val="21"/>
              </w:rPr>
              <w:t>不同文化特征与其设计的风格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日本、韩国文化与设计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</w:rPr>
              <w:t>日本文化与设计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</w:rPr>
              <w:t>韩国文化与设计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</w:t>
            </w:r>
            <w:r>
              <w:rPr>
                <w:rFonts w:hint="eastAsia" w:ascii="宋体" w:hAnsi="宋体" w:eastAsia="宋体" w:cs="宋体"/>
              </w:rPr>
              <w:t>日本、韩国的</w:t>
            </w:r>
            <w:r>
              <w:rPr>
                <w:rFonts w:hint="eastAsia" w:ascii="宋体" w:hAnsi="宋体" w:eastAsia="宋体" w:cs="宋体"/>
                <w:szCs w:val="21"/>
              </w:rPr>
              <w:t>不同文化特征与其设计的风格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中国的工业设计发展一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理论知识点：20世纪50-60年代的中国工业设计；20世纪70-80年代的中国工业设计；20世纪90年代的中国工业设计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学习任务：了解中国工业设计发展史特征及其对应的设计代表作品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859" w:type="pct"/>
            <w:vAlign w:val="center"/>
          </w:tcPr>
          <w:p>
            <w:pPr>
              <w:pStyle w:val="27"/>
              <w:spacing w:line="288" w:lineRule="auto"/>
              <w:ind w:left="0"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中国的工业设计发展二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</w:rPr>
              <w:t>21</w:t>
            </w:r>
            <w:r>
              <w:rPr>
                <w:rFonts w:hint="eastAsia" w:ascii="宋体" w:hAnsi="宋体" w:eastAsia="宋体" w:cs="宋体"/>
              </w:rPr>
              <w:t>世纪初期的中国工业设计；21世纪移动互联时代下的工业设计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学习任务：了解中国工业设计发展史特征及其对应的设计代表作品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859" w:type="pct"/>
            <w:vAlign w:val="center"/>
          </w:tcPr>
          <w:p>
            <w:pPr>
              <w:pStyle w:val="27"/>
              <w:spacing w:line="288" w:lineRule="auto"/>
              <w:ind w:left="0"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工业设计常用材料与工艺一</w:t>
            </w:r>
          </w:p>
          <w:p>
            <w:pPr>
              <w:pStyle w:val="27"/>
              <w:spacing w:line="288" w:lineRule="auto"/>
              <w:ind w:left="420"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理论知识点：工业设计常用材料：塑料、金属、陶瓷的成型工艺及设计应用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学习任务：掌握上述材料的基本成型工艺与设计应用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859" w:type="pct"/>
            <w:vAlign w:val="center"/>
          </w:tcPr>
          <w:p>
            <w:pPr>
              <w:pStyle w:val="27"/>
              <w:spacing w:line="288" w:lineRule="auto"/>
              <w:ind w:left="0"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工业设计常用材料与工艺二</w:t>
            </w:r>
          </w:p>
          <w:p>
            <w:pPr>
              <w:pStyle w:val="27"/>
              <w:spacing w:line="288" w:lineRule="auto"/>
              <w:ind w:left="420"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理论知识点：工业设计常用材料：玻璃、木材、竹子的成型工艺及设计应用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学习任务：掌握上述材料的基本成型工艺与设计应用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859" w:type="pct"/>
            <w:vAlign w:val="center"/>
          </w:tcPr>
          <w:p>
            <w:pPr>
              <w:pStyle w:val="27"/>
              <w:spacing w:line="288" w:lineRule="auto"/>
              <w:ind w:left="0"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工业设计常用材料与工艺二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理论知识点：工业设计常用材料：纸类、织物、皮革的成型工艺及设计应用及其他新型材料的特征及未来展望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学习任务：掌握上述材料的基本成型工艺与设计应用，了解新材料的未来方向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工业设计先进设计与制造技术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理论知识点：计算机辅助工程、逆向工程技术、虚拟现实技术、</w:t>
            </w:r>
            <w:r>
              <w:rPr>
                <w:rFonts w:hint="eastAsia" w:ascii="宋体" w:hAnsi="宋体" w:eastAsia="宋体" w:cs="宋体"/>
              </w:rPr>
              <w:t>数控加工技术、快速成型制造技术、计算机集成制造系统、智能制造技术等的介绍及应用范围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学习任务：掌握先进设计与制造技术的特征及应用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工业设计模型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理论知识点：工业设计的模型概述；模型种类；模型制作方法、材料及工艺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学习任务：掌握工业设计模型的基本种类及相应制作方法及工艺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人机工程学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理论知识点：人机工程学概述；人机工程学的研究内容和方法；人机工程学与工业设计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学习任务：掌握人机工程学的研究内容和方法，及在工业设计中的应用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859" w:type="pct"/>
            <w:vAlign w:val="center"/>
          </w:tcPr>
          <w:p>
            <w:pPr>
              <w:pStyle w:val="27"/>
              <w:spacing w:line="288" w:lineRule="auto"/>
              <w:ind w:left="0" w:firstLine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设计心理学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理论知识点：设计心理学概述；消费者心理；影响产品设计的心理学因素；心理学的常用研究方法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学习任务：掌握消费者心理的相关因素、产品设计应用的心理学因素以及心理学常用研究方法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与环境相关的设计问题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理论知识点：环境概述；工业设计中的环境对策：可持续设计、绿色设计等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学习任务：掌握基本的环境问题种类，以及在工业设计中的应用对策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1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859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设计流程与方法（案例）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理论知识点：产品设计的基本流程介绍；从立项到完成的各个阶段介绍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学习任务：了解产品设计主要流程及关键步骤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二、《人机工程学》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53"/>
        <w:gridCol w:w="1575"/>
        <w:gridCol w:w="1007"/>
        <w:gridCol w:w="839"/>
        <w:gridCol w:w="1006"/>
        <w:gridCol w:w="134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7" w:type="pct"/>
            <w:gridSpan w:val="2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9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人机工程学</w:t>
            </w:r>
          </w:p>
        </w:tc>
        <w:tc>
          <w:tcPr>
            <w:tcW w:w="1083" w:type="pct"/>
            <w:gridSpan w:val="2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5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787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8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4" w:type="pct"/>
            <w:vMerge w:val="restar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591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492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24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人机工程学概述</w:t>
            </w:r>
          </w:p>
        </w:tc>
        <w:tc>
          <w:tcPr>
            <w:tcW w:w="591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理论知识点：人机工程学的定义；研究对象和目的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学习任务：掌握人机工程学定义，明确设计目的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24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人机工程学的形成发展</w:t>
            </w:r>
          </w:p>
        </w:tc>
        <w:tc>
          <w:tcPr>
            <w:tcW w:w="591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492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理论知识点：人机工程学的形成和发展；人机工程学与工业设计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学习任务：掌握人机工程学历史及与工业设计的关联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24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人体尺寸</w:t>
            </w:r>
          </w:p>
        </w:tc>
        <w:tc>
          <w:tcPr>
            <w:tcW w:w="591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理论知识点：人体尺寸概述；尺寸标准和分析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学习任务：掌握人体尺寸概念，了解不同区域和时代的尺寸特征标准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24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人体尺寸的应用</w:t>
            </w:r>
          </w:p>
        </w:tc>
        <w:tc>
          <w:tcPr>
            <w:tcW w:w="591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理论知识点：产品设计中的人体尺寸数据应用方法；设施器物与人体尺寸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学习任务：掌握人体尺寸数据的基本应用方法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24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桌椅的人体尺寸应用</w:t>
            </w:r>
          </w:p>
        </w:tc>
        <w:tc>
          <w:tcPr>
            <w:tcW w:w="591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理论知识点：桌椅设计概述；坐姿生理解剖基础；座椅的功能尺寸；办公桌的功能尺寸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学习任务：掌握桌椅设计中的人机应用方法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924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人的感知特征</w:t>
            </w:r>
          </w:p>
        </w:tc>
        <w:tc>
          <w:tcPr>
            <w:tcW w:w="591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理论知识点：人的视觉和听觉特征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学习任务：掌握人的感知类型、特征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24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人体机能与操控</w:t>
            </w:r>
          </w:p>
        </w:tc>
        <w:tc>
          <w:tcPr>
            <w:tcW w:w="591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492" w:type="pct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理论知识点：手足尺寸；施力与运动；操控器的基本人机原则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学习任务：掌握手足尺寸标准和操控器基本人机原则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92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手工具设计</w:t>
            </w:r>
          </w:p>
        </w:tc>
        <w:tc>
          <w:tcPr>
            <w:tcW w:w="591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492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理论知识点：手工具及其使用方式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学习任务：掌握手工具的人机因素及使用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92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人机与空间设计</w:t>
            </w:r>
          </w:p>
        </w:tc>
        <w:tc>
          <w:tcPr>
            <w:tcW w:w="591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492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理论知识点：人机与城市公共空间；人机与家居空间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学习任务：掌握人机空间环境的基本设计原则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4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92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人机设计案例分析</w:t>
            </w:r>
          </w:p>
        </w:tc>
        <w:tc>
          <w:tcPr>
            <w:tcW w:w="591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492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罗寅</w:t>
            </w:r>
          </w:p>
        </w:tc>
        <w:tc>
          <w:tcPr>
            <w:tcW w:w="226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理论知识点：产品设计中的人机特征分析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学习任务：掌握产品设计中的人机思维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三、《设计思维表达》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91"/>
        <w:gridCol w:w="2086"/>
        <w:gridCol w:w="1132"/>
        <w:gridCol w:w="939"/>
        <w:gridCol w:w="743"/>
        <w:gridCol w:w="971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6" w:type="pct"/>
            <w:gridSpan w:val="2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设计思维表达</w:t>
            </w:r>
          </w:p>
        </w:tc>
        <w:tc>
          <w:tcPr>
            <w:tcW w:w="1215" w:type="pct"/>
            <w:gridSpan w:val="2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43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570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5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= sum(D3:D29)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355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6" w:type="pct"/>
            <w:vMerge w:val="restar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产品手绘概述与准备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工业设计的流程；手绘的类型；构图的形式</w:t>
            </w:r>
          </w:p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学习任务：掌握设计流程，手绘类型，构图形式。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线的类型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理论知识点：线的类型及功能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学习任务：掌握线的类型及识别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线的训练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理论知识点：直线表现技巧；曲线表现技巧；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学习任务：掌握线的类型及表现技巧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图形训练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理论知识点：圆与椭圆的画法；正三角形、五边形的画法；其他图形的画法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学习任务：掌握图形的类型及表现技巧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一点透视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理论知识点：一点透视概念；一点透视原理；一点透视作图法；一点透视实用作图方法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学习任务：掌握一点透视概念，作图方法以及使用作图方法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两点透视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理论知识点：两点透视概念；两点透视原理；两点透视作图法；两点透视实用作图方法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学习任务：掌握两点透视概念，作图方法以及使用作图方法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三点透视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理论知识点：三点透视概念；三点透视原理；三点透视作图法；三点透视实用作图方法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学习任务：掌握三点透视概念，作图方法以及使用作图方法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224" w:type="pct"/>
            <w:vAlign w:val="center"/>
          </w:tcPr>
          <w:p>
            <w:pPr>
              <w:pStyle w:val="27"/>
              <w:spacing w:line="288" w:lineRule="auto"/>
              <w:ind w:left="42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  <w:t>图形透视技巧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理论知识点：圆、三角形、五边形、梯形、菱形、圆角矩形和曲线等图形的透视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学习任务：掌握圆、三角形、五边形、梯形、菱形、圆角矩形和曲线等图形的透视表现要点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224" w:type="pct"/>
            <w:vAlign w:val="center"/>
          </w:tcPr>
          <w:p>
            <w:pPr>
              <w:pStyle w:val="27"/>
              <w:spacing w:line="288" w:lineRule="auto"/>
              <w:ind w:left="42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  <w:t>产品形体构成</w:t>
            </w:r>
          </w:p>
          <w:p>
            <w:pPr>
              <w:pStyle w:val="27"/>
              <w:spacing w:line="288" w:lineRule="auto"/>
              <w:ind w:left="42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理论知识点：形体构成类型；产品形体构成分析；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学习任务：掌握形体类型，及产品形体构成技巧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空间形态推演训练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理论知识点：空间形体推演概念及方法；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学习任务：掌握产品空间形体推演表现技巧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方体类倒角训练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理论知识点：倒角类型及表现方法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学习任务：掌握倒角表现，及产品倒角表现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圆柱类产品训练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理论知识点：圆柱画法及圆柱产品表现技巧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学习任务：掌握圆柱画法及圆柱产品表现技巧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球体类产品训练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理论知识点：球体画法及球体产品表现技巧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学习任务：掌握球体画法及球体产品表现技巧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224" w:type="pct"/>
            <w:vAlign w:val="center"/>
          </w:tcPr>
          <w:p>
            <w:pPr>
              <w:pStyle w:val="27"/>
              <w:spacing w:line="288" w:lineRule="auto"/>
              <w:ind w:left="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  <w:t>形体交接类产品训练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理论知识点：形体交接类型；圆柱穿插画法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学习任务：掌握形体交接类型及其画法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截面构型类产品训练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理论知识点：截面构型类别及示范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学习任务：掌握截面构型类产品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马克笔光影基础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理论知识点：光源类型；平行光源下的光影分析；平行光影作图方法；曲面光影；形体光影训练；光影角度与明暗关系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学习任务：掌握光影表现技巧，以及产品光影表达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马克笔技巧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理论知识点：马克笔色卡；马克笔用笔技巧介绍；马克笔排线训练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学习任务：掌握马克笔特点、配色、用笔技巧和产品排线表达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金属马克笔表现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理论知识点：金属材质特点及表现技巧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学习任务：掌握金属材质特点及表现技巧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塑料材质表现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理论知识点：塑料材质特点及表现技巧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学习任务：掌握塑料材质特点及表现技巧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木料与皮革材质表现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理论知识点：木料与皮革特点及表现技巧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学习任务：木料与皮革特点及表现技巧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透明材质表现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理论知识点：透明材质特点及表现技巧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学习任务：透明材质特点及表现技巧辑、移动和旋转的使用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案例1-直发器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理论知识点：直发器简介；部件及功能说明及表现过程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学习任务：掌握直发器表现方法技巧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案例2-电吹风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理论知识点：电吹风简介；部件及功能说明及表现过程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学习任务：掌握电吹风表现方法技巧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案例3-剃须刀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理论知识点：剃须刀简介；部件及功能说明及表现过程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学习任务：掌握剃须刀表现方法技巧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案例4-咖啡机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理论知识点：咖啡机简介；部件及功能说明及表现过程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学习任务：掌握咖啡机表现方法技巧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案例5-数码摄像机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理论知识点：数码摄像机简介；部件及功能说明及表现过程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学习任务：掌握数码摄像机表现方法技巧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16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3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22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案例6-电动工具</w:t>
            </w:r>
          </w:p>
        </w:tc>
        <w:tc>
          <w:tcPr>
            <w:tcW w:w="66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5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尉锋</w:t>
            </w:r>
          </w:p>
        </w:tc>
        <w:tc>
          <w:tcPr>
            <w:tcW w:w="1604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理论知识点：电动工具简介；部件及功能说明及表现过程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学习任务：掌握电动工具表现方法技巧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四、《</w:t>
      </w:r>
      <w:r>
        <w:rPr>
          <w:rFonts w:hint="eastAsia" w:ascii="宋体" w:hAnsi="宋体" w:eastAsia="宋体" w:cs="宋体"/>
          <w:b/>
          <w:szCs w:val="21"/>
        </w:rPr>
        <w:t>3D打印技术原理</w:t>
      </w:r>
      <w:r>
        <w:rPr>
          <w:rFonts w:hint="eastAsia" w:ascii="宋体" w:hAnsi="宋体" w:eastAsia="宋体" w:cs="宋体"/>
          <w:b/>
          <w:szCs w:val="24"/>
        </w:rPr>
        <w:t>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660"/>
        <w:gridCol w:w="2223"/>
        <w:gridCol w:w="818"/>
        <w:gridCol w:w="1058"/>
        <w:gridCol w:w="1007"/>
        <w:gridCol w:w="116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732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旅游规划实务</w:t>
            </w:r>
          </w:p>
        </w:tc>
        <w:tc>
          <w:tcPr>
            <w:tcW w:w="1101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59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6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58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5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D打印技术概述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理论知识点:3D打印技术概述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学习任务：了解3D打印技术的发展及其在工业技术发展历程中的地位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D打印工艺原理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理论知识点:3D打印工艺原理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学习任务：了解3D打印工艺工作流程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D打印应用领域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理论知识点:3D打印的应用领域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学习任务：了解3D打印的在各工业领域的典型应用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D打印模型技术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理论知识点:获得3D打印模型的途径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学习任务：了解3D打印模型获取的途径及方法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D打印工艺类型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理论知识点:3D打印的典型工艺类型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学习任务：了解3D打印典型工艺及其典型应用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D打印原材料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理论知识点:3D打印的原材料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学习任务：了解3D打印的典型原材料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SLS工艺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理论知识点:SLS工艺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学习任务：了解SLS工艺原理、设备、工作流程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SLA工艺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理论知识点:SLA工艺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学习任务：了解SLA工艺原理、设备、工作流程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FDM工艺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理论知识点:FDM工艺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学习任务：了解FDM工艺原理、设备、工作流程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DLP工艺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理论知识点:DLP工艺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学习任务：了解DLP工艺原理、设备、工作流程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DP工艺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理论知识点:3DP工艺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学习任务：了解3DP工艺原理、设备、工作流程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蜡模3D打印工艺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理论知识点:蜡模3D打印工艺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学习任务：了解蜡模3D打印工艺原理、设备、工作流程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5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30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D打印设备维护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20" w:type="pct"/>
            <w:vAlign w:val="center"/>
          </w:tcPr>
          <w:p>
            <w:pPr>
              <w:spacing w:line="288" w:lineRule="auto"/>
              <w:ind w:right="-107"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1861" w:type="pct"/>
            <w:gridSpan w:val="3"/>
          </w:tcPr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理论知识点:3D打印设备的日常维护事项</w:t>
            </w:r>
          </w:p>
          <w:p>
            <w:pPr>
              <w:spacing w:line="288" w:lineRule="auto"/>
              <w:ind w:right="-107" w:firstLine="0"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学习任务：掌握3D打印设备的日常维护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五、《</w:t>
      </w:r>
      <w:r>
        <w:rPr>
          <w:rFonts w:hint="eastAsia" w:ascii="宋体" w:hAnsi="宋体" w:eastAsia="宋体" w:cs="宋体"/>
          <w:b/>
          <w:szCs w:val="21"/>
        </w:rPr>
        <w:t>材料与工艺</w:t>
      </w:r>
      <w:r>
        <w:rPr>
          <w:rFonts w:hint="eastAsia" w:ascii="宋体" w:hAnsi="宋体" w:eastAsia="宋体" w:cs="宋体"/>
          <w:b/>
          <w:szCs w:val="24"/>
        </w:rPr>
        <w:t>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648"/>
        <w:gridCol w:w="1906"/>
        <w:gridCol w:w="815"/>
        <w:gridCol w:w="1144"/>
        <w:gridCol w:w="980"/>
        <w:gridCol w:w="1142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19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旅游资源调查与评价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76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39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设计、材料与工艺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理论知识点：设计、材料与工艺三者的关系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学习任务:对设计、材料与工艺三者的关系有基本了解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材料的工艺特性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理论知识点:材料的工艺特性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学习任务：了解材料工艺特性的评价指标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材料的感觉特性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理论知识点:设计材料的感觉特性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学习任务：了解材料的感觉特性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塑料的种类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理论知识点:塑料分类及常用塑料特性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学习任务：了解常用塑料的工艺特性和典型应用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塑料的成型方法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理论知识点:塑料的主要成型方法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学习任务：了解塑料的主要成型方法及工艺特点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塑料的注射成型工艺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理论知识点：塑料的注射成型工艺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学习任务：掌握注射成型的工艺过程及工艺特点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塑料件结构设计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理论知识点:塑料件结构设计的工艺性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学习任务：了解塑料件结构设计的工艺性要求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金属的种类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理论知识点:金属的种类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学习任务：了解金属的种类及特性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金属的成型方法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理论知识点:金属的主要成型方法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学习任务：了解金属的主要成型方法及典型应用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木材的种类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理论知识点：常用木材的种类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学习任务：了解设计中常用木材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木制品的连接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理论知识点:木制品的常用连接结构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学习任务：了解木制品的常用连接结构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木制品作品赏析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理论知识点:作品赏析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学习任务：了解木制品的形态及加工工艺性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玻璃材料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理论知识点：玻璃的种类及加工工艺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学习任务：了解玻璃的种类及加工工艺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39" w:type="pct"/>
            <w:vMerge w:val="continue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11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复合材料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战江涛</w:t>
            </w:r>
          </w:p>
        </w:tc>
        <w:tc>
          <w:tcPr>
            <w:tcW w:w="2011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理论知识点:复合材料的种类及特性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学习任务：了解复合材料的加工工艺性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六、《Rhino软件产品造型设计》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658"/>
        <w:gridCol w:w="1761"/>
        <w:gridCol w:w="1144"/>
        <w:gridCol w:w="922"/>
        <w:gridCol w:w="818"/>
        <w:gridCol w:w="114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Rhino软件产品造型设计</w:t>
            </w:r>
          </w:p>
        </w:tc>
        <w:tc>
          <w:tcPr>
            <w:tcW w:w="1212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67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86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48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54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Rhino软件基础知识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41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诸葛耀泉</w:t>
            </w: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产品三维设计的流程；   学习任务：掌握Rhino软件的基本操作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了解Rhino软件的用户介面、基本指令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Rhino软件三大成型原理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理论知识点：Rhino软件三大成型原理的概念；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学习任务：分析产品模型的建面思路（牢固掌握Rhino的三大构面方式：挤出构面、旋转构面、四边面构面）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Rhino软件NURBS曲线特征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理论知识点：理解NURRBS曲线概念及特性；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学习任务：常用的曲线编辑工具；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掌握基本曲线的建立和编辑；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掌握直接定义控制点或编辑点生成曲线；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Rhino软件NURBS曲线编辑（设置连续性）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理论知识点：理解NURRBS曲线连续性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特性及编辑技巧；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学习任务：掌握曲线的延伸、连接和匹配；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掌握控制点与连续性的关系及曲线编辑技巧；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Rhino软件NURBS曲线优化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理论知识点：如何提高曲线质量；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学习任务：掌握曲线优化提高曲线品质；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掌握连续性级别检测工具的使用；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Rhino软件NURBS曲面讲解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理论知识点：理解NURRBS曲面概念及特性；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学习任务：掌握Rhino中的曲面生成工具；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掌握常用的曲面编辑工具；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Rhino软件曲NURBS面编辑（设置连续性）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理论知识点：理解NURBS曲面连续性特性及编辑技巧；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学习任务：掌握曲面的延伸、连接和匹配；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了解曲面的连续性关系及曲面编辑技巧；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Rhino软件NURBS曲面优化（一）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理论知识点：如何提高NURBS曲面质量；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学习任务：掌握NURBS曲面优化提高曲面品质；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掌握NURRBS曲面的UV坐标与法线方向；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掌握NURBS曲面连续性级别检测工具的使用；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Rhino软件NURBS曲面优化（二）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掌握NURRBS曲面品质的评定标准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掌握NURRBS曲面的标准结构形式以及特殊结构形式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案例-1（鼠标）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学会抓取产品设计元素进行再设计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理论知识点：鼠标产品造型分析，部件及功能说明；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建模实施要考虑的因素：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清晰分析产品模型的建面思路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造型关系：线、面、体造型形态的协调性、各部件比例关系、美感等；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案例-2（电吹风）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提高Rhino建模曲线质量（养成好的建模习惯）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理论知识点：电吹风产品造型分析，部件及功能说明；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学习任务：了解建模要有全局观概念；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NURRBS曲面的特性深入讨论,NURRBS建模的高级技法。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进一步巩固Rhino软件的操作（线、面、体的创建关系）、设计形态把握的重要性；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03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综合案例3-剃须刀外观改良设计</w:t>
            </w:r>
          </w:p>
        </w:tc>
        <w:tc>
          <w:tcPr>
            <w:tcW w:w="671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30分钟</w:t>
            </w:r>
          </w:p>
        </w:tc>
        <w:tc>
          <w:tcPr>
            <w:tcW w:w="541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19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理论知识点：剃须刀产品造型分析，部件及功能说明；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建模实施要考虑的因素：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尺寸关系：设计所属尺寸、产品比例协调性、人机性等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功能关系：材料工艺属性、机构、装配关系、成型属性、开发成本等，进行产品细节的提炼和优化；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注重培养自身的审美能力与敏锐的观察力；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积累优秀设计产品中各曲面的构面方式；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spacing w:line="288" w:lineRule="auto"/>
        <w:ind w:right="-107" w:firstLine="0" w:firstLineChars="0"/>
        <w:rPr>
          <w:rFonts w:hint="eastAsia" w:ascii="宋体" w:hAnsi="宋体" w:eastAsia="宋体" w:cs="宋体"/>
          <w:szCs w:val="21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七、《互动装置与智能硬件》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55"/>
        <w:gridCol w:w="1676"/>
        <w:gridCol w:w="1077"/>
        <w:gridCol w:w="866"/>
        <w:gridCol w:w="653"/>
        <w:gridCol w:w="114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7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互动装置与智能硬件</w:t>
            </w:r>
          </w:p>
        </w:tc>
        <w:tc>
          <w:tcPr>
            <w:tcW w:w="1140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3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105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3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50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智能硬件基础知识1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理论知识点：电源相关元器件介绍（如锂电池、干电池、太阳能电池等）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学习任务：掌握相关相关元器件原理，熟悉应用案例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智能硬件基础知识2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理论知识点：声音相关元器件介绍（如声控传感器、超声波传感器、声控开关等）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学习任务：掌握声音相关元器件原理，熟悉应用案例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智能硬件基础知识3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理论知识点：光相关元器件介绍（如光敏电阻、光传感器、激光传感器等）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学习任务：掌握光相关元器件原理，熟悉应用案例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智能硬件基础知识4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理论知识点：触感相关元器件介绍（压力传感器、运动捕捉传感器、震动传感器等）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学习任务：掌握触感相关元器件原理，熟悉应用案例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智能硬件基础知识5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理论知识点：动力关元器件介绍（如马达、舵机、振动马达等）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学习任务：掌握动力相关元器件原理，熟悉应用案例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智能硬件基础知识6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理论知识点：电子产品互动元器件介绍（如Makeymakey板、体感元器件等）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学习任务：掌握电子产品互动元器件原理，熟悉应用案例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智能硬件基础知识7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理论知识点：信号传输元器件介绍（如无线模块、蓝牙模块等）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学习任务：掌握信号传输元器件原理，熟悉应用案例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智能硬件产品案例分析1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理论知识点：智能硬件在儿童产品上的应用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学习任务：掌握产品原理，熟悉应用案例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智能硬件产品案例分析2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理论知识点：智能硬件在家电产品上的应用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学习任务：掌握产品原理，熟悉应用案例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智能硬件产品案例分析3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理论知识点：智能硬件在互动产品上的应用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学习任务：掌握产品原理，熟悉应用案例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智能硬件产品案例分析4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理论知识点：智能硬件在系统产品上的应用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学习任务：掌握产品原理，熟悉应用案例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互动装置设计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理论知识点：互动装置设计方法与要求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学习任务：进行互动装置设计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9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智能产品设计</w:t>
            </w:r>
          </w:p>
        </w:tc>
        <w:tc>
          <w:tcPr>
            <w:tcW w:w="63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50分钟</w:t>
            </w:r>
          </w:p>
        </w:tc>
        <w:tc>
          <w:tcPr>
            <w:tcW w:w="508" w:type="pct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顾浩浩</w:t>
            </w:r>
          </w:p>
        </w:tc>
        <w:tc>
          <w:tcPr>
            <w:tcW w:w="2107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理论知识点：智能产品设计方法与要求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学习任务：进行智能产品设计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八、《交互设计》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51"/>
        <w:gridCol w:w="1773"/>
        <w:gridCol w:w="835"/>
        <w:gridCol w:w="980"/>
        <w:gridCol w:w="815"/>
        <w:gridCol w:w="114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690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交互设计</w:t>
            </w:r>
          </w:p>
        </w:tc>
        <w:tc>
          <w:tcPr>
            <w:tcW w:w="1065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47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105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Cs w:val="21"/>
              </w:rPr>
              <w:instrText xml:space="preserve"> = sum(D3:D29) \* MERGEFORMAT </w:instrText>
            </w:r>
            <w:r>
              <w:rPr>
                <w:rFonts w:hint="eastAsia" w:ascii="宋体" w:hAnsi="宋体" w:eastAsia="宋体" w:cs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Cs w:val="21"/>
              </w:rPr>
              <w:t>355</w:t>
            </w:r>
            <w:r>
              <w:rPr>
                <w:rFonts w:hint="eastAsia" w:ascii="宋体" w:hAnsi="宋体" w:eastAsia="宋体" w:cs="宋体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08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揭开交互设计面纱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交互设计基本概念；交互设计与用户体验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玩转Axure：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Axure使用基础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理论知识点：Axure软件使用基础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玩转Axure：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实例操作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理论知识点：组件、形状、母版应用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玩转Axure：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交互文档撰写详解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交互文档说明规范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玩转Axure：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可交互原型的制作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交互原型技巧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玩转Axure：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实用干货分享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Axure使用扩展技巧资料学习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平台设计规范与常见的设计模式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移动产品设计模式之导航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页面导航设计模式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移动产品设计模式之列表</w:t>
            </w:r>
          </w:p>
          <w:p>
            <w:pPr>
              <w:pStyle w:val="27"/>
              <w:spacing w:line="288" w:lineRule="auto"/>
              <w:ind w:left="42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理论知识点：列表设计模式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web端设计规范与设计模式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web设计模式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移动端交互设计规范解读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理论知识点：移动交互设计规范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设计需求分析方法简介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用户需求分析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分析业务需求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理论知识点：业务模式分析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分析用户需求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理论知识点：业务模式分析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040" w:type="pct"/>
            <w:vAlign w:val="center"/>
          </w:tcPr>
          <w:p>
            <w:pPr>
              <w:pStyle w:val="27"/>
              <w:spacing w:line="288" w:lineRule="auto"/>
              <w:ind w:left="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  <w:t>分析关键因素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需求关键因素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归纳设计需求，明确设计策略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归纳总结需求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选择合适的解决方案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理论知识点：解决方案筛选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信息架构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理论知识点：认识信息架构、信息架构思路设计页面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流程设计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理论知识点：流程设计的重要性、流程设计与交互工作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AI时代设计新思维——语音交互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理论知识点：UI、GUI、VUI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语音交互的关键心法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理论知识点：语音交互的基本逻辑、关键维度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08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语音交互设计的流程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理论知识点：掌握语言交互设计流程与方法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0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104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语音交互设计的流程</w:t>
            </w:r>
          </w:p>
        </w:tc>
        <w:tc>
          <w:tcPr>
            <w:tcW w:w="49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575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吴晓程</w:t>
            </w:r>
          </w:p>
        </w:tc>
        <w:tc>
          <w:tcPr>
            <w:tcW w:w="2202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理论知识点：掌握语言交互设计流程与方法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>九、《木质家具设计》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18"/>
        <w:gridCol w:w="1528"/>
        <w:gridCol w:w="1142"/>
        <w:gridCol w:w="1144"/>
        <w:gridCol w:w="979"/>
        <w:gridCol w:w="1142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45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木质家具设计</w:t>
            </w:r>
          </w:p>
        </w:tc>
        <w:tc>
          <w:tcPr>
            <w:tcW w:w="1341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57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65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木质家具设计概述与准备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木质家具课程的课程目标、课程特点、解决学生难点问题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学习任务：了解课程目标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家居设计风格趋势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理论知识点：家居设计风格趋势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学习任务：掌握家居设计的主流趋势，明确小组定位方向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家具的品牌介绍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理论知识点：几种家居设计风格的主流品牌；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学习任务：掌握家具品牌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北欧风格家居设计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理论知识点：风格的定义、北欧风格的关键点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学习任务：掌握风格，了解多种风格的设计特点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家居风格搭配图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理论知识点：格、形、色、质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学习任务：掌握从以上四个角度进行分析，搭配的作图方法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家居设计中的色彩搭配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理论知识点：主色、附色、点缀色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学习任务：掌握用三色进行家居色彩搭配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客户样板卧室与设计点分析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理论知识点：卧室设计的特点、尺寸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学习任务：掌握从客户需求、尺寸、功能角度出发的家居设计方法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2009-2019年中国小家精细化变迁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理论知识点：家居设计趋势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学习任务：通过对趋势的掌握，在设计中得以应用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互联网家装设计趋势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理论知识点：互联网家装设计趋势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学习任务：了解互联网家装的特点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定制家具品牌介绍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理论知识点：定制品牌、定制哪些部件；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学习任务：了解定制家具品牌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定制衣柜的设计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理论知识点：定制衣柜样式、尺寸、分区、设计误区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学习任务：掌握定制衣柜尺寸、功能区域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定制家具的常用材料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理论知识点：定制家具材料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学习任务：各种材料的特点、价格、颜色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L型定制衣柜设计实操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理论知识点：酷家乐软件实操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学习任务：掌握酷家乐定制家具的软件使用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65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89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案例-圣奥办公桌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70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沈悦</w:t>
            </w:r>
          </w:p>
        </w:tc>
        <w:tc>
          <w:tcPr>
            <w:tcW w:w="1915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理论知识点：圣奥办公桌设计理念、尺寸、设计点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学习任务：掌握校企合作单位的设计理念</w:t>
            </w:r>
          </w:p>
        </w:tc>
      </w:tr>
    </w:tbl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szCs w:val="24"/>
        </w:rPr>
      </w:pPr>
    </w:p>
    <w:p>
      <w:pPr>
        <w:widowControl/>
        <w:adjustRightInd w:val="0"/>
        <w:snapToGrid w:val="0"/>
        <w:spacing w:line="288" w:lineRule="auto"/>
        <w:ind w:firstLine="0" w:firstLineChars="0"/>
        <w:textAlignment w:val="center"/>
        <w:rPr>
          <w:rFonts w:hint="eastAsia" w:ascii="宋体" w:hAnsi="宋体" w:eastAsia="宋体" w:cs="宋体"/>
          <w:b/>
          <w:color w:val="000000"/>
          <w:kern w:val="0"/>
          <w:szCs w:val="24"/>
          <w:highlight w:val="yellow"/>
        </w:rPr>
      </w:pPr>
      <w:r>
        <w:rPr>
          <w:rFonts w:hint="eastAsia" w:ascii="宋体" w:hAnsi="宋体" w:eastAsia="宋体" w:cs="宋体"/>
          <w:b/>
          <w:szCs w:val="24"/>
        </w:rPr>
        <w:t>十、《用户研究》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68"/>
        <w:gridCol w:w="1225"/>
        <w:gridCol w:w="999"/>
        <w:gridCol w:w="1164"/>
        <w:gridCol w:w="832"/>
        <w:gridCol w:w="1164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4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用户研究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课程知识点录制计划数量</w:t>
            </w:r>
          </w:p>
        </w:tc>
        <w:tc>
          <w:tcPr>
            <w:tcW w:w="488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大约总时长</w:t>
            </w:r>
          </w:p>
        </w:tc>
        <w:tc>
          <w:tcPr>
            <w:tcW w:w="1074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72" w:type="pct"/>
            <w:vMerge w:val="restar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课程知识点</w:t>
            </w:r>
            <w:r>
              <w:rPr>
                <w:rFonts w:hint="eastAsia" w:ascii="宋体" w:hAnsi="宋体" w:eastAsia="宋体" w:cs="宋体"/>
                <w:szCs w:val="21"/>
              </w:rPr>
              <w:t>设置</w:t>
            </w: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知识点标题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时长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主讲教师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教学计划（</w:t>
            </w:r>
            <w:r>
              <w:rPr>
                <w:rFonts w:hint="eastAsia" w:ascii="宋体" w:hAnsi="宋体" w:eastAsia="宋体" w:cs="宋体"/>
                <w:szCs w:val="21"/>
              </w:rPr>
              <w:t>知识点、学习任务）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认识用户研究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用户研究的概念、发展与重要性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学习任务：了解用户研究的概念与作用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互联网产品研发中的用户研究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理论知识点：用户研究内容与流程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学习任务：了解用户研究内容与流程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用户研究的误区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理论知识点：用户研究的十大误区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学习任务：了解用户研究的十大误区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用户研究方法概述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理论知识点：用户研究方法总览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学习任务：了解用户研究的方法种类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问卷法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理论知识点：问卷调研基本知识点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学习任务：了解什么是问卷调研并掌握其使用方法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访谈法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理论知识点：访谈法（一对一访谈、焦点访谈）基本知识点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学习任务：了解什么是访谈法并掌握其使用方法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观察法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理论知识点：观察法基本知识点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学习任务：了解什么是观察法并掌握其使用方法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情绪版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理论知识点：情绪版基本知识点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学习任务：了解什么是情绪版并掌握其使用方法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卡片分类</w:t>
            </w:r>
          </w:p>
          <w:p>
            <w:pPr>
              <w:pStyle w:val="27"/>
              <w:spacing w:line="288" w:lineRule="auto"/>
              <w:ind w:left="42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理论知识点：卡片分类法基本知识点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学习任务：了解什么是观察法并掌握其使用方法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流量/日志数据分析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理论知识点：流量/日志数据分析法基本知识点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学习任务：了解什么是流量/日志数据分析法并掌握其使用方法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实验研究法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理论知识点：实验研究法基本知识点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学习任务：了解什么是实验研究法并掌握其使用方法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用户定位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理论知识点：用户定位基本知识点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学习任务：了解什么是用户定位并掌握其使用方法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需求挖掘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理论知识点：需求挖掘基本知识点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学习任务：学会如何进行需求挖掘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719" w:type="pct"/>
            <w:vAlign w:val="center"/>
          </w:tcPr>
          <w:p>
            <w:pPr>
              <w:pStyle w:val="27"/>
              <w:spacing w:line="288" w:lineRule="auto"/>
              <w:ind w:left="0" w:right="-107" w:firstLine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eastAsia="zh-CN" w:bidi="ar-SA"/>
              </w:rPr>
              <w:t>需求的价值和取舍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理论知识点：需求的价值和取舍基本知识点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了解如何进行需求的价值鉴别和需求取舍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用户体验的度量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理论知识点：用户体验的度量基本知识点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学习任务：了解什么是用户体验的度量及其基本知识点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可用性测试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理论知识点：可用性测试基本知识点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学习任务：了解什么是可用性测试并掌握其使用方法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启发式评估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理论知识点：启发式评估基本知识点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学习任务：启发式评估基本知识点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数据驱动用户体验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理论知识点：数据驱动用户体验基本知识点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学习任务：了解什么是数据驱动用户体验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用户分群与追踪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理论知识点：用户分群与追踪基本知识点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学习任务：了解什么是用户分群与追踪并掌握其使用方法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满意度追踪体系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理论知识点：满意度追踪体系基本知识点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学习任务：了解什么是满意度追踪体系并掌握其使用方法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用户反馈追踪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理论知识点：用户反馈追踪基本知识点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学习任务：了解如何进行用户反馈追踪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2" w:type="pct"/>
            <w:vMerge w:val="continue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2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19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商业分析概述</w:t>
            </w:r>
          </w:p>
        </w:tc>
        <w:tc>
          <w:tcPr>
            <w:tcW w:w="586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分钟</w:t>
            </w:r>
          </w:p>
        </w:tc>
        <w:tc>
          <w:tcPr>
            <w:tcW w:w="683" w:type="pct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张玉青</w:t>
            </w:r>
          </w:p>
        </w:tc>
        <w:tc>
          <w:tcPr>
            <w:tcW w:w="2246" w:type="pct"/>
            <w:gridSpan w:val="3"/>
            <w:vAlign w:val="center"/>
          </w:tcPr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理论知识点：商业分析基本能知识点</w:t>
            </w:r>
          </w:p>
          <w:p>
            <w:pPr>
              <w:spacing w:line="288" w:lineRule="auto"/>
              <w:ind w:right="-107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学习任务：学会如何进行商业分析</w:t>
            </w:r>
          </w:p>
        </w:tc>
      </w:tr>
      <w:bookmarkEnd w:id="0"/>
    </w:tbl>
    <w:p>
      <w:pPr>
        <w:ind w:firstLine="480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WLin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C6"/>
    <w:rsid w:val="001904C6"/>
    <w:rsid w:val="005C7FEE"/>
    <w:rsid w:val="007A4193"/>
    <w:rsid w:val="00893776"/>
    <w:rsid w:val="34344891"/>
    <w:rsid w:val="5503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ind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2"/>
    </w:pPr>
    <w:rPr>
      <w:rFonts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ind w:firstLine="0" w:firstLineChars="0"/>
      <w:outlineLvl w:val="4"/>
    </w:pPr>
    <w:rPr>
      <w:rFonts w:eastAsiaTheme="minorEastAsia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26"/>
    <w:qFormat/>
    <w:uiPriority w:val="0"/>
    <w:pPr>
      <w:tabs>
        <w:tab w:val="left" w:pos="600"/>
        <w:tab w:val="left" w:pos="1080"/>
      </w:tabs>
      <w:autoSpaceDE w:val="0"/>
      <w:autoSpaceDN w:val="0"/>
      <w:adjustRightInd w:val="0"/>
      <w:snapToGrid w:val="0"/>
      <w:textAlignment w:val="center"/>
    </w:pPr>
    <w:rPr>
      <w:rFonts w:ascii="宋体" w:hAnsi="Arial Unicode MS" w:eastAsia="宋体" w:cs="SWLink"/>
      <w:kern w:val="0"/>
      <w:sz w:val="21"/>
      <w:szCs w:val="20"/>
    </w:rPr>
  </w:style>
  <w:style w:type="paragraph" w:styleId="8">
    <w:name w:val="annotation text"/>
    <w:basedOn w:val="1"/>
    <w:link w:val="23"/>
    <w:semiHidden/>
    <w:unhideWhenUsed/>
    <w:uiPriority w:val="99"/>
    <w:pPr>
      <w:spacing w:line="240" w:lineRule="auto"/>
      <w:ind w:firstLine="0" w:firstLineChars="0"/>
      <w:jc w:val="left"/>
    </w:pPr>
    <w:rPr>
      <w:rFonts w:eastAsiaTheme="minorEastAsia"/>
      <w:sz w:val="21"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semiHidden/>
    <w:unhideWhenUsed/>
    <w:uiPriority w:val="99"/>
    <w:rPr>
      <w:sz w:val="21"/>
      <w:szCs w:val="21"/>
    </w:rPr>
  </w:style>
  <w:style w:type="character" w:customStyle="1" w:styleId="16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19">
    <w:name w:val="标题 2 Char"/>
    <w:basedOn w:val="14"/>
    <w:link w:val="3"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0">
    <w:name w:val="标题 3 Char"/>
    <w:basedOn w:val="14"/>
    <w:link w:val="4"/>
    <w:semiHidden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批注文字 Char"/>
    <w:basedOn w:val="14"/>
    <w:link w:val="8"/>
    <w:semiHidden/>
    <w:qFormat/>
    <w:uiPriority w:val="99"/>
  </w:style>
  <w:style w:type="character" w:customStyle="1" w:styleId="24">
    <w:name w:val="批注框文本 Char"/>
    <w:basedOn w:val="14"/>
    <w:link w:val="9"/>
    <w:semiHidden/>
    <w:uiPriority w:val="99"/>
    <w:rPr>
      <w:rFonts w:eastAsia="仿宋"/>
      <w:sz w:val="18"/>
      <w:szCs w:val="18"/>
    </w:rPr>
  </w:style>
  <w:style w:type="paragraph" w:customStyle="1" w:styleId="25">
    <w:name w:val="Default"/>
    <w:basedOn w:val="1"/>
    <w:qFormat/>
    <w:uiPriority w:val="0"/>
    <w:pPr>
      <w:autoSpaceDE w:val="0"/>
      <w:autoSpaceDN w:val="0"/>
      <w:adjustRightIn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color w:val="000000"/>
      <w:kern w:val="0"/>
      <w:szCs w:val="24"/>
    </w:rPr>
  </w:style>
  <w:style w:type="character" w:customStyle="1" w:styleId="26">
    <w:name w:val="正文缩进 Char"/>
    <w:link w:val="7"/>
    <w:qFormat/>
    <w:uiPriority w:val="0"/>
    <w:rPr>
      <w:rFonts w:ascii="宋体" w:hAnsi="Arial Unicode MS" w:eastAsia="宋体" w:cs="SWLink"/>
      <w:kern w:val="0"/>
      <w:szCs w:val="20"/>
    </w:rPr>
  </w:style>
  <w:style w:type="paragraph" w:styleId="27">
    <w:name w:val="List Paragraph"/>
    <w:basedOn w:val="1"/>
    <w:qFormat/>
    <w:uiPriority w:val="34"/>
    <w:pPr>
      <w:widowControl/>
      <w:spacing w:line="240" w:lineRule="auto"/>
      <w:ind w:left="720" w:firstLine="360" w:firstLineChars="0"/>
      <w:contextualSpacing/>
      <w:jc w:val="left"/>
    </w:pPr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28">
    <w:name w:val="样式 首行缩进:  0.74 厘米 行距: 多倍行距 1.1 字行"/>
    <w:basedOn w:val="1"/>
    <w:qFormat/>
    <w:uiPriority w:val="0"/>
    <w:pPr>
      <w:spacing w:line="240" w:lineRule="auto"/>
      <w:ind w:firstLine="420" w:firstLineChars="0"/>
    </w:pPr>
    <w:rPr>
      <w:rFonts w:ascii="Times New Roman" w:hAnsi="Times New Roman" w:eastAsia="宋体" w:cs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1857</Words>
  <Characters>10587</Characters>
  <Lines>88</Lines>
  <Paragraphs>24</Paragraphs>
  <TotalTime>3</TotalTime>
  <ScaleCrop>false</ScaleCrop>
  <LinksUpToDate>false</LinksUpToDate>
  <CharactersWithSpaces>12420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2019-11-19T02:14:00Z</dcterms:created>
  <dc:creator>Lenovo</dc:creator>
  <cp:lastModifiedBy>TZ</cp:lastModifiedBy>
  <dcterms:modified xsi:type="dcterms:W3CDTF">2020-04-02T10:51:24Z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