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</w:rPr>
      </w:pPr>
      <w:r>
        <w:rPr>
          <w:rFonts w:hint="eastAsia"/>
        </w:rPr>
        <w:t>项目需求说明</w:t>
      </w:r>
    </w:p>
    <w:p>
      <w:pPr>
        <w:pStyle w:val="4"/>
        <w:rPr>
          <w:rFonts w:hint="eastAsia" w:ascii="宋体" w:hAnsi="宋体" w:eastAsia="宋体" w:cs="宋体"/>
          <w:color w:val="auto"/>
        </w:rPr>
      </w:pPr>
      <w:bookmarkStart w:id="0" w:name="_Toc1899"/>
      <w:bookmarkStart w:id="1" w:name="_Toc26013"/>
      <w:bookmarkStart w:id="2" w:name="_Toc31327"/>
      <w:bookmarkStart w:id="3" w:name="_Toc19804"/>
      <w:r>
        <w:rPr>
          <w:rFonts w:hint="eastAsia" w:ascii="宋体" w:hAnsi="宋体" w:eastAsia="宋体" w:cs="宋体"/>
          <w:color w:val="auto"/>
        </w:rPr>
        <w:t>一、</w:t>
      </w:r>
      <w:bookmarkEnd w:id="0"/>
      <w:bookmarkEnd w:id="1"/>
      <w:r>
        <w:rPr>
          <w:rFonts w:hint="eastAsia" w:ascii="宋体" w:hAnsi="宋体" w:eastAsia="宋体" w:cs="宋体"/>
          <w:color w:val="auto"/>
        </w:rPr>
        <w:t>采购需求</w:t>
      </w:r>
      <w:bookmarkEnd w:id="2"/>
      <w:bookmarkEnd w:id="3"/>
    </w:p>
    <w:tbl>
      <w:tblPr>
        <w:tblStyle w:val="7"/>
        <w:tblW w:w="9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836"/>
        <w:gridCol w:w="992"/>
        <w:gridCol w:w="1048"/>
        <w:gridCol w:w="1970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序号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项目名称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数量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单位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预算金额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（元/套）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学工2019级新生军训服装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约4959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套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110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见具体要求</w:t>
            </w:r>
          </w:p>
        </w:tc>
      </w:tr>
    </w:tbl>
    <w:p>
      <w:pPr>
        <w:ind w:firstLine="480"/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color w:val="auto"/>
        </w:rPr>
        <w:t>注：以上所需数量为适用理论数，实际数量以学生订购数量为准</w:t>
      </w:r>
      <w:r>
        <w:rPr>
          <w:rFonts w:hint="eastAsia" w:ascii="宋体" w:hAnsi="宋体" w:eastAsia="宋体" w:cs="宋体"/>
          <w:color w:val="auto"/>
          <w:szCs w:val="32"/>
        </w:rPr>
        <w:t>。</w:t>
      </w:r>
    </w:p>
    <w:p>
      <w:pPr>
        <w:ind w:firstLine="480"/>
        <w:rPr>
          <w:rFonts w:hint="eastAsia" w:ascii="宋体" w:hAnsi="宋体" w:eastAsia="宋体" w:cs="宋体"/>
          <w:color w:val="auto"/>
        </w:rPr>
      </w:pPr>
    </w:p>
    <w:p>
      <w:pPr>
        <w:pStyle w:val="4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二、具体要求</w:t>
      </w:r>
    </w:p>
    <w:p>
      <w:pPr>
        <w:pStyle w:val="5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1.内容要求</w:t>
      </w:r>
    </w:p>
    <w:p>
      <w:pPr>
        <w:ind w:firstLine="48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投标方必须严格按照招标方的要求，制作质量上乘、功能齐备、价格合理的服装，保质保量按期完成此项目，</w:t>
      </w:r>
      <w:r>
        <w:rPr>
          <w:rFonts w:hint="eastAsia" w:ascii="宋体" w:hAnsi="宋体" w:eastAsia="宋体" w:cs="宋体"/>
          <w:b/>
          <w:bCs/>
          <w:color w:val="auto"/>
        </w:rPr>
        <w:t>投标时需携带样品一套</w:t>
      </w:r>
      <w:r>
        <w:rPr>
          <w:rFonts w:hint="eastAsia" w:ascii="宋体" w:hAnsi="宋体" w:eastAsia="宋体" w:cs="宋体"/>
          <w:color w:val="auto"/>
        </w:rPr>
        <w:t>。</w:t>
      </w:r>
    </w:p>
    <w:tbl>
      <w:tblPr>
        <w:tblStyle w:val="8"/>
        <w:tblW w:w="8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006"/>
        <w:gridCol w:w="1882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每套军训服装包含内容及要求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序号</w:t>
            </w:r>
          </w:p>
        </w:tc>
        <w:tc>
          <w:tcPr>
            <w:tcW w:w="200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名称</w:t>
            </w:r>
          </w:p>
        </w:tc>
        <w:tc>
          <w:tcPr>
            <w:tcW w:w="188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数量</w:t>
            </w:r>
          </w:p>
        </w:tc>
        <w:tc>
          <w:tcPr>
            <w:tcW w:w="353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00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迷彩服</w:t>
            </w:r>
          </w:p>
        </w:tc>
        <w:tc>
          <w:tcPr>
            <w:tcW w:w="188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1套</w:t>
            </w:r>
          </w:p>
        </w:tc>
        <w:tc>
          <w:tcPr>
            <w:tcW w:w="353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含棉量不少于30%；服装不分男女；裤子的门襟采用拉链门襟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00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迷彩帽</w:t>
            </w:r>
          </w:p>
        </w:tc>
        <w:tc>
          <w:tcPr>
            <w:tcW w:w="188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1顶</w:t>
            </w:r>
          </w:p>
        </w:tc>
        <w:tc>
          <w:tcPr>
            <w:tcW w:w="353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面料、颜色同空军迷彩服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</w:t>
            </w:r>
          </w:p>
        </w:tc>
        <w:tc>
          <w:tcPr>
            <w:tcW w:w="200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军用鞋</w:t>
            </w:r>
          </w:p>
        </w:tc>
        <w:tc>
          <w:tcPr>
            <w:tcW w:w="188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1双</w:t>
            </w:r>
          </w:p>
        </w:tc>
        <w:tc>
          <w:tcPr>
            <w:tcW w:w="353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民用品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</w:t>
            </w:r>
          </w:p>
        </w:tc>
        <w:tc>
          <w:tcPr>
            <w:tcW w:w="200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迷彩服汗衫</w:t>
            </w:r>
          </w:p>
        </w:tc>
        <w:tc>
          <w:tcPr>
            <w:tcW w:w="188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2件</w:t>
            </w:r>
          </w:p>
        </w:tc>
        <w:tc>
          <w:tcPr>
            <w:tcW w:w="353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含棉量50%以上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</w:t>
            </w:r>
          </w:p>
        </w:tc>
        <w:tc>
          <w:tcPr>
            <w:tcW w:w="200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外腰带</w:t>
            </w:r>
          </w:p>
        </w:tc>
        <w:tc>
          <w:tcPr>
            <w:tcW w:w="188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1条</w:t>
            </w:r>
          </w:p>
        </w:tc>
        <w:tc>
          <w:tcPr>
            <w:tcW w:w="353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军用腰带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</w:t>
            </w:r>
          </w:p>
        </w:tc>
        <w:tc>
          <w:tcPr>
            <w:tcW w:w="200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内腰带</w:t>
            </w:r>
          </w:p>
        </w:tc>
        <w:tc>
          <w:tcPr>
            <w:tcW w:w="188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1条</w:t>
            </w:r>
          </w:p>
        </w:tc>
        <w:tc>
          <w:tcPr>
            <w:tcW w:w="353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民用品</w:t>
            </w:r>
          </w:p>
        </w:tc>
      </w:tr>
    </w:tbl>
    <w:p>
      <w:pPr>
        <w:ind w:firstLine="480"/>
        <w:rPr>
          <w:rFonts w:hint="eastAsia" w:ascii="宋体" w:hAnsi="宋体" w:eastAsia="宋体" w:cs="宋体"/>
          <w:color w:val="auto"/>
        </w:rPr>
      </w:pPr>
    </w:p>
    <w:p>
      <w:pPr>
        <w:pStyle w:val="5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2.材料及规格要求：</w:t>
      </w:r>
    </w:p>
    <w:p>
      <w:pPr>
        <w:ind w:firstLine="480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（1）军训服装：面料用迷彩，成分见上表；纱织密度23×23，经纬密度88×60。型号为5个：特号、1号、2号、3号、4号；</w:t>
      </w:r>
    </w:p>
    <w:p>
      <w:pPr>
        <w:ind w:firstLine="480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（2）军帽：面料同军服，型号为3个：1号、2号、3号；</w:t>
      </w:r>
      <w:r>
        <w:rPr>
          <w:rFonts w:hint="eastAsia" w:ascii="宋体" w:hAnsi="宋体" w:eastAsia="宋体" w:cs="宋体"/>
          <w:bCs/>
          <w:color w:val="auto"/>
        </w:rPr>
        <w:tab/>
      </w:r>
    </w:p>
    <w:p>
      <w:pPr>
        <w:ind w:firstLine="480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（3）军鞋为11个型号：27、261/2、26、251/2、25、241/2、24、231/2、23、221/2、22公分；</w:t>
      </w:r>
    </w:p>
    <w:p>
      <w:pPr>
        <w:ind w:firstLine="480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（4）缝制要求：</w:t>
      </w:r>
    </w:p>
    <w:p>
      <w:pPr>
        <w:ind w:firstLine="48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①针距、线迹、线路要求：</w:t>
      </w:r>
    </w:p>
    <w:p>
      <w:pPr>
        <w:ind w:firstLine="48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针距：12-14针/3厘米；</w:t>
      </w:r>
    </w:p>
    <w:p>
      <w:pPr>
        <w:ind w:firstLine="48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线迹：清晰、美观、底面线松紧适宜、正面无反线，反面不出套；</w:t>
      </w:r>
    </w:p>
    <w:p>
      <w:pPr>
        <w:ind w:firstLine="48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线路：顺直、圆顺；止口不反吐，左右宽窄一致。</w:t>
      </w:r>
    </w:p>
    <w:p>
      <w:pPr>
        <w:ind w:firstLine="48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②缝制要求：整齐、牢固、平服、起落针处有回针，接线无双轨，链式线迹不允许跳针、接线，缝头宽窄一致，缝头大1厘米。</w:t>
      </w:r>
    </w:p>
    <w:p>
      <w:pPr>
        <w:ind w:firstLine="48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③印染要求：不脱色。</w:t>
      </w:r>
    </w:p>
    <w:p>
      <w:pPr>
        <w:ind w:firstLine="48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④整烫要求：成品内外整烫平服、整洁、干燥。</w:t>
      </w:r>
    </w:p>
    <w:p>
      <w:pPr>
        <w:ind w:firstLine="480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（5）外观要求：</w:t>
      </w:r>
    </w:p>
    <w:p>
      <w:pPr>
        <w:ind w:firstLine="480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口袋方正、平服，袋口不能豁口。袋盖、贴袋方正平服，前后、高低、大小一致；领缺嘴大小一致，驳头平服、两端整齐，领窝圆顺、领面平服、松紧适宜、外口顺直不起翘，底领不外露；肩部平服、肩缝顺直、两肩宽窄一致，拼缝对称；袖子长短、袖口大小、宽窄一致。</w:t>
      </w:r>
    </w:p>
    <w:p>
      <w:pPr>
        <w:ind w:firstLine="480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（6）里料要求：</w:t>
      </w:r>
    </w:p>
    <w:p>
      <w:pPr>
        <w:ind w:firstLine="480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服装的面、里、辅料不能有油渍、笔渍、锈渍、色渍、水印、胶印、划粉印等各类污渍。</w:t>
      </w:r>
    </w:p>
    <w:p>
      <w:pPr>
        <w:ind w:firstLine="480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（7）色差要求：</w:t>
      </w:r>
    </w:p>
    <w:p>
      <w:pPr>
        <w:ind w:firstLine="480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同一件衣服的同一衣片上不能存在严重染色不均匀的现象。同款服装的同种颜色之间不能有明显的色差。</w:t>
      </w:r>
    </w:p>
    <w:p>
      <w:pPr>
        <w:ind w:firstLine="480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（8）拉链、扣子要求：</w:t>
      </w:r>
    </w:p>
    <w:p>
      <w:pPr>
        <w:ind w:firstLine="480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拉链颜色材质正确、拉头结实、齿头吻合缜密均匀、拉和顺畅。裤子拉链若为普通拉链必须有自动锁。扣子颜色材质正确，开合顺畅，经得起反复开合。</w:t>
      </w:r>
    </w:p>
    <w:p>
      <w:pPr>
        <w:ind w:firstLine="482"/>
        <w:rPr>
          <w:rFonts w:hint="eastAsia" w:ascii="宋体" w:hAnsi="宋体" w:eastAsia="宋体" w:cs="宋体"/>
          <w:b/>
          <w:color w:val="auto"/>
        </w:rPr>
      </w:pPr>
    </w:p>
    <w:p>
      <w:pPr>
        <w:pStyle w:val="5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3.其他要求：</w:t>
      </w:r>
    </w:p>
    <w:p>
      <w:pPr>
        <w:ind w:firstLine="48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（1）产品符合国家、省教育厅、省质量技术监督局的质量标准，服装不褪色、不崩线，缝制均匀，无漏缝、无针头，鞋不脱胶等；</w:t>
      </w:r>
    </w:p>
    <w:p>
      <w:pPr>
        <w:ind w:firstLine="482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（2）投标响应方需提供样品一套，样品上不得出现投标方名称及标志；</w:t>
      </w:r>
    </w:p>
    <w:p>
      <w:pPr>
        <w:ind w:firstLine="48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（3）定购汇总表，这是一个尺寸估计表，最终要以学生实际试穿的尺寸为准；</w:t>
      </w:r>
    </w:p>
    <w:p>
      <w:pPr>
        <w:ind w:firstLine="48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（4）供应商需提供说明服装产品面料的产地、品质等；</w:t>
      </w:r>
    </w:p>
    <w:p>
      <w:pPr>
        <w:ind w:firstLine="48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（5）新生报到时，成交供应商安排人员准时在采购人指定地现场指定时间不间断发放。学生凭卷领取。保证适体率100%。如有大小和质量问题，中标人随时更换；</w:t>
      </w:r>
    </w:p>
    <w:p>
      <w:pPr>
        <w:ind w:firstLine="48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（6）成交供应商须履行按计划人数5%的数量免费提供军训服装给采购人贫困学生的责任，同时签订资助采购人贫困学生协议，该协议和供货合同同时具有法律效力；</w:t>
      </w:r>
    </w:p>
    <w:p>
      <w:pPr>
        <w:ind w:firstLine="48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（7）成交供应商能随时满足我院临时增加200套的机动数量；</w:t>
      </w:r>
    </w:p>
    <w:p>
      <w:r>
        <w:rPr>
          <w:rFonts w:hint="eastAsia" w:ascii="宋体" w:hAnsi="宋体" w:eastAsia="宋体" w:cs="宋体"/>
          <w:color w:val="auto"/>
        </w:rPr>
        <w:t>（8）保证2019年8月30日后随时供货。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69A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b/>
      <w:bCs/>
      <w:kern w:val="44"/>
      <w:sz w:val="32"/>
      <w:szCs w:val="52"/>
    </w:rPr>
  </w:style>
  <w:style w:type="paragraph" w:styleId="4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6">
    <w:name w:val="Body Text"/>
    <w:basedOn w:val="1"/>
    <w:uiPriority w:val="0"/>
    <w:pPr>
      <w:spacing w:after="120" w:afterLines="0" w:afterAutospacing="0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繁华终易逝</cp:lastModifiedBy>
  <dcterms:modified xsi:type="dcterms:W3CDTF">2019-07-08T14:57:55Z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