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3"/>
        <w:framePr w:w="0" w:wrap="auto" w:vAnchor="margin" w:hAnchor="text" w:yAlign="inline"/>
        <w:shd w:val="clear"/>
        <w:spacing w:line="360" w:lineRule="auto"/>
        <w:jc w:val="center"/>
        <w:rPr>
          <w:rFonts w:ascii="宋体" w:hAnsi="宋体" w:eastAsia="宋体" w:cs="宋体"/>
          <w:b/>
          <w:bCs/>
          <w:color w:val="auto"/>
          <w:spacing w:val="-6"/>
          <w:sz w:val="48"/>
          <w:szCs w:val="48"/>
          <w:highlight w:val="none"/>
          <w:shd w:val="clear" w:color="auto" w:fill="auto"/>
        </w:rPr>
      </w:pPr>
    </w:p>
    <w:p>
      <w:pPr>
        <w:pStyle w:val="23"/>
        <w:framePr w:w="0" w:wrap="auto" w:vAnchor="margin" w:hAnchor="text" w:yAlign="inline"/>
        <w:shd w:val="clear"/>
        <w:spacing w:line="360" w:lineRule="auto"/>
        <w:jc w:val="center"/>
        <w:rPr>
          <w:rFonts w:ascii="宋体" w:hAnsi="宋体" w:eastAsia="宋体" w:cs="宋体"/>
          <w:b/>
          <w:bCs/>
          <w:color w:val="auto"/>
          <w:spacing w:val="-6"/>
          <w:sz w:val="52"/>
          <w:szCs w:val="52"/>
          <w:highlight w:val="none"/>
          <w:shd w:val="clear" w:color="auto" w:fill="auto"/>
          <w:lang w:val="zh-TW" w:eastAsia="zh-TW"/>
        </w:rPr>
      </w:pPr>
      <w:r>
        <w:rPr>
          <w:rFonts w:ascii="宋体" w:hAnsi="宋体" w:eastAsia="宋体" w:cs="宋体"/>
          <w:b/>
          <w:bCs/>
          <w:color w:val="auto"/>
          <w:spacing w:val="-6"/>
          <w:sz w:val="52"/>
          <w:szCs w:val="52"/>
          <w:highlight w:val="none"/>
          <w:shd w:val="clear" w:color="auto" w:fill="auto"/>
          <w:lang w:val="zh-TW" w:eastAsia="zh-TW"/>
        </w:rPr>
        <w:t>中国美术学院</w:t>
      </w:r>
    </w:p>
    <w:p>
      <w:pPr>
        <w:pStyle w:val="23"/>
        <w:framePr w:w="0" w:wrap="auto" w:vAnchor="margin" w:hAnchor="text" w:yAlign="inline"/>
        <w:shd w:val="clear"/>
        <w:spacing w:line="360" w:lineRule="auto"/>
        <w:jc w:val="center"/>
        <w:rPr>
          <w:rFonts w:ascii="宋体" w:hAnsi="宋体" w:eastAsia="宋体" w:cs="宋体"/>
          <w:b/>
          <w:bCs/>
          <w:color w:val="auto"/>
          <w:sz w:val="72"/>
          <w:szCs w:val="72"/>
          <w:highlight w:val="none"/>
          <w:shd w:val="clear" w:color="auto" w:fill="auto"/>
        </w:rPr>
      </w:pPr>
    </w:p>
    <w:p>
      <w:pPr>
        <w:pStyle w:val="23"/>
        <w:framePr w:w="0" w:wrap="auto" w:vAnchor="margin" w:hAnchor="text" w:yAlign="inline"/>
        <w:shd w:val="clear"/>
        <w:spacing w:line="360" w:lineRule="auto"/>
        <w:jc w:val="center"/>
        <w:rPr>
          <w:rFonts w:ascii="宋体" w:hAnsi="宋体" w:eastAsia="宋体" w:cs="宋体"/>
          <w:b/>
          <w:bCs/>
          <w:color w:val="auto"/>
          <w:sz w:val="72"/>
          <w:szCs w:val="72"/>
          <w:highlight w:val="none"/>
          <w:shd w:val="clear" w:color="auto" w:fill="auto"/>
        </w:rPr>
      </w:pPr>
    </w:p>
    <w:p>
      <w:pPr>
        <w:pStyle w:val="23"/>
        <w:framePr w:w="0" w:wrap="auto" w:vAnchor="margin" w:hAnchor="text" w:yAlign="inline"/>
        <w:shd w:val="clear"/>
        <w:spacing w:line="360" w:lineRule="auto"/>
        <w:jc w:val="center"/>
        <w:rPr>
          <w:rFonts w:ascii="宋体" w:hAnsi="宋体" w:eastAsia="宋体" w:cs="宋体"/>
          <w:b/>
          <w:bCs/>
          <w:color w:val="auto"/>
          <w:spacing w:val="-6"/>
          <w:sz w:val="72"/>
          <w:szCs w:val="72"/>
          <w:highlight w:val="none"/>
          <w:shd w:val="clear" w:color="auto" w:fill="auto"/>
          <w:lang w:val="zh-TW" w:eastAsia="zh-TW"/>
        </w:rPr>
      </w:pPr>
      <w:r>
        <w:rPr>
          <w:rFonts w:ascii="宋体" w:hAnsi="宋体" w:eastAsia="宋体" w:cs="宋体"/>
          <w:b/>
          <w:bCs/>
          <w:color w:val="auto"/>
          <w:spacing w:val="-6"/>
          <w:sz w:val="72"/>
          <w:szCs w:val="72"/>
          <w:highlight w:val="none"/>
          <w:shd w:val="clear" w:color="auto" w:fill="auto"/>
          <w:lang w:val="zh-TW" w:eastAsia="zh-TW"/>
        </w:rPr>
        <w:t>竞争性磋商文件</w:t>
      </w:r>
    </w:p>
    <w:p>
      <w:pPr>
        <w:pStyle w:val="23"/>
        <w:framePr w:w="0" w:wrap="auto" w:vAnchor="margin" w:hAnchor="text" w:yAlign="inline"/>
        <w:shd w:val="clear"/>
        <w:spacing w:line="360" w:lineRule="auto"/>
        <w:jc w:val="center"/>
        <w:rPr>
          <w:rFonts w:ascii="宋体" w:hAnsi="宋体" w:eastAsia="宋体" w:cs="宋体"/>
          <w:color w:val="auto"/>
          <w:sz w:val="44"/>
          <w:szCs w:val="44"/>
          <w:highlight w:val="none"/>
          <w:shd w:val="clear" w:color="auto" w:fill="auto"/>
        </w:rPr>
      </w:pPr>
    </w:p>
    <w:p>
      <w:pPr>
        <w:pStyle w:val="23"/>
        <w:framePr w:w="0" w:wrap="auto" w:vAnchor="margin" w:hAnchor="text" w:yAlign="inline"/>
        <w:shd w:val="clear"/>
        <w:spacing w:line="360" w:lineRule="auto"/>
        <w:jc w:val="center"/>
        <w:rPr>
          <w:rFonts w:ascii="宋体" w:hAnsi="宋体" w:eastAsia="宋体" w:cs="宋体"/>
          <w:color w:val="auto"/>
          <w:sz w:val="44"/>
          <w:szCs w:val="44"/>
          <w:highlight w:val="none"/>
          <w:shd w:val="clear" w:color="auto" w:fill="auto"/>
        </w:rPr>
      </w:pPr>
    </w:p>
    <w:p>
      <w:pPr>
        <w:pStyle w:val="23"/>
        <w:framePr w:w="0" w:wrap="auto" w:vAnchor="margin" w:hAnchor="text" w:yAlign="inline"/>
        <w:shd w:val="clear"/>
        <w:spacing w:line="360" w:lineRule="auto"/>
        <w:jc w:val="center"/>
        <w:rPr>
          <w:rFonts w:ascii="宋体" w:hAnsi="宋体" w:eastAsia="宋体" w:cs="宋体"/>
          <w:color w:val="auto"/>
          <w:sz w:val="44"/>
          <w:szCs w:val="44"/>
          <w:highlight w:val="none"/>
          <w:shd w:val="clear" w:color="auto" w:fill="auto"/>
        </w:rPr>
      </w:pPr>
    </w:p>
    <w:p>
      <w:pPr>
        <w:pStyle w:val="23"/>
        <w:framePr w:w="0" w:wrap="auto" w:vAnchor="margin" w:hAnchor="text" w:yAlign="inline"/>
        <w:shd w:val="clear"/>
        <w:spacing w:line="360" w:lineRule="auto"/>
        <w:rPr>
          <w:rFonts w:ascii="宋体" w:hAnsi="宋体" w:eastAsia="宋体" w:cs="宋体"/>
          <w:b/>
          <w:bCs/>
          <w:color w:val="auto"/>
          <w:sz w:val="32"/>
          <w:szCs w:val="32"/>
          <w:highlight w:val="none"/>
          <w:shd w:val="clear" w:color="auto" w:fill="auto"/>
        </w:rPr>
      </w:pPr>
      <w:r>
        <w:rPr>
          <w:rFonts w:ascii="宋体" w:hAnsi="宋体" w:eastAsia="宋体" w:cs="宋体"/>
          <w:b/>
          <w:bCs/>
          <w:color w:val="auto"/>
          <w:sz w:val="32"/>
          <w:szCs w:val="32"/>
          <w:highlight w:val="none"/>
          <w:shd w:val="clear" w:color="auto" w:fill="auto"/>
          <w:lang w:val="zh-TW" w:eastAsia="zh-TW"/>
        </w:rPr>
        <w:t>项目名称：</w:t>
      </w:r>
      <w:r>
        <w:rPr>
          <w:rFonts w:hint="eastAsia" w:ascii="宋体" w:hAnsi="宋体" w:eastAsia="宋体" w:cs="宋体"/>
          <w:b/>
          <w:bCs/>
          <w:color w:val="auto"/>
          <w:sz w:val="32"/>
          <w:szCs w:val="32"/>
          <w:highlight w:val="none"/>
          <w:shd w:val="clear" w:color="auto" w:fill="auto"/>
          <w:lang w:val="en-US" w:eastAsia="zh-CN"/>
        </w:rPr>
        <w:t>中国美术学院体育部篮球场改造</w:t>
      </w:r>
      <w:r>
        <w:rPr>
          <w:rFonts w:ascii="宋体" w:hAnsi="宋体" w:eastAsia="宋体" w:cs="宋体"/>
          <w:b/>
          <w:bCs/>
          <w:color w:val="auto"/>
          <w:sz w:val="32"/>
          <w:szCs w:val="32"/>
          <w:highlight w:val="none"/>
          <w:shd w:val="clear" w:color="auto" w:fill="auto"/>
          <w:lang w:val="zh-TW" w:eastAsia="zh-TW"/>
        </w:rPr>
        <w:t>项目</w:t>
      </w:r>
    </w:p>
    <w:p>
      <w:pPr>
        <w:pStyle w:val="23"/>
        <w:framePr w:w="0" w:wrap="auto" w:vAnchor="margin" w:hAnchor="text" w:yAlign="inline"/>
        <w:shd w:val="clear"/>
        <w:spacing w:line="360" w:lineRule="auto"/>
        <w:rPr>
          <w:rFonts w:hint="eastAsia" w:ascii="宋体" w:hAnsi="宋体" w:eastAsia="宋体" w:cs="宋体"/>
          <w:b/>
          <w:bCs/>
          <w:color w:val="auto"/>
          <w:sz w:val="32"/>
          <w:szCs w:val="32"/>
          <w:highlight w:val="none"/>
          <w:shd w:val="clear" w:color="auto" w:fill="auto"/>
          <w:lang w:eastAsia="zh-CN"/>
        </w:rPr>
      </w:pPr>
      <w:r>
        <w:rPr>
          <w:rFonts w:ascii="宋体" w:hAnsi="宋体" w:eastAsia="宋体" w:cs="宋体"/>
          <w:b/>
          <w:bCs/>
          <w:color w:val="auto"/>
          <w:sz w:val="32"/>
          <w:szCs w:val="32"/>
          <w:highlight w:val="none"/>
          <w:shd w:val="clear" w:color="auto" w:fill="auto"/>
          <w:lang w:val="zh-TW" w:eastAsia="zh-TW"/>
        </w:rPr>
        <w:t>项目编号：</w:t>
      </w:r>
      <w:r>
        <w:rPr>
          <w:rFonts w:hint="eastAsia" w:ascii="宋体" w:hAnsi="宋体" w:eastAsia="宋体" w:cs="宋体"/>
          <w:b/>
          <w:bCs/>
          <w:color w:val="auto"/>
          <w:sz w:val="32"/>
          <w:szCs w:val="32"/>
          <w:highlight w:val="none"/>
          <w:u w:color="FF0000"/>
          <w:shd w:val="clear" w:color="auto" w:fill="auto"/>
          <w:lang w:val="en-US" w:eastAsia="zh-CN"/>
        </w:rPr>
        <w:t>ZJWSBJ-MY-201917C</w:t>
      </w:r>
    </w:p>
    <w:p>
      <w:pPr>
        <w:pStyle w:val="23"/>
        <w:framePr w:w="0" w:wrap="auto" w:vAnchor="margin" w:hAnchor="text" w:yAlign="inline"/>
        <w:shd w:val="clear"/>
        <w:spacing w:line="360" w:lineRule="auto"/>
        <w:rPr>
          <w:rFonts w:ascii="宋体" w:hAnsi="宋体" w:eastAsia="宋体" w:cs="宋体"/>
          <w:b/>
          <w:bCs/>
          <w:color w:val="auto"/>
          <w:sz w:val="32"/>
          <w:szCs w:val="32"/>
          <w:highlight w:val="none"/>
          <w:shd w:val="clear" w:color="auto" w:fill="auto"/>
          <w:lang w:val="zh-TW" w:eastAsia="zh-TW"/>
        </w:rPr>
      </w:pPr>
      <w:r>
        <w:rPr>
          <w:rFonts w:ascii="宋体" w:hAnsi="宋体" w:eastAsia="宋体" w:cs="宋体"/>
          <w:b/>
          <w:bCs/>
          <w:color w:val="auto"/>
          <w:sz w:val="32"/>
          <w:szCs w:val="32"/>
          <w:highlight w:val="none"/>
          <w:shd w:val="clear" w:color="auto" w:fill="auto"/>
          <w:lang w:val="zh-TW" w:eastAsia="zh-TW"/>
        </w:rPr>
        <w:t>采 购 人：中国美术学院</w:t>
      </w:r>
    </w:p>
    <w:p>
      <w:pPr>
        <w:pStyle w:val="23"/>
        <w:framePr w:w="0" w:wrap="auto" w:vAnchor="margin" w:hAnchor="text" w:yAlign="inline"/>
        <w:shd w:val="clear"/>
        <w:spacing w:line="360" w:lineRule="auto"/>
        <w:rPr>
          <w:rFonts w:ascii="宋体" w:hAnsi="宋体" w:eastAsia="宋体" w:cs="宋体"/>
          <w:b/>
          <w:bCs/>
          <w:color w:val="auto"/>
          <w:sz w:val="32"/>
          <w:szCs w:val="32"/>
          <w:highlight w:val="none"/>
          <w:shd w:val="clear" w:color="auto" w:fill="auto"/>
          <w:lang w:val="zh-TW" w:eastAsia="zh-TW"/>
        </w:rPr>
      </w:pPr>
      <w:r>
        <w:rPr>
          <w:rFonts w:ascii="宋体" w:hAnsi="宋体" w:eastAsia="宋体" w:cs="宋体"/>
          <w:b/>
          <w:bCs/>
          <w:color w:val="auto"/>
          <w:sz w:val="32"/>
          <w:szCs w:val="32"/>
          <w:highlight w:val="none"/>
          <w:shd w:val="clear" w:color="auto" w:fill="auto"/>
          <w:lang w:val="zh-TW" w:eastAsia="zh-TW"/>
        </w:rPr>
        <w:t>采购代理机构：浙江五石工程咨询有限公司</w:t>
      </w:r>
    </w:p>
    <w:p>
      <w:pPr>
        <w:pStyle w:val="23"/>
        <w:framePr w:w="0" w:wrap="auto" w:vAnchor="margin" w:hAnchor="text" w:yAlign="inline"/>
        <w:shd w:val="clear"/>
        <w:spacing w:line="360" w:lineRule="auto"/>
        <w:rPr>
          <w:color w:val="auto"/>
          <w:highlight w:val="none"/>
          <w:shd w:val="clear" w:color="auto" w:fill="auto"/>
        </w:rPr>
        <w:sectPr>
          <w:headerReference r:id="rId3" w:type="default"/>
          <w:footerReference r:id="rId4" w:type="default"/>
          <w:pgSz w:w="11900" w:h="16840"/>
          <w:pgMar w:top="1440" w:right="1416" w:bottom="1440" w:left="1800" w:header="170" w:footer="567" w:gutter="0"/>
          <w:pgNumType w:fmt="decimal"/>
          <w:cols w:space="720" w:num="1"/>
        </w:sectPr>
      </w:pPr>
      <w:r>
        <w:rPr>
          <w:rFonts w:ascii="宋体" w:hAnsi="宋体" w:eastAsia="宋体" w:cs="宋体"/>
          <w:b/>
          <w:bCs/>
          <w:color w:val="auto"/>
          <w:sz w:val="32"/>
          <w:szCs w:val="32"/>
          <w:highlight w:val="none"/>
          <w:shd w:val="clear" w:color="auto" w:fill="auto"/>
          <w:lang w:val="zh-TW" w:eastAsia="zh-TW"/>
        </w:rPr>
        <w:t>时    间：二〇一九年</w:t>
      </w:r>
      <w:r>
        <w:rPr>
          <w:rFonts w:hint="eastAsia" w:ascii="宋体" w:hAnsi="宋体" w:eastAsia="宋体" w:cs="宋体"/>
          <w:b/>
          <w:bCs/>
          <w:color w:val="auto"/>
          <w:sz w:val="32"/>
          <w:szCs w:val="32"/>
          <w:highlight w:val="none"/>
          <w:shd w:val="clear" w:color="auto" w:fill="auto"/>
          <w:lang w:val="en-US" w:eastAsia="zh-CN"/>
        </w:rPr>
        <w:t>五</w:t>
      </w:r>
      <w:r>
        <w:rPr>
          <w:rFonts w:ascii="宋体" w:hAnsi="宋体" w:eastAsia="宋体" w:cs="宋体"/>
          <w:b/>
          <w:bCs/>
          <w:color w:val="auto"/>
          <w:sz w:val="32"/>
          <w:szCs w:val="32"/>
          <w:highlight w:val="none"/>
          <w:shd w:val="clear" w:color="auto" w:fill="auto"/>
          <w:lang w:val="zh-TW" w:eastAsia="zh-TW"/>
        </w:rPr>
        <w:t>月</w:t>
      </w:r>
    </w:p>
    <w:p>
      <w:pPr>
        <w:pStyle w:val="23"/>
        <w:framePr w:w="0" w:wrap="auto" w:vAnchor="margin" w:hAnchor="text" w:yAlign="inline"/>
        <w:shd w:val="clear"/>
        <w:spacing w:line="360" w:lineRule="auto"/>
        <w:jc w:val="center"/>
        <w:rPr>
          <w:rFonts w:ascii="宋体" w:hAnsi="宋体" w:eastAsia="宋体" w:cs="宋体"/>
          <w:b/>
          <w:bCs/>
          <w:color w:val="auto"/>
          <w:sz w:val="32"/>
          <w:szCs w:val="32"/>
          <w:highlight w:val="none"/>
          <w:shd w:val="clear" w:color="auto" w:fill="auto"/>
          <w:lang w:val="zh-TW" w:eastAsia="zh-TW"/>
        </w:rPr>
      </w:pPr>
      <w:r>
        <w:rPr>
          <w:rFonts w:ascii="宋体" w:hAnsi="宋体" w:eastAsia="宋体" w:cs="宋体"/>
          <w:b/>
          <w:bCs/>
          <w:color w:val="auto"/>
          <w:sz w:val="32"/>
          <w:szCs w:val="32"/>
          <w:highlight w:val="none"/>
          <w:shd w:val="clear" w:color="auto" w:fill="auto"/>
          <w:lang w:val="zh-TW" w:eastAsia="zh-TW"/>
        </w:rPr>
        <w:t>目    录</w:t>
      </w:r>
    </w:p>
    <w:p>
      <w:pPr>
        <w:pStyle w:val="23"/>
        <w:keepNext w:val="0"/>
        <w:keepLines w:val="0"/>
        <w:pageBreakBefore w:val="0"/>
        <w:framePr w:w="0" w:wrap="auto" w:vAnchor="margin" w:hAnchor="text" w:yAlign="inline"/>
        <w:shd w:val="clear"/>
        <w:kinsoku/>
        <w:wordWrap/>
        <w:overflowPunct/>
        <w:topLinePunct w:val="0"/>
        <w:autoSpaceDE/>
        <w:autoSpaceDN/>
        <w:bidi w:val="0"/>
        <w:adjustRightInd/>
        <w:snapToGrid/>
        <w:spacing w:line="360" w:lineRule="auto"/>
        <w:textAlignment w:val="auto"/>
        <w:outlineLvl w:val="9"/>
        <w:rPr>
          <w:color w:val="auto"/>
          <w:highlight w:val="none"/>
          <w:shd w:val="clear" w:color="auto" w:fill="auto"/>
        </w:rPr>
      </w:pPr>
      <w:r>
        <w:rPr>
          <w:rFonts w:ascii="宋体" w:hAnsi="宋体" w:eastAsia="宋体" w:cs="宋体"/>
          <w:b/>
          <w:bCs/>
          <w:color w:val="auto"/>
          <w:sz w:val="32"/>
          <w:szCs w:val="32"/>
          <w:highlight w:val="none"/>
          <w:shd w:val="clear" w:color="auto" w:fill="auto"/>
        </w:rPr>
        <w:fldChar w:fldCharType="begin"/>
      </w:r>
      <w:r>
        <w:rPr>
          <w:rFonts w:ascii="宋体" w:hAnsi="宋体" w:eastAsia="宋体" w:cs="宋体"/>
          <w:b/>
          <w:bCs/>
          <w:color w:val="auto"/>
          <w:sz w:val="32"/>
          <w:szCs w:val="32"/>
          <w:highlight w:val="none"/>
          <w:shd w:val="clear" w:color="auto" w:fill="auto"/>
        </w:rPr>
        <w:instrText xml:space="preserve"> TOC \t "标题 1, 1,标题 2, 2,标题 3, 3"</w:instrText>
      </w:r>
      <w:r>
        <w:rPr>
          <w:rFonts w:ascii="宋体" w:hAnsi="宋体" w:eastAsia="宋体" w:cs="宋体"/>
          <w:b/>
          <w:bCs/>
          <w:color w:val="auto"/>
          <w:sz w:val="32"/>
          <w:szCs w:val="32"/>
          <w:highlight w:val="none"/>
          <w:shd w:val="clear" w:color="auto" w:fill="auto"/>
        </w:rPr>
        <w:fldChar w:fldCharType="separate"/>
      </w:r>
    </w:p>
    <w:p>
      <w:pPr>
        <w:pStyle w:val="13"/>
        <w:keepNext w:val="0"/>
        <w:keepLines w:val="0"/>
        <w:pageBreakBefore w:val="0"/>
        <w:framePr w:w="0" w:wrap="auto" w:vAnchor="margin" w:hAnchor="text" w:yAlign="inline"/>
        <w:shd w:val="clear"/>
        <w:kinsoku/>
        <w:wordWrap/>
        <w:overflowPunct/>
        <w:topLinePunct w:val="0"/>
        <w:autoSpaceDE/>
        <w:autoSpaceDN/>
        <w:bidi w:val="0"/>
        <w:adjustRightInd/>
        <w:snapToGrid/>
        <w:spacing w:line="360" w:lineRule="auto"/>
        <w:textAlignment w:val="auto"/>
        <w:outlineLvl w:val="9"/>
        <w:rPr>
          <w:color w:val="auto"/>
          <w:highlight w:val="none"/>
          <w:shd w:val="clear" w:color="auto" w:fill="auto"/>
        </w:rPr>
      </w:pPr>
      <w:r>
        <w:rPr>
          <w:color w:val="auto"/>
          <w:highlight w:val="none"/>
          <w:shd w:val="clear" w:color="auto" w:fill="auto"/>
        </w:rPr>
        <w:t>第一章  竞争性磋商公告</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 \h </w:instrText>
      </w:r>
      <w:r>
        <w:rPr>
          <w:color w:val="auto"/>
          <w:highlight w:val="none"/>
          <w:shd w:val="clear" w:color="auto" w:fill="auto"/>
        </w:rPr>
        <w:fldChar w:fldCharType="separate"/>
      </w:r>
      <w:r>
        <w:rPr>
          <w:color w:val="auto"/>
          <w:highlight w:val="none"/>
          <w:shd w:val="clear" w:color="auto" w:fill="auto"/>
        </w:rPr>
        <w:t>3</w:t>
      </w:r>
      <w:r>
        <w:rPr>
          <w:color w:val="auto"/>
          <w:highlight w:val="none"/>
          <w:shd w:val="clear" w:color="auto" w:fill="auto"/>
        </w:rPr>
        <w:fldChar w:fldCharType="end"/>
      </w:r>
    </w:p>
    <w:p>
      <w:pPr>
        <w:pStyle w:val="13"/>
        <w:keepNext w:val="0"/>
        <w:keepLines w:val="0"/>
        <w:pageBreakBefore w:val="0"/>
        <w:framePr w:w="0" w:wrap="auto" w:vAnchor="margin" w:hAnchor="text" w:yAlign="inline"/>
        <w:shd w:val="clear"/>
        <w:kinsoku/>
        <w:wordWrap/>
        <w:overflowPunct/>
        <w:topLinePunct w:val="0"/>
        <w:autoSpaceDE/>
        <w:autoSpaceDN/>
        <w:bidi w:val="0"/>
        <w:adjustRightInd/>
        <w:snapToGrid/>
        <w:spacing w:line="360" w:lineRule="auto"/>
        <w:textAlignment w:val="auto"/>
        <w:outlineLvl w:val="9"/>
        <w:rPr>
          <w:color w:val="auto"/>
          <w:highlight w:val="none"/>
          <w:shd w:val="clear" w:color="auto" w:fill="auto"/>
        </w:rPr>
      </w:pPr>
      <w:r>
        <w:rPr>
          <w:color w:val="auto"/>
          <w:highlight w:val="none"/>
          <w:shd w:val="clear" w:color="auto" w:fill="auto"/>
        </w:rPr>
        <w:t>第二章  采购需求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 \h </w:instrText>
      </w:r>
      <w:r>
        <w:rPr>
          <w:color w:val="auto"/>
          <w:highlight w:val="none"/>
          <w:shd w:val="clear" w:color="auto" w:fill="auto"/>
        </w:rPr>
        <w:fldChar w:fldCharType="separate"/>
      </w:r>
      <w:r>
        <w:rPr>
          <w:color w:val="auto"/>
          <w:highlight w:val="none"/>
          <w:shd w:val="clear" w:color="auto" w:fill="auto"/>
        </w:rPr>
        <w:t>6</w:t>
      </w:r>
      <w:r>
        <w:rPr>
          <w:color w:val="auto"/>
          <w:highlight w:val="none"/>
          <w:shd w:val="clear" w:color="auto" w:fill="auto"/>
        </w:rPr>
        <w:fldChar w:fldCharType="end"/>
      </w:r>
    </w:p>
    <w:p>
      <w:pPr>
        <w:pStyle w:val="13"/>
        <w:keepNext w:val="0"/>
        <w:keepLines w:val="0"/>
        <w:pageBreakBefore w:val="0"/>
        <w:framePr w:w="0" w:wrap="auto" w:vAnchor="margin" w:hAnchor="text" w:yAlign="inline"/>
        <w:shd w:val="clear"/>
        <w:kinsoku/>
        <w:wordWrap/>
        <w:overflowPunct/>
        <w:topLinePunct w:val="0"/>
        <w:autoSpaceDE/>
        <w:autoSpaceDN/>
        <w:bidi w:val="0"/>
        <w:adjustRightInd/>
        <w:snapToGrid/>
        <w:spacing w:line="360" w:lineRule="auto"/>
        <w:textAlignment w:val="auto"/>
        <w:outlineLvl w:val="9"/>
        <w:rPr>
          <w:color w:val="auto"/>
          <w:highlight w:val="none"/>
          <w:shd w:val="clear" w:color="auto" w:fill="auto"/>
        </w:rPr>
      </w:pPr>
      <w:r>
        <w:rPr>
          <w:color w:val="auto"/>
          <w:highlight w:val="none"/>
          <w:shd w:val="clear" w:color="auto" w:fill="auto"/>
        </w:rPr>
        <w:t>第三章  磋商响应供应商须知</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_Toc2 \h </w:instrText>
      </w:r>
      <w:r>
        <w:rPr>
          <w:color w:val="auto"/>
          <w:highlight w:val="none"/>
          <w:shd w:val="clear" w:color="auto" w:fill="auto"/>
        </w:rPr>
        <w:fldChar w:fldCharType="separate"/>
      </w:r>
      <w:r>
        <w:rPr>
          <w:color w:val="auto"/>
          <w:highlight w:val="none"/>
          <w:shd w:val="clear" w:color="auto" w:fill="auto"/>
        </w:rPr>
        <w:t>11</w:t>
      </w:r>
      <w:r>
        <w:rPr>
          <w:color w:val="auto"/>
          <w:highlight w:val="none"/>
          <w:shd w:val="clear" w:color="auto" w:fill="auto"/>
        </w:rPr>
        <w:fldChar w:fldCharType="end"/>
      </w:r>
    </w:p>
    <w:p>
      <w:pPr>
        <w:pStyle w:val="13"/>
        <w:keepNext w:val="0"/>
        <w:keepLines w:val="0"/>
        <w:pageBreakBefore w:val="0"/>
        <w:framePr w:w="0" w:wrap="auto" w:vAnchor="margin" w:hAnchor="text" w:yAlign="inline"/>
        <w:shd w:val="clear"/>
        <w:kinsoku/>
        <w:wordWrap/>
        <w:overflowPunct/>
        <w:topLinePunct w:val="0"/>
        <w:autoSpaceDE/>
        <w:autoSpaceDN/>
        <w:bidi w:val="0"/>
        <w:adjustRightInd/>
        <w:snapToGrid/>
        <w:spacing w:line="360" w:lineRule="auto"/>
        <w:textAlignment w:val="auto"/>
        <w:outlineLvl w:val="9"/>
        <w:rPr>
          <w:color w:val="auto"/>
          <w:highlight w:val="none"/>
          <w:shd w:val="clear" w:color="auto" w:fill="auto"/>
        </w:rPr>
      </w:pPr>
      <w:r>
        <w:rPr>
          <w:color w:val="auto"/>
          <w:highlight w:val="none"/>
          <w:shd w:val="clear" w:color="auto" w:fill="auto"/>
        </w:rPr>
        <w:t>第四章  评审办法及标准</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_Toc8 \h </w:instrText>
      </w:r>
      <w:r>
        <w:rPr>
          <w:color w:val="auto"/>
          <w:highlight w:val="none"/>
          <w:shd w:val="clear" w:color="auto" w:fill="auto"/>
        </w:rPr>
        <w:fldChar w:fldCharType="separate"/>
      </w:r>
      <w:r>
        <w:rPr>
          <w:color w:val="auto"/>
          <w:highlight w:val="none"/>
          <w:shd w:val="clear" w:color="auto" w:fill="auto"/>
        </w:rPr>
        <w:t>13</w:t>
      </w:r>
      <w:r>
        <w:rPr>
          <w:color w:val="auto"/>
          <w:highlight w:val="none"/>
          <w:shd w:val="clear" w:color="auto" w:fill="auto"/>
        </w:rPr>
        <w:fldChar w:fldCharType="end"/>
      </w:r>
    </w:p>
    <w:p>
      <w:pPr>
        <w:pStyle w:val="13"/>
        <w:keepNext w:val="0"/>
        <w:keepLines w:val="0"/>
        <w:pageBreakBefore w:val="0"/>
        <w:framePr w:w="0" w:wrap="auto" w:vAnchor="margin" w:hAnchor="text" w:yAlign="inline"/>
        <w:numPr>
          <w:ilvl w:val="0"/>
          <w:numId w:val="0"/>
        </w:numPr>
        <w:shd w:val="clear"/>
        <w:kinsoku/>
        <w:wordWrap/>
        <w:overflowPunct/>
        <w:topLinePunct w:val="0"/>
        <w:autoSpaceDE/>
        <w:autoSpaceDN/>
        <w:bidi w:val="0"/>
        <w:adjustRightInd/>
        <w:snapToGrid/>
        <w:spacing w:line="360" w:lineRule="auto"/>
        <w:ind w:leftChars="0" w:right="0" w:rightChars="0"/>
        <w:textAlignment w:val="auto"/>
        <w:outlineLvl w:val="9"/>
        <w:rPr>
          <w:color w:val="auto"/>
          <w:highlight w:val="none"/>
          <w:shd w:val="clear" w:color="auto" w:fill="auto"/>
        </w:rPr>
      </w:pPr>
      <w:r>
        <w:rPr>
          <w:rFonts w:hint="eastAsia" w:eastAsia="宋体"/>
          <w:color w:val="auto"/>
          <w:highlight w:val="none"/>
          <w:shd w:val="clear" w:color="auto" w:fill="auto"/>
          <w:lang w:val="en-US" w:eastAsia="zh-CN"/>
        </w:rPr>
        <w:t>第五章.</w:t>
      </w:r>
      <w:r>
        <w:rPr>
          <w:color w:val="auto"/>
          <w:highlight w:val="none"/>
          <w:shd w:val="clear" w:color="auto" w:fill="auto"/>
        </w:rPr>
        <w:t>合同格式及合同条款</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_Toc9 \h </w:instrText>
      </w:r>
      <w:r>
        <w:rPr>
          <w:color w:val="auto"/>
          <w:highlight w:val="none"/>
          <w:shd w:val="clear" w:color="auto" w:fill="auto"/>
        </w:rPr>
        <w:fldChar w:fldCharType="separate"/>
      </w:r>
      <w:r>
        <w:rPr>
          <w:color w:val="auto"/>
          <w:highlight w:val="none"/>
          <w:shd w:val="clear" w:color="auto" w:fill="auto"/>
        </w:rPr>
        <w:t>33</w:t>
      </w:r>
      <w:r>
        <w:rPr>
          <w:color w:val="auto"/>
          <w:highlight w:val="none"/>
          <w:shd w:val="clear" w:color="auto" w:fill="auto"/>
        </w:rPr>
        <w:fldChar w:fldCharType="end"/>
      </w:r>
    </w:p>
    <w:p>
      <w:pPr>
        <w:pStyle w:val="13"/>
        <w:keepNext w:val="0"/>
        <w:keepLines w:val="0"/>
        <w:pageBreakBefore w:val="0"/>
        <w:framePr w:w="0" w:wrap="auto" w:vAnchor="margin" w:hAnchor="text" w:yAlign="inline"/>
        <w:numPr>
          <w:ilvl w:val="0"/>
          <w:numId w:val="0"/>
        </w:numPr>
        <w:shd w:val="clear"/>
        <w:kinsoku/>
        <w:wordWrap/>
        <w:overflowPunct/>
        <w:topLinePunct w:val="0"/>
        <w:autoSpaceDE/>
        <w:autoSpaceDN/>
        <w:bidi w:val="0"/>
        <w:adjustRightInd/>
        <w:snapToGrid/>
        <w:spacing w:line="360" w:lineRule="auto"/>
        <w:ind w:leftChars="0" w:right="0" w:rightChars="0"/>
        <w:textAlignment w:val="auto"/>
        <w:outlineLvl w:val="9"/>
        <w:rPr>
          <w:color w:val="auto"/>
          <w:highlight w:val="none"/>
          <w:shd w:val="clear" w:color="auto" w:fill="auto"/>
        </w:rPr>
      </w:pPr>
      <w:r>
        <w:rPr>
          <w:rFonts w:hint="eastAsia" w:eastAsia="宋体"/>
          <w:color w:val="auto"/>
          <w:highlight w:val="none"/>
          <w:shd w:val="clear" w:color="auto" w:fill="auto"/>
          <w:lang w:val="en-US" w:eastAsia="zh-CN"/>
        </w:rPr>
        <w:t>第六章.</w:t>
      </w:r>
      <w:r>
        <w:rPr>
          <w:color w:val="auto"/>
          <w:highlight w:val="none"/>
          <w:shd w:val="clear" w:color="auto" w:fill="auto"/>
        </w:rPr>
        <w:t>应提交的有关响应文件格式范例</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_Toc10 \h </w:instrText>
      </w:r>
      <w:r>
        <w:rPr>
          <w:color w:val="auto"/>
          <w:highlight w:val="none"/>
          <w:shd w:val="clear" w:color="auto" w:fill="auto"/>
        </w:rPr>
        <w:fldChar w:fldCharType="separate"/>
      </w:r>
      <w:r>
        <w:rPr>
          <w:color w:val="auto"/>
          <w:highlight w:val="none"/>
          <w:shd w:val="clear" w:color="auto" w:fill="auto"/>
        </w:rPr>
        <w:t>37</w:t>
      </w:r>
      <w:r>
        <w:rPr>
          <w:color w:val="auto"/>
          <w:highlight w:val="none"/>
          <w:shd w:val="clear" w:color="auto" w:fill="auto"/>
        </w:rPr>
        <w:fldChar w:fldCharType="end"/>
      </w:r>
    </w:p>
    <w:p>
      <w:pPr>
        <w:keepNext w:val="0"/>
        <w:keepLines w:val="0"/>
        <w:pageBreakBefore w:val="0"/>
        <w:framePr w:w="0" w:wrap="auto" w:vAnchor="margin" w:hAnchor="text" w:yAlign="inline"/>
        <w:shd w:val="clear"/>
        <w:kinsoku/>
        <w:wordWrap/>
        <w:overflowPunct/>
        <w:topLinePunct w:val="0"/>
        <w:autoSpaceDE/>
        <w:autoSpaceDN/>
        <w:bidi w:val="0"/>
        <w:adjustRightInd/>
        <w:snapToGrid/>
        <w:spacing w:line="360" w:lineRule="auto"/>
        <w:textAlignment w:val="auto"/>
        <w:outlineLvl w:val="9"/>
        <w:rPr>
          <w:rFonts w:ascii="宋体" w:hAnsi="宋体" w:eastAsia="宋体" w:cs="宋体"/>
          <w:color w:val="auto"/>
          <w:sz w:val="32"/>
          <w:szCs w:val="32"/>
          <w:highlight w:val="none"/>
          <w:shd w:val="clear" w:color="auto" w:fill="auto"/>
        </w:rPr>
      </w:pPr>
      <w:r>
        <w:rPr>
          <w:rFonts w:ascii="宋体" w:hAnsi="宋体" w:eastAsia="宋体" w:cs="宋体"/>
          <w:b/>
          <w:bCs/>
          <w:color w:val="auto"/>
          <w:sz w:val="32"/>
          <w:szCs w:val="32"/>
          <w:highlight w:val="none"/>
          <w:shd w:val="clear" w:color="auto" w:fill="auto"/>
        </w:rPr>
        <w:fldChar w:fldCharType="end"/>
      </w:r>
    </w:p>
    <w:p>
      <w:pPr>
        <w:pStyle w:val="23"/>
        <w:framePr w:w="0" w:wrap="auto" w:vAnchor="margin" w:hAnchor="text" w:yAlign="inline"/>
        <w:shd w:val="clear"/>
        <w:spacing w:line="360" w:lineRule="auto"/>
        <w:rPr>
          <w:rFonts w:ascii="宋体" w:hAnsi="宋体" w:eastAsia="宋体" w:cs="宋体"/>
          <w:color w:val="auto"/>
          <w:highlight w:val="none"/>
          <w:shd w:val="clear" w:color="auto" w:fill="auto"/>
        </w:rPr>
      </w:pPr>
    </w:p>
    <w:p>
      <w:pPr>
        <w:pStyle w:val="25"/>
        <w:framePr w:w="0" w:wrap="auto" w:vAnchor="margin" w:hAnchor="text" w:yAlign="inline"/>
        <w:shd w:val="clear"/>
        <w:spacing w:line="360" w:lineRule="auto"/>
        <w:rPr>
          <w:color w:val="auto"/>
          <w:highlight w:val="none"/>
          <w:shd w:val="clear" w:color="auto" w:fill="auto"/>
        </w:rPr>
        <w:sectPr>
          <w:headerReference r:id="rId5" w:type="default"/>
          <w:footerReference r:id="rId6" w:type="default"/>
          <w:pgSz w:w="11900" w:h="16840"/>
          <w:pgMar w:top="1247" w:right="1247" w:bottom="1247" w:left="1247" w:header="170" w:footer="567" w:gutter="0"/>
          <w:pgNumType w:fmt="decimal"/>
          <w:cols w:space="720" w:num="1"/>
        </w:sectPr>
      </w:pPr>
    </w:p>
    <w:p>
      <w:pPr>
        <w:pStyle w:val="25"/>
        <w:framePr w:w="0" w:wrap="auto" w:vAnchor="margin" w:hAnchor="text" w:yAlign="inline"/>
        <w:shd w:val="clear"/>
        <w:spacing w:line="360" w:lineRule="auto"/>
        <w:rPr>
          <w:color w:val="auto"/>
          <w:spacing w:val="0"/>
          <w:highlight w:val="none"/>
          <w:u w:color="000000"/>
          <w:shd w:val="clear" w:color="auto" w:fill="auto"/>
          <w:lang w:val="zh-TW" w:eastAsia="zh-TW"/>
        </w:rPr>
      </w:pPr>
      <w:bookmarkStart w:id="0" w:name="_Toc"/>
      <w:bookmarkStart w:id="71" w:name="_GoBack"/>
      <w:bookmarkEnd w:id="71"/>
      <w:r>
        <w:rPr>
          <w:color w:val="auto"/>
          <w:spacing w:val="0"/>
          <w:highlight w:val="none"/>
          <w:u w:color="000000"/>
          <w:shd w:val="clear" w:color="auto" w:fill="auto"/>
          <w:lang w:val="zh-TW" w:eastAsia="zh-TW"/>
        </w:rPr>
        <w:t>第一章  竞争性磋商公告</w:t>
      </w:r>
      <w:bookmarkEnd w:id="0"/>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r>
        <w:rPr>
          <w:rFonts w:ascii="宋体" w:hAnsi="宋体" w:eastAsia="宋体" w:cs="宋体"/>
          <w:color w:val="auto"/>
          <w:highlight w:val="none"/>
          <w:shd w:val="clear" w:color="auto" w:fill="auto"/>
          <w:lang w:val="zh-TW" w:eastAsia="zh-TW"/>
        </w:rPr>
        <w:t>浙江五石工程咨询有限公司受中国美术学院委托，就</w:t>
      </w:r>
      <w:r>
        <w:rPr>
          <w:rFonts w:hint="eastAsia" w:ascii="宋体" w:hAnsi="宋体" w:eastAsia="宋体" w:cs="宋体"/>
          <w:color w:val="auto"/>
          <w:highlight w:val="none"/>
          <w:u w:val="single"/>
          <w:shd w:val="clear" w:color="auto" w:fill="auto"/>
          <w:lang w:val="en-US" w:eastAsia="zh-CN"/>
        </w:rPr>
        <w:t>中国美术学院体育部篮球场改造项目</w:t>
      </w:r>
      <w:r>
        <w:rPr>
          <w:rFonts w:ascii="宋体" w:hAnsi="宋体" w:eastAsia="宋体" w:cs="宋体"/>
          <w:color w:val="auto"/>
          <w:highlight w:val="none"/>
          <w:shd w:val="clear" w:color="auto" w:fill="auto"/>
          <w:lang w:val="zh-TW" w:eastAsia="zh-TW"/>
        </w:rPr>
        <w:t>竞争性磋商，欢迎国内合格的供应商前来磋商。</w:t>
      </w:r>
    </w:p>
    <w:p>
      <w:pPr>
        <w:pStyle w:val="23"/>
        <w:framePr w:w="0" w:wrap="auto" w:vAnchor="margin" w:hAnchor="text" w:yAlign="inline"/>
        <w:shd w:val="clear"/>
        <w:spacing w:line="360" w:lineRule="auto"/>
        <w:rPr>
          <w:rFonts w:ascii="宋体" w:hAnsi="宋体" w:eastAsia="宋体" w:cs="宋体"/>
          <w:b/>
          <w:bCs/>
          <w:color w:val="auto"/>
          <w:highlight w:val="none"/>
          <w:shd w:val="clear" w:color="auto" w:fill="auto"/>
          <w:lang w:val="zh-TW" w:eastAsia="zh-TW"/>
        </w:rPr>
      </w:pPr>
      <w:bookmarkStart w:id="1" w:name="B10_招标内容"/>
      <w:bookmarkEnd w:id="1"/>
      <w:r>
        <w:rPr>
          <w:rFonts w:ascii="宋体" w:hAnsi="宋体" w:eastAsia="宋体" w:cs="宋体"/>
          <w:b/>
          <w:bCs/>
          <w:color w:val="auto"/>
          <w:highlight w:val="none"/>
          <w:shd w:val="clear" w:color="auto" w:fill="auto"/>
          <w:lang w:val="zh-TW" w:eastAsia="zh-TW"/>
        </w:rPr>
        <w:t>一、项目编号</w:t>
      </w:r>
      <w:bookmarkStart w:id="2" w:name="B08_项目编号"/>
      <w:r>
        <w:rPr>
          <w:rFonts w:ascii="宋体" w:hAnsi="宋体" w:eastAsia="宋体" w:cs="宋体"/>
          <w:b/>
          <w:bCs/>
          <w:color w:val="auto"/>
          <w:highlight w:val="none"/>
          <w:shd w:val="clear" w:color="auto" w:fill="auto"/>
          <w:lang w:val="zh-TW" w:eastAsia="zh-TW"/>
        </w:rPr>
        <w:t>：</w:t>
      </w:r>
    </w:p>
    <w:bookmarkEnd w:id="2"/>
    <w:p>
      <w:pPr>
        <w:pStyle w:val="23"/>
        <w:framePr w:w="0" w:wrap="auto" w:vAnchor="margin" w:hAnchor="text" w:yAlign="inline"/>
        <w:shd w:val="clear"/>
        <w:spacing w:line="360" w:lineRule="auto"/>
        <w:ind w:firstLine="600"/>
        <w:rPr>
          <w:rFonts w:hint="eastAsia" w:ascii="宋体" w:hAnsi="宋体" w:eastAsia="宋体" w:cs="宋体"/>
          <w:color w:val="auto"/>
          <w:highlight w:val="none"/>
          <w:u w:color="FF0000"/>
          <w:shd w:val="clear" w:color="auto" w:fill="auto"/>
          <w:lang w:eastAsia="zh-CN"/>
        </w:rPr>
      </w:pPr>
      <w:r>
        <w:rPr>
          <w:rFonts w:hint="eastAsia" w:ascii="宋体" w:hAnsi="宋体" w:eastAsia="宋体" w:cs="宋体"/>
          <w:color w:val="auto"/>
          <w:highlight w:val="none"/>
          <w:u w:color="FF0000"/>
          <w:shd w:val="clear" w:color="auto" w:fill="auto"/>
          <w:lang w:val="en-US" w:eastAsia="zh-CN"/>
        </w:rPr>
        <w:t>ZJWSBJ-MY-201917C</w:t>
      </w:r>
    </w:p>
    <w:p>
      <w:pPr>
        <w:pStyle w:val="27"/>
        <w:framePr w:w="0" w:wrap="auto" w:vAnchor="margin" w:hAnchor="text" w:yAlign="inline"/>
        <w:shd w:val="clear"/>
        <w:spacing w:line="360" w:lineRule="auto"/>
        <w:rPr>
          <w:rFonts w:ascii="宋体" w:hAnsi="宋体" w:eastAsia="宋体" w:cs="宋体"/>
          <w:color w:val="auto"/>
          <w:highlight w:val="none"/>
          <w:shd w:val="clear" w:color="auto" w:fill="auto"/>
          <w:lang w:val="zh-TW" w:eastAsia="zh-TW"/>
        </w:rPr>
      </w:pPr>
      <w:r>
        <w:rPr>
          <w:rFonts w:ascii="宋体" w:hAnsi="宋体" w:eastAsia="宋体" w:cs="宋体"/>
          <w:color w:val="auto"/>
          <w:highlight w:val="none"/>
          <w:shd w:val="clear" w:color="auto" w:fill="auto"/>
          <w:lang w:val="zh-TW" w:eastAsia="zh-TW"/>
        </w:rPr>
        <w:t>二、采购组织类型：</w:t>
      </w:r>
    </w:p>
    <w:p>
      <w:pPr>
        <w:pStyle w:val="23"/>
        <w:framePr w:w="0" w:wrap="auto" w:vAnchor="margin" w:hAnchor="text" w:yAlign="inline"/>
        <w:shd w:val="clear"/>
        <w:spacing w:line="360" w:lineRule="auto"/>
        <w:ind w:firstLine="420"/>
        <w:rPr>
          <w:rFonts w:ascii="宋体" w:hAnsi="宋体" w:eastAsia="宋体" w:cs="宋体"/>
          <w:color w:val="auto"/>
          <w:highlight w:val="none"/>
          <w:shd w:val="clear" w:color="auto" w:fill="auto"/>
          <w:lang w:val="zh-TW" w:eastAsia="zh-TW"/>
        </w:rPr>
      </w:pPr>
      <w:r>
        <w:rPr>
          <w:rFonts w:ascii="宋体" w:hAnsi="宋体" w:eastAsia="宋体" w:cs="宋体"/>
          <w:color w:val="auto"/>
          <w:highlight w:val="none"/>
          <w:shd w:val="clear" w:color="auto" w:fill="auto"/>
          <w:lang w:val="zh-TW" w:eastAsia="zh-TW"/>
        </w:rPr>
        <w:t>分散采购委托代理</w:t>
      </w:r>
    </w:p>
    <w:p>
      <w:pPr>
        <w:pStyle w:val="27"/>
        <w:framePr w:w="0" w:wrap="auto" w:vAnchor="margin" w:hAnchor="text" w:yAlign="inline"/>
        <w:shd w:val="clear"/>
        <w:spacing w:line="360" w:lineRule="auto"/>
        <w:rPr>
          <w:rFonts w:ascii="宋体" w:hAnsi="宋体" w:eastAsia="宋体" w:cs="宋体"/>
          <w:color w:val="auto"/>
          <w:highlight w:val="none"/>
          <w:shd w:val="clear" w:color="auto" w:fill="auto"/>
        </w:rPr>
      </w:pPr>
      <w:r>
        <w:rPr>
          <w:rFonts w:ascii="宋体" w:hAnsi="宋体" w:eastAsia="宋体" w:cs="宋体"/>
          <w:color w:val="auto"/>
          <w:highlight w:val="none"/>
          <w:shd w:val="clear" w:color="auto" w:fill="auto"/>
          <w:lang w:val="zh-TW" w:eastAsia="zh-TW"/>
        </w:rPr>
        <w:t>三、采购项目概况</w:t>
      </w:r>
      <w:r>
        <w:rPr>
          <w:rFonts w:ascii="宋体" w:hAnsi="宋体" w:eastAsia="宋体" w:cs="宋体"/>
          <w:color w:val="auto"/>
          <w:highlight w:val="none"/>
          <w:shd w:val="clear" w:color="auto" w:fill="auto"/>
          <w:lang w:val="en-US"/>
        </w:rPr>
        <w:t>:</w:t>
      </w:r>
    </w:p>
    <w:tbl>
      <w:tblPr>
        <w:tblStyle w:val="17"/>
        <w:tblW w:w="9406"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039"/>
        <w:gridCol w:w="1752"/>
        <w:gridCol w:w="840"/>
        <w:gridCol w:w="795"/>
        <w:gridCol w:w="1440"/>
        <w:gridCol w:w="2901"/>
        <w:gridCol w:w="6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25"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highlight w:val="none"/>
                <w:shd w:val="clear" w:color="auto" w:fill="auto"/>
              </w:rPr>
            </w:pPr>
            <w:r>
              <w:rPr>
                <w:rFonts w:ascii="宋体" w:hAnsi="宋体" w:eastAsia="宋体" w:cs="宋体"/>
                <w:color w:val="auto"/>
                <w:kern w:val="0"/>
                <w:highlight w:val="none"/>
                <w:shd w:val="clear" w:color="auto" w:fill="auto"/>
                <w:lang w:val="zh-TW" w:eastAsia="zh-TW"/>
              </w:rPr>
              <w:t>预算金额</w:t>
            </w:r>
          </w:p>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ind w:left="0" w:right="0" w:firstLine="0"/>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（元）</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简要规格描述</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240" w:lineRule="auto"/>
              <w:jc w:val="center"/>
              <w:textAlignment w:val="auto"/>
              <w:rPr>
                <w:color w:val="auto"/>
                <w:highlight w:val="none"/>
                <w:shd w:val="clear" w:color="auto" w:fill="auto"/>
              </w:rPr>
            </w:pPr>
            <w:r>
              <w:rPr>
                <w:rFonts w:ascii="宋体" w:hAnsi="宋体" w:eastAsia="宋体" w:cs="宋体"/>
                <w:color w:val="auto"/>
                <w:kern w:val="0"/>
                <w:highlight w:val="none"/>
                <w:shd w:val="clear" w:color="auto" w:fill="auto"/>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83"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00" w:lineRule="auto"/>
              <w:jc w:val="center"/>
              <w:rPr>
                <w:color w:val="auto"/>
                <w:highlight w:val="none"/>
                <w:shd w:val="clear" w:color="auto" w:fill="auto"/>
              </w:rPr>
            </w:pPr>
            <w:r>
              <w:rPr>
                <w:rFonts w:ascii="宋体" w:hAnsi="宋体" w:eastAsia="宋体" w:cs="宋体"/>
                <w:color w:val="auto"/>
                <w:highlight w:val="none"/>
                <w:shd w:val="clear" w:color="auto" w:fill="auto"/>
                <w:lang w:val="en-US"/>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00" w:lineRule="auto"/>
              <w:jc w:val="center"/>
              <w:rPr>
                <w:color w:val="auto"/>
                <w:highlight w:val="none"/>
                <w:shd w:val="clear" w:color="auto" w:fill="auto"/>
              </w:rPr>
            </w:pPr>
            <w:r>
              <w:rPr>
                <w:rFonts w:hint="eastAsia" w:ascii="宋体" w:hAnsi="宋体" w:eastAsia="宋体" w:cs="宋体"/>
                <w:color w:val="auto"/>
                <w:highlight w:val="none"/>
                <w:shd w:val="clear" w:color="auto" w:fill="auto"/>
                <w:lang w:val="en-US" w:eastAsia="zh-CN"/>
              </w:rPr>
              <w:t>中国美术学院体育部篮球场改造项目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00" w:lineRule="auto"/>
              <w:jc w:val="center"/>
              <w:rPr>
                <w:color w:val="auto"/>
                <w:highlight w:val="none"/>
                <w:shd w:val="clear" w:color="auto" w:fill="auto"/>
              </w:rPr>
            </w:pPr>
            <w:r>
              <w:rPr>
                <w:rFonts w:ascii="宋体" w:hAnsi="宋体" w:eastAsia="宋体" w:cs="宋体"/>
                <w:color w:val="auto"/>
                <w:highlight w:val="none"/>
                <w:shd w:val="clear" w:color="auto" w:fill="auto"/>
                <w:lang w:val="en-US"/>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00" w:lineRule="auto"/>
              <w:jc w:val="center"/>
              <w:rPr>
                <w:color w:val="auto"/>
                <w:highlight w:val="none"/>
                <w:shd w:val="clear" w:color="auto" w:fill="auto"/>
              </w:rPr>
            </w:pPr>
            <w:r>
              <w:rPr>
                <w:rFonts w:ascii="宋体" w:hAnsi="宋体" w:eastAsia="宋体" w:cs="宋体"/>
                <w:color w:val="auto"/>
                <w:highlight w:val="none"/>
                <w:shd w:val="clear" w:color="auto" w:fill="auto"/>
                <w:lang w:val="zh-TW" w:eastAsia="zh-TW"/>
              </w:rPr>
              <w:t>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00" w:lineRule="auto"/>
              <w:jc w:val="center"/>
              <w:rPr>
                <w:rFonts w:hint="eastAsia" w:eastAsia="宋体"/>
                <w:color w:val="auto"/>
                <w:highlight w:val="none"/>
                <w:shd w:val="clear" w:color="auto" w:fill="auto"/>
                <w:lang w:val="en-US" w:eastAsia="zh-CN"/>
              </w:rPr>
            </w:pPr>
            <w:r>
              <w:rPr>
                <w:rFonts w:hint="eastAsia" w:eastAsia="宋体"/>
                <w:color w:val="auto"/>
                <w:highlight w:val="none"/>
                <w:shd w:val="clear" w:color="auto" w:fill="auto"/>
                <w:lang w:val="en-US" w:eastAsia="zh-CN"/>
              </w:rPr>
              <w:t>543112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00" w:lineRule="auto"/>
              <w:jc w:val="center"/>
              <w:rPr>
                <w:color w:val="auto"/>
                <w:highlight w:val="none"/>
                <w:shd w:val="clear" w:color="auto" w:fill="auto"/>
              </w:rPr>
            </w:pPr>
            <w:r>
              <w:rPr>
                <w:rFonts w:hint="eastAsia" w:ascii="宋体" w:hAnsi="宋体" w:eastAsia="宋体" w:cs="宋体"/>
                <w:color w:val="auto"/>
                <w:highlight w:val="none"/>
                <w:shd w:val="clear" w:color="auto" w:fill="auto"/>
                <w:lang w:val="zh-TW" w:eastAsia="zh-TW"/>
              </w:rPr>
              <w:t>本工程地址位于中国美术学院象山校区内。项目为把原有2片篮球场地面处理后，铺设4mm厚硅PU面层等</w:t>
            </w:r>
            <w:r>
              <w:rPr>
                <w:rFonts w:hint="eastAsia" w:ascii="宋体" w:hAnsi="宋体" w:eastAsia="宋体" w:cs="宋体"/>
                <w:color w:val="auto"/>
                <w:highlight w:val="none"/>
                <w:shd w:val="clear" w:color="auto" w:fill="auto"/>
                <w:lang w:val="zh-TW" w:eastAsia="zh-CN"/>
              </w:rPr>
              <w:t>。</w:t>
            </w:r>
            <w:r>
              <w:rPr>
                <w:rFonts w:ascii="宋体" w:hAnsi="宋体" w:eastAsia="宋体" w:cs="宋体"/>
                <w:color w:val="auto"/>
                <w:highlight w:val="none"/>
                <w:shd w:val="clear" w:color="auto" w:fill="auto"/>
                <w:lang w:val="zh-TW" w:eastAsia="zh-TW"/>
              </w:rPr>
              <w:t>具体详见磋商文件</w:t>
            </w:r>
            <w:r>
              <w:rPr>
                <w:rFonts w:ascii="宋体" w:hAnsi="宋体" w:eastAsia="宋体" w:cs="宋体"/>
                <w:color w:val="auto"/>
                <w:highlight w:val="none"/>
                <w:shd w:val="clear" w:color="auto" w:fill="auto"/>
                <w:lang w:val="en-US"/>
              </w:rPr>
              <w:t>“</w:t>
            </w:r>
            <w:r>
              <w:rPr>
                <w:rFonts w:ascii="宋体" w:hAnsi="宋体" w:eastAsia="宋体" w:cs="宋体"/>
                <w:color w:val="auto"/>
                <w:highlight w:val="none"/>
                <w:shd w:val="clear" w:color="auto" w:fill="auto"/>
                <w:lang w:val="zh-TW" w:eastAsia="zh-TW"/>
              </w:rPr>
              <w:t>采购需求</w:t>
            </w:r>
            <w:r>
              <w:rPr>
                <w:rFonts w:ascii="宋体" w:hAnsi="宋体" w:eastAsia="宋体" w:cs="宋体"/>
                <w:color w:val="auto"/>
                <w:highlight w:val="none"/>
                <w:shd w:val="clear" w:color="auto" w:fill="auto"/>
                <w:lang w:val="en-US"/>
              </w:rPr>
              <w:t>”</w:t>
            </w:r>
            <w:r>
              <w:rPr>
                <w:rFonts w:ascii="宋体" w:hAnsi="宋体" w:eastAsia="宋体" w:cs="宋体"/>
                <w:color w:val="auto"/>
                <w:highlight w:val="none"/>
                <w:shd w:val="clear" w:color="auto" w:fill="auto"/>
                <w:lang w:val="zh-TW" w:eastAsia="zh-TW"/>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bl>
    <w:p>
      <w:pPr>
        <w:pStyle w:val="27"/>
        <w:framePr w:w="0" w:wrap="auto" w:vAnchor="margin" w:hAnchor="text" w:yAlign="inline"/>
        <w:shd w:val="clear"/>
        <w:spacing w:line="360" w:lineRule="auto"/>
        <w:rPr>
          <w:rFonts w:ascii="宋体" w:hAnsi="宋体" w:eastAsia="宋体" w:cs="宋体"/>
          <w:color w:val="auto"/>
          <w:highlight w:val="none"/>
          <w:shd w:val="clear" w:color="auto" w:fill="auto"/>
          <w:lang w:val="zh-TW" w:eastAsia="zh-TW"/>
        </w:rPr>
      </w:pPr>
      <w:r>
        <w:rPr>
          <w:rFonts w:ascii="宋体" w:hAnsi="宋体" w:eastAsia="宋体" w:cs="宋体"/>
          <w:color w:val="auto"/>
          <w:highlight w:val="none"/>
          <w:shd w:val="clear" w:color="auto" w:fill="auto"/>
          <w:lang w:val="zh-TW" w:eastAsia="zh-TW"/>
        </w:rPr>
        <w:t>四、磋商供应商资格要求：</w:t>
      </w:r>
    </w:p>
    <w:p>
      <w:pPr>
        <w:pStyle w:val="27"/>
        <w:framePr w:w="0" w:wrap="auto" w:vAnchor="margin" w:hAnchor="text" w:yAlign="inline"/>
        <w:shd w:val="clear"/>
        <w:ind w:firstLine="241"/>
        <w:rPr>
          <w:rFonts w:ascii="宋体" w:hAnsi="宋体" w:eastAsia="宋体" w:cs="宋体"/>
          <w:b w:val="0"/>
          <w:bCs w:val="0"/>
          <w:color w:val="auto"/>
          <w:kern w:val="0"/>
          <w:highlight w:val="none"/>
          <w:shd w:val="clear" w:color="auto" w:fill="auto"/>
        </w:rPr>
      </w:pPr>
      <w:r>
        <w:rPr>
          <w:rFonts w:ascii="宋体" w:hAnsi="宋体" w:eastAsia="宋体" w:cs="宋体"/>
          <w:color w:val="auto"/>
          <w:highlight w:val="none"/>
          <w:shd w:val="clear" w:color="auto" w:fill="auto"/>
          <w:lang w:val="zh-TW" w:eastAsia="zh-TW"/>
        </w:rPr>
        <w:t>（一）基本资格要求</w:t>
      </w:r>
      <w:r>
        <w:rPr>
          <w:rFonts w:ascii="宋体" w:hAnsi="宋体" w:eastAsia="宋体" w:cs="宋体"/>
          <w:color w:val="auto"/>
          <w:highlight w:val="none"/>
          <w:shd w:val="clear" w:color="auto" w:fill="auto"/>
          <w:lang w:val="en-US"/>
        </w:rPr>
        <w:t xml:space="preserve"> </w:t>
      </w:r>
    </w:p>
    <w:p>
      <w:pPr>
        <w:pStyle w:val="29"/>
        <w:framePr w:w="0" w:wrap="auto" w:vAnchor="margin" w:hAnchor="text" w:yAlign="inline"/>
        <w:shd w:val="clear"/>
        <w:spacing w:before="75" w:after="75" w:line="360" w:lineRule="auto"/>
        <w:ind w:firstLine="480"/>
        <w:rPr>
          <w:color w:val="auto"/>
          <w:highlight w:val="none"/>
          <w:shd w:val="clear" w:color="auto" w:fill="auto"/>
        </w:rPr>
      </w:pPr>
      <w:r>
        <w:rPr>
          <w:color w:val="auto"/>
          <w:highlight w:val="none"/>
          <w:shd w:val="clear" w:color="auto" w:fill="auto"/>
          <w:lang w:val="en-US"/>
        </w:rPr>
        <w:t>1.</w:t>
      </w:r>
      <w:r>
        <w:rPr>
          <w:color w:val="auto"/>
          <w:highlight w:val="none"/>
          <w:shd w:val="clear" w:color="auto" w:fill="auto"/>
          <w:lang w:val="zh-TW" w:eastAsia="zh-TW"/>
        </w:rPr>
        <w:t xml:space="preserve">符合《中华人民共和国政府采购法》第二十二条第一款的规定。 </w:t>
      </w:r>
    </w:p>
    <w:p>
      <w:pPr>
        <w:pStyle w:val="29"/>
        <w:framePr w:w="0" w:wrap="auto" w:vAnchor="margin" w:hAnchor="text" w:yAlign="inline"/>
        <w:shd w:val="clear"/>
        <w:spacing w:before="75" w:after="75" w:line="360" w:lineRule="auto"/>
        <w:ind w:firstLine="480"/>
        <w:rPr>
          <w:color w:val="auto"/>
          <w:highlight w:val="none"/>
          <w:shd w:val="clear" w:color="auto" w:fill="auto"/>
        </w:rPr>
      </w:pPr>
      <w:r>
        <w:rPr>
          <w:color w:val="auto"/>
          <w:highlight w:val="none"/>
          <w:shd w:val="clear" w:color="auto" w:fill="auto"/>
          <w:lang w:val="en-US"/>
        </w:rPr>
        <w:t>2.</w:t>
      </w:r>
      <w:r>
        <w:rPr>
          <w:color w:val="auto"/>
          <w:highlight w:val="none"/>
          <w:shd w:val="clear" w:color="auto" w:fill="auto"/>
          <w:lang w:val="zh-TW" w:eastAsia="zh-TW"/>
        </w:rPr>
        <w:t>未被信用中国网站（</w:t>
      </w:r>
      <w:r>
        <w:rPr>
          <w:color w:val="auto"/>
          <w:highlight w:val="none"/>
          <w:shd w:val="clear" w:color="auto" w:fill="auto"/>
          <w:lang w:val="en-US"/>
        </w:rPr>
        <w:t>www.creditchina.gov.cn</w:t>
      </w:r>
      <w:r>
        <w:rPr>
          <w:color w:val="auto"/>
          <w:highlight w:val="none"/>
          <w:shd w:val="clear" w:color="auto" w:fill="auto"/>
          <w:lang w:val="zh-TW" w:eastAsia="zh-TW"/>
        </w:rPr>
        <w:t>）列入失信被执行人、重大税收违法案件当事人名单，未被中国政府采购网（</w:t>
      </w:r>
      <w:r>
        <w:rPr>
          <w:color w:val="auto"/>
          <w:highlight w:val="none"/>
          <w:shd w:val="clear" w:color="auto" w:fill="auto"/>
          <w:lang w:val="en-US"/>
        </w:rPr>
        <w:t>www.ccgp.gov.cn</w:t>
      </w:r>
      <w:r>
        <w:rPr>
          <w:color w:val="auto"/>
          <w:highlight w:val="none"/>
          <w:shd w:val="clear" w:color="auto" w:fill="auto"/>
          <w:lang w:val="zh-TW" w:eastAsia="zh-TW"/>
        </w:rPr>
        <w:t>）列入政府采购严重违法失信行为记录名单。</w:t>
      </w:r>
    </w:p>
    <w:p>
      <w:pPr>
        <w:pStyle w:val="29"/>
        <w:framePr w:w="0" w:wrap="auto" w:vAnchor="margin" w:hAnchor="text" w:yAlign="inline"/>
        <w:shd w:val="clear"/>
        <w:spacing w:before="75" w:after="75" w:line="360" w:lineRule="auto"/>
        <w:ind w:firstLine="480"/>
        <w:rPr>
          <w:color w:val="auto"/>
          <w:highlight w:val="none"/>
          <w:shd w:val="clear" w:color="auto" w:fill="auto"/>
        </w:rPr>
      </w:pPr>
      <w:r>
        <w:rPr>
          <w:color w:val="auto"/>
          <w:highlight w:val="none"/>
          <w:shd w:val="clear" w:color="auto" w:fill="auto"/>
          <w:lang w:val="en-US"/>
        </w:rPr>
        <w:t>3.</w:t>
      </w:r>
      <w:r>
        <w:rPr>
          <w:color w:val="auto"/>
          <w:highlight w:val="none"/>
          <w:shd w:val="clear" w:color="auto" w:fill="auto"/>
          <w:lang w:val="zh-TW" w:eastAsia="zh-TW"/>
        </w:rPr>
        <w:t>单位负责人为同一人或者存在直接控股、管理关系的不同供应商，不得参加同一合同项下的政府采购活动。</w:t>
      </w:r>
    </w:p>
    <w:p>
      <w:pPr>
        <w:pStyle w:val="27"/>
        <w:framePr w:w="0" w:wrap="auto" w:vAnchor="margin" w:hAnchor="text" w:yAlign="inline"/>
        <w:shd w:val="clear"/>
        <w:ind w:firstLine="241"/>
        <w:rPr>
          <w:rFonts w:ascii="宋体" w:hAnsi="宋体" w:eastAsia="宋体" w:cs="宋体"/>
          <w:color w:val="auto"/>
          <w:highlight w:val="none"/>
          <w:shd w:val="clear" w:color="auto" w:fill="auto"/>
          <w:lang w:val="zh-TW" w:eastAsia="zh-TW"/>
        </w:rPr>
      </w:pPr>
      <w:r>
        <w:rPr>
          <w:rFonts w:ascii="宋体" w:hAnsi="宋体" w:eastAsia="宋体" w:cs="宋体"/>
          <w:color w:val="auto"/>
          <w:highlight w:val="none"/>
          <w:shd w:val="clear" w:color="auto" w:fill="auto"/>
          <w:lang w:val="zh-TW" w:eastAsia="zh-TW"/>
        </w:rPr>
        <w:t>（二）特定资格要求：无。</w:t>
      </w:r>
    </w:p>
    <w:p>
      <w:pPr>
        <w:pStyle w:val="27"/>
        <w:framePr w:w="0" w:wrap="auto" w:vAnchor="margin" w:hAnchor="text" w:yAlign="inline"/>
        <w:shd w:val="clear"/>
        <w:ind w:firstLine="241"/>
        <w:rPr>
          <w:rFonts w:ascii="宋体" w:hAnsi="宋体" w:eastAsia="宋体" w:cs="宋体"/>
          <w:color w:val="auto"/>
          <w:highlight w:val="none"/>
          <w:shd w:val="clear" w:color="auto" w:fill="auto"/>
          <w:lang w:val="zh-TW" w:eastAsia="zh-TW"/>
        </w:rPr>
      </w:pPr>
      <w:r>
        <w:rPr>
          <w:rFonts w:ascii="宋体" w:hAnsi="宋体" w:eastAsia="宋体" w:cs="宋体"/>
          <w:color w:val="auto"/>
          <w:highlight w:val="none"/>
          <w:shd w:val="clear" w:color="auto" w:fill="auto"/>
          <w:lang w:val="zh-TW" w:eastAsia="zh-TW"/>
        </w:rPr>
        <w:t>（三）本项目不接受联合体投标</w:t>
      </w:r>
    </w:p>
    <w:p>
      <w:pPr>
        <w:pStyle w:val="27"/>
        <w:framePr w:w="0" w:wrap="auto" w:vAnchor="margin" w:hAnchor="text" w:yAlign="inline"/>
        <w:shd w:val="clear"/>
        <w:spacing w:line="360" w:lineRule="auto"/>
        <w:rPr>
          <w:rFonts w:ascii="宋体" w:hAnsi="宋体" w:eastAsia="宋体" w:cs="宋体"/>
          <w:color w:val="auto"/>
          <w:highlight w:val="none"/>
          <w:shd w:val="clear" w:color="auto" w:fill="auto"/>
          <w:lang w:val="zh-TW" w:eastAsia="zh-TW"/>
        </w:rPr>
      </w:pPr>
      <w:r>
        <w:rPr>
          <w:rFonts w:ascii="宋体" w:hAnsi="宋体" w:eastAsia="宋体" w:cs="宋体"/>
          <w:color w:val="auto"/>
          <w:highlight w:val="none"/>
          <w:shd w:val="clear" w:color="auto" w:fill="auto"/>
          <w:lang w:val="zh-TW" w:eastAsia="zh-TW"/>
        </w:rPr>
        <w:t>五、</w:t>
      </w:r>
      <w:r>
        <w:rPr>
          <w:rFonts w:ascii="宋体" w:hAnsi="宋体" w:eastAsia="宋体" w:cs="宋体"/>
          <w:color w:val="auto"/>
          <w:kern w:val="0"/>
          <w:highlight w:val="none"/>
          <w:shd w:val="clear" w:color="auto" w:fill="auto"/>
          <w:lang w:val="zh-TW" w:eastAsia="zh-TW"/>
        </w:rPr>
        <w:t>获取磋商文件的发售期限、地点、方式及磋商文件售价</w:t>
      </w:r>
    </w:p>
    <w:p>
      <w:pPr>
        <w:pStyle w:val="23"/>
        <w:framePr w:w="0" w:wrap="auto" w:vAnchor="margin" w:hAnchor="text" w:yAlign="inline"/>
        <w:shd w:val="clear"/>
        <w:spacing w:line="360" w:lineRule="auto"/>
        <w:ind w:firstLine="422"/>
        <w:rPr>
          <w:rFonts w:ascii="宋体" w:hAnsi="宋体" w:eastAsia="宋体" w:cs="宋体"/>
          <w:color w:val="auto"/>
          <w:highlight w:val="none"/>
          <w:shd w:val="clear" w:color="auto" w:fill="auto"/>
        </w:rPr>
      </w:pPr>
      <w:r>
        <w:rPr>
          <w:rFonts w:ascii="宋体" w:hAnsi="宋体" w:eastAsia="宋体" w:cs="宋体"/>
          <w:b/>
          <w:bCs/>
          <w:color w:val="auto"/>
          <w:highlight w:val="none"/>
          <w:shd w:val="clear" w:color="auto" w:fill="auto"/>
          <w:lang w:val="en-US"/>
        </w:rPr>
        <w:t>1.</w:t>
      </w:r>
      <w:r>
        <w:rPr>
          <w:rFonts w:ascii="宋体" w:hAnsi="宋体" w:eastAsia="宋体" w:cs="宋体"/>
          <w:b/>
          <w:bCs/>
          <w:color w:val="auto"/>
          <w:highlight w:val="none"/>
          <w:shd w:val="clear" w:color="auto" w:fill="auto"/>
          <w:lang w:val="zh-TW" w:eastAsia="zh-TW"/>
        </w:rPr>
        <w:t>时间期限：</w:t>
      </w:r>
      <w:r>
        <w:rPr>
          <w:rFonts w:ascii="宋体" w:hAnsi="宋体" w:eastAsia="宋体" w:cs="宋体"/>
          <w:color w:val="auto"/>
          <w:highlight w:val="none"/>
          <w:shd w:val="clear" w:color="auto" w:fill="auto"/>
          <w:lang w:val="en-US"/>
        </w:rPr>
        <w:t>2019</w:t>
      </w:r>
      <w:r>
        <w:rPr>
          <w:rFonts w:ascii="宋体" w:hAnsi="宋体" w:eastAsia="宋体" w:cs="宋体"/>
          <w:color w:val="auto"/>
          <w:highlight w:val="none"/>
          <w:shd w:val="clear" w:color="auto" w:fill="auto"/>
          <w:lang w:val="zh-TW" w:eastAsia="zh-TW"/>
        </w:rPr>
        <w:t>年</w:t>
      </w:r>
      <w:r>
        <w:rPr>
          <w:rFonts w:ascii="宋体" w:hAnsi="宋体" w:eastAsia="宋体" w:cs="宋体"/>
          <w:color w:val="auto"/>
          <w:highlight w:val="none"/>
          <w:shd w:val="clear" w:color="auto" w:fill="auto"/>
          <w:lang w:val="en-US"/>
        </w:rPr>
        <w:t>0</w:t>
      </w:r>
      <w:r>
        <w:rPr>
          <w:rFonts w:hint="eastAsia" w:ascii="宋体" w:hAnsi="宋体" w:eastAsia="宋体" w:cs="宋体"/>
          <w:color w:val="auto"/>
          <w:highlight w:val="none"/>
          <w:shd w:val="clear" w:color="auto" w:fill="auto"/>
          <w:lang w:val="en-US" w:eastAsia="zh-CN"/>
        </w:rPr>
        <w:t>5</w:t>
      </w:r>
      <w:r>
        <w:rPr>
          <w:rFonts w:ascii="宋体" w:hAnsi="宋体" w:eastAsia="宋体" w:cs="宋体"/>
          <w:color w:val="auto"/>
          <w:highlight w:val="none"/>
          <w:shd w:val="clear" w:color="auto" w:fill="auto"/>
          <w:lang w:val="zh-TW" w:eastAsia="zh-TW"/>
        </w:rPr>
        <w:t>月</w:t>
      </w:r>
      <w:r>
        <w:rPr>
          <w:rFonts w:hint="eastAsia" w:ascii="宋体" w:hAnsi="宋体" w:eastAsia="宋体" w:cs="宋体"/>
          <w:color w:val="auto"/>
          <w:highlight w:val="none"/>
          <w:shd w:val="clear" w:color="auto" w:fill="auto"/>
          <w:lang w:val="en-US" w:eastAsia="zh-CN"/>
        </w:rPr>
        <w:t>07</w:t>
      </w:r>
      <w:r>
        <w:rPr>
          <w:rFonts w:ascii="宋体" w:hAnsi="宋体" w:eastAsia="宋体" w:cs="宋体"/>
          <w:color w:val="auto"/>
          <w:highlight w:val="none"/>
          <w:shd w:val="clear" w:color="auto" w:fill="auto"/>
          <w:lang w:val="zh-TW" w:eastAsia="zh-TW"/>
        </w:rPr>
        <w:t>日至</w:t>
      </w:r>
      <w:r>
        <w:rPr>
          <w:rFonts w:ascii="宋体" w:hAnsi="宋体" w:eastAsia="宋体" w:cs="宋体"/>
          <w:color w:val="auto"/>
          <w:highlight w:val="none"/>
          <w:shd w:val="clear" w:color="auto" w:fill="auto"/>
          <w:lang w:val="en-US"/>
        </w:rPr>
        <w:t>2019</w:t>
      </w:r>
      <w:r>
        <w:rPr>
          <w:rFonts w:ascii="宋体" w:hAnsi="宋体" w:eastAsia="宋体" w:cs="宋体"/>
          <w:color w:val="auto"/>
          <w:highlight w:val="none"/>
          <w:shd w:val="clear" w:color="auto" w:fill="auto"/>
          <w:lang w:val="zh-TW" w:eastAsia="zh-TW"/>
        </w:rPr>
        <w:t>年</w:t>
      </w:r>
      <w:r>
        <w:rPr>
          <w:rFonts w:ascii="宋体" w:hAnsi="宋体" w:eastAsia="宋体" w:cs="宋体"/>
          <w:color w:val="auto"/>
          <w:highlight w:val="none"/>
          <w:shd w:val="clear" w:color="auto" w:fill="auto"/>
          <w:lang w:val="en-US"/>
        </w:rPr>
        <w:t>0</w:t>
      </w:r>
      <w:r>
        <w:rPr>
          <w:rFonts w:hint="eastAsia" w:ascii="宋体" w:hAnsi="宋体" w:eastAsia="宋体" w:cs="宋体"/>
          <w:color w:val="auto"/>
          <w:highlight w:val="none"/>
          <w:shd w:val="clear" w:color="auto" w:fill="auto"/>
          <w:lang w:val="en-US" w:eastAsia="zh-CN"/>
        </w:rPr>
        <w:t>5</w:t>
      </w:r>
      <w:r>
        <w:rPr>
          <w:rFonts w:ascii="宋体" w:hAnsi="宋体" w:eastAsia="宋体" w:cs="宋体"/>
          <w:color w:val="auto"/>
          <w:highlight w:val="none"/>
          <w:shd w:val="clear" w:color="auto" w:fill="auto"/>
          <w:lang w:val="zh-TW" w:eastAsia="zh-TW"/>
        </w:rPr>
        <w:t>月</w:t>
      </w:r>
      <w:r>
        <w:rPr>
          <w:rFonts w:hint="eastAsia" w:ascii="宋体" w:hAnsi="宋体" w:eastAsia="宋体" w:cs="宋体"/>
          <w:color w:val="auto"/>
          <w:highlight w:val="none"/>
          <w:shd w:val="clear" w:color="auto" w:fill="auto"/>
          <w:lang w:val="en-US" w:eastAsia="zh-CN"/>
        </w:rPr>
        <w:t>14</w:t>
      </w:r>
      <w:r>
        <w:rPr>
          <w:rFonts w:ascii="宋体" w:hAnsi="宋体" w:eastAsia="宋体" w:cs="宋体"/>
          <w:color w:val="auto"/>
          <w:highlight w:val="none"/>
          <w:shd w:val="clear" w:color="auto" w:fill="auto"/>
          <w:lang w:val="zh-TW" w:eastAsia="zh-TW"/>
        </w:rPr>
        <w:t>日（双休日及法定节假日除外）（每日上午</w:t>
      </w:r>
      <w:r>
        <w:rPr>
          <w:rFonts w:ascii="宋体" w:hAnsi="宋体" w:eastAsia="宋体" w:cs="宋体"/>
          <w:color w:val="auto"/>
          <w:highlight w:val="none"/>
          <w:shd w:val="clear" w:color="auto" w:fill="auto"/>
          <w:lang w:val="en-US"/>
        </w:rPr>
        <w:t>9</w:t>
      </w:r>
      <w:r>
        <w:rPr>
          <w:rFonts w:ascii="宋体" w:hAnsi="宋体" w:eastAsia="宋体" w:cs="宋体"/>
          <w:color w:val="auto"/>
          <w:highlight w:val="none"/>
          <w:shd w:val="clear" w:color="auto" w:fill="auto"/>
          <w:lang w:val="zh-TW" w:eastAsia="zh-TW"/>
        </w:rPr>
        <w:t>：</w:t>
      </w:r>
      <w:r>
        <w:rPr>
          <w:rFonts w:ascii="宋体" w:hAnsi="宋体" w:eastAsia="宋体" w:cs="宋体"/>
          <w:color w:val="auto"/>
          <w:highlight w:val="none"/>
          <w:shd w:val="clear" w:color="auto" w:fill="auto"/>
          <w:lang w:val="en-US"/>
        </w:rPr>
        <w:t>00—11</w:t>
      </w:r>
      <w:r>
        <w:rPr>
          <w:rFonts w:ascii="宋体" w:hAnsi="宋体" w:eastAsia="宋体" w:cs="宋体"/>
          <w:color w:val="auto"/>
          <w:highlight w:val="none"/>
          <w:shd w:val="clear" w:color="auto" w:fill="auto"/>
          <w:lang w:val="zh-TW" w:eastAsia="zh-TW"/>
        </w:rPr>
        <w:t>：</w:t>
      </w:r>
      <w:r>
        <w:rPr>
          <w:rFonts w:ascii="宋体" w:hAnsi="宋体" w:eastAsia="宋体" w:cs="宋体"/>
          <w:color w:val="auto"/>
          <w:highlight w:val="none"/>
          <w:shd w:val="clear" w:color="auto" w:fill="auto"/>
          <w:lang w:val="en-US"/>
        </w:rPr>
        <w:t>30</w:t>
      </w:r>
      <w:r>
        <w:rPr>
          <w:rFonts w:ascii="宋体" w:hAnsi="宋体" w:eastAsia="宋体" w:cs="宋体"/>
          <w:color w:val="auto"/>
          <w:highlight w:val="none"/>
          <w:shd w:val="clear" w:color="auto" w:fill="auto"/>
          <w:lang w:val="zh-TW" w:eastAsia="zh-TW"/>
        </w:rPr>
        <w:t>，下午</w:t>
      </w:r>
      <w:r>
        <w:rPr>
          <w:rFonts w:ascii="宋体" w:hAnsi="宋体" w:eastAsia="宋体" w:cs="宋体"/>
          <w:color w:val="auto"/>
          <w:highlight w:val="none"/>
          <w:shd w:val="clear" w:color="auto" w:fill="auto"/>
          <w:lang w:val="en-US"/>
        </w:rPr>
        <w:t>13</w:t>
      </w:r>
      <w:r>
        <w:rPr>
          <w:rFonts w:ascii="宋体" w:hAnsi="宋体" w:eastAsia="宋体" w:cs="宋体"/>
          <w:color w:val="auto"/>
          <w:highlight w:val="none"/>
          <w:shd w:val="clear" w:color="auto" w:fill="auto"/>
          <w:lang w:val="zh-TW" w:eastAsia="zh-TW"/>
        </w:rPr>
        <w:t>：</w:t>
      </w:r>
      <w:r>
        <w:rPr>
          <w:rFonts w:hint="eastAsia" w:ascii="宋体" w:hAnsi="宋体" w:eastAsia="宋体" w:cs="宋体"/>
          <w:color w:val="auto"/>
          <w:highlight w:val="none"/>
          <w:shd w:val="clear" w:color="auto" w:fill="auto"/>
          <w:lang w:val="en-US" w:eastAsia="zh-CN"/>
        </w:rPr>
        <w:t>3</w:t>
      </w:r>
      <w:r>
        <w:rPr>
          <w:rFonts w:ascii="宋体" w:hAnsi="宋体" w:eastAsia="宋体" w:cs="宋体"/>
          <w:color w:val="auto"/>
          <w:highlight w:val="none"/>
          <w:shd w:val="clear" w:color="auto" w:fill="auto"/>
          <w:lang w:val="en-US"/>
        </w:rPr>
        <w:t>0—16</w:t>
      </w:r>
      <w:r>
        <w:rPr>
          <w:rFonts w:ascii="宋体" w:hAnsi="宋体" w:eastAsia="宋体" w:cs="宋体"/>
          <w:color w:val="auto"/>
          <w:highlight w:val="none"/>
          <w:shd w:val="clear" w:color="auto" w:fill="auto"/>
          <w:lang w:val="zh-TW" w:eastAsia="zh-TW"/>
        </w:rPr>
        <w:t>：</w:t>
      </w:r>
      <w:r>
        <w:rPr>
          <w:rFonts w:ascii="宋体" w:hAnsi="宋体" w:eastAsia="宋体" w:cs="宋体"/>
          <w:color w:val="auto"/>
          <w:highlight w:val="none"/>
          <w:shd w:val="clear" w:color="auto" w:fill="auto"/>
          <w:lang w:val="en-US"/>
        </w:rPr>
        <w:t>30</w:t>
      </w:r>
      <w:r>
        <w:rPr>
          <w:rFonts w:ascii="宋体" w:hAnsi="宋体" w:eastAsia="宋体" w:cs="宋体"/>
          <w:color w:val="auto"/>
          <w:highlight w:val="none"/>
          <w:shd w:val="clear" w:color="auto" w:fill="auto"/>
          <w:lang w:val="zh-TW" w:eastAsia="zh-TW"/>
        </w:rPr>
        <w:t>）。</w:t>
      </w:r>
    </w:p>
    <w:p>
      <w:pPr>
        <w:pStyle w:val="23"/>
        <w:framePr w:w="0" w:wrap="auto" w:vAnchor="margin" w:hAnchor="text" w:yAlign="inline"/>
        <w:shd w:val="clear"/>
        <w:spacing w:line="360" w:lineRule="auto"/>
        <w:ind w:firstLine="422"/>
        <w:rPr>
          <w:rFonts w:ascii="宋体" w:hAnsi="宋体" w:eastAsia="宋体" w:cs="宋体"/>
          <w:color w:val="auto"/>
          <w:highlight w:val="none"/>
          <w:shd w:val="clear" w:color="auto" w:fill="auto"/>
        </w:rPr>
      </w:pPr>
      <w:r>
        <w:rPr>
          <w:rFonts w:ascii="宋体" w:hAnsi="宋体" w:eastAsia="宋体" w:cs="宋体"/>
          <w:b/>
          <w:bCs/>
          <w:color w:val="auto"/>
          <w:highlight w:val="none"/>
          <w:shd w:val="clear" w:color="auto" w:fill="auto"/>
          <w:lang w:val="en-US"/>
        </w:rPr>
        <w:t>2.</w:t>
      </w:r>
      <w:r>
        <w:rPr>
          <w:rFonts w:ascii="宋体" w:hAnsi="宋体" w:eastAsia="宋体" w:cs="宋体"/>
          <w:b/>
          <w:bCs/>
          <w:color w:val="auto"/>
          <w:highlight w:val="none"/>
          <w:shd w:val="clear" w:color="auto" w:fill="auto"/>
          <w:lang w:val="zh-TW" w:eastAsia="zh-TW"/>
        </w:rPr>
        <w:t>地点：</w:t>
      </w:r>
      <w:r>
        <w:rPr>
          <w:rFonts w:ascii="宋体" w:hAnsi="宋体" w:eastAsia="宋体" w:cs="宋体"/>
          <w:color w:val="auto"/>
          <w:highlight w:val="none"/>
          <w:shd w:val="clear" w:color="auto" w:fill="auto"/>
          <w:lang w:val="zh-TW" w:eastAsia="zh-TW"/>
        </w:rPr>
        <w:t>杭州市滨江区东方通信科技园启迪楼</w:t>
      </w:r>
      <w:r>
        <w:rPr>
          <w:rFonts w:ascii="宋体" w:hAnsi="宋体" w:eastAsia="宋体" w:cs="宋体"/>
          <w:color w:val="auto"/>
          <w:highlight w:val="none"/>
          <w:shd w:val="clear" w:color="auto" w:fill="auto"/>
          <w:lang w:val="en-US"/>
        </w:rPr>
        <w:t>2</w:t>
      </w:r>
      <w:r>
        <w:rPr>
          <w:rFonts w:ascii="宋体" w:hAnsi="宋体" w:eastAsia="宋体" w:cs="宋体"/>
          <w:color w:val="auto"/>
          <w:highlight w:val="none"/>
          <w:shd w:val="clear" w:color="auto" w:fill="auto"/>
          <w:lang w:val="zh-TW" w:eastAsia="zh-TW"/>
        </w:rPr>
        <w:t>楼</w:t>
      </w:r>
      <w:r>
        <w:rPr>
          <w:rFonts w:ascii="宋体" w:hAnsi="宋体" w:eastAsia="宋体" w:cs="宋体"/>
          <w:color w:val="auto"/>
          <w:highlight w:val="none"/>
          <w:shd w:val="clear" w:color="auto" w:fill="auto"/>
          <w:lang w:val="en-US"/>
        </w:rPr>
        <w:t>1207</w:t>
      </w:r>
      <w:r>
        <w:rPr>
          <w:rFonts w:ascii="宋体" w:hAnsi="宋体" w:eastAsia="宋体" w:cs="宋体"/>
          <w:color w:val="auto"/>
          <w:highlight w:val="none"/>
          <w:shd w:val="clear" w:color="auto" w:fill="auto"/>
          <w:lang w:val="zh-TW" w:eastAsia="zh-TW"/>
        </w:rPr>
        <w:t>室</w:t>
      </w:r>
    </w:p>
    <w:p>
      <w:pPr>
        <w:pStyle w:val="23"/>
        <w:framePr w:w="0" w:wrap="auto" w:vAnchor="margin" w:hAnchor="text" w:yAlign="inline"/>
        <w:shd w:val="clear"/>
        <w:spacing w:line="360" w:lineRule="auto"/>
        <w:ind w:firstLine="422"/>
        <w:rPr>
          <w:rStyle w:val="30"/>
          <w:rFonts w:ascii="宋体" w:hAnsi="宋体" w:eastAsia="宋体" w:cs="宋体"/>
          <w:color w:val="auto"/>
          <w:highlight w:val="none"/>
          <w:shd w:val="clear" w:color="auto" w:fill="auto"/>
        </w:rPr>
      </w:pPr>
      <w:r>
        <w:rPr>
          <w:rFonts w:ascii="宋体" w:hAnsi="宋体" w:eastAsia="宋体" w:cs="宋体"/>
          <w:b/>
          <w:bCs/>
          <w:color w:val="auto"/>
          <w:highlight w:val="none"/>
          <w:shd w:val="clear" w:color="auto" w:fill="auto"/>
          <w:lang w:val="en-US"/>
        </w:rPr>
        <w:t>3.</w:t>
      </w:r>
      <w:r>
        <w:rPr>
          <w:rFonts w:ascii="宋体" w:hAnsi="宋体" w:eastAsia="宋体" w:cs="宋体"/>
          <w:b/>
          <w:bCs/>
          <w:color w:val="auto"/>
          <w:highlight w:val="none"/>
          <w:shd w:val="clear" w:color="auto" w:fill="auto"/>
          <w:lang w:val="zh-TW" w:eastAsia="zh-TW"/>
        </w:rPr>
        <w:t>方式：</w:t>
      </w:r>
      <w:r>
        <w:rPr>
          <w:rFonts w:ascii="宋体" w:hAnsi="宋体" w:eastAsia="宋体" w:cs="宋体"/>
          <w:color w:val="auto"/>
          <w:highlight w:val="none"/>
          <w:shd w:val="clear" w:color="auto" w:fill="auto"/>
          <w:lang w:val="zh-TW" w:eastAsia="zh-TW"/>
        </w:rPr>
        <w:t>（</w:t>
      </w:r>
      <w:r>
        <w:rPr>
          <w:rFonts w:ascii="宋体" w:hAnsi="宋体" w:eastAsia="宋体" w:cs="宋体"/>
          <w:color w:val="auto"/>
          <w:highlight w:val="none"/>
          <w:shd w:val="clear" w:color="auto" w:fill="auto"/>
          <w:lang w:val="en-US"/>
        </w:rPr>
        <w:t>1</w:t>
      </w:r>
      <w:r>
        <w:rPr>
          <w:rFonts w:ascii="宋体" w:hAnsi="宋体" w:eastAsia="宋体" w:cs="宋体"/>
          <w:color w:val="auto"/>
          <w:highlight w:val="none"/>
          <w:shd w:val="clear" w:color="auto" w:fill="auto"/>
          <w:lang w:val="zh-TW" w:eastAsia="zh-TW"/>
        </w:rPr>
        <w:t>）现场报名：现场报名需携带报名资料，并现场交纳报名费。（</w:t>
      </w:r>
      <w:r>
        <w:rPr>
          <w:rFonts w:ascii="宋体" w:hAnsi="宋体" w:eastAsia="宋体" w:cs="宋体"/>
          <w:color w:val="auto"/>
          <w:highlight w:val="none"/>
          <w:shd w:val="clear" w:color="auto" w:fill="auto"/>
          <w:lang w:val="en-US"/>
        </w:rPr>
        <w:t>2</w:t>
      </w:r>
      <w:r>
        <w:rPr>
          <w:rFonts w:ascii="宋体" w:hAnsi="宋体" w:eastAsia="宋体" w:cs="宋体"/>
          <w:color w:val="auto"/>
          <w:highlight w:val="none"/>
          <w:shd w:val="clear" w:color="auto" w:fill="auto"/>
          <w:lang w:val="zh-TW" w:eastAsia="zh-TW"/>
        </w:rPr>
        <w:t>）网上报名：</w:t>
      </w:r>
      <w:r>
        <w:rPr>
          <w:rFonts w:hint="eastAsia" w:ascii="宋体" w:hAnsi="宋体" w:eastAsia="宋体" w:cs="宋体"/>
          <w:color w:val="auto"/>
          <w:highlight w:val="none"/>
          <w:shd w:val="clear" w:color="auto" w:fill="auto"/>
          <w:lang w:val="zh-TW" w:eastAsia="zh-TW"/>
        </w:rPr>
        <w:t>前往浙江五石工程咨询有限公司官网：http://zjwsbidding.com/招投标专区进行报名</w:t>
      </w:r>
      <w:r>
        <w:rPr>
          <w:rStyle w:val="31"/>
          <w:rFonts w:ascii="宋体" w:hAnsi="宋体" w:eastAsia="宋体" w:cs="宋体"/>
          <w:color w:val="auto"/>
          <w:highlight w:val="none"/>
          <w:shd w:val="clear" w:color="auto" w:fill="auto"/>
          <w:lang w:val="zh-TW" w:eastAsia="zh-TW"/>
        </w:rPr>
        <w:t>（</w:t>
      </w:r>
      <w:r>
        <w:rPr>
          <w:rStyle w:val="30"/>
          <w:rFonts w:ascii="宋体" w:hAnsi="宋体" w:eastAsia="宋体" w:cs="宋体"/>
          <w:color w:val="auto"/>
          <w:highlight w:val="none"/>
          <w:shd w:val="clear" w:color="auto" w:fill="auto"/>
          <w:lang w:val="en-US"/>
        </w:rPr>
        <w:t>3</w:t>
      </w:r>
      <w:r>
        <w:rPr>
          <w:rStyle w:val="31"/>
          <w:rFonts w:ascii="宋体" w:hAnsi="宋体" w:eastAsia="宋体" w:cs="宋体"/>
          <w:color w:val="auto"/>
          <w:highlight w:val="none"/>
          <w:shd w:val="clear" w:color="auto" w:fill="auto"/>
          <w:lang w:val="zh-TW" w:eastAsia="zh-TW"/>
        </w:rPr>
        <w:t>）供应商报名时应提交的资料：</w:t>
      </w:r>
    </w:p>
    <w:p>
      <w:pPr>
        <w:pStyle w:val="23"/>
        <w:framePr w:w="0" w:wrap="auto" w:vAnchor="margin" w:hAnchor="text" w:yAlign="inline"/>
        <w:shd w:val="clear"/>
        <w:spacing w:line="360" w:lineRule="auto"/>
        <w:ind w:firstLine="422"/>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1</w:t>
      </w:r>
      <w:r>
        <w:rPr>
          <w:rStyle w:val="31"/>
          <w:rFonts w:ascii="宋体" w:hAnsi="宋体" w:eastAsia="宋体" w:cs="宋体"/>
          <w:color w:val="auto"/>
          <w:highlight w:val="none"/>
          <w:shd w:val="clear" w:color="auto" w:fill="auto"/>
          <w:lang w:val="zh-TW" w:eastAsia="zh-TW"/>
        </w:rPr>
        <w:t>）营业执照副本复印件（加盖单位公章）；</w:t>
      </w:r>
    </w:p>
    <w:p>
      <w:pPr>
        <w:pStyle w:val="23"/>
        <w:framePr w:w="0" w:wrap="auto" w:vAnchor="margin" w:hAnchor="text" w:yAlign="inline"/>
        <w:shd w:val="clear"/>
        <w:spacing w:line="360" w:lineRule="auto"/>
        <w:ind w:firstLine="422"/>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2</w:t>
      </w:r>
      <w:r>
        <w:rPr>
          <w:rStyle w:val="31"/>
          <w:rFonts w:ascii="宋体" w:hAnsi="宋体" w:eastAsia="宋体" w:cs="宋体"/>
          <w:color w:val="auto"/>
          <w:highlight w:val="none"/>
          <w:shd w:val="clear" w:color="auto" w:fill="auto"/>
          <w:lang w:val="zh-TW" w:eastAsia="zh-TW"/>
        </w:rPr>
        <w:t>）受委托代理人身份证原件及复印件（加盖单位公章）；</w:t>
      </w:r>
    </w:p>
    <w:p>
      <w:pPr>
        <w:pStyle w:val="23"/>
        <w:framePr w:w="0" w:wrap="auto" w:vAnchor="margin" w:hAnchor="text" w:yAlign="inline"/>
        <w:shd w:val="clear"/>
        <w:spacing w:line="360" w:lineRule="auto"/>
        <w:ind w:firstLine="422"/>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3</w:t>
      </w:r>
      <w:r>
        <w:rPr>
          <w:rStyle w:val="31"/>
          <w:rFonts w:ascii="宋体" w:hAnsi="宋体" w:eastAsia="宋体" w:cs="宋体"/>
          <w:color w:val="auto"/>
          <w:highlight w:val="none"/>
          <w:shd w:val="clear" w:color="auto" w:fill="auto"/>
          <w:lang w:val="zh-TW" w:eastAsia="zh-TW"/>
        </w:rPr>
        <w:t>）法定代表人授权委托书原件；</w:t>
      </w:r>
    </w:p>
    <w:p>
      <w:pPr>
        <w:pStyle w:val="23"/>
        <w:framePr w:w="0" w:wrap="auto" w:vAnchor="margin" w:hAnchor="text" w:yAlign="inline"/>
        <w:shd w:val="clear"/>
        <w:spacing w:line="360" w:lineRule="auto"/>
        <w:ind w:firstLine="422"/>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4</w:t>
      </w:r>
      <w:r>
        <w:rPr>
          <w:rStyle w:val="31"/>
          <w:rFonts w:ascii="宋体" w:hAnsi="宋体" w:eastAsia="宋体" w:cs="宋体"/>
          <w:color w:val="auto"/>
          <w:highlight w:val="none"/>
          <w:shd w:val="clear" w:color="auto" w:fill="auto"/>
          <w:lang w:val="zh-TW" w:eastAsia="zh-TW"/>
        </w:rPr>
        <w:t>）供应商报名登记表。</w:t>
      </w:r>
    </w:p>
    <w:p>
      <w:pPr>
        <w:pStyle w:val="23"/>
        <w:framePr w:w="0" w:wrap="auto" w:vAnchor="margin" w:hAnchor="text" w:yAlign="inline"/>
        <w:shd w:val="clear"/>
        <w:spacing w:line="360" w:lineRule="auto"/>
        <w:ind w:firstLine="480" w:firstLineChars="200"/>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5</w:t>
      </w:r>
      <w:r>
        <w:rPr>
          <w:rStyle w:val="31"/>
          <w:rFonts w:ascii="宋体" w:hAnsi="宋体" w:eastAsia="宋体" w:cs="宋体"/>
          <w:color w:val="auto"/>
          <w:highlight w:val="none"/>
          <w:shd w:val="clear" w:color="auto" w:fill="auto"/>
          <w:lang w:val="zh-TW" w:eastAsia="zh-TW"/>
        </w:rPr>
        <w:t>）提示：磋商供应商未按上述方式获取的磋商文件与采购代理机构发布的磋商文件不一致的，由其自行承担由此产生的后果。</w:t>
      </w:r>
    </w:p>
    <w:p>
      <w:pPr>
        <w:pStyle w:val="23"/>
        <w:framePr w:w="0" w:wrap="auto" w:vAnchor="margin" w:hAnchor="text" w:yAlign="inline"/>
        <w:shd w:val="clear"/>
        <w:spacing w:line="360" w:lineRule="auto"/>
        <w:ind w:firstLine="241" w:firstLineChars="100"/>
        <w:rPr>
          <w:rStyle w:val="30"/>
          <w:rFonts w:ascii="宋体" w:hAnsi="宋体" w:eastAsia="宋体" w:cs="宋体"/>
          <w:color w:val="auto"/>
          <w:kern w:val="0"/>
          <w:highlight w:val="none"/>
          <w:shd w:val="clear" w:color="auto" w:fill="auto"/>
        </w:rPr>
      </w:pPr>
      <w:r>
        <w:rPr>
          <w:rStyle w:val="30"/>
          <w:rFonts w:ascii="宋体" w:hAnsi="宋体" w:eastAsia="宋体" w:cs="宋体"/>
          <w:b/>
          <w:bCs/>
          <w:color w:val="auto"/>
          <w:highlight w:val="none"/>
          <w:shd w:val="clear" w:color="auto" w:fill="auto"/>
          <w:lang w:val="en-US"/>
        </w:rPr>
        <w:t>4.</w:t>
      </w:r>
      <w:r>
        <w:rPr>
          <w:rStyle w:val="30"/>
          <w:rFonts w:ascii="宋体" w:hAnsi="宋体" w:eastAsia="宋体" w:cs="宋体"/>
          <w:b/>
          <w:bCs/>
          <w:color w:val="auto"/>
          <w:highlight w:val="none"/>
          <w:shd w:val="clear" w:color="auto" w:fill="auto"/>
          <w:lang w:val="zh-TW" w:eastAsia="zh-TW"/>
        </w:rPr>
        <w:t>磋商文件售价</w:t>
      </w:r>
      <w:r>
        <w:rPr>
          <w:rStyle w:val="30"/>
          <w:rFonts w:ascii="宋体" w:hAnsi="宋体" w:eastAsia="宋体" w:cs="宋体"/>
          <w:b/>
          <w:bCs/>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元</w:t>
      </w:r>
      <w:r>
        <w:rPr>
          <w:rStyle w:val="30"/>
          <w:rFonts w:ascii="宋体" w:hAnsi="宋体" w:eastAsia="宋体" w:cs="宋体"/>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w:t>
      </w:r>
      <w:r>
        <w:rPr>
          <w:rStyle w:val="30"/>
          <w:rFonts w:ascii="宋体" w:hAnsi="宋体" w:eastAsia="宋体" w:cs="宋体"/>
          <w:color w:val="auto"/>
          <w:highlight w:val="none"/>
          <w:shd w:val="clear" w:color="auto" w:fill="auto"/>
          <w:lang w:val="en-US"/>
        </w:rPr>
        <w:t>500</w:t>
      </w:r>
      <w:r>
        <w:rPr>
          <w:rStyle w:val="31"/>
          <w:rFonts w:ascii="宋体" w:hAnsi="宋体" w:eastAsia="宋体" w:cs="宋体"/>
          <w:color w:val="auto"/>
          <w:highlight w:val="none"/>
          <w:shd w:val="clear" w:color="auto" w:fill="auto"/>
          <w:lang w:val="zh-TW" w:eastAsia="zh-TW"/>
        </w:rPr>
        <w:t>元人民币</w:t>
      </w:r>
      <w:r>
        <w:rPr>
          <w:rStyle w:val="30"/>
          <w:rFonts w:ascii="宋体" w:hAnsi="宋体" w:eastAsia="宋体" w:cs="宋体"/>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本（售后不退）。</w:t>
      </w:r>
    </w:p>
    <w:p>
      <w:pPr>
        <w:pStyle w:val="27"/>
        <w:framePr w:w="0" w:wrap="auto" w:vAnchor="margin" w:hAnchor="text" w:yAlign="inline"/>
        <w:shd w:val="clear"/>
        <w:spacing w:line="360" w:lineRule="auto"/>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六、公告期限：</w:t>
      </w:r>
    </w:p>
    <w:p>
      <w:pPr>
        <w:pStyle w:val="23"/>
        <w:framePr w:w="0" w:wrap="auto" w:vAnchor="margin" w:hAnchor="text" w:yAlign="inline"/>
        <w:shd w:val="clear"/>
        <w:spacing w:line="360" w:lineRule="auto"/>
        <w:ind w:firstLine="42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自发布公告之日起</w:t>
      </w:r>
      <w:r>
        <w:rPr>
          <w:rStyle w:val="30"/>
          <w:rFonts w:ascii="宋体" w:hAnsi="宋体" w:eastAsia="宋体" w:cs="宋体"/>
          <w:color w:val="auto"/>
          <w:highlight w:val="none"/>
          <w:shd w:val="clear" w:color="auto" w:fill="auto"/>
          <w:lang w:val="en-US"/>
        </w:rPr>
        <w:t>3</w:t>
      </w:r>
      <w:r>
        <w:rPr>
          <w:rStyle w:val="31"/>
          <w:rFonts w:ascii="宋体" w:hAnsi="宋体" w:eastAsia="宋体" w:cs="宋体"/>
          <w:color w:val="auto"/>
          <w:highlight w:val="none"/>
          <w:shd w:val="clear" w:color="auto" w:fill="auto"/>
          <w:lang w:val="zh-TW" w:eastAsia="zh-TW"/>
        </w:rPr>
        <w:t>个工作日。</w:t>
      </w:r>
    </w:p>
    <w:p>
      <w:pPr>
        <w:pStyle w:val="27"/>
        <w:framePr w:w="0" w:wrap="auto" w:vAnchor="margin" w:hAnchor="text" w:yAlign="inline"/>
        <w:shd w:val="clear"/>
        <w:spacing w:line="360" w:lineRule="auto"/>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七、</w:t>
      </w:r>
      <w:r>
        <w:rPr>
          <w:rStyle w:val="30"/>
          <w:rFonts w:ascii="宋体" w:hAnsi="宋体" w:eastAsia="宋体" w:cs="宋体"/>
          <w:color w:val="auto"/>
          <w:kern w:val="0"/>
          <w:highlight w:val="none"/>
          <w:shd w:val="clear" w:color="auto" w:fill="auto"/>
          <w:lang w:val="zh-TW" w:eastAsia="zh-TW"/>
        </w:rPr>
        <w:t>响应文件提交的截止时间、开启时间及地点</w:t>
      </w:r>
      <w:r>
        <w:rPr>
          <w:rStyle w:val="30"/>
          <w:rFonts w:ascii="宋体" w:hAnsi="宋体" w:eastAsia="宋体" w:cs="宋体"/>
          <w:color w:val="auto"/>
          <w:kern w:val="0"/>
          <w:highlight w:val="none"/>
          <w:shd w:val="clear" w:color="auto" w:fill="auto"/>
          <w:lang w:val="en-US"/>
        </w:rPr>
        <w:t xml:space="preserve"> </w:t>
      </w:r>
    </w:p>
    <w:p>
      <w:pPr>
        <w:pStyle w:val="23"/>
        <w:framePr w:w="0" w:wrap="auto" w:vAnchor="margin" w:hAnchor="text" w:yAlign="inline"/>
        <w:shd w:val="clear"/>
        <w:spacing w:line="360" w:lineRule="auto"/>
        <w:ind w:firstLine="420"/>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1.</w:t>
      </w:r>
      <w:r>
        <w:rPr>
          <w:rStyle w:val="31"/>
          <w:rFonts w:ascii="宋体" w:hAnsi="宋体" w:eastAsia="宋体" w:cs="宋体"/>
          <w:color w:val="auto"/>
          <w:highlight w:val="none"/>
          <w:shd w:val="clear" w:color="auto" w:fill="auto"/>
          <w:lang w:val="zh-TW" w:eastAsia="zh-TW"/>
        </w:rPr>
        <w:t>响应文件递交截止时间：</w:t>
      </w:r>
      <w:r>
        <w:rPr>
          <w:rStyle w:val="30"/>
          <w:rFonts w:hint="eastAsia" w:ascii="宋体" w:hAnsi="宋体" w:eastAsia="宋体" w:cs="宋体"/>
          <w:color w:val="auto"/>
          <w:highlight w:val="none"/>
          <w:shd w:val="clear" w:color="auto" w:fill="auto"/>
          <w:lang w:val="en-US" w:eastAsia="zh-CN"/>
        </w:rPr>
        <w:t>2019年05月17日</w:t>
      </w:r>
      <w:r>
        <w:rPr>
          <w:rStyle w:val="30"/>
          <w:rFonts w:ascii="宋体" w:hAnsi="宋体" w:eastAsia="宋体" w:cs="宋体"/>
          <w:color w:val="auto"/>
          <w:highlight w:val="none"/>
          <w:shd w:val="clear" w:color="auto" w:fill="auto"/>
          <w:lang w:val="zh-TW" w:eastAsia="zh-TW"/>
        </w:rPr>
        <w:t>下午</w:t>
      </w:r>
      <w:r>
        <w:rPr>
          <w:rStyle w:val="30"/>
          <w:rFonts w:ascii="宋体" w:hAnsi="宋体" w:eastAsia="宋体" w:cs="宋体"/>
          <w:color w:val="auto"/>
          <w:highlight w:val="none"/>
          <w:shd w:val="clear" w:color="auto" w:fill="auto"/>
          <w:lang w:val="en-US"/>
        </w:rPr>
        <w:t>14:00</w:t>
      </w:r>
      <w:r>
        <w:rPr>
          <w:rStyle w:val="30"/>
          <w:rFonts w:ascii="宋体" w:hAnsi="宋体" w:eastAsia="宋体" w:cs="宋体"/>
          <w:color w:val="auto"/>
          <w:highlight w:val="none"/>
          <w:shd w:val="clear" w:color="auto" w:fill="auto"/>
          <w:lang w:val="zh-TW" w:eastAsia="zh-TW"/>
        </w:rPr>
        <w:t>（北京时间）</w:t>
      </w:r>
    </w:p>
    <w:p>
      <w:pPr>
        <w:pStyle w:val="23"/>
        <w:framePr w:w="0" w:wrap="auto" w:vAnchor="margin" w:hAnchor="text" w:yAlign="inline"/>
        <w:shd w:val="clear"/>
        <w:spacing w:line="360" w:lineRule="auto"/>
        <w:ind w:firstLine="420"/>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2.</w:t>
      </w:r>
      <w:r>
        <w:rPr>
          <w:rStyle w:val="31"/>
          <w:rFonts w:ascii="宋体" w:hAnsi="宋体" w:eastAsia="宋体" w:cs="宋体"/>
          <w:color w:val="auto"/>
          <w:highlight w:val="none"/>
          <w:shd w:val="clear" w:color="auto" w:fill="auto"/>
          <w:lang w:val="zh-TW" w:eastAsia="zh-TW"/>
        </w:rPr>
        <w:t>开启时间及地点：</w:t>
      </w:r>
      <w:r>
        <w:rPr>
          <w:rStyle w:val="30"/>
          <w:rFonts w:hint="eastAsia" w:ascii="宋体" w:hAnsi="宋体" w:eastAsia="宋体" w:cs="宋体"/>
          <w:color w:val="auto"/>
          <w:highlight w:val="none"/>
          <w:shd w:val="clear" w:color="auto" w:fill="auto"/>
          <w:lang w:val="en-US" w:eastAsia="zh-CN"/>
        </w:rPr>
        <w:t>2019年05月17日</w:t>
      </w:r>
      <w:r>
        <w:rPr>
          <w:rStyle w:val="30"/>
          <w:rFonts w:ascii="宋体" w:hAnsi="宋体" w:eastAsia="宋体" w:cs="宋体"/>
          <w:color w:val="auto"/>
          <w:highlight w:val="none"/>
          <w:shd w:val="clear" w:color="auto" w:fill="auto"/>
          <w:lang w:val="zh-TW" w:eastAsia="zh-TW"/>
        </w:rPr>
        <w:t>下午</w:t>
      </w:r>
      <w:r>
        <w:rPr>
          <w:rStyle w:val="30"/>
          <w:rFonts w:ascii="宋体" w:hAnsi="宋体" w:eastAsia="宋体" w:cs="宋体"/>
          <w:color w:val="auto"/>
          <w:highlight w:val="none"/>
          <w:shd w:val="clear" w:color="auto" w:fill="auto"/>
          <w:lang w:val="en-US"/>
        </w:rPr>
        <w:t>14:00</w:t>
      </w:r>
      <w:r>
        <w:rPr>
          <w:rStyle w:val="30"/>
          <w:rFonts w:ascii="宋体" w:hAnsi="宋体" w:eastAsia="宋体" w:cs="宋体"/>
          <w:color w:val="auto"/>
          <w:highlight w:val="none"/>
          <w:shd w:val="clear" w:color="auto" w:fill="auto"/>
          <w:lang w:val="zh-TW" w:eastAsia="zh-TW"/>
        </w:rPr>
        <w:t>（北京时间）</w:t>
      </w:r>
      <w:r>
        <w:rPr>
          <w:rStyle w:val="31"/>
          <w:rFonts w:ascii="宋体" w:hAnsi="宋体" w:eastAsia="宋体" w:cs="宋体"/>
          <w:color w:val="auto"/>
          <w:highlight w:val="none"/>
          <w:shd w:val="clear" w:color="auto" w:fill="auto"/>
          <w:lang w:val="zh-TW" w:eastAsia="zh-TW"/>
        </w:rPr>
        <w:t>，地点：杭州市滨江区东信大道</w:t>
      </w:r>
      <w:r>
        <w:rPr>
          <w:rStyle w:val="30"/>
          <w:rFonts w:ascii="宋体" w:hAnsi="宋体" w:eastAsia="宋体" w:cs="宋体"/>
          <w:color w:val="auto"/>
          <w:highlight w:val="none"/>
          <w:shd w:val="clear" w:color="auto" w:fill="auto"/>
          <w:lang w:val="en-US"/>
        </w:rPr>
        <w:t>66</w:t>
      </w:r>
      <w:r>
        <w:rPr>
          <w:rStyle w:val="31"/>
          <w:rFonts w:ascii="宋体" w:hAnsi="宋体" w:eastAsia="宋体" w:cs="宋体"/>
          <w:color w:val="auto"/>
          <w:highlight w:val="none"/>
          <w:shd w:val="clear" w:color="auto" w:fill="auto"/>
          <w:lang w:val="zh-TW" w:eastAsia="zh-TW"/>
        </w:rPr>
        <w:t>号东方通信科技园启迪楼</w:t>
      </w:r>
      <w:r>
        <w:rPr>
          <w:rStyle w:val="30"/>
          <w:rFonts w:ascii="宋体" w:hAnsi="宋体" w:eastAsia="宋体" w:cs="宋体"/>
          <w:color w:val="auto"/>
          <w:highlight w:val="none"/>
          <w:shd w:val="clear" w:color="auto" w:fill="auto"/>
          <w:lang w:val="en-US"/>
        </w:rPr>
        <w:t>2</w:t>
      </w:r>
      <w:r>
        <w:rPr>
          <w:rStyle w:val="31"/>
          <w:rFonts w:ascii="宋体" w:hAnsi="宋体" w:eastAsia="宋体" w:cs="宋体"/>
          <w:color w:val="auto"/>
          <w:highlight w:val="none"/>
          <w:shd w:val="clear" w:color="auto" w:fill="auto"/>
          <w:lang w:val="zh-TW" w:eastAsia="zh-TW"/>
        </w:rPr>
        <w:t>楼会议室</w:t>
      </w:r>
      <w:r>
        <w:rPr>
          <w:rStyle w:val="30"/>
          <w:rFonts w:ascii="宋体" w:hAnsi="宋体" w:eastAsia="宋体" w:cs="宋体"/>
          <w:color w:val="auto"/>
          <w:highlight w:val="none"/>
          <w:shd w:val="clear" w:color="auto" w:fill="auto"/>
          <w:lang w:val="en-US"/>
        </w:rPr>
        <w:t>2</w:t>
      </w:r>
      <w:r>
        <w:rPr>
          <w:rStyle w:val="31"/>
          <w:rFonts w:ascii="宋体" w:hAnsi="宋体" w:eastAsia="宋体" w:cs="宋体"/>
          <w:color w:val="auto"/>
          <w:highlight w:val="none"/>
          <w:shd w:val="clear" w:color="auto" w:fill="auto"/>
          <w:lang w:val="zh-TW" w:eastAsia="zh-TW"/>
        </w:rPr>
        <w:t>。</w:t>
      </w:r>
    </w:p>
    <w:p>
      <w:pPr>
        <w:pStyle w:val="27"/>
        <w:framePr w:w="0" w:wrap="auto" w:vAnchor="margin" w:hAnchor="text" w:yAlign="inline"/>
        <w:shd w:val="clear"/>
        <w:spacing w:line="360" w:lineRule="auto"/>
        <w:rPr>
          <w:rStyle w:val="30"/>
          <w:rFonts w:ascii="宋体" w:hAnsi="宋体" w:eastAsia="宋体" w:cs="宋体"/>
          <w:color w:val="auto"/>
          <w:highlight w:val="none"/>
          <w:u w:color="FF0000"/>
          <w:shd w:val="clear" w:color="auto" w:fill="auto"/>
          <w:lang w:val="zh-TW" w:eastAsia="zh-TW"/>
        </w:rPr>
      </w:pPr>
      <w:r>
        <w:rPr>
          <w:rStyle w:val="30"/>
          <w:rFonts w:ascii="宋体" w:hAnsi="宋体" w:eastAsia="宋体" w:cs="宋体"/>
          <w:color w:val="auto"/>
          <w:highlight w:val="none"/>
          <w:u w:color="FF0000"/>
          <w:shd w:val="clear" w:color="auto" w:fill="auto"/>
          <w:lang w:val="zh-TW" w:eastAsia="zh-TW"/>
        </w:rPr>
        <w:t>八、磋商保证金：</w:t>
      </w:r>
    </w:p>
    <w:tbl>
      <w:tblPr>
        <w:tblStyle w:val="17"/>
        <w:tblW w:w="984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78"/>
        <w:gridCol w:w="1332"/>
        <w:gridCol w:w="1080"/>
        <w:gridCol w:w="1332"/>
        <w:gridCol w:w="1104"/>
        <w:gridCol w:w="1584"/>
        <w:gridCol w:w="223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09"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sz w:val="22"/>
                <w:szCs w:val="22"/>
                <w:highlight w:val="none"/>
                <w:u w:color="FF0000"/>
                <w:shd w:val="clear" w:color="auto" w:fill="auto"/>
                <w:lang w:val="zh-TW" w:eastAsia="zh-TW"/>
              </w:rPr>
              <w:t>项目编号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sz w:val="22"/>
                <w:szCs w:val="22"/>
                <w:highlight w:val="none"/>
                <w:shd w:val="clear" w:color="auto" w:fill="auto"/>
                <w:lang w:val="zh-TW" w:eastAsia="zh-TW"/>
              </w:rPr>
              <w:t>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开户银行</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收款账号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金额（元）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交付方式</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30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rFonts w:hint="eastAsia" w:eastAsia="宋体"/>
                <w:color w:val="auto"/>
                <w:highlight w:val="none"/>
                <w:shd w:val="clear" w:color="auto" w:fill="auto"/>
                <w:lang w:eastAsia="zh-CN"/>
              </w:rPr>
            </w:pPr>
            <w:r>
              <w:rPr>
                <w:rStyle w:val="30"/>
                <w:rFonts w:hint="eastAsia" w:ascii="宋体" w:hAnsi="宋体" w:eastAsia="宋体" w:cs="宋体"/>
                <w:color w:val="auto"/>
                <w:sz w:val="24"/>
                <w:szCs w:val="24"/>
                <w:highlight w:val="none"/>
                <w:u w:color="FF0000"/>
                <w:shd w:val="clear" w:color="auto" w:fill="auto"/>
                <w:lang w:val="en-US" w:eastAsia="zh-CN"/>
              </w:rPr>
              <w:t>ZJWSBJ-MY-201917C</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sz w:val="22"/>
                <w:szCs w:val="22"/>
                <w:highlight w:val="none"/>
                <w:shd w:val="clear" w:color="auto" w:fill="auto"/>
                <w:lang w:val="zh-TW" w:eastAsia="zh-TW"/>
              </w:rPr>
              <w:t>浙江五石工程咨询有限公司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浙江民泰商业银行杭州钱江新城支行</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en-US"/>
              </w:rPr>
              <w:t>583595811900015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rFonts w:hint="eastAsia" w:eastAsia="宋体"/>
                <w:color w:val="auto"/>
                <w:highlight w:val="none"/>
                <w:shd w:val="clear" w:color="auto" w:fill="auto"/>
                <w:lang w:val="en-US" w:eastAsia="zh-CN"/>
              </w:rPr>
            </w:pPr>
            <w:r>
              <w:rPr>
                <w:rStyle w:val="30"/>
                <w:rFonts w:hint="eastAsia" w:ascii="宋体" w:hAnsi="宋体" w:eastAsia="宋体" w:cs="宋体"/>
                <w:color w:val="auto"/>
                <w:kern w:val="0"/>
                <w:sz w:val="22"/>
                <w:szCs w:val="22"/>
                <w:highlight w:val="none"/>
                <w:shd w:val="clear" w:color="auto" w:fill="auto"/>
                <w:lang w:val="en-US" w:eastAsia="zh-CN"/>
              </w:rPr>
              <w:t>10000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shd w:val="clear" w:color="auto" w:fill="auto"/>
                <w:lang w:val="zh-TW" w:eastAsia="zh-TW"/>
              </w:rPr>
              <w:t>网银、汇票、电汇、转帐支票方式</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jc w:val="center"/>
              <w:rPr>
                <w:color w:val="auto"/>
                <w:highlight w:val="none"/>
                <w:shd w:val="clear" w:color="auto" w:fill="auto"/>
              </w:rPr>
            </w:pPr>
            <w:r>
              <w:rPr>
                <w:rStyle w:val="30"/>
                <w:rFonts w:ascii="宋体" w:hAnsi="宋体" w:eastAsia="宋体" w:cs="宋体"/>
                <w:color w:val="auto"/>
                <w:kern w:val="0"/>
                <w:sz w:val="22"/>
                <w:szCs w:val="22"/>
                <w:highlight w:val="none"/>
                <w:u w:color="FF0000"/>
                <w:shd w:val="clear" w:color="auto" w:fill="auto"/>
                <w:lang w:val="zh-TW" w:eastAsia="zh-TW"/>
              </w:rPr>
              <w:t>于</w:t>
            </w:r>
            <w:r>
              <w:rPr>
                <w:rStyle w:val="30"/>
                <w:rFonts w:hint="eastAsia" w:ascii="宋体" w:hAnsi="宋体" w:eastAsia="宋体" w:cs="宋体"/>
                <w:color w:val="auto"/>
                <w:kern w:val="0"/>
                <w:sz w:val="22"/>
                <w:szCs w:val="22"/>
                <w:highlight w:val="none"/>
                <w:u w:color="FF0000"/>
                <w:shd w:val="clear" w:color="auto" w:fill="auto"/>
                <w:lang w:val="en-US" w:eastAsia="zh-CN"/>
              </w:rPr>
              <w:t>2019年05月16日</w:t>
            </w:r>
            <w:r>
              <w:rPr>
                <w:rStyle w:val="30"/>
                <w:rFonts w:ascii="宋体" w:hAnsi="宋体" w:eastAsia="宋体" w:cs="宋体"/>
                <w:color w:val="auto"/>
                <w:kern w:val="0"/>
                <w:sz w:val="22"/>
                <w:szCs w:val="22"/>
                <w:highlight w:val="none"/>
                <w:u w:color="FF0000"/>
                <w:shd w:val="clear" w:color="auto" w:fill="auto"/>
                <w:lang w:val="en-US"/>
              </w:rPr>
              <w:t>14</w:t>
            </w:r>
            <w:r>
              <w:rPr>
                <w:rStyle w:val="30"/>
                <w:rFonts w:ascii="宋体" w:hAnsi="宋体" w:eastAsia="宋体" w:cs="宋体"/>
                <w:color w:val="auto"/>
                <w:kern w:val="0"/>
                <w:sz w:val="22"/>
                <w:szCs w:val="22"/>
                <w:highlight w:val="none"/>
                <w:u w:color="FF0000"/>
                <w:shd w:val="clear" w:color="auto" w:fill="auto"/>
                <w:lang w:val="zh-TW" w:eastAsia="zh-TW"/>
              </w:rPr>
              <w:t>时</w:t>
            </w:r>
            <w:r>
              <w:rPr>
                <w:rStyle w:val="30"/>
                <w:rFonts w:ascii="宋体" w:hAnsi="宋体" w:eastAsia="宋体" w:cs="宋体"/>
                <w:color w:val="auto"/>
                <w:kern w:val="0"/>
                <w:sz w:val="22"/>
                <w:szCs w:val="22"/>
                <w:highlight w:val="none"/>
                <w:u w:color="FF0000"/>
                <w:shd w:val="clear" w:color="auto" w:fill="auto"/>
                <w:lang w:val="en-US"/>
              </w:rPr>
              <w:t>30</w:t>
            </w:r>
            <w:r>
              <w:rPr>
                <w:rStyle w:val="30"/>
                <w:rFonts w:ascii="宋体" w:hAnsi="宋体" w:eastAsia="宋体" w:cs="宋体"/>
                <w:color w:val="auto"/>
                <w:kern w:val="0"/>
                <w:sz w:val="22"/>
                <w:szCs w:val="22"/>
                <w:highlight w:val="none"/>
                <w:u w:color="FF0000"/>
                <w:shd w:val="clear" w:color="auto" w:fill="auto"/>
                <w:lang w:val="zh-TW" w:eastAsia="zh-TW"/>
              </w:rPr>
              <w:t>分前须电汇到达指定账号（电汇时请注明项目编号）提交投标保证金时间：每天上午</w:t>
            </w:r>
            <w:r>
              <w:rPr>
                <w:rStyle w:val="30"/>
                <w:rFonts w:ascii="宋体" w:hAnsi="宋体" w:eastAsia="宋体" w:cs="宋体"/>
                <w:color w:val="auto"/>
                <w:kern w:val="0"/>
                <w:sz w:val="22"/>
                <w:szCs w:val="22"/>
                <w:highlight w:val="none"/>
                <w:u w:color="FF0000"/>
                <w:shd w:val="clear" w:color="auto" w:fill="auto"/>
                <w:lang w:val="en-US"/>
              </w:rPr>
              <w:t>9:00—11:30</w:t>
            </w:r>
            <w:r>
              <w:rPr>
                <w:rStyle w:val="30"/>
                <w:rFonts w:ascii="宋体" w:hAnsi="宋体" w:eastAsia="宋体" w:cs="宋体"/>
                <w:color w:val="auto"/>
                <w:kern w:val="0"/>
                <w:sz w:val="22"/>
                <w:szCs w:val="22"/>
                <w:highlight w:val="none"/>
                <w:u w:color="FF0000"/>
                <w:shd w:val="clear" w:color="auto" w:fill="auto"/>
                <w:lang w:val="zh-TW" w:eastAsia="zh-TW"/>
              </w:rPr>
              <w:t>，下午</w:t>
            </w:r>
            <w:r>
              <w:rPr>
                <w:rStyle w:val="30"/>
                <w:rFonts w:ascii="宋体" w:hAnsi="宋体" w:eastAsia="宋体" w:cs="宋体"/>
                <w:color w:val="auto"/>
                <w:kern w:val="0"/>
                <w:sz w:val="22"/>
                <w:szCs w:val="22"/>
                <w:highlight w:val="none"/>
                <w:u w:color="FF0000"/>
                <w:shd w:val="clear" w:color="auto" w:fill="auto"/>
                <w:lang w:val="en-US"/>
              </w:rPr>
              <w:t>2:00—4:30</w:t>
            </w:r>
            <w:r>
              <w:rPr>
                <w:rStyle w:val="30"/>
                <w:rFonts w:ascii="宋体" w:hAnsi="宋体" w:eastAsia="宋体" w:cs="宋体"/>
                <w:color w:val="auto"/>
                <w:kern w:val="0"/>
                <w:sz w:val="22"/>
                <w:szCs w:val="22"/>
                <w:highlight w:val="none"/>
                <w:u w:color="FF0000"/>
                <w:shd w:val="clear" w:color="auto" w:fill="auto"/>
                <w:lang w:val="zh-TW" w:eastAsia="zh-TW"/>
              </w:rPr>
              <w:t>，节假日除外</w:t>
            </w:r>
          </w:p>
        </w:tc>
      </w:tr>
    </w:tbl>
    <w:p>
      <w:pPr>
        <w:pStyle w:val="27"/>
        <w:framePr w:w="0" w:wrap="auto" w:vAnchor="margin" w:hAnchor="text" w:yAlign="inline"/>
        <w:shd w:val="clear"/>
        <w:spacing w:line="360" w:lineRule="auto"/>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九、联系方式：</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0"/>
          <w:rFonts w:ascii="宋体" w:hAnsi="宋体" w:eastAsia="宋体" w:cs="宋体"/>
          <w:color w:val="auto"/>
          <w:kern w:val="0"/>
          <w:highlight w:val="none"/>
          <w:shd w:val="clear" w:color="auto" w:fill="auto"/>
          <w:lang w:val="en-US"/>
        </w:rPr>
        <w:t>1.</w:t>
      </w:r>
      <w:r>
        <w:rPr>
          <w:rStyle w:val="30"/>
          <w:rFonts w:ascii="宋体" w:hAnsi="宋体" w:eastAsia="宋体" w:cs="宋体"/>
          <w:color w:val="auto"/>
          <w:kern w:val="0"/>
          <w:highlight w:val="none"/>
          <w:shd w:val="clear" w:color="auto" w:fill="auto"/>
          <w:lang w:val="zh-TW" w:eastAsia="zh-TW"/>
        </w:rPr>
        <w:t>采购人名称：</w:t>
      </w:r>
      <w:r>
        <w:rPr>
          <w:rStyle w:val="31"/>
          <w:rFonts w:ascii="宋体" w:hAnsi="宋体" w:eastAsia="宋体" w:cs="宋体"/>
          <w:color w:val="auto"/>
          <w:highlight w:val="none"/>
          <w:shd w:val="clear" w:color="auto" w:fill="auto"/>
          <w:lang w:val="zh-TW" w:eastAsia="zh-TW"/>
        </w:rPr>
        <w:t>中国美术学院</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lang w:val="zh-TW" w:eastAsia="zh-TW"/>
        </w:rPr>
      </w:pPr>
      <w:r>
        <w:rPr>
          <w:rStyle w:val="30"/>
          <w:rFonts w:ascii="宋体" w:hAnsi="宋体" w:eastAsia="宋体" w:cs="宋体"/>
          <w:color w:val="auto"/>
          <w:kern w:val="0"/>
          <w:highlight w:val="none"/>
          <w:shd w:val="clear" w:color="auto" w:fill="auto"/>
          <w:lang w:val="zh-TW" w:eastAsia="zh-TW"/>
        </w:rPr>
        <w:t>联系人：吴老师</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联系电话：</w:t>
      </w:r>
      <w:r>
        <w:rPr>
          <w:rStyle w:val="30"/>
          <w:rFonts w:ascii="宋体" w:hAnsi="宋体" w:eastAsia="宋体" w:cs="宋体"/>
          <w:color w:val="auto"/>
          <w:kern w:val="0"/>
          <w:highlight w:val="none"/>
          <w:shd w:val="clear" w:color="auto" w:fill="auto"/>
          <w:lang w:val="en-US"/>
        </w:rPr>
        <w:t>0571-87164696</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地址：杭州市上城区南山路</w:t>
      </w:r>
      <w:r>
        <w:rPr>
          <w:rStyle w:val="30"/>
          <w:rFonts w:ascii="宋体" w:hAnsi="宋体" w:eastAsia="宋体" w:cs="宋体"/>
          <w:color w:val="auto"/>
          <w:kern w:val="0"/>
          <w:highlight w:val="none"/>
          <w:shd w:val="clear" w:color="auto" w:fill="auto"/>
          <w:lang w:val="en-US"/>
        </w:rPr>
        <w:t>218</w:t>
      </w:r>
      <w:r>
        <w:rPr>
          <w:rStyle w:val="30"/>
          <w:rFonts w:ascii="宋体" w:hAnsi="宋体" w:eastAsia="宋体" w:cs="宋体"/>
          <w:color w:val="auto"/>
          <w:kern w:val="0"/>
          <w:highlight w:val="none"/>
          <w:shd w:val="clear" w:color="auto" w:fill="auto"/>
          <w:lang w:val="zh-TW" w:eastAsia="zh-TW"/>
        </w:rPr>
        <w:t>号</w:t>
      </w:r>
    </w:p>
    <w:p>
      <w:pPr>
        <w:pStyle w:val="23"/>
        <w:framePr w:w="0" w:wrap="auto" w:vAnchor="margin" w:hAnchor="text" w:yAlign="inline"/>
        <w:shd w:val="clear"/>
        <w:spacing w:line="360" w:lineRule="auto"/>
        <w:ind w:firstLine="480"/>
        <w:rPr>
          <w:rStyle w:val="30"/>
          <w:rFonts w:hint="default" w:ascii="宋体" w:hAnsi="宋体" w:eastAsia="宋体" w:cs="宋体"/>
          <w:color w:val="auto"/>
          <w:kern w:val="0"/>
          <w:highlight w:val="none"/>
          <w:shd w:val="clear" w:color="auto" w:fill="auto"/>
          <w:lang w:val="en-US" w:eastAsia="zh-CN"/>
        </w:rPr>
      </w:pPr>
      <w:r>
        <w:rPr>
          <w:rStyle w:val="30"/>
          <w:rFonts w:ascii="宋体" w:hAnsi="宋体" w:eastAsia="宋体" w:cs="宋体"/>
          <w:color w:val="auto"/>
          <w:kern w:val="0"/>
          <w:highlight w:val="none"/>
          <w:shd w:val="clear" w:color="auto" w:fill="auto"/>
          <w:lang w:val="zh-TW" w:eastAsia="zh-TW"/>
        </w:rPr>
        <w:t>采购项目联系人：</w:t>
      </w:r>
      <w:r>
        <w:rPr>
          <w:rStyle w:val="30"/>
          <w:rFonts w:hint="eastAsia" w:ascii="宋体" w:hAnsi="宋体" w:eastAsia="宋体" w:cs="宋体"/>
          <w:color w:val="auto"/>
          <w:kern w:val="0"/>
          <w:highlight w:val="none"/>
          <w:shd w:val="clear" w:color="auto" w:fill="auto"/>
          <w:lang w:val="en-US" w:eastAsia="zh-CN"/>
        </w:rPr>
        <w:t>许老师</w:t>
      </w:r>
    </w:p>
    <w:p>
      <w:pPr>
        <w:pStyle w:val="23"/>
        <w:framePr w:w="0" w:wrap="auto" w:vAnchor="margin" w:hAnchor="text" w:yAlign="inline"/>
        <w:shd w:val="clear"/>
        <w:spacing w:line="360" w:lineRule="auto"/>
        <w:ind w:firstLine="480"/>
        <w:rPr>
          <w:rStyle w:val="30"/>
          <w:rFonts w:hint="default" w:ascii="宋体" w:hAnsi="宋体" w:eastAsia="宋体" w:cs="宋体"/>
          <w:color w:val="auto"/>
          <w:kern w:val="0"/>
          <w:highlight w:val="none"/>
          <w:shd w:val="clear" w:color="auto" w:fill="auto"/>
          <w:lang w:val="en-US" w:eastAsia="zh-CN"/>
        </w:rPr>
      </w:pPr>
      <w:r>
        <w:rPr>
          <w:rStyle w:val="30"/>
          <w:rFonts w:ascii="宋体" w:hAnsi="宋体" w:eastAsia="宋体" w:cs="宋体"/>
          <w:color w:val="auto"/>
          <w:kern w:val="0"/>
          <w:highlight w:val="none"/>
          <w:shd w:val="clear" w:color="auto" w:fill="auto"/>
          <w:lang w:val="zh-TW" w:eastAsia="zh-TW"/>
        </w:rPr>
        <w:t>联系电话：</w:t>
      </w:r>
      <w:r>
        <w:rPr>
          <w:rStyle w:val="30"/>
          <w:rFonts w:hint="eastAsia" w:ascii="宋体" w:hAnsi="宋体" w:eastAsia="宋体" w:cs="宋体"/>
          <w:color w:val="auto"/>
          <w:kern w:val="0"/>
          <w:highlight w:val="none"/>
          <w:shd w:val="clear" w:color="auto" w:fill="auto"/>
          <w:lang w:val="en-US" w:eastAsia="zh-CN"/>
        </w:rPr>
        <w:t>13588151556</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地址：杭州市转塘象山</w:t>
      </w:r>
      <w:r>
        <w:rPr>
          <w:rStyle w:val="30"/>
          <w:rFonts w:ascii="宋体" w:hAnsi="宋体" w:eastAsia="宋体" w:cs="宋体"/>
          <w:color w:val="auto"/>
          <w:kern w:val="0"/>
          <w:highlight w:val="none"/>
          <w:shd w:val="clear" w:color="auto" w:fill="auto"/>
          <w:lang w:val="en-US"/>
        </w:rPr>
        <w:t>352</w:t>
      </w:r>
      <w:r>
        <w:rPr>
          <w:rStyle w:val="30"/>
          <w:rFonts w:ascii="宋体" w:hAnsi="宋体" w:eastAsia="宋体" w:cs="宋体"/>
          <w:color w:val="auto"/>
          <w:kern w:val="0"/>
          <w:highlight w:val="none"/>
          <w:shd w:val="clear" w:color="auto" w:fill="auto"/>
          <w:lang w:val="zh-TW" w:eastAsia="zh-TW"/>
        </w:rPr>
        <w:t>号</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en-US"/>
        </w:rPr>
        <w:t>2.</w:t>
      </w:r>
      <w:r>
        <w:rPr>
          <w:rStyle w:val="30"/>
          <w:rFonts w:ascii="宋体" w:hAnsi="宋体" w:eastAsia="宋体" w:cs="宋体"/>
          <w:color w:val="auto"/>
          <w:kern w:val="0"/>
          <w:highlight w:val="none"/>
          <w:shd w:val="clear" w:color="auto" w:fill="auto"/>
          <w:lang w:val="zh-TW" w:eastAsia="zh-TW"/>
        </w:rPr>
        <w:t>代理机构名称：浙江五石工程咨询有限公司</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lang w:val="zh-TW" w:eastAsia="zh-TW"/>
        </w:rPr>
      </w:pPr>
      <w:r>
        <w:rPr>
          <w:rStyle w:val="30"/>
          <w:rFonts w:ascii="宋体" w:hAnsi="宋体" w:eastAsia="宋体" w:cs="宋体"/>
          <w:color w:val="auto"/>
          <w:kern w:val="0"/>
          <w:highlight w:val="none"/>
          <w:shd w:val="clear" w:color="auto" w:fill="auto"/>
          <w:lang w:val="zh-TW" w:eastAsia="zh-TW"/>
        </w:rPr>
        <w:t>项目联系人：陈工</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联系电话：</w:t>
      </w:r>
      <w:r>
        <w:rPr>
          <w:rStyle w:val="30"/>
          <w:rFonts w:ascii="宋体" w:hAnsi="宋体" w:eastAsia="宋体" w:cs="宋体"/>
          <w:color w:val="auto"/>
          <w:kern w:val="0"/>
          <w:highlight w:val="none"/>
          <w:shd w:val="clear" w:color="auto" w:fill="auto"/>
          <w:lang w:val="en-US"/>
        </w:rPr>
        <w:t>0571-86098397</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lang w:val="zh-TW" w:eastAsia="zh-TW"/>
        </w:rPr>
      </w:pPr>
      <w:r>
        <w:rPr>
          <w:rStyle w:val="30"/>
          <w:rFonts w:ascii="宋体" w:hAnsi="宋体" w:eastAsia="宋体" w:cs="宋体"/>
          <w:color w:val="auto"/>
          <w:kern w:val="0"/>
          <w:highlight w:val="none"/>
          <w:shd w:val="clear" w:color="auto" w:fill="auto"/>
          <w:lang w:val="zh-TW" w:eastAsia="zh-TW"/>
        </w:rPr>
        <w:t>报名联系人：梁工</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联系电话：</w:t>
      </w:r>
      <w:r>
        <w:rPr>
          <w:rStyle w:val="30"/>
          <w:rFonts w:ascii="宋体" w:hAnsi="宋体" w:eastAsia="宋体" w:cs="宋体"/>
          <w:color w:val="auto"/>
          <w:kern w:val="0"/>
          <w:highlight w:val="none"/>
          <w:shd w:val="clear" w:color="auto" w:fill="auto"/>
          <w:lang w:val="en-US"/>
        </w:rPr>
        <w:t>17746806483</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邮箱：</w:t>
      </w:r>
      <w:r>
        <w:rPr>
          <w:rStyle w:val="30"/>
          <w:rFonts w:ascii="宋体" w:hAnsi="宋体" w:eastAsia="宋体" w:cs="宋体"/>
          <w:color w:val="auto"/>
          <w:kern w:val="0"/>
          <w:highlight w:val="none"/>
          <w:shd w:val="clear" w:color="auto" w:fill="auto"/>
          <w:lang w:val="en-US"/>
        </w:rPr>
        <w:t>2810140286@qq.com</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lang w:val="en-US"/>
        </w:rPr>
      </w:pPr>
      <w:r>
        <w:rPr>
          <w:rStyle w:val="30"/>
          <w:rFonts w:ascii="宋体" w:hAnsi="宋体" w:eastAsia="宋体" w:cs="宋体"/>
          <w:color w:val="auto"/>
          <w:kern w:val="0"/>
          <w:highlight w:val="none"/>
          <w:shd w:val="clear" w:color="auto" w:fill="auto"/>
          <w:lang w:val="zh-TW" w:eastAsia="zh-TW"/>
        </w:rPr>
        <w:t>质疑联系人及电话：毛工</w:t>
      </w:r>
      <w:r>
        <w:rPr>
          <w:rStyle w:val="30"/>
          <w:rFonts w:ascii="宋体" w:hAnsi="宋体" w:eastAsia="宋体" w:cs="宋体"/>
          <w:color w:val="auto"/>
          <w:kern w:val="0"/>
          <w:highlight w:val="none"/>
          <w:shd w:val="clear" w:color="auto" w:fill="auto"/>
          <w:lang w:val="en-US"/>
        </w:rPr>
        <w:t>/0571-87805727</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hint="eastAsia" w:ascii="宋体" w:hAnsi="宋体" w:eastAsia="宋体" w:cs="宋体"/>
          <w:color w:val="auto"/>
          <w:kern w:val="0"/>
          <w:highlight w:val="none"/>
          <w:shd w:val="clear" w:color="auto" w:fill="auto"/>
          <w:lang w:val="en-US"/>
        </w:rPr>
        <w:t>浙江五石工程咨询有限公司网址：http://zjwsbidding.com/</w:t>
      </w:r>
    </w:p>
    <w:p>
      <w:pPr>
        <w:pStyle w:val="23"/>
        <w:framePr w:w="0" w:wrap="auto" w:vAnchor="margin" w:hAnchor="text" w:yAlign="inline"/>
        <w:shd w:val="clear"/>
        <w:spacing w:line="360" w:lineRule="auto"/>
        <w:ind w:firstLine="480"/>
        <w:rPr>
          <w:rStyle w:val="30"/>
          <w:rFonts w:ascii="宋体" w:hAnsi="宋体" w:eastAsia="宋体" w:cs="宋体"/>
          <w:color w:val="auto"/>
          <w:kern w:val="0"/>
          <w:highlight w:val="none"/>
          <w:shd w:val="clear" w:color="auto" w:fill="auto"/>
        </w:rPr>
      </w:pPr>
      <w:r>
        <w:rPr>
          <w:rStyle w:val="30"/>
          <w:rFonts w:ascii="宋体" w:hAnsi="宋体" w:eastAsia="宋体" w:cs="宋体"/>
          <w:color w:val="auto"/>
          <w:kern w:val="0"/>
          <w:highlight w:val="none"/>
          <w:shd w:val="clear" w:color="auto" w:fill="auto"/>
          <w:lang w:val="zh-TW" w:eastAsia="zh-TW"/>
        </w:rPr>
        <w:t>地址：杭州市滨江区东方通信科技园启迪楼</w:t>
      </w:r>
      <w:r>
        <w:rPr>
          <w:rStyle w:val="30"/>
          <w:rFonts w:ascii="宋体" w:hAnsi="宋体" w:eastAsia="宋体" w:cs="宋体"/>
          <w:color w:val="auto"/>
          <w:kern w:val="0"/>
          <w:highlight w:val="none"/>
          <w:shd w:val="clear" w:color="auto" w:fill="auto"/>
          <w:lang w:val="en-US"/>
        </w:rPr>
        <w:t>2</w:t>
      </w:r>
      <w:r>
        <w:rPr>
          <w:rStyle w:val="30"/>
          <w:rFonts w:ascii="宋体" w:hAnsi="宋体" w:eastAsia="宋体" w:cs="宋体"/>
          <w:color w:val="auto"/>
          <w:kern w:val="0"/>
          <w:highlight w:val="none"/>
          <w:shd w:val="clear" w:color="auto" w:fill="auto"/>
          <w:lang w:val="zh-TW" w:eastAsia="zh-TW"/>
        </w:rPr>
        <w:t>楼</w:t>
      </w:r>
      <w:r>
        <w:rPr>
          <w:rStyle w:val="30"/>
          <w:rFonts w:ascii="宋体" w:hAnsi="宋体" w:eastAsia="宋体" w:cs="宋体"/>
          <w:color w:val="auto"/>
          <w:kern w:val="0"/>
          <w:highlight w:val="none"/>
          <w:shd w:val="clear" w:color="auto" w:fill="auto"/>
          <w:lang w:val="en-US"/>
        </w:rPr>
        <w:t>1207</w:t>
      </w:r>
      <w:r>
        <w:rPr>
          <w:rStyle w:val="30"/>
          <w:rFonts w:ascii="宋体" w:hAnsi="宋体" w:eastAsia="宋体" w:cs="宋体"/>
          <w:color w:val="auto"/>
          <w:kern w:val="0"/>
          <w:highlight w:val="none"/>
          <w:shd w:val="clear" w:color="auto" w:fill="auto"/>
          <w:lang w:val="zh-TW" w:eastAsia="zh-TW"/>
        </w:rPr>
        <w:t>室</w:t>
      </w: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3"/>
        <w:framePr w:w="0" w:wrap="auto" w:vAnchor="margin" w:hAnchor="text" w:yAlign="inline"/>
        <w:shd w:val="clear"/>
        <w:spacing w:line="360" w:lineRule="auto"/>
        <w:ind w:firstLine="602"/>
        <w:rPr>
          <w:rStyle w:val="30"/>
          <w:rFonts w:ascii="宋体" w:hAnsi="宋体" w:eastAsia="宋体" w:cs="宋体"/>
          <w:b/>
          <w:bCs/>
          <w:color w:val="auto"/>
          <w:highlight w:val="none"/>
          <w:shd w:val="clear" w:color="auto" w:fill="auto"/>
          <w:lang w:val="zh-TW" w:eastAsia="zh-TW"/>
        </w:rPr>
      </w:pPr>
      <w:r>
        <w:rPr>
          <w:rStyle w:val="30"/>
          <w:rFonts w:ascii="宋体" w:hAnsi="宋体" w:eastAsia="宋体" w:cs="宋体"/>
          <w:b/>
          <w:bCs/>
          <w:color w:val="auto"/>
          <w:highlight w:val="none"/>
          <w:shd w:val="clear" w:color="auto" w:fill="auto"/>
          <w:lang w:val="zh-TW" w:eastAsia="zh-TW"/>
        </w:rPr>
        <w:t>备注：请贵单位领取本次磋商文件后，认真阅读各项内容，进行必要的准备工作，按文件的要求详细填写和编制响应文件，并按以上确定的时间、地点准时参加投标。</w:t>
      </w:r>
    </w:p>
    <w:p>
      <w:pPr>
        <w:pStyle w:val="23"/>
        <w:framePr w:w="0" w:wrap="auto" w:vAnchor="margin" w:hAnchor="text" w:yAlign="inline"/>
        <w:shd w:val="clear"/>
        <w:spacing w:line="360" w:lineRule="auto"/>
        <w:ind w:firstLine="960"/>
        <w:rPr>
          <w:rStyle w:val="30"/>
          <w:rFonts w:ascii="宋体" w:hAnsi="宋体" w:eastAsia="宋体" w:cs="宋体"/>
          <w:color w:val="auto"/>
          <w:kern w:val="0"/>
          <w:highlight w:val="none"/>
          <w:shd w:val="clear" w:color="auto" w:fill="auto"/>
        </w:rPr>
      </w:pPr>
      <w:r>
        <w:rPr>
          <w:rStyle w:val="30"/>
          <w:rFonts w:ascii="宋体" w:hAnsi="宋体" w:eastAsia="宋体" w:cs="宋体"/>
          <w:color w:val="auto"/>
          <w:highlight w:val="none"/>
          <w:shd w:val="clear" w:color="auto" w:fill="auto"/>
          <w:lang w:val="en-US"/>
        </w:rPr>
        <w:t xml:space="preserve">               </w:t>
      </w:r>
      <w:r>
        <w:rPr>
          <w:rStyle w:val="30"/>
          <w:rFonts w:ascii="宋体" w:hAnsi="宋体" w:eastAsia="宋体" w:cs="宋体"/>
          <w:color w:val="auto"/>
          <w:kern w:val="0"/>
          <w:highlight w:val="none"/>
          <w:shd w:val="clear" w:color="auto" w:fill="auto"/>
          <w:lang w:val="en-US"/>
        </w:rPr>
        <w:t xml:space="preserve">                          </w:t>
      </w:r>
    </w:p>
    <w:p>
      <w:pPr>
        <w:pStyle w:val="23"/>
        <w:framePr w:w="0" w:wrap="auto" w:vAnchor="margin" w:hAnchor="text" w:yAlign="inline"/>
        <w:shd w:val="clear"/>
        <w:spacing w:line="360" w:lineRule="auto"/>
        <w:ind w:firstLine="5760"/>
        <w:rPr>
          <w:rStyle w:val="30"/>
          <w:rFonts w:ascii="宋体" w:hAnsi="宋体" w:eastAsia="宋体" w:cs="宋体"/>
          <w:color w:val="auto"/>
          <w:kern w:val="0"/>
          <w:highlight w:val="none"/>
          <w:shd w:val="clear" w:color="auto" w:fill="auto"/>
          <w:lang w:val="zh-TW" w:eastAsia="zh-TW"/>
        </w:rPr>
      </w:pPr>
      <w:r>
        <w:rPr>
          <w:rStyle w:val="30"/>
          <w:rFonts w:ascii="宋体" w:hAnsi="宋体" w:eastAsia="宋体" w:cs="宋体"/>
          <w:color w:val="auto"/>
          <w:kern w:val="0"/>
          <w:highlight w:val="none"/>
          <w:shd w:val="clear" w:color="auto" w:fill="auto"/>
          <w:lang w:val="zh-TW" w:eastAsia="zh-TW"/>
        </w:rPr>
        <w:t xml:space="preserve">   浙江五石工程咨询有限公司</w:t>
      </w:r>
    </w:p>
    <w:p>
      <w:pPr>
        <w:pStyle w:val="23"/>
        <w:framePr w:w="0" w:wrap="auto" w:vAnchor="margin" w:hAnchor="text" w:yAlign="inline"/>
        <w:shd w:val="clear"/>
        <w:spacing w:line="360" w:lineRule="auto"/>
        <w:ind w:firstLine="960"/>
        <w:rPr>
          <w:color w:val="auto"/>
          <w:highlight w:val="none"/>
          <w:shd w:val="clear" w:color="auto" w:fill="auto"/>
        </w:rPr>
        <w:sectPr>
          <w:headerReference r:id="rId7" w:type="default"/>
          <w:footerReference r:id="rId8" w:type="default"/>
          <w:pgSz w:w="11900" w:h="16840"/>
          <w:pgMar w:top="1247" w:right="1247" w:bottom="1247" w:left="1247" w:header="170" w:footer="567" w:gutter="0"/>
          <w:pgNumType w:fmt="decimal"/>
          <w:cols w:space="720" w:num="1"/>
        </w:sectPr>
      </w:pPr>
      <w:r>
        <w:rPr>
          <w:rStyle w:val="30"/>
          <w:rFonts w:ascii="宋体" w:hAnsi="宋体" w:eastAsia="宋体" w:cs="宋体"/>
          <w:color w:val="auto"/>
          <w:kern w:val="0"/>
          <w:highlight w:val="none"/>
          <w:shd w:val="clear" w:color="auto" w:fill="auto"/>
          <w:lang w:val="zh-TW" w:eastAsia="zh-TW"/>
        </w:rPr>
        <w:t xml:space="preserve">                                              二</w:t>
      </w:r>
      <w:r>
        <w:rPr>
          <w:rStyle w:val="30"/>
          <w:rFonts w:ascii="宋体" w:hAnsi="宋体" w:eastAsia="宋体" w:cs="宋体"/>
          <w:color w:val="auto"/>
          <w:kern w:val="0"/>
          <w:highlight w:val="none"/>
          <w:shd w:val="clear" w:color="auto" w:fill="auto"/>
          <w:lang w:val="en-US"/>
        </w:rPr>
        <w:t>○</w:t>
      </w:r>
      <w:r>
        <w:rPr>
          <w:rStyle w:val="30"/>
          <w:rFonts w:ascii="宋体" w:hAnsi="宋体" w:eastAsia="宋体" w:cs="宋体"/>
          <w:color w:val="auto"/>
          <w:kern w:val="0"/>
          <w:highlight w:val="none"/>
          <w:shd w:val="clear" w:color="auto" w:fill="auto"/>
          <w:lang w:val="zh-TW" w:eastAsia="zh-TW"/>
        </w:rPr>
        <w:t>一九年</w:t>
      </w:r>
      <w:r>
        <w:rPr>
          <w:rStyle w:val="30"/>
          <w:rFonts w:hint="eastAsia" w:ascii="宋体" w:hAnsi="宋体" w:eastAsia="宋体" w:cs="宋体"/>
          <w:color w:val="auto"/>
          <w:kern w:val="0"/>
          <w:highlight w:val="none"/>
          <w:shd w:val="clear" w:color="auto" w:fill="auto"/>
          <w:lang w:val="zh-TW" w:eastAsia="zh-CN"/>
        </w:rPr>
        <w:t>五</w:t>
      </w:r>
      <w:r>
        <w:rPr>
          <w:rStyle w:val="30"/>
          <w:rFonts w:ascii="宋体" w:hAnsi="宋体" w:eastAsia="宋体" w:cs="宋体"/>
          <w:color w:val="auto"/>
          <w:kern w:val="0"/>
          <w:highlight w:val="none"/>
          <w:shd w:val="clear" w:color="auto" w:fill="auto"/>
          <w:lang w:val="zh-TW" w:eastAsia="zh-TW"/>
        </w:rPr>
        <w:t xml:space="preserve">月 </w:t>
      </w:r>
    </w:p>
    <w:p>
      <w:pPr>
        <w:pStyle w:val="25"/>
        <w:framePr w:w="0" w:wrap="auto" w:vAnchor="margin" w:hAnchor="text" w:yAlign="inline"/>
        <w:shd w:val="clear"/>
        <w:spacing w:line="360" w:lineRule="auto"/>
        <w:rPr>
          <w:rStyle w:val="30"/>
          <w:color w:val="auto"/>
          <w:highlight w:val="none"/>
          <w:u w:color="000000"/>
          <w:shd w:val="clear" w:color="auto" w:fill="auto"/>
          <w:lang w:val="zh-TW" w:eastAsia="zh-TW"/>
        </w:rPr>
      </w:pPr>
      <w:bookmarkStart w:id="3" w:name="_Toc1"/>
      <w:r>
        <w:rPr>
          <w:rStyle w:val="30"/>
          <w:color w:val="auto"/>
          <w:highlight w:val="none"/>
          <w:u w:color="000000"/>
          <w:shd w:val="clear" w:color="auto" w:fill="auto"/>
          <w:lang w:val="zh-TW" w:eastAsia="zh-TW"/>
        </w:rPr>
        <w:t>第二章  采购需求</w:t>
      </w:r>
      <w:bookmarkEnd w:id="3"/>
    </w:p>
    <w:p>
      <w:pPr>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360" w:lineRule="auto"/>
        <w:ind w:firstLine="482" w:firstLineChars="200"/>
        <w:textAlignment w:val="auto"/>
        <w:rPr>
          <w:b/>
          <w:color w:val="auto"/>
          <w:highlight w:val="none"/>
          <w:shd w:val="clear" w:color="auto" w:fill="auto"/>
        </w:rPr>
      </w:pPr>
      <w:bookmarkStart w:id="4" w:name="_Toc163047102"/>
      <w:r>
        <w:rPr>
          <w:b/>
          <w:color w:val="auto"/>
          <w:highlight w:val="none"/>
          <w:shd w:val="clear" w:color="auto" w:fill="auto"/>
        </w:rPr>
        <w:t>一、总体说明</w:t>
      </w:r>
    </w:p>
    <w:bookmarkEnd w:id="4"/>
    <w:p>
      <w:pPr>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360" w:lineRule="auto"/>
        <w:ind w:right="60"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rPr>
        <w:t>本工程地址位于</w:t>
      </w:r>
      <w:r>
        <w:rPr>
          <w:rFonts w:hint="eastAsia" w:ascii="宋体" w:hAnsi="宋体" w:eastAsia="宋体" w:cs="宋体"/>
          <w:color w:val="auto"/>
          <w:kern w:val="0"/>
          <w:highlight w:val="none"/>
          <w:shd w:val="clear" w:color="auto" w:fill="auto"/>
          <w:lang w:eastAsia="zh-CN"/>
        </w:rPr>
        <w:t>中国美术学院象山校区</w:t>
      </w:r>
      <w:r>
        <w:rPr>
          <w:rFonts w:hint="eastAsia" w:ascii="宋体" w:hAnsi="宋体" w:eastAsia="宋体" w:cs="宋体"/>
          <w:color w:val="auto"/>
          <w:kern w:val="0"/>
          <w:highlight w:val="none"/>
          <w:shd w:val="clear" w:color="auto" w:fill="auto"/>
        </w:rPr>
        <w:t>内。项目为把原有</w:t>
      </w:r>
      <w:r>
        <w:rPr>
          <w:rFonts w:hint="eastAsia" w:ascii="宋体" w:hAnsi="宋体" w:eastAsia="宋体" w:cs="宋体"/>
          <w:color w:val="auto"/>
          <w:kern w:val="0"/>
          <w:highlight w:val="none"/>
          <w:shd w:val="clear" w:color="auto" w:fill="auto"/>
          <w:lang w:val="en-US" w:eastAsia="zh-CN"/>
        </w:rPr>
        <w:t>2片</w:t>
      </w:r>
      <w:r>
        <w:rPr>
          <w:rFonts w:hint="eastAsia" w:ascii="宋体" w:hAnsi="宋体" w:eastAsia="宋体" w:cs="宋体"/>
          <w:color w:val="auto"/>
          <w:kern w:val="0"/>
          <w:highlight w:val="none"/>
          <w:shd w:val="clear" w:color="auto" w:fill="auto"/>
        </w:rPr>
        <w:t>篮球场地面处理后，铺设4mm厚硅PU面层</w:t>
      </w:r>
      <w:r>
        <w:rPr>
          <w:rFonts w:hint="eastAsia" w:ascii="宋体" w:hAnsi="宋体" w:eastAsia="宋体" w:cs="宋体"/>
          <w:color w:val="auto"/>
          <w:highlight w:val="none"/>
          <w:shd w:val="clear" w:color="auto" w:fill="auto"/>
        </w:rPr>
        <w:t>等</w:t>
      </w:r>
      <w:r>
        <w:rPr>
          <w:rFonts w:hint="eastAsia" w:ascii="宋体" w:hAnsi="宋体" w:eastAsia="宋体" w:cs="宋体"/>
          <w:color w:val="auto"/>
          <w:kern w:val="0"/>
          <w:highlight w:val="none"/>
          <w:shd w:val="clear" w:color="auto" w:fill="auto"/>
        </w:rPr>
        <w:t>。</w:t>
      </w:r>
    </w:p>
    <w:p>
      <w:pPr>
        <w:keepNext w:val="0"/>
        <w:keepLines w:val="0"/>
        <w:pageBreakBefore w:val="0"/>
        <w:framePr w:w="0" w:wrap="auto" w:vAnchor="margin" w:hAnchor="text" w:yAlign="inline"/>
        <w:widowControl/>
        <w:shd w:val="clear"/>
        <w:kinsoku/>
        <w:wordWrap/>
        <w:overflowPunct/>
        <w:topLinePunct w:val="0"/>
        <w:autoSpaceDE/>
        <w:autoSpaceDN/>
        <w:bidi w:val="0"/>
        <w:adjustRightInd/>
        <w:snapToGrid/>
        <w:spacing w:line="360" w:lineRule="auto"/>
        <w:ind w:firstLine="482" w:firstLineChars="200"/>
        <w:textAlignment w:val="auto"/>
        <w:rPr>
          <w:b/>
          <w:color w:val="auto"/>
          <w:highlight w:val="none"/>
          <w:shd w:val="clear" w:color="auto" w:fill="auto"/>
        </w:rPr>
      </w:pPr>
      <w:r>
        <w:rPr>
          <w:b/>
          <w:color w:val="auto"/>
          <w:highlight w:val="none"/>
          <w:shd w:val="clear" w:color="auto" w:fill="auto"/>
        </w:rPr>
        <w:t>二、技术规范要求</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依据本项目设计施工图纸和技术文件要求，在工程施工中所有的材料、设备和施工质量均应符合下列技术规范的要求：</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1.本工程采用的技术规范和标准</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(1)本工程项目的材料、设备、施工必须达到现行中华人民共和国及省、市、行业的一切有关法规、规范的要求；</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(2)2016年5月1日实施的（T/310101002-C003-2016）、《浙江省教育厅 浙江省环境保护厅 浙江省住房和城乡建设厅 浙江省质量技术监督局》关于进一步加强学校合成材料运动场地建设和管理工作的通知（浙教计〔2016〕98号）文件。</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(3)国家现行的质量验收规范和评定标准；</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(4)国家及地方现行的施工验收及施工安全技术规范；</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(5)其他：与本项目相关的最新现行工程技术规范和标准。</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en-US" w:eastAsia="zh-CN"/>
        </w:rPr>
        <w:t>2</w:t>
      </w:r>
      <w:r>
        <w:rPr>
          <w:rFonts w:hint="eastAsia" w:ascii="宋体" w:hAnsi="宋体" w:eastAsia="宋体" w:cs="宋体"/>
          <w:color w:val="auto"/>
          <w:kern w:val="0"/>
          <w:highlight w:val="none"/>
          <w:shd w:val="clear" w:color="auto" w:fill="auto"/>
        </w:rPr>
        <w:t>.在合同履行期间，若上述标准或规范有修改或重新颁布，</w:t>
      </w:r>
      <w:r>
        <w:rPr>
          <w:rFonts w:hint="eastAsia" w:ascii="宋体" w:hAnsi="宋体" w:eastAsia="宋体" w:cs="宋体"/>
          <w:color w:val="auto"/>
          <w:kern w:val="0"/>
          <w:highlight w:val="none"/>
          <w:shd w:val="clear" w:color="auto" w:fill="auto"/>
          <w:lang w:eastAsia="zh-CN"/>
        </w:rPr>
        <w:t>成交供应商</w:t>
      </w:r>
      <w:r>
        <w:rPr>
          <w:rFonts w:hint="eastAsia" w:ascii="宋体" w:hAnsi="宋体" w:eastAsia="宋体" w:cs="宋体"/>
          <w:color w:val="auto"/>
          <w:kern w:val="0"/>
          <w:highlight w:val="none"/>
          <w:shd w:val="clear" w:color="auto" w:fill="auto"/>
        </w:rPr>
        <w:t>应自觉严格遵守执行。</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en-US" w:eastAsia="zh-CN"/>
        </w:rPr>
        <w:t>3</w:t>
      </w:r>
      <w:r>
        <w:rPr>
          <w:rFonts w:hint="eastAsia" w:ascii="宋体" w:hAnsi="宋体" w:eastAsia="宋体" w:cs="宋体"/>
          <w:color w:val="auto"/>
          <w:kern w:val="0"/>
          <w:highlight w:val="none"/>
          <w:shd w:val="clear" w:color="auto" w:fill="auto"/>
        </w:rPr>
        <w:t>.硅PU面层技术标准：</w:t>
      </w:r>
    </w:p>
    <w:p>
      <w:pPr>
        <w:keepNext w:val="0"/>
        <w:keepLines w:val="0"/>
        <w:pageBreakBefore w:val="0"/>
        <w:framePr w:w="0" w:wrap="auto" w:vAnchor="margin" w:hAnchor="text" w:yAlign="inline"/>
        <w:widowControl/>
        <w:shd w:val="clear" w:color="auto"/>
        <w:kinsoku/>
        <w:wordWrap/>
        <w:overflowPunct/>
        <w:topLinePunct w:val="0"/>
        <w:autoSpaceDE/>
        <w:autoSpaceDN/>
        <w:bidi w:val="0"/>
        <w:adjustRightInd/>
        <w:snapToGrid/>
        <w:spacing w:line="360" w:lineRule="auto"/>
        <w:ind w:right="62" w:firstLine="480" w:firstLineChars="200"/>
        <w:jc w:val="left"/>
        <w:textAlignment w:val="auto"/>
        <w:outlineLvl w:val="9"/>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en-US" w:eastAsia="zh-CN"/>
        </w:rPr>
        <w:t>（1）</w:t>
      </w:r>
      <w:r>
        <w:rPr>
          <w:rFonts w:hint="eastAsia" w:ascii="宋体" w:hAnsi="宋体" w:eastAsia="宋体" w:cs="宋体"/>
          <w:color w:val="auto"/>
          <w:kern w:val="0"/>
          <w:highlight w:val="none"/>
          <w:shd w:val="clear" w:color="auto" w:fill="auto"/>
        </w:rPr>
        <w:t>硅PU水性面漆材料具有体现“CMA”标志，符合GB/T9756-2009《合成树脂乳液内墙涂料》标准要求的合格检测报告；</w:t>
      </w:r>
    </w:p>
    <w:tbl>
      <w:tblPr>
        <w:tblStyle w:val="17"/>
        <w:tblpPr w:leftFromText="180" w:rightFromText="180" w:vertAnchor="text" w:horzAnchor="margin" w:tblpXSpec="center" w:tblpY="157"/>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测试项目</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标准指标</w:t>
            </w:r>
          </w:p>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（面漆 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容器中状态</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无硬块，搅拌后呈均匀状态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施工性</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刷涂二道无障碍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低温稳定性（3次循环）</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不变质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涂膜外观</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干燥时间（表干）/h</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对比率（白色和浅色）</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耐碱性（24h）</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580"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耐洗刷性，次</w:t>
            </w:r>
          </w:p>
        </w:tc>
        <w:tc>
          <w:tcPr>
            <w:tcW w:w="5625" w:type="dxa"/>
            <w:tcBorders>
              <w:top w:val="single" w:color="auto" w:sz="4" w:space="0"/>
              <w:left w:val="single" w:color="auto" w:sz="4" w:space="0"/>
              <w:bottom w:val="single" w:color="auto" w:sz="4" w:space="0"/>
              <w:right w:val="single" w:color="auto" w:sz="4" w:space="0"/>
            </w:tcBorders>
            <w:vAlign w:val="center"/>
          </w:tcPr>
          <w:p>
            <w:pPr>
              <w:pStyle w:val="16"/>
              <w:framePr/>
              <w:shd w:val="clear"/>
              <w:spacing w:after="0" w:line="400" w:lineRule="exact"/>
              <w:ind w:firstLine="480" w:firstLineChars="200"/>
              <w:rPr>
                <w:rFonts w:hint="eastAsia"/>
                <w:color w:val="auto"/>
                <w:highlight w:val="none"/>
                <w:shd w:val="clear" w:color="auto" w:fill="auto"/>
              </w:rPr>
            </w:pPr>
            <w:r>
              <w:rPr>
                <w:rFonts w:hint="eastAsia"/>
                <w:color w:val="auto"/>
                <w:highlight w:val="none"/>
                <w:shd w:val="clear" w:color="auto" w:fill="auto"/>
              </w:rPr>
              <w:t>≥1000</w:t>
            </w:r>
          </w:p>
        </w:tc>
      </w:tr>
    </w:tbl>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240" w:firstLineChars="1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硅PU材料成品具有体现“CMA”标志，符合GB/T22517.4-2017《体育场地使用要求及检验方法第4部分：合成面层篮球场地》标准物理和耐候性（168h）要求的合格检测报告；</w:t>
      </w:r>
    </w:p>
    <w:tbl>
      <w:tblPr>
        <w:tblStyle w:val="17"/>
        <w:tblpPr w:leftFromText="180" w:rightFromText="180" w:vertAnchor="text" w:horzAnchor="page" w:tblpXSpec="center" w:tblpY="141"/>
        <w:tblOverlap w:val="never"/>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302"/>
        <w:gridCol w:w="3714"/>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序号</w:t>
            </w:r>
          </w:p>
        </w:tc>
        <w:tc>
          <w:tcPr>
            <w:tcW w:w="5016"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检测项目</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p>
        </w:tc>
        <w:tc>
          <w:tcPr>
            <w:tcW w:w="5016"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邵氏硬度（邵A），度</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p>
        </w:tc>
        <w:tc>
          <w:tcPr>
            <w:tcW w:w="5016"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拉伸强度，MPa</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w:t>
            </w:r>
          </w:p>
        </w:tc>
        <w:tc>
          <w:tcPr>
            <w:tcW w:w="5016"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拉断伸长率，%</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w:t>
            </w:r>
          </w:p>
        </w:tc>
        <w:tc>
          <w:tcPr>
            <w:tcW w:w="5016"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冲击吸收，%</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w:t>
            </w:r>
          </w:p>
        </w:tc>
        <w:tc>
          <w:tcPr>
            <w:tcW w:w="5016"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阻燃性，级</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Merge w:val="restart"/>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w:t>
            </w:r>
          </w:p>
        </w:tc>
        <w:tc>
          <w:tcPr>
            <w:tcW w:w="1302" w:type="dxa"/>
            <w:vMerge w:val="restart"/>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耐候性（168h）</w:t>
            </w:r>
          </w:p>
        </w:tc>
        <w:tc>
          <w:tcPr>
            <w:tcW w:w="3714"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邵氏硬度（邵A），度</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p>
        </w:tc>
        <w:tc>
          <w:tcPr>
            <w:tcW w:w="130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p>
        </w:tc>
        <w:tc>
          <w:tcPr>
            <w:tcW w:w="3714"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拉伸强度，MPa</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49"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p>
        </w:tc>
        <w:tc>
          <w:tcPr>
            <w:tcW w:w="130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p>
        </w:tc>
        <w:tc>
          <w:tcPr>
            <w:tcW w:w="3714"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拉断伸长率，%</w:t>
            </w:r>
          </w:p>
        </w:tc>
        <w:tc>
          <w:tcPr>
            <w:tcW w:w="4040"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≥72</w:t>
            </w:r>
          </w:p>
        </w:tc>
      </w:tr>
    </w:tbl>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硅PU胶浆料具有体现“CMA”标志，符合GB/T14833-2011《合成材料跑道面层》标准有害物质限量要求的合格检测报告；</w:t>
      </w:r>
    </w:p>
    <w:tbl>
      <w:tblPr>
        <w:tblStyle w:val="17"/>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708"/>
        <w:gridCol w:w="2599"/>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72"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5307" w:type="dxa"/>
            <w:gridSpan w:val="2"/>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检测项目</w:t>
            </w:r>
          </w:p>
        </w:tc>
        <w:tc>
          <w:tcPr>
            <w:tcW w:w="3926"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p>
        </w:tc>
        <w:tc>
          <w:tcPr>
            <w:tcW w:w="5307" w:type="dxa"/>
            <w:gridSpan w:val="2"/>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苯（g/kg）</w:t>
            </w:r>
          </w:p>
        </w:tc>
        <w:tc>
          <w:tcPr>
            <w:tcW w:w="3926"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p>
        </w:tc>
        <w:tc>
          <w:tcPr>
            <w:tcW w:w="5307"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甲苯和二甲苯总和（g/kg）</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w:t>
            </w:r>
          </w:p>
        </w:tc>
        <w:tc>
          <w:tcPr>
            <w:tcW w:w="5307"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游离甲苯二异氰酸酯（g/kg）</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restart"/>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w:t>
            </w:r>
          </w:p>
        </w:tc>
        <w:tc>
          <w:tcPr>
            <w:tcW w:w="2708" w:type="dxa"/>
            <w:vMerge w:val="restart"/>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重金属（mg/kg）</w:t>
            </w: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可溶性铅</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2708"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可溶性镉</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2708"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可溶性铬</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2708"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可溶性汞</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p>
        </w:tc>
      </w:tr>
    </w:tbl>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硅PU材料成品具有体现“CMA”标志，符合GB/T14833-2011《合成材料跑道面层》标准有害物质限量要求的合格检测报告；</w:t>
      </w:r>
    </w:p>
    <w:tbl>
      <w:tblPr>
        <w:tblStyle w:val="17"/>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708"/>
        <w:gridCol w:w="2599"/>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序号</w:t>
            </w:r>
          </w:p>
        </w:tc>
        <w:tc>
          <w:tcPr>
            <w:tcW w:w="5307" w:type="dxa"/>
            <w:gridSpan w:val="2"/>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检测项目</w:t>
            </w:r>
          </w:p>
        </w:tc>
        <w:tc>
          <w:tcPr>
            <w:tcW w:w="3926"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p>
        </w:tc>
        <w:tc>
          <w:tcPr>
            <w:tcW w:w="5307" w:type="dxa"/>
            <w:gridSpan w:val="2"/>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苯（g/kg）</w:t>
            </w:r>
          </w:p>
        </w:tc>
        <w:tc>
          <w:tcPr>
            <w:tcW w:w="3926" w:type="dxa"/>
            <w:tcBorders>
              <w:bottom w:val="single" w:color="auto" w:sz="4" w:space="0"/>
            </w:tcBorders>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p>
        </w:tc>
        <w:tc>
          <w:tcPr>
            <w:tcW w:w="5307"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甲苯和二甲苯总和（g/kg）</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p>
        </w:tc>
        <w:tc>
          <w:tcPr>
            <w:tcW w:w="5307" w:type="dxa"/>
            <w:gridSpan w:val="2"/>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游离甲苯二异氰酸酯（g/kg）</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Merge w:val="restart"/>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w:t>
            </w:r>
          </w:p>
        </w:tc>
        <w:tc>
          <w:tcPr>
            <w:tcW w:w="2708" w:type="dxa"/>
            <w:vMerge w:val="restart"/>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重金属（mg/kg）</w:t>
            </w: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可溶性铅</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p>
        </w:tc>
        <w:tc>
          <w:tcPr>
            <w:tcW w:w="2708"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可溶性镉</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p>
        </w:tc>
        <w:tc>
          <w:tcPr>
            <w:tcW w:w="2708"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可溶性铬</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72"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p>
        </w:tc>
        <w:tc>
          <w:tcPr>
            <w:tcW w:w="2708" w:type="dxa"/>
            <w:vMerge w:val="continue"/>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p>
        </w:tc>
        <w:tc>
          <w:tcPr>
            <w:tcW w:w="259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可溶性汞</w:t>
            </w:r>
          </w:p>
        </w:tc>
        <w:tc>
          <w:tcPr>
            <w:tcW w:w="3926"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0" w:firstLineChars="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p>
        </w:tc>
      </w:tr>
    </w:tbl>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硅PU水性面漆具有体现“CMA”标志，符合GB/T22374-2008《地坪涂装材料》标准耐人工气候老化（1500h）水性技术要求的合格检测报告；</w:t>
      </w:r>
    </w:p>
    <w:tbl>
      <w:tblPr>
        <w:tblStyle w:val="17"/>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309"/>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84"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序号</w:t>
            </w:r>
          </w:p>
        </w:tc>
        <w:tc>
          <w:tcPr>
            <w:tcW w:w="430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检测项目</w:t>
            </w:r>
          </w:p>
        </w:tc>
        <w:tc>
          <w:tcPr>
            <w:tcW w:w="4812"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084"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p>
        </w:tc>
        <w:tc>
          <w:tcPr>
            <w:tcW w:w="4309"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耐人工气候老化性</w:t>
            </w:r>
          </w:p>
        </w:tc>
        <w:tc>
          <w:tcPr>
            <w:tcW w:w="4812" w:type="dxa"/>
            <w:vAlign w:val="center"/>
          </w:tcPr>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1500h</w:t>
            </w:r>
          </w:p>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不起泡，</w:t>
            </w:r>
          </w:p>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不剥落，</w:t>
            </w:r>
          </w:p>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无裂纹；</w:t>
            </w:r>
          </w:p>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粉化0级，</w:t>
            </w:r>
          </w:p>
          <w:p>
            <w:pPr>
              <w:pStyle w:val="16"/>
              <w:keepNext w:val="0"/>
              <w:keepLines w:val="0"/>
              <w:pageBreakBefore w:val="0"/>
              <w:framePr/>
              <w:widowControl/>
              <w:shd w:val="clear"/>
              <w:kinsoku/>
              <w:wordWrap/>
              <w:overflowPunct/>
              <w:topLinePunct w:val="0"/>
              <w:autoSpaceDE/>
              <w:autoSpaceDN/>
              <w:bidi w:val="0"/>
              <w:adjustRightInd/>
              <w:snapToGrid/>
              <w:spacing w:after="0" w:line="360" w:lineRule="auto"/>
              <w:ind w:firstLine="480" w:firstLineChars="200"/>
              <w:jc w:val="center"/>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△E≤2.5</w:t>
            </w:r>
          </w:p>
        </w:tc>
      </w:tr>
    </w:tbl>
    <w:p>
      <w:pPr>
        <w:pStyle w:val="16"/>
        <w:keepNext w:val="0"/>
        <w:keepLines w:val="0"/>
        <w:pageBreakBefore w:val="0"/>
        <w:framePr/>
        <w:widowControl/>
        <w:shd w:val="clear"/>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注：</w:t>
      </w:r>
      <w:r>
        <w:rPr>
          <w:rFonts w:hint="eastAsia" w:ascii="宋体" w:hAnsi="宋体" w:eastAsia="宋体" w:cs="宋体"/>
          <w:color w:val="auto"/>
          <w:highlight w:val="none"/>
          <w:shd w:val="clear" w:color="auto" w:fill="auto"/>
        </w:rPr>
        <w:t>以上检测报告提供复印件，并加盖生产厂家公章，生产厂家</w:t>
      </w:r>
      <w:r>
        <w:rPr>
          <w:rFonts w:hint="eastAsia" w:ascii="宋体" w:hAnsi="宋体" w:eastAsia="宋体" w:cs="宋体"/>
          <w:color w:val="auto"/>
          <w:highlight w:val="none"/>
          <w:shd w:val="clear" w:color="auto" w:fill="auto"/>
          <w:lang w:val="en-US" w:eastAsia="zh-CN"/>
        </w:rPr>
        <w:t>需</w:t>
      </w:r>
      <w:r>
        <w:rPr>
          <w:rFonts w:hint="eastAsia" w:ascii="宋体" w:hAnsi="宋体" w:eastAsia="宋体" w:cs="宋体"/>
          <w:color w:val="auto"/>
          <w:highlight w:val="none"/>
          <w:shd w:val="clear" w:color="auto" w:fill="auto"/>
        </w:rPr>
        <w:t>针对本项目提供授权书（原件）</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三</w:t>
      </w:r>
      <w:r>
        <w:rPr>
          <w:rFonts w:hint="eastAsia" w:ascii="宋体" w:hAnsi="宋体" w:eastAsia="宋体" w:cs="宋体"/>
          <w:b/>
          <w:color w:val="auto"/>
          <w:highlight w:val="none"/>
          <w:shd w:val="clear" w:color="auto" w:fill="auto"/>
        </w:rPr>
        <w:t>、安全生产、文明施工管理和技术措施要求</w:t>
      </w:r>
    </w:p>
    <w:p>
      <w:pPr>
        <w:pStyle w:val="16"/>
        <w:keepNext w:val="0"/>
        <w:keepLines w:val="0"/>
        <w:pageBreakBefore w:val="0"/>
        <w:framePr/>
        <w:widowControl w:val="0"/>
        <w:shd w:val="clea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1.</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应严格按已确认的施工技术方案组织实施，并无条件地接受业主对施工质量、进度、投资、安全、文明施工的监督和管理。</w:t>
      </w:r>
    </w:p>
    <w:p>
      <w:pPr>
        <w:pStyle w:val="16"/>
        <w:keepNext w:val="0"/>
        <w:keepLines w:val="0"/>
        <w:pageBreakBefore w:val="0"/>
        <w:framePr/>
        <w:widowControl w:val="0"/>
        <w:shd w:val="clea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在进场施工前，应对现场实物、预埋件等进行核对并对不符合要求部分提出整改意见，若</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未及时提出意见造成的有关损失由</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承担。</w:t>
      </w:r>
    </w:p>
    <w:p>
      <w:pPr>
        <w:pStyle w:val="16"/>
        <w:keepNext w:val="0"/>
        <w:keepLines w:val="0"/>
        <w:pageBreakBefore w:val="0"/>
        <w:framePr/>
        <w:widowControl w:val="0"/>
        <w:shd w:val="clea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应负责做好竣工验收及采购人接收前的成品、半成品保护工作。</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在工程施工全过程中要认真做好产品保护。因失窃、失火、冻裂、浸水等原因造成的损失均由</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负责，凡由此而损及采购人利益时，采购人将向</w:t>
      </w:r>
      <w:r>
        <w:rPr>
          <w:rFonts w:hint="eastAsia" w:ascii="宋体" w:hAnsi="宋体" w:eastAsia="宋体" w:cs="宋体"/>
          <w:color w:val="auto"/>
          <w:highlight w:val="none"/>
          <w:shd w:val="clear" w:color="auto" w:fill="auto"/>
          <w:lang w:eastAsia="zh-CN"/>
        </w:rPr>
        <w:t>成交供应商</w:t>
      </w:r>
      <w:r>
        <w:rPr>
          <w:rFonts w:hint="eastAsia" w:ascii="宋体" w:hAnsi="宋体" w:eastAsia="宋体" w:cs="宋体"/>
          <w:color w:val="auto"/>
          <w:highlight w:val="none"/>
          <w:shd w:val="clear" w:color="auto" w:fill="auto"/>
        </w:rPr>
        <w:t>索赔。</w:t>
      </w:r>
    </w:p>
    <w:p>
      <w:pPr>
        <w:pStyle w:val="8"/>
        <w:keepNext w:val="0"/>
        <w:keepLines w:val="0"/>
        <w:pageBreakBefore w:val="0"/>
        <w:framePr/>
        <w:widowControl w:val="0"/>
        <w:shd w:val="clear"/>
        <w:tabs>
          <w:tab w:val="left" w:pos="90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4.成交供应商对施工场地周边一定范围环境负有责任，严格按照当地政府文明施工的要求组织实施，如：施工中不得随意排放废弃物，不得随意抛掷各类垃圾、建筑材料等杂物，生活污水排放必须达到环保等管理部门的要求；运输建筑材料、垃圾和工程车辆应采取有效措施保证行驶途中不污染道路和环境等。</w:t>
      </w:r>
    </w:p>
    <w:p>
      <w:pPr>
        <w:pStyle w:val="16"/>
        <w:keepNext w:val="0"/>
        <w:keepLines w:val="0"/>
        <w:pageBreakBefore w:val="0"/>
        <w:framePr/>
        <w:widowControl w:val="0"/>
        <w:shd w:val="clear"/>
        <w:kinsoku/>
        <w:wordWrap/>
        <w:overflowPunct/>
        <w:topLinePunct w:val="0"/>
        <w:autoSpaceDE/>
        <w:autoSpaceDN/>
        <w:bidi w:val="0"/>
        <w:adjustRightInd/>
        <w:snapToGrid/>
        <w:spacing w:after="0" w:line="360" w:lineRule="auto"/>
        <w:ind w:firstLine="482" w:firstLineChars="200"/>
        <w:textAlignment w:val="auto"/>
        <w:outlineLvl w:val="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上述等涉及施工过程中工序配合项目，</w:t>
      </w:r>
      <w:r>
        <w:rPr>
          <w:rFonts w:hint="eastAsia" w:ascii="宋体" w:hAnsi="宋体" w:eastAsia="宋体" w:cs="宋体"/>
          <w:b/>
          <w:color w:val="auto"/>
          <w:highlight w:val="none"/>
          <w:shd w:val="clear" w:color="auto" w:fill="auto"/>
          <w:lang w:eastAsia="zh-CN"/>
        </w:rPr>
        <w:t>响应供应商</w:t>
      </w:r>
      <w:r>
        <w:rPr>
          <w:rFonts w:hint="eastAsia" w:ascii="宋体" w:hAnsi="宋体" w:eastAsia="宋体" w:cs="宋体"/>
          <w:b/>
          <w:color w:val="auto"/>
          <w:highlight w:val="none"/>
          <w:shd w:val="clear" w:color="auto" w:fill="auto"/>
        </w:rPr>
        <w:t>应自行统筹考虑并统一纳入本次</w:t>
      </w:r>
      <w:r>
        <w:rPr>
          <w:rFonts w:hint="eastAsia" w:ascii="宋体" w:hAnsi="宋体" w:eastAsia="宋体" w:cs="宋体"/>
          <w:b/>
          <w:color w:val="auto"/>
          <w:highlight w:val="none"/>
          <w:shd w:val="clear" w:color="auto" w:fill="auto"/>
          <w:lang w:eastAsia="zh-CN"/>
        </w:rPr>
        <w:t>磋商报价</w:t>
      </w:r>
      <w:r>
        <w:rPr>
          <w:rFonts w:hint="eastAsia" w:ascii="宋体" w:hAnsi="宋体" w:eastAsia="宋体" w:cs="宋体"/>
          <w:b/>
          <w:color w:val="auto"/>
          <w:highlight w:val="none"/>
          <w:shd w:val="clear" w:color="auto" w:fill="auto"/>
        </w:rPr>
        <w:t>，采购人不另行承担相关费用。</w:t>
      </w:r>
    </w:p>
    <w:p>
      <w:pPr>
        <w:pStyle w:val="16"/>
        <w:keepNext w:val="0"/>
        <w:keepLines w:val="0"/>
        <w:pageBreakBefore w:val="0"/>
        <w:framePr/>
        <w:widowControl w:val="0"/>
        <w:shd w:val="clear"/>
        <w:kinsoku/>
        <w:wordWrap/>
        <w:overflowPunct/>
        <w:topLinePunct w:val="0"/>
        <w:autoSpaceDE/>
        <w:autoSpaceDN/>
        <w:bidi w:val="0"/>
        <w:adjustRightInd/>
        <w:snapToGrid/>
        <w:spacing w:after="0" w:line="360" w:lineRule="auto"/>
        <w:ind w:firstLine="482" w:firstLineChars="200"/>
        <w:textAlignment w:val="auto"/>
        <w:outlineLvl w:val="9"/>
        <w:rPr>
          <w:rFonts w:hint="eastAsia" w:ascii="宋体" w:hAnsi="宋体" w:eastAsia="宋体" w:cs="宋体"/>
          <w:b/>
          <w:color w:val="auto"/>
          <w:highlight w:val="none"/>
          <w:u w:val="single"/>
          <w:shd w:val="clear" w:color="auto" w:fill="auto"/>
        </w:rPr>
      </w:pPr>
      <w:r>
        <w:rPr>
          <w:rFonts w:hint="eastAsia" w:ascii="宋体" w:hAnsi="宋体" w:eastAsia="宋体" w:cs="宋体"/>
          <w:b/>
          <w:color w:val="auto"/>
          <w:highlight w:val="none"/>
          <w:u w:val="single"/>
          <w:shd w:val="clear" w:color="auto" w:fill="auto"/>
          <w:lang w:val="en-US" w:eastAsia="zh-CN"/>
        </w:rPr>
        <w:t>磋商文件中明确的采购内容的采购、运输以及施工安装期间潜可能产生的费用、设计费（含施工图优化）、</w:t>
      </w:r>
      <w:r>
        <w:rPr>
          <w:rFonts w:hint="eastAsia" w:ascii="宋体" w:hAnsi="宋体" w:eastAsia="宋体" w:cs="宋体"/>
          <w:b/>
          <w:color w:val="auto"/>
          <w:highlight w:val="none"/>
          <w:u w:val="single"/>
          <w:shd w:val="clear" w:color="auto" w:fill="auto"/>
        </w:rPr>
        <w:t>凡在</w:t>
      </w:r>
      <w:r>
        <w:rPr>
          <w:rFonts w:hint="eastAsia" w:ascii="宋体" w:hAnsi="宋体" w:eastAsia="宋体" w:cs="宋体"/>
          <w:b/>
          <w:color w:val="auto"/>
          <w:highlight w:val="none"/>
          <w:u w:val="single"/>
          <w:shd w:val="clear" w:color="auto" w:fill="auto"/>
          <w:lang w:eastAsia="zh-CN"/>
        </w:rPr>
        <w:t>磋商报价</w:t>
      </w:r>
      <w:r>
        <w:rPr>
          <w:rFonts w:hint="eastAsia" w:ascii="宋体" w:hAnsi="宋体" w:eastAsia="宋体" w:cs="宋体"/>
          <w:b/>
          <w:color w:val="auto"/>
          <w:highlight w:val="none"/>
          <w:u w:val="single"/>
          <w:shd w:val="clear" w:color="auto" w:fill="auto"/>
        </w:rPr>
        <w:t>中涉及到企业管理费</w:t>
      </w:r>
      <w:r>
        <w:rPr>
          <w:rFonts w:hint="eastAsia" w:ascii="宋体" w:hAnsi="宋体" w:eastAsia="宋体" w:cs="宋体"/>
          <w:b/>
          <w:color w:val="auto"/>
          <w:highlight w:val="none"/>
          <w:u w:val="single"/>
          <w:shd w:val="clear" w:color="auto" w:fill="auto"/>
          <w:lang w:eastAsia="zh-CN"/>
        </w:rPr>
        <w:t>、</w:t>
      </w:r>
      <w:r>
        <w:rPr>
          <w:rFonts w:hint="eastAsia" w:ascii="宋体" w:hAnsi="宋体" w:eastAsia="宋体" w:cs="宋体"/>
          <w:b/>
          <w:color w:val="auto"/>
          <w:highlight w:val="none"/>
          <w:u w:val="single"/>
          <w:shd w:val="clear" w:color="auto" w:fill="auto"/>
          <w:lang w:val="en-US" w:eastAsia="zh-CN"/>
        </w:rPr>
        <w:t>利润、</w:t>
      </w:r>
      <w:r>
        <w:rPr>
          <w:rFonts w:hint="eastAsia" w:ascii="宋体" w:hAnsi="宋体" w:eastAsia="宋体" w:cs="宋体"/>
          <w:b/>
          <w:color w:val="auto"/>
          <w:highlight w:val="none"/>
          <w:u w:val="single"/>
          <w:shd w:val="clear" w:color="auto" w:fill="auto"/>
        </w:rPr>
        <w:t>措施费</w:t>
      </w:r>
      <w:r>
        <w:rPr>
          <w:rFonts w:hint="eastAsia" w:ascii="宋体" w:hAnsi="宋体" w:eastAsia="宋体" w:cs="宋体"/>
          <w:b/>
          <w:color w:val="auto"/>
          <w:highlight w:val="none"/>
          <w:u w:val="single"/>
          <w:shd w:val="clear" w:color="auto" w:fill="auto"/>
          <w:lang w:eastAsia="zh-CN"/>
        </w:rPr>
        <w:t>、</w:t>
      </w:r>
      <w:r>
        <w:rPr>
          <w:rFonts w:hint="eastAsia" w:ascii="宋体" w:hAnsi="宋体" w:eastAsia="宋体" w:cs="宋体"/>
          <w:b/>
          <w:color w:val="auto"/>
          <w:highlight w:val="none"/>
          <w:u w:val="single"/>
          <w:shd w:val="clear" w:color="auto" w:fill="auto"/>
        </w:rPr>
        <w:t>规费、税金等国家、省、市强制性要求的费用，若</w:t>
      </w:r>
      <w:r>
        <w:rPr>
          <w:rFonts w:hint="eastAsia" w:ascii="宋体" w:hAnsi="宋体" w:eastAsia="宋体" w:cs="宋体"/>
          <w:b/>
          <w:color w:val="auto"/>
          <w:highlight w:val="none"/>
          <w:u w:val="single"/>
          <w:shd w:val="clear" w:color="auto" w:fill="auto"/>
          <w:lang w:eastAsia="zh-CN"/>
        </w:rPr>
        <w:t>响应供应商</w:t>
      </w:r>
      <w:r>
        <w:rPr>
          <w:rFonts w:hint="eastAsia" w:ascii="宋体" w:hAnsi="宋体" w:eastAsia="宋体" w:cs="宋体"/>
          <w:b/>
          <w:color w:val="auto"/>
          <w:highlight w:val="none"/>
          <w:u w:val="single"/>
          <w:shd w:val="clear" w:color="auto" w:fill="auto"/>
        </w:rPr>
        <w:t>报价不足或未报价，则视作优惠，一旦中标，</w:t>
      </w:r>
      <w:r>
        <w:rPr>
          <w:rFonts w:hint="eastAsia" w:ascii="宋体" w:hAnsi="宋体" w:eastAsia="宋体" w:cs="宋体"/>
          <w:b/>
          <w:color w:val="auto"/>
          <w:highlight w:val="none"/>
          <w:u w:val="single"/>
          <w:shd w:val="clear" w:color="auto" w:fill="auto"/>
          <w:lang w:eastAsia="zh-CN"/>
        </w:rPr>
        <w:t>响应供应商</w:t>
      </w:r>
      <w:r>
        <w:rPr>
          <w:rFonts w:hint="eastAsia" w:ascii="宋体" w:hAnsi="宋体" w:eastAsia="宋体" w:cs="宋体"/>
          <w:b/>
          <w:color w:val="auto"/>
          <w:highlight w:val="none"/>
          <w:u w:val="single"/>
          <w:shd w:val="clear" w:color="auto" w:fill="auto"/>
        </w:rPr>
        <w:t>自行承担该费用。</w:t>
      </w:r>
      <w:r>
        <w:rPr>
          <w:rFonts w:hint="eastAsia" w:ascii="宋体" w:hAnsi="宋体" w:eastAsia="宋体" w:cs="宋体"/>
          <w:b/>
          <w:color w:val="auto"/>
          <w:highlight w:val="none"/>
          <w:u w:val="single"/>
          <w:shd w:val="clear" w:color="auto" w:fill="auto"/>
          <w:lang w:eastAsia="zh-CN"/>
        </w:rPr>
        <w:t>响应供应商</w:t>
      </w:r>
      <w:r>
        <w:rPr>
          <w:rFonts w:hint="eastAsia" w:ascii="宋体" w:hAnsi="宋体" w:eastAsia="宋体" w:cs="宋体"/>
          <w:b/>
          <w:color w:val="auto"/>
          <w:highlight w:val="none"/>
          <w:u w:val="single"/>
          <w:shd w:val="clear" w:color="auto" w:fill="auto"/>
        </w:rPr>
        <w:t>对合同内容的费用、质量、安全、文明服务等实行全面承包。最后磋商报价是履行合同的最终价格</w:t>
      </w:r>
      <w:r>
        <w:rPr>
          <w:rFonts w:hint="eastAsia" w:ascii="宋体" w:hAnsi="宋体" w:eastAsia="宋体" w:cs="宋体"/>
          <w:b/>
          <w:color w:val="auto"/>
          <w:highlight w:val="none"/>
          <w:u w:val="single"/>
          <w:shd w:val="clear" w:color="auto" w:fill="auto"/>
          <w:lang w:eastAsia="zh-CN"/>
        </w:rPr>
        <w:t>。</w:t>
      </w:r>
    </w:p>
    <w:p>
      <w:pPr>
        <w:pStyle w:val="16"/>
        <w:keepNext w:val="0"/>
        <w:keepLines w:val="0"/>
        <w:pageBreakBefore w:val="0"/>
        <w:framePr/>
        <w:widowControl w:val="0"/>
        <w:shd w:val="clear"/>
        <w:kinsoku/>
        <w:wordWrap/>
        <w:overflowPunct/>
        <w:topLinePunct w:val="0"/>
        <w:autoSpaceDE/>
        <w:autoSpaceDN/>
        <w:bidi w:val="0"/>
        <w:adjustRightInd/>
        <w:snapToGrid/>
        <w:spacing w:after="0" w:line="360" w:lineRule="auto"/>
        <w:ind w:firstLine="482"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lang w:val="en-US" w:eastAsia="zh-CN"/>
        </w:rPr>
        <w:t>四</w:t>
      </w:r>
      <w:r>
        <w:rPr>
          <w:rFonts w:hint="eastAsia" w:ascii="宋体" w:hAnsi="宋体" w:eastAsia="宋体" w:cs="宋体"/>
          <w:b/>
          <w:color w:val="auto"/>
          <w:highlight w:val="none"/>
          <w:shd w:val="clear" w:color="auto" w:fill="auto"/>
        </w:rPr>
        <w:t>、样品要求</w:t>
      </w:r>
      <w:r>
        <w:rPr>
          <w:rFonts w:hint="eastAsia" w:ascii="宋体" w:hAnsi="宋体" w:eastAsia="宋体" w:cs="宋体"/>
          <w:color w:val="auto"/>
          <w:highlight w:val="none"/>
          <w:shd w:val="clear" w:color="auto" w:fill="auto"/>
        </w:rPr>
        <w:t>：</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auto"/>
          <w:highlight w:val="none"/>
          <w:u w:val="single"/>
          <w:shd w:val="clear" w:color="auto" w:fill="auto"/>
          <w:lang w:val="en-US" w:eastAsia="zh-CN"/>
        </w:rPr>
      </w:pPr>
      <w:r>
        <w:rPr>
          <w:rStyle w:val="30"/>
          <w:rFonts w:ascii="宋体" w:hAnsi="宋体" w:eastAsia="宋体" w:cs="宋体"/>
          <w:color w:val="auto"/>
          <w:spacing w:val="0"/>
          <w:highlight w:val="none"/>
          <w:shd w:val="clear" w:color="auto" w:fill="auto"/>
          <w:lang w:val="en-US"/>
        </w:rPr>
        <w:t>★</w:t>
      </w:r>
      <w:r>
        <w:rPr>
          <w:rFonts w:hint="eastAsia" w:ascii="宋体" w:hAnsi="宋体" w:eastAsia="宋体" w:cs="宋体"/>
          <w:b/>
          <w:color w:val="auto"/>
          <w:highlight w:val="none"/>
          <w:u w:val="single"/>
          <w:shd w:val="clear" w:color="auto" w:fill="auto"/>
        </w:rPr>
        <w:t>各</w:t>
      </w:r>
      <w:r>
        <w:rPr>
          <w:rFonts w:hint="eastAsia" w:ascii="宋体" w:hAnsi="宋体" w:eastAsia="宋体" w:cs="宋体"/>
          <w:b/>
          <w:color w:val="auto"/>
          <w:highlight w:val="none"/>
          <w:u w:val="single"/>
          <w:shd w:val="clear" w:color="auto" w:fill="auto"/>
          <w:lang w:eastAsia="zh-CN"/>
        </w:rPr>
        <w:t>响应供应商</w:t>
      </w:r>
      <w:r>
        <w:rPr>
          <w:rFonts w:hint="eastAsia" w:ascii="宋体" w:hAnsi="宋体" w:eastAsia="宋体" w:cs="宋体"/>
          <w:b/>
          <w:color w:val="auto"/>
          <w:highlight w:val="none"/>
          <w:u w:val="single"/>
          <w:shd w:val="clear" w:color="auto" w:fill="auto"/>
        </w:rPr>
        <w:t>需提供规格</w:t>
      </w:r>
      <w:r>
        <w:rPr>
          <w:rFonts w:hint="eastAsia" w:ascii="宋体" w:hAnsi="宋体" w:eastAsia="宋体" w:cs="宋体"/>
          <w:b/>
          <w:color w:val="auto"/>
          <w:highlight w:val="none"/>
          <w:u w:val="single"/>
          <w:shd w:val="clear" w:color="auto" w:fill="auto"/>
          <w:lang w:val="en-US" w:eastAsia="zh-CN"/>
        </w:rPr>
        <w:t>为≥200mm*350mm *4mm的环保型硅PU面层产品样块红色和绿色各一块。</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auto"/>
          <w:highlight w:val="none"/>
          <w:u w:val="single"/>
          <w:shd w:val="clear" w:color="auto" w:fill="auto"/>
          <w:lang w:val="zh-CN"/>
        </w:rPr>
      </w:pPr>
      <w:r>
        <w:rPr>
          <w:rStyle w:val="30"/>
          <w:rFonts w:ascii="宋体" w:hAnsi="宋体" w:eastAsia="宋体" w:cs="宋体"/>
          <w:color w:val="auto"/>
          <w:spacing w:val="0"/>
          <w:highlight w:val="none"/>
          <w:shd w:val="clear" w:color="auto" w:fill="auto"/>
          <w:lang w:val="en-US"/>
        </w:rPr>
        <w:t>★</w:t>
      </w:r>
      <w:r>
        <w:rPr>
          <w:rFonts w:hint="eastAsia" w:ascii="宋体" w:hAnsi="宋体" w:eastAsia="宋体" w:cs="宋体"/>
          <w:b/>
          <w:color w:val="auto"/>
          <w:highlight w:val="none"/>
          <w:u w:val="single"/>
          <w:shd w:val="clear" w:color="auto" w:fill="auto"/>
          <w:lang w:eastAsia="zh-CN"/>
        </w:rPr>
        <w:t>响应供应商</w:t>
      </w:r>
      <w:r>
        <w:rPr>
          <w:rFonts w:hint="eastAsia" w:ascii="宋体" w:hAnsi="宋体" w:eastAsia="宋体" w:cs="宋体"/>
          <w:b/>
          <w:color w:val="auto"/>
          <w:highlight w:val="none"/>
          <w:u w:val="single"/>
          <w:shd w:val="clear" w:color="auto" w:fill="auto"/>
          <w:lang w:val="zh-CN"/>
        </w:rPr>
        <w:t>必须在投标截止时间之前提供样品，</w:t>
      </w:r>
      <w:r>
        <w:rPr>
          <w:rFonts w:hint="eastAsia" w:ascii="宋体" w:hAnsi="宋体" w:eastAsia="宋体" w:cs="宋体"/>
          <w:b/>
          <w:color w:val="auto"/>
          <w:highlight w:val="none"/>
          <w:u w:val="single"/>
          <w:shd w:val="clear" w:color="auto" w:fill="auto"/>
          <w:lang w:eastAsia="zh-CN"/>
        </w:rPr>
        <w:t>响应供应商</w:t>
      </w:r>
      <w:r>
        <w:rPr>
          <w:rFonts w:hint="eastAsia" w:ascii="宋体" w:hAnsi="宋体" w:eastAsia="宋体" w:cs="宋体"/>
          <w:b/>
          <w:color w:val="auto"/>
          <w:highlight w:val="none"/>
          <w:u w:val="single"/>
          <w:shd w:val="clear" w:color="auto" w:fill="auto"/>
          <w:lang w:val="zh-CN"/>
        </w:rPr>
        <w:t>不提供样品或提供样品不符合磋商文件要求的，做无效投标处理。</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评审结束后预成交供应商的样品实物留采购人处封存，作为验收依据之一。若成交供应商最终供货产品材质与磋商文件要求的材质不符，采购人有权委托质检机构作出检测报告，并据此拒收货物并中止合同。成交供应商所发生的损失由其自负，并以全部的履约保证金赔偿采购人。</w:t>
      </w:r>
    </w:p>
    <w:p>
      <w:pPr>
        <w:pStyle w:val="23"/>
        <w:framePr w:w="0" w:wrap="auto" w:vAnchor="margin" w:hAnchor="text" w:yAlign="inline"/>
        <w:shd w:val="clear"/>
        <w:spacing w:line="360" w:lineRule="auto"/>
        <w:ind w:firstLine="480"/>
        <w:rPr>
          <w:rFonts w:hint="eastAsia" w:ascii="宋体" w:hAnsi="宋体" w:eastAsia="宋体" w:cs="宋体"/>
          <w:b/>
          <w:bCs/>
          <w:color w:val="auto"/>
          <w:spacing w:val="0"/>
          <w:w w:val="100"/>
          <w:kern w:val="0"/>
          <w:position w:val="0"/>
          <w:sz w:val="24"/>
          <w:szCs w:val="24"/>
          <w:highlight w:val="none"/>
          <w:u w:val="none" w:color="auto"/>
          <w:shd w:val="clear" w:color="auto" w:fill="auto"/>
          <w:vertAlign w:val="baseline"/>
          <w:lang w:val="en-US" w:eastAsia="zh-CN" w:bidi="ar-SA"/>
        </w:rPr>
      </w:pPr>
      <w:r>
        <w:rPr>
          <w:rFonts w:hint="eastAsia" w:ascii="宋体" w:hAnsi="宋体" w:eastAsia="宋体" w:cs="宋体"/>
          <w:b/>
          <w:bCs/>
          <w:color w:val="auto"/>
          <w:spacing w:val="0"/>
          <w:w w:val="100"/>
          <w:kern w:val="0"/>
          <w:position w:val="0"/>
          <w:sz w:val="24"/>
          <w:szCs w:val="24"/>
          <w:highlight w:val="none"/>
          <w:u w:val="none" w:color="auto"/>
          <w:shd w:val="clear" w:color="auto" w:fill="auto"/>
          <w:vertAlign w:val="baseline"/>
          <w:lang w:val="en-US" w:eastAsia="zh-CN" w:bidi="ar-SA"/>
        </w:rPr>
        <w:t>五、工程量清单</w:t>
      </w:r>
    </w:p>
    <w:tbl>
      <w:tblPr>
        <w:tblStyle w:val="17"/>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92"/>
        <w:gridCol w:w="3741"/>
        <w:gridCol w:w="1008"/>
        <w:gridCol w:w="119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82"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2192"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c>
          <w:tcPr>
            <w:tcW w:w="3741"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项目特征描述</w:t>
            </w:r>
          </w:p>
        </w:tc>
        <w:tc>
          <w:tcPr>
            <w:tcW w:w="1008"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计量单位</w:t>
            </w:r>
          </w:p>
        </w:tc>
        <w:tc>
          <w:tcPr>
            <w:tcW w:w="1190"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工程量</w:t>
            </w:r>
          </w:p>
        </w:tc>
        <w:tc>
          <w:tcPr>
            <w:tcW w:w="1192"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8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219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清理场地，沥青面层局部修补</w:t>
            </w:r>
          </w:p>
        </w:tc>
        <w:tc>
          <w:tcPr>
            <w:tcW w:w="3741"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rPr>
              <w:t>片篮球场、铲除原有松散沥青，用塑胶材料修补基面地面打磨、清洗、垃圾外运</w:t>
            </w:r>
          </w:p>
        </w:tc>
        <w:tc>
          <w:tcPr>
            <w:tcW w:w="1008"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119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2600</w:t>
            </w:r>
          </w:p>
        </w:tc>
        <w:tc>
          <w:tcPr>
            <w:tcW w:w="119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8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19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沥青封底</w:t>
            </w:r>
          </w:p>
        </w:tc>
        <w:tc>
          <w:tcPr>
            <w:tcW w:w="3741"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水性乳液加水泥加石英砂封底</w:t>
            </w:r>
          </w:p>
        </w:tc>
        <w:tc>
          <w:tcPr>
            <w:tcW w:w="1008"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119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2600</w:t>
            </w:r>
          </w:p>
        </w:tc>
        <w:tc>
          <w:tcPr>
            <w:tcW w:w="119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88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219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4mm厚硅PU</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面层</w:t>
            </w:r>
          </w:p>
        </w:tc>
        <w:tc>
          <w:tcPr>
            <w:tcW w:w="3741"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重新铺设4mm硅PU弹性层，硅PU加强层，水性面漆二遍、标线</w:t>
            </w:r>
          </w:p>
        </w:tc>
        <w:tc>
          <w:tcPr>
            <w:tcW w:w="1008"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119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2600</w:t>
            </w:r>
          </w:p>
        </w:tc>
        <w:tc>
          <w:tcPr>
            <w:tcW w:w="1192"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auto"/>
                <w:sz w:val="24"/>
                <w:szCs w:val="24"/>
                <w:highlight w:val="none"/>
                <w:shd w:val="clear" w:color="auto" w:fill="auto"/>
              </w:rPr>
            </w:pPr>
          </w:p>
        </w:tc>
      </w:tr>
    </w:tbl>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2" w:firstLineChars="200"/>
        <w:textAlignment w:val="auto"/>
        <w:outlineLvl w:val="9"/>
        <w:rPr>
          <w:rFonts w:hint="default"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六、商务条款</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1.</w:t>
      </w:r>
      <w:r>
        <w:rPr>
          <w:rFonts w:hint="eastAsia" w:ascii="宋体" w:hAnsi="宋体" w:eastAsia="宋体" w:cs="宋体"/>
          <w:b/>
          <w:color w:val="auto"/>
          <w:highlight w:val="none"/>
          <w:shd w:val="clear" w:color="auto" w:fill="auto"/>
        </w:rPr>
        <w:t>施工进度要求</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auto"/>
          <w:highlight w:val="none"/>
          <w:shd w:val="clear" w:color="auto" w:fill="auto"/>
        </w:rPr>
      </w:pPr>
      <w:r>
        <w:rPr>
          <w:rFonts w:hint="eastAsia" w:ascii="宋体" w:hAnsi="宋体" w:eastAsia="宋体" w:cs="宋体"/>
          <w:color w:val="auto"/>
          <w:highlight w:val="none"/>
          <w:shd w:val="clear" w:color="auto" w:fill="auto"/>
        </w:rPr>
        <w:t>在签订合同后30个日历天完成本项目的供货、安装、调试、验收并交付使用。</w:t>
      </w:r>
    </w:p>
    <w:p>
      <w:pPr>
        <w:pageBreakBefore w:val="0"/>
        <w:framePr w:w="0" w:wrap="auto" w:vAnchor="margin" w:hAnchor="text" w:yAlign="inline"/>
        <w:widowControl/>
        <w:numPr>
          <w:ilvl w:val="0"/>
          <w:numId w:val="1"/>
        </w:numPr>
        <w:shd w:val="clear"/>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质保期：竣工验收合格之日起两年。</w:t>
      </w:r>
    </w:p>
    <w:p>
      <w:pPr>
        <w:pageBreakBefore w:val="0"/>
        <w:framePr w:w="0" w:wrap="auto" w:vAnchor="margin" w:hAnchor="text" w:yAlign="inline"/>
        <w:widowControl/>
        <w:numPr>
          <w:ilvl w:val="0"/>
          <w:numId w:val="1"/>
        </w:numPr>
        <w:shd w:val="clear"/>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付款方式：</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（1）预付款支付比例或金额：合同金额30% 。</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（2）工程进度款按每月进度报表审定，承包人实际完成合同工程量80%，经发包人代表签字确认后，支付合同总价 40％（不含全部的安全文明施工措施费）。</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（3）本项目最终以审计为准，待验收合格、审计完毕支付至合同总价97.5%（含预付款），剩余2.5%作为质量保证金。</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（4）质保金在质保期满，经验收无质量问题后扣除相应的违约金后60天内全部结清（不计利息）。</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（5）合同价格形式：总价包干。</w:t>
      </w: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bidi w:val="0"/>
        <w:rPr>
          <w:rFonts w:hint="eastAsia"/>
          <w:color w:val="auto"/>
          <w:highlight w:val="none"/>
          <w:shd w:val="clear" w:color="auto" w:fill="auto"/>
          <w:lang w:val="en-US" w:eastAsia="zh-CN"/>
        </w:rPr>
      </w:pPr>
    </w:p>
    <w:p>
      <w:pPr>
        <w:framePr w:w="0" w:wrap="auto" w:vAnchor="margin" w:hAnchor="text" w:yAlign="inline"/>
        <w:shd w:val="clear"/>
        <w:rPr>
          <w:rStyle w:val="30"/>
          <w:color w:val="auto"/>
          <w:highlight w:val="none"/>
          <w:u w:color="000000"/>
          <w:shd w:val="clear" w:color="auto" w:fill="auto"/>
          <w:lang w:val="zh-TW" w:eastAsia="zh-TW"/>
        </w:rPr>
      </w:pPr>
      <w:bookmarkStart w:id="5" w:name="_Toc2"/>
      <w:r>
        <w:rPr>
          <w:rStyle w:val="30"/>
          <w:color w:val="auto"/>
          <w:highlight w:val="none"/>
          <w:u w:color="000000"/>
          <w:shd w:val="clear" w:color="auto" w:fill="auto"/>
          <w:lang w:val="zh-TW" w:eastAsia="zh-TW"/>
        </w:rPr>
        <w:br w:type="page"/>
      </w:r>
    </w:p>
    <w:p>
      <w:pPr>
        <w:pStyle w:val="25"/>
        <w:framePr w:w="0" w:wrap="auto" w:vAnchor="margin" w:hAnchor="text" w:yAlign="inline"/>
        <w:shd w:val="clear"/>
        <w:spacing w:line="360" w:lineRule="auto"/>
        <w:rPr>
          <w:rStyle w:val="30"/>
          <w:color w:val="auto"/>
          <w:highlight w:val="none"/>
          <w:u w:color="000000"/>
          <w:shd w:val="clear" w:color="auto" w:fill="auto"/>
          <w:lang w:val="zh-TW" w:eastAsia="zh-TW"/>
        </w:rPr>
      </w:pPr>
      <w:r>
        <w:rPr>
          <w:rStyle w:val="30"/>
          <w:color w:val="auto"/>
          <w:highlight w:val="none"/>
          <w:u w:color="000000"/>
          <w:shd w:val="clear" w:color="auto" w:fill="auto"/>
          <w:lang w:val="zh-TW" w:eastAsia="zh-TW"/>
        </w:rPr>
        <w:t>第三章  磋商响应供应商须知</w:t>
      </w:r>
      <w:bookmarkEnd w:id="5"/>
    </w:p>
    <w:p>
      <w:pPr>
        <w:pStyle w:val="25"/>
        <w:framePr w:w="0" w:wrap="auto" w:vAnchor="margin" w:hAnchor="text" w:yAlign="inline"/>
        <w:shd w:val="clear"/>
        <w:spacing w:line="500" w:lineRule="exact"/>
        <w:rPr>
          <w:rStyle w:val="30"/>
          <w:b w:val="0"/>
          <w:bCs w:val="0"/>
          <w:color w:val="auto"/>
          <w:highlight w:val="none"/>
          <w:u w:color="000000"/>
          <w:shd w:val="clear" w:color="auto" w:fill="auto"/>
          <w:lang w:val="zh-TW" w:eastAsia="zh-TW"/>
        </w:rPr>
      </w:pPr>
      <w:bookmarkStart w:id="6" w:name="_Toc3"/>
      <w:r>
        <w:rPr>
          <w:rStyle w:val="30"/>
          <w:b w:val="0"/>
          <w:bCs w:val="0"/>
          <w:color w:val="auto"/>
          <w:highlight w:val="none"/>
          <w:u w:color="000000"/>
          <w:shd w:val="clear" w:color="auto" w:fill="auto"/>
          <w:lang w:val="en-US"/>
        </w:rPr>
        <w:t xml:space="preserve"> </w:t>
      </w:r>
      <w:r>
        <w:rPr>
          <w:rStyle w:val="30"/>
          <w:b w:val="0"/>
          <w:bCs w:val="0"/>
          <w:color w:val="auto"/>
          <w:highlight w:val="none"/>
          <w:u w:color="000000"/>
          <w:shd w:val="clear" w:color="auto" w:fill="auto"/>
          <w:lang w:val="zh-TW" w:eastAsia="zh-TW"/>
        </w:rPr>
        <w:t>前附表</w:t>
      </w:r>
      <w:bookmarkEnd w:id="6"/>
    </w:p>
    <w:tbl>
      <w:tblPr>
        <w:tblStyle w:val="17"/>
        <w:tblpPr w:leftFromText="180" w:rightFromText="180" w:vertAnchor="text" w:horzAnchor="page" w:tblpX="1188" w:tblpY="188"/>
        <w:tblOverlap w:val="never"/>
        <w:tblW w:w="1020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010"/>
        <w:gridCol w:w="2302"/>
        <w:gridCol w:w="689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序号</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事项</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本项目的特别规定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9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1</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信息公告及评标结果公告媒体</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浙江省政府采购网（</w:t>
            </w:r>
            <w:r>
              <w:rPr>
                <w:rStyle w:val="30"/>
                <w:color w:val="auto"/>
                <w:highlight w:val="none"/>
                <w:shd w:val="clear" w:color="auto" w:fill="auto"/>
                <w:lang w:val="en-US"/>
              </w:rPr>
              <w:t>http://www.zjzfcg.gov.cn/</w:t>
            </w:r>
            <w:r>
              <w:rPr>
                <w:rStyle w:val="30"/>
                <w:rFonts w:ascii="宋体" w:hAnsi="宋体" w:eastAsia="宋体" w:cs="宋体"/>
                <w:color w:val="auto"/>
                <w:highlight w:val="none"/>
                <w:shd w:val="clear" w:color="auto" w:fill="auto"/>
                <w:lang w:val="zh-TW" w:eastAsia="zh-TW"/>
              </w:rPr>
              <w:t>）上发布。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9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2</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报价</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本次磋商采用人民币报价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7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3</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评审办法及标准</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u w:color="FF0000"/>
                <w:shd w:val="clear" w:color="auto" w:fill="auto"/>
                <w:lang w:val="zh-TW" w:eastAsia="zh-TW"/>
              </w:rPr>
              <w:t>详见第四章《评审办法及标准》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9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4</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分包或转包</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rStyle w:val="30"/>
                <w:color w:val="auto"/>
                <w:highlight w:val="none"/>
                <w:shd w:val="clear" w:color="auto" w:fill="auto"/>
              </w:rPr>
            </w:pPr>
            <w:r>
              <w:rPr>
                <w:rStyle w:val="30"/>
                <w:rFonts w:ascii="宋体" w:hAnsi="宋体" w:eastAsia="宋体" w:cs="宋体"/>
                <w:color w:val="auto"/>
                <w:highlight w:val="none"/>
                <w:shd w:val="clear" w:color="auto" w:fill="auto"/>
                <w:lang w:val="zh-TW" w:eastAsia="zh-TW"/>
              </w:rPr>
              <w:t>（</w:t>
            </w:r>
            <w:r>
              <w:rPr>
                <w:rStyle w:val="30"/>
                <w:color w:val="auto"/>
                <w:highlight w:val="none"/>
                <w:shd w:val="clear" w:color="auto" w:fill="auto"/>
                <w:lang w:val="en-US"/>
              </w:rPr>
              <w:t>1</w:t>
            </w:r>
            <w:r>
              <w:rPr>
                <w:rStyle w:val="30"/>
                <w:rFonts w:ascii="宋体" w:hAnsi="宋体" w:eastAsia="宋体" w:cs="宋体"/>
                <w:color w:val="auto"/>
                <w:highlight w:val="none"/>
                <w:shd w:val="clear" w:color="auto" w:fill="auto"/>
                <w:lang w:val="zh-TW" w:eastAsia="zh-TW"/>
              </w:rPr>
              <w:t>）采购人不同意分包。</w:t>
            </w:r>
          </w:p>
          <w:p>
            <w:pPr>
              <w:pStyle w:val="23"/>
              <w:framePr w:w="0" w:wrap="auto" w:vAnchor="margin" w:hAnchor="text" w:yAlign="inline"/>
              <w:shd w:val="clear"/>
              <w:bidi w:val="0"/>
              <w:ind w:left="0" w:right="0" w:firstLine="0"/>
              <w:jc w:val="both"/>
              <w:rPr>
                <w:color w:val="auto"/>
                <w:highlight w:val="none"/>
                <w:shd w:val="clear" w:color="auto" w:fill="auto"/>
              </w:rPr>
            </w:pPr>
            <w:r>
              <w:rPr>
                <w:rStyle w:val="30"/>
                <w:rFonts w:ascii="宋体" w:hAnsi="宋体" w:eastAsia="宋体" w:cs="宋体"/>
                <w:color w:val="auto"/>
                <w:highlight w:val="none"/>
                <w:shd w:val="clear" w:color="auto" w:fill="auto"/>
                <w:lang w:val="zh-TW" w:eastAsia="zh-TW"/>
              </w:rPr>
              <w:t>（</w:t>
            </w:r>
            <w:r>
              <w:rPr>
                <w:rStyle w:val="30"/>
                <w:color w:val="auto"/>
                <w:highlight w:val="none"/>
                <w:shd w:val="clear" w:color="auto" w:fill="auto"/>
                <w:lang w:val="en-US"/>
              </w:rPr>
              <w:t>2</w:t>
            </w:r>
            <w:r>
              <w:rPr>
                <w:rStyle w:val="30"/>
                <w:rFonts w:ascii="宋体" w:hAnsi="宋体" w:eastAsia="宋体" w:cs="宋体"/>
                <w:color w:val="auto"/>
                <w:highlight w:val="none"/>
                <w:shd w:val="clear" w:color="auto" w:fill="auto"/>
                <w:lang w:val="zh-TW" w:eastAsia="zh-TW"/>
              </w:rPr>
              <w:t>）本项目不得转包。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05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5</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供应商应当提供的资格、资信证明文件</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rStyle w:val="30"/>
                <w:color w:val="auto"/>
                <w:highlight w:val="none"/>
                <w:shd w:val="clear" w:color="auto" w:fill="auto"/>
              </w:rPr>
            </w:pPr>
            <w:r>
              <w:rPr>
                <w:rStyle w:val="30"/>
                <w:rFonts w:ascii="宋体" w:hAnsi="宋体" w:eastAsia="宋体" w:cs="宋体"/>
                <w:color w:val="auto"/>
                <w:highlight w:val="none"/>
                <w:shd w:val="clear" w:color="auto" w:fill="auto"/>
                <w:lang w:val="zh-TW" w:eastAsia="zh-TW"/>
              </w:rPr>
              <w:t>（</w:t>
            </w:r>
            <w:r>
              <w:rPr>
                <w:rStyle w:val="30"/>
                <w:color w:val="auto"/>
                <w:highlight w:val="none"/>
                <w:shd w:val="clear" w:color="auto" w:fill="auto"/>
                <w:lang w:val="en-US"/>
              </w:rPr>
              <w:t>1</w:t>
            </w:r>
            <w:r>
              <w:rPr>
                <w:rStyle w:val="30"/>
                <w:rFonts w:ascii="宋体" w:hAnsi="宋体" w:eastAsia="宋体" w:cs="宋体"/>
                <w:color w:val="auto"/>
                <w:highlight w:val="none"/>
                <w:shd w:val="clear" w:color="auto" w:fill="auto"/>
                <w:lang w:val="zh-TW" w:eastAsia="zh-TW"/>
              </w:rPr>
              <w:t>）资格证明文件：</w:t>
            </w:r>
            <w:r>
              <w:rPr>
                <w:rStyle w:val="30"/>
                <w:rFonts w:ascii="宋体" w:hAnsi="宋体" w:eastAsia="宋体" w:cs="宋体"/>
                <w:color w:val="auto"/>
                <w:highlight w:val="none"/>
                <w:u w:color="FF0000"/>
                <w:shd w:val="clear" w:color="auto" w:fill="auto"/>
                <w:lang w:val="zh-TW" w:eastAsia="zh-TW"/>
              </w:rPr>
              <w:t>见</w:t>
            </w:r>
            <w:r>
              <w:rPr>
                <w:rStyle w:val="30"/>
                <w:color w:val="auto"/>
                <w:highlight w:val="none"/>
                <w:u w:color="FF0000"/>
                <w:shd w:val="clear" w:color="auto" w:fill="auto"/>
                <w:lang w:val="en-US"/>
              </w:rPr>
              <w:t>“</w:t>
            </w:r>
            <w:r>
              <w:rPr>
                <w:rStyle w:val="30"/>
                <w:rFonts w:ascii="宋体" w:hAnsi="宋体" w:eastAsia="宋体" w:cs="宋体"/>
                <w:color w:val="auto"/>
                <w:highlight w:val="none"/>
                <w:u w:color="FF0000"/>
                <w:shd w:val="clear" w:color="auto" w:fill="auto"/>
                <w:lang w:val="zh-TW" w:eastAsia="zh-TW"/>
              </w:rPr>
              <w:t>第三章磋商供应商须知中</w:t>
            </w:r>
            <w:r>
              <w:rPr>
                <w:rStyle w:val="30"/>
                <w:color w:val="auto"/>
                <w:highlight w:val="none"/>
                <w:u w:color="FF0000"/>
                <w:shd w:val="clear" w:color="auto" w:fill="auto"/>
                <w:lang w:val="en-US"/>
              </w:rPr>
              <w:t>”</w:t>
            </w:r>
            <w:r>
              <w:rPr>
                <w:rStyle w:val="30"/>
                <w:rFonts w:ascii="宋体" w:hAnsi="宋体" w:eastAsia="宋体" w:cs="宋体"/>
                <w:color w:val="auto"/>
                <w:highlight w:val="none"/>
                <w:u w:color="FF0000"/>
                <w:shd w:val="clear" w:color="auto" w:fill="auto"/>
                <w:lang w:val="zh-TW" w:eastAsia="zh-TW"/>
              </w:rPr>
              <w:t>中第二节。</w:t>
            </w:r>
          </w:p>
          <w:p>
            <w:pPr>
              <w:pStyle w:val="23"/>
              <w:framePr w:w="0" w:wrap="auto" w:vAnchor="margin" w:hAnchor="text" w:yAlign="inline"/>
              <w:shd w:val="clear"/>
              <w:bidi w:val="0"/>
              <w:ind w:left="0" w:right="0" w:firstLine="0"/>
              <w:jc w:val="both"/>
              <w:rPr>
                <w:rStyle w:val="30"/>
                <w:color w:val="auto"/>
                <w:highlight w:val="none"/>
                <w:u w:color="FF0000"/>
                <w:shd w:val="clear" w:color="auto" w:fill="auto"/>
              </w:rPr>
            </w:pPr>
            <w:r>
              <w:rPr>
                <w:rStyle w:val="30"/>
                <w:rFonts w:ascii="宋体" w:hAnsi="宋体" w:eastAsia="宋体" w:cs="宋体"/>
                <w:color w:val="auto"/>
                <w:highlight w:val="none"/>
                <w:u w:color="000000"/>
                <w:shd w:val="clear" w:color="auto" w:fill="auto"/>
                <w:lang w:val="zh-TW" w:eastAsia="zh-TW"/>
              </w:rPr>
              <w:t>（</w:t>
            </w:r>
            <w:r>
              <w:rPr>
                <w:rStyle w:val="30"/>
                <w:color w:val="auto"/>
                <w:highlight w:val="none"/>
                <w:u w:color="000000"/>
                <w:shd w:val="clear" w:color="auto" w:fill="auto"/>
                <w:lang w:val="en-US"/>
              </w:rPr>
              <w:t>2</w:t>
            </w:r>
            <w:r>
              <w:rPr>
                <w:rStyle w:val="30"/>
                <w:rFonts w:ascii="宋体" w:hAnsi="宋体" w:eastAsia="宋体" w:cs="宋体"/>
                <w:color w:val="auto"/>
                <w:highlight w:val="none"/>
                <w:u w:color="000000"/>
                <w:shd w:val="clear" w:color="auto" w:fill="auto"/>
                <w:lang w:val="zh-TW" w:eastAsia="zh-TW"/>
              </w:rPr>
              <w:t>）资信证明文件：</w:t>
            </w:r>
            <w:r>
              <w:rPr>
                <w:rStyle w:val="30"/>
                <w:rFonts w:ascii="宋体" w:hAnsi="宋体" w:eastAsia="宋体" w:cs="宋体"/>
                <w:color w:val="auto"/>
                <w:highlight w:val="none"/>
                <w:u w:color="FF0000"/>
                <w:shd w:val="clear" w:color="auto" w:fill="auto"/>
                <w:lang w:val="zh-TW" w:eastAsia="zh-TW"/>
              </w:rPr>
              <w:t>根据详见第四章《评审办法及标准》中具体评标标准提供。</w:t>
            </w:r>
          </w:p>
          <w:p>
            <w:pPr>
              <w:pStyle w:val="23"/>
              <w:framePr w:w="0" w:wrap="auto" w:vAnchor="margin" w:hAnchor="text" w:yAlign="inline"/>
              <w:shd w:val="clear"/>
              <w:bidi w:val="0"/>
              <w:ind w:left="0" w:right="0" w:firstLine="0"/>
              <w:jc w:val="both"/>
              <w:rPr>
                <w:color w:val="auto"/>
                <w:highlight w:val="none"/>
                <w:shd w:val="clear" w:color="auto" w:fill="auto"/>
              </w:rPr>
            </w:pPr>
            <w:r>
              <w:rPr>
                <w:rStyle w:val="30"/>
                <w:color w:val="auto"/>
                <w:highlight w:val="none"/>
                <w:shd w:val="clear" w:color="auto" w:fill="auto"/>
                <w:lang w:val="en-US"/>
              </w:rPr>
              <w:t>★</w:t>
            </w:r>
            <w:r>
              <w:rPr>
                <w:rStyle w:val="30"/>
                <w:rFonts w:ascii="宋体" w:hAnsi="宋体" w:eastAsia="宋体" w:cs="宋体"/>
                <w:color w:val="auto"/>
                <w:highlight w:val="none"/>
                <w:shd w:val="clear" w:color="auto" w:fill="auto"/>
                <w:lang w:val="zh-TW" w:eastAsia="zh-TW"/>
              </w:rPr>
              <w:t>响应供应商未提供有效的资格证明文件的，视为相应供应商不具备磋商文件中规定的资格要求，投标无效。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13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6</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响应文件份数</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rStyle w:val="30"/>
                <w:color w:val="auto"/>
                <w:highlight w:val="none"/>
                <w:shd w:val="clear" w:color="auto" w:fill="auto"/>
              </w:rPr>
            </w:pPr>
            <w:r>
              <w:rPr>
                <w:rStyle w:val="30"/>
                <w:rFonts w:ascii="宋体" w:hAnsi="宋体" w:eastAsia="宋体" w:cs="宋体"/>
                <w:color w:val="auto"/>
                <w:highlight w:val="none"/>
                <w:shd w:val="clear" w:color="auto" w:fill="auto"/>
                <w:lang w:val="zh-TW" w:eastAsia="zh-TW"/>
              </w:rPr>
              <w:t>（</w:t>
            </w:r>
            <w:r>
              <w:rPr>
                <w:rStyle w:val="30"/>
                <w:color w:val="auto"/>
                <w:highlight w:val="none"/>
                <w:shd w:val="clear" w:color="auto" w:fill="auto"/>
                <w:lang w:val="en-US"/>
              </w:rPr>
              <w:t>1</w:t>
            </w:r>
            <w:r>
              <w:rPr>
                <w:rStyle w:val="30"/>
                <w:rFonts w:ascii="宋体" w:hAnsi="宋体" w:eastAsia="宋体" w:cs="宋体"/>
                <w:color w:val="auto"/>
                <w:highlight w:val="none"/>
                <w:shd w:val="clear" w:color="auto" w:fill="auto"/>
                <w:lang w:val="zh-TW" w:eastAsia="zh-TW"/>
              </w:rPr>
              <w:t>）纸质版：资格证明文件正本一份，副本无需提供；报价部分和商务技术部分编制并装订成一册，正本一份，副本三份。</w:t>
            </w:r>
          </w:p>
          <w:p>
            <w:pPr>
              <w:pStyle w:val="23"/>
              <w:framePr w:w="0" w:wrap="auto" w:vAnchor="margin" w:hAnchor="text" w:yAlign="inline"/>
              <w:shd w:val="clear"/>
              <w:bidi w:val="0"/>
              <w:ind w:left="0" w:right="0" w:firstLine="0"/>
              <w:jc w:val="both"/>
              <w:rPr>
                <w:rStyle w:val="30"/>
                <w:color w:val="auto"/>
                <w:highlight w:val="none"/>
                <w:shd w:val="clear" w:color="auto" w:fill="auto"/>
              </w:rPr>
            </w:pPr>
            <w:r>
              <w:rPr>
                <w:rStyle w:val="30"/>
                <w:rFonts w:ascii="宋体" w:hAnsi="宋体" w:eastAsia="宋体" w:cs="宋体"/>
                <w:color w:val="auto"/>
                <w:highlight w:val="none"/>
                <w:shd w:val="clear" w:color="auto" w:fill="auto"/>
                <w:lang w:val="zh-TW" w:eastAsia="zh-TW"/>
              </w:rPr>
              <w:t>（</w:t>
            </w:r>
            <w:r>
              <w:rPr>
                <w:rStyle w:val="30"/>
                <w:color w:val="auto"/>
                <w:highlight w:val="none"/>
                <w:shd w:val="clear" w:color="auto" w:fill="auto"/>
                <w:lang w:val="en-US"/>
              </w:rPr>
              <w:t>2</w:t>
            </w:r>
            <w:r>
              <w:rPr>
                <w:rStyle w:val="30"/>
                <w:rFonts w:ascii="宋体" w:hAnsi="宋体" w:eastAsia="宋体" w:cs="宋体"/>
                <w:color w:val="auto"/>
                <w:highlight w:val="none"/>
                <w:shd w:val="clear" w:color="auto" w:fill="auto"/>
                <w:lang w:val="zh-TW" w:eastAsia="zh-TW"/>
              </w:rPr>
              <w:t>）电子版（单独装袋，密封包装）：一份，内容为已签字盖章的报价部分和商务技术部分编制并装订成一册正本的扫描件，</w:t>
            </w:r>
            <w:r>
              <w:rPr>
                <w:rStyle w:val="30"/>
                <w:color w:val="auto"/>
                <w:highlight w:val="none"/>
                <w:shd w:val="clear" w:color="auto" w:fill="auto"/>
                <w:lang w:val="en-US"/>
              </w:rPr>
              <w:t>PDF</w:t>
            </w:r>
            <w:r>
              <w:rPr>
                <w:rStyle w:val="30"/>
                <w:rFonts w:ascii="宋体" w:hAnsi="宋体" w:eastAsia="宋体" w:cs="宋体"/>
                <w:color w:val="auto"/>
                <w:highlight w:val="none"/>
                <w:shd w:val="clear" w:color="auto" w:fill="auto"/>
                <w:lang w:val="zh-TW" w:eastAsia="zh-TW"/>
              </w:rPr>
              <w:t>格式，</w:t>
            </w:r>
            <w:r>
              <w:rPr>
                <w:rStyle w:val="30"/>
                <w:color w:val="auto"/>
                <w:highlight w:val="none"/>
                <w:shd w:val="clear" w:color="auto" w:fill="auto"/>
                <w:lang w:val="en-US"/>
              </w:rPr>
              <w:t>U</w:t>
            </w:r>
            <w:r>
              <w:rPr>
                <w:rStyle w:val="30"/>
                <w:rFonts w:ascii="宋体" w:hAnsi="宋体" w:eastAsia="宋体" w:cs="宋体"/>
                <w:color w:val="auto"/>
                <w:highlight w:val="none"/>
                <w:shd w:val="clear" w:color="auto" w:fill="auto"/>
                <w:lang w:val="zh-TW" w:eastAsia="zh-TW"/>
              </w:rPr>
              <w:t>盘存储。</w:t>
            </w:r>
          </w:p>
          <w:p>
            <w:pPr>
              <w:pStyle w:val="23"/>
              <w:framePr w:w="0" w:wrap="auto" w:vAnchor="margin" w:hAnchor="text" w:yAlign="inline"/>
              <w:shd w:val="clear"/>
              <w:bidi w:val="0"/>
              <w:ind w:left="0" w:right="0" w:firstLine="0"/>
              <w:jc w:val="both"/>
              <w:rPr>
                <w:color w:val="auto"/>
                <w:highlight w:val="none"/>
                <w:shd w:val="clear" w:color="auto" w:fill="auto"/>
              </w:rPr>
            </w:pPr>
            <w:r>
              <w:rPr>
                <w:rStyle w:val="30"/>
                <w:rFonts w:ascii="Calibri" w:hAnsi="Calibri" w:eastAsia="Calibri" w:cs="Calibri"/>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响应文件正、副本份数不足，投标无效。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593"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7</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kern w:val="0"/>
                <w:highlight w:val="none"/>
                <w:shd w:val="clear" w:color="auto" w:fill="auto"/>
                <w:lang w:val="en-US"/>
              </w:rPr>
              <w:t>★</w:t>
            </w:r>
            <w:r>
              <w:rPr>
                <w:rStyle w:val="30"/>
                <w:rFonts w:ascii="宋体" w:hAnsi="宋体" w:eastAsia="宋体" w:cs="宋体"/>
                <w:color w:val="auto"/>
                <w:highlight w:val="none"/>
                <w:shd w:val="clear" w:color="auto" w:fill="auto"/>
                <w:lang w:val="zh-TW" w:eastAsia="zh-TW"/>
              </w:rPr>
              <w:t xml:space="preserve"> 响应文件有效期</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en-US"/>
              </w:rPr>
              <w:t>90</w:t>
            </w:r>
            <w:r>
              <w:rPr>
                <w:rStyle w:val="30"/>
                <w:rFonts w:ascii="宋体" w:hAnsi="宋体" w:eastAsia="宋体" w:cs="宋体"/>
                <w:color w:val="auto"/>
                <w:highlight w:val="none"/>
                <w:shd w:val="clear" w:color="auto" w:fill="auto"/>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6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8</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签订合同</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成交通知书发出之日起</w:t>
            </w:r>
            <w:r>
              <w:rPr>
                <w:rStyle w:val="30"/>
                <w:rFonts w:ascii="宋体" w:hAnsi="宋体" w:eastAsia="宋体" w:cs="宋体"/>
                <w:color w:val="auto"/>
                <w:highlight w:val="none"/>
                <w:shd w:val="clear" w:color="auto" w:fill="auto"/>
                <w:lang w:val="en-US"/>
              </w:rPr>
              <w:t>30</w:t>
            </w:r>
            <w:r>
              <w:rPr>
                <w:rStyle w:val="30"/>
                <w:rFonts w:ascii="宋体" w:hAnsi="宋体" w:eastAsia="宋体" w:cs="宋体"/>
                <w:color w:val="auto"/>
                <w:highlight w:val="none"/>
                <w:shd w:val="clear" w:color="auto" w:fill="auto"/>
                <w:lang w:val="zh-TW" w:eastAsia="zh-TW"/>
              </w:rPr>
              <w:t>日内。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9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9</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kern w:val="2"/>
                <w:highlight w:val="none"/>
                <w:shd w:val="clear" w:color="auto" w:fill="auto"/>
                <w:lang w:val="zh-TW" w:eastAsia="zh-TW"/>
              </w:rPr>
              <w:t>开标前答疑会或现场考察</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不组织。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9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10</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样品提供</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hint="eastAsia" w:ascii="宋体" w:hAnsi="宋体" w:eastAsia="宋体" w:cs="宋体"/>
                <w:color w:val="auto"/>
                <w:highlight w:val="none"/>
                <w:shd w:val="clear" w:color="auto" w:fill="auto"/>
                <w:lang w:val="en-US" w:eastAsia="zh-CN"/>
              </w:rPr>
              <w:t>要求</w:t>
            </w:r>
            <w:r>
              <w:rPr>
                <w:rStyle w:val="30"/>
                <w:rFonts w:ascii="宋体" w:hAnsi="宋体" w:eastAsia="宋体" w:cs="宋体"/>
                <w:color w:val="auto"/>
                <w:highlight w:val="none"/>
                <w:shd w:val="clear" w:color="auto" w:fil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11</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现场演示</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kern w:val="2"/>
                <w:highlight w:val="none"/>
                <w:shd w:val="clear" w:color="auto" w:fill="auto"/>
                <w:lang w:val="zh-TW" w:eastAsia="zh-TW"/>
              </w:rPr>
              <w:t>不组织。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3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jc w:val="center"/>
              <w:rPr>
                <w:color w:val="auto"/>
                <w:highlight w:val="none"/>
                <w:shd w:val="clear" w:color="auto" w:fill="auto"/>
              </w:rPr>
            </w:pPr>
            <w:r>
              <w:rPr>
                <w:rStyle w:val="30"/>
                <w:rFonts w:ascii="宋体" w:hAnsi="宋体" w:eastAsia="宋体" w:cs="宋体"/>
                <w:color w:val="auto"/>
                <w:kern w:val="0"/>
                <w:highlight w:val="none"/>
                <w:shd w:val="clear" w:color="auto" w:fill="auto"/>
                <w:lang w:val="en-US"/>
              </w:rPr>
              <w:t>12</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采购机构代理费用</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（1）参照浙价服[2003]77号文规定的招标费率八折收取，按照中标通知书确定的金额，向中标人收取服务费</w:t>
            </w:r>
            <w:r>
              <w:rPr>
                <w:rFonts w:hint="eastAsia"/>
                <w:color w:val="auto"/>
                <w:highlight w:val="none"/>
                <w:shd w:val="clear" w:color="auto" w:fill="auto"/>
                <w:lang w:eastAsia="zh-CN"/>
              </w:rPr>
              <w:t>，</w:t>
            </w:r>
            <w:r>
              <w:rPr>
                <w:rFonts w:hint="eastAsia"/>
                <w:color w:val="auto"/>
                <w:highlight w:val="none"/>
                <w:shd w:val="clear" w:color="auto" w:fill="auto"/>
                <w:lang w:val="en-US" w:eastAsia="zh-CN"/>
              </w:rPr>
              <w:t>不足3000按3000元收取</w:t>
            </w:r>
            <w:r>
              <w:rPr>
                <w:rFonts w:hint="eastAsia"/>
                <w:color w:val="auto"/>
                <w:highlight w:val="none"/>
                <w:shd w:val="clear" w:color="auto" w:fill="auto"/>
              </w:rPr>
              <w:t>。</w:t>
            </w:r>
          </w:p>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（2）中标人在领取中标通知书前，应向采购代理机构交纳招标代理服务费。</w:t>
            </w:r>
          </w:p>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（3）招标代理服务费以电汇方式支付。</w:t>
            </w:r>
          </w:p>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（4）中标人如未按上述规定办理，本采购代理机构有权从其参加招标活动的投标保证金中收取采招标代理服务费，并对不足部分进行追索。</w:t>
            </w:r>
          </w:p>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（5）服务费缴纳账号：</w:t>
            </w:r>
          </w:p>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单位名称：浙江五石工程咨询有限公司萧山分公司</w:t>
            </w:r>
          </w:p>
          <w:p>
            <w:pPr>
              <w:framePr w:w="0" w:wrap="auto" w:vAnchor="margin" w:hAnchor="text" w:yAlign="inline"/>
              <w:shd w:val="clear"/>
              <w:rPr>
                <w:rFonts w:hint="eastAsia"/>
                <w:color w:val="auto"/>
                <w:highlight w:val="none"/>
                <w:shd w:val="clear" w:color="auto" w:fill="auto"/>
              </w:rPr>
            </w:pPr>
            <w:r>
              <w:rPr>
                <w:rFonts w:hint="eastAsia"/>
                <w:color w:val="auto"/>
                <w:highlight w:val="none"/>
                <w:shd w:val="clear" w:color="auto" w:fill="auto"/>
              </w:rPr>
              <w:t>开户银行：浙江民泰商业银行杭州钱江新城支行</w:t>
            </w:r>
          </w:p>
          <w:p>
            <w:pPr>
              <w:pStyle w:val="23"/>
              <w:framePr w:w="0" w:wrap="auto" w:vAnchor="margin" w:hAnchor="text" w:yAlign="inline"/>
              <w:shd w:val="clear"/>
              <w:bidi w:val="0"/>
              <w:ind w:left="0" w:right="0" w:firstLine="0"/>
              <w:jc w:val="both"/>
              <w:rPr>
                <w:color w:val="auto"/>
                <w:highlight w:val="none"/>
                <w:shd w:val="clear" w:color="auto" w:fill="auto"/>
              </w:rPr>
            </w:pPr>
            <w:r>
              <w:rPr>
                <w:rFonts w:hint="eastAsia"/>
                <w:color w:val="auto"/>
                <w:highlight w:val="none"/>
                <w:shd w:val="clear" w:color="auto" w:fill="auto"/>
              </w:rPr>
              <w:t>账    号：583777806700015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kern w:val="0"/>
                <w:highlight w:val="none"/>
                <w:shd w:val="clear" w:color="auto" w:fill="auto"/>
                <w:lang w:val="en-US"/>
              </w:rPr>
              <w:t>13</w:t>
            </w: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解释权</w:t>
            </w:r>
          </w:p>
        </w:tc>
        <w:tc>
          <w:tcPr>
            <w:tcW w:w="68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本磋商文件解释权属于采购人和采购代理机构。</w:t>
            </w:r>
          </w:p>
        </w:tc>
      </w:tr>
    </w:tbl>
    <w:p>
      <w:pPr>
        <w:pStyle w:val="23"/>
        <w:framePr w:w="0" w:wrap="auto" w:vAnchor="margin" w:hAnchor="text" w:yAlign="inline"/>
        <w:shd w:val="clear"/>
        <w:rPr>
          <w:rStyle w:val="30"/>
          <w:b w:val="0"/>
          <w:bCs w:val="0"/>
          <w:color w:val="auto"/>
          <w:highlight w:val="none"/>
          <w:u w:color="000000"/>
          <w:shd w:val="clear" w:color="auto" w:fill="auto"/>
          <w:lang w:val="zh-TW" w:eastAsia="zh-TW"/>
        </w:rPr>
      </w:pPr>
    </w:p>
    <w:p>
      <w:pPr>
        <w:framePr w:w="0" w:wrap="auto" w:vAnchor="margin" w:hAnchor="text" w:yAlign="inline"/>
        <w:shd w:val="clear"/>
        <w:rPr>
          <w:color w:val="auto"/>
          <w:highlight w:val="none"/>
          <w:shd w:val="clear" w:color="auto" w:fill="auto"/>
          <w:lang w:val="zh-TW" w:eastAsia="zh-TW"/>
        </w:rPr>
      </w:pPr>
    </w:p>
    <w:p>
      <w:pPr>
        <w:framePr w:w="0" w:wrap="auto" w:vAnchor="margin" w:hAnchor="text" w:yAlign="inline"/>
        <w:shd w:val="clear"/>
        <w:rPr>
          <w:rStyle w:val="30"/>
          <w:color w:val="auto"/>
          <w:spacing w:val="0"/>
          <w:highlight w:val="none"/>
          <w:u w:color="000000"/>
          <w:shd w:val="clear" w:color="auto" w:fill="auto"/>
          <w:lang w:val="zh-TW" w:eastAsia="zh-TW"/>
        </w:rPr>
      </w:pPr>
      <w:bookmarkStart w:id="7" w:name="_Toc8"/>
      <w:r>
        <w:rPr>
          <w:rStyle w:val="30"/>
          <w:color w:val="auto"/>
          <w:spacing w:val="0"/>
          <w:highlight w:val="none"/>
          <w:u w:color="000000"/>
          <w:shd w:val="clear" w:color="auto" w:fill="auto"/>
          <w:lang w:val="zh-TW" w:eastAsia="zh-TW"/>
        </w:rPr>
        <w:br w:type="page"/>
      </w:r>
    </w:p>
    <w:p>
      <w:pPr>
        <w:pStyle w:val="5"/>
        <w:framePr/>
        <w:shd w:val="clear"/>
        <w:rPr>
          <w:rFonts w:ascii="宋体" w:hAnsi="宋体"/>
          <w:color w:val="auto"/>
          <w:highlight w:val="none"/>
          <w:shd w:val="clear" w:color="auto" w:fill="auto"/>
        </w:rPr>
      </w:pPr>
      <w:bookmarkStart w:id="8" w:name="_Toc28913"/>
      <w:bookmarkStart w:id="9" w:name="_Toc32638"/>
      <w:bookmarkStart w:id="10" w:name="_Toc528579039"/>
      <w:bookmarkStart w:id="11" w:name="_Toc32316"/>
      <w:r>
        <w:rPr>
          <w:rFonts w:hint="eastAsia" w:ascii="宋体" w:hAnsi="宋体"/>
          <w:color w:val="auto"/>
          <w:highlight w:val="none"/>
          <w:shd w:val="clear" w:color="auto" w:fill="auto"/>
        </w:rPr>
        <w:t>第一节  总  则</w:t>
      </w:r>
      <w:bookmarkEnd w:id="8"/>
      <w:bookmarkEnd w:id="9"/>
      <w:bookmarkEnd w:id="10"/>
      <w:bookmarkEnd w:id="11"/>
    </w:p>
    <w:p>
      <w:pPr>
        <w:pStyle w:val="6"/>
        <w:framePr/>
        <w:shd w:val="clear"/>
        <w:spacing w:line="360" w:lineRule="auto"/>
        <w:rPr>
          <w:rFonts w:ascii="宋体" w:hAnsi="宋体" w:cs="宋体"/>
          <w:color w:val="auto"/>
          <w:highlight w:val="none"/>
          <w:shd w:val="clear" w:color="auto" w:fill="auto"/>
        </w:rPr>
      </w:pPr>
      <w:bookmarkStart w:id="12" w:name="_Toc1539"/>
      <w:r>
        <w:rPr>
          <w:rFonts w:hint="eastAsia" w:ascii="宋体" w:hAnsi="宋体" w:cs="宋体"/>
          <w:color w:val="auto"/>
          <w:highlight w:val="none"/>
          <w:shd w:val="clear" w:color="auto" w:fill="auto"/>
        </w:rPr>
        <w:t>一、适用范围</w:t>
      </w:r>
      <w:bookmarkEnd w:id="12"/>
    </w:p>
    <w:p>
      <w:pPr>
        <w:framePr w:w="0" w:wrap="auto" w:vAnchor="margin" w:hAnchor="text" w:yAlign="inline"/>
        <w:shd w:val="clear"/>
        <w:spacing w:line="360" w:lineRule="auto"/>
        <w:ind w:firstLine="456" w:firstLineChars="200"/>
        <w:jc w:val="left"/>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本磋商文件适用于该项目的磋商、评审、成交、验收、合同履约、付款等（法律、法规另有规定的，从其规定）。</w:t>
      </w:r>
    </w:p>
    <w:p>
      <w:pPr>
        <w:pStyle w:val="6"/>
        <w:framePr/>
        <w:shd w:val="clear"/>
        <w:spacing w:line="360" w:lineRule="auto"/>
        <w:rPr>
          <w:rFonts w:hint="eastAsia" w:ascii="宋体" w:hAnsi="宋体" w:cs="宋体"/>
          <w:color w:val="auto"/>
          <w:highlight w:val="none"/>
          <w:shd w:val="clear" w:color="auto" w:fill="auto"/>
        </w:rPr>
      </w:pPr>
      <w:bookmarkStart w:id="13" w:name="_Toc31159"/>
      <w:r>
        <w:rPr>
          <w:rFonts w:hint="eastAsia" w:ascii="宋体" w:hAnsi="宋体" w:cs="宋体"/>
          <w:color w:val="auto"/>
          <w:highlight w:val="none"/>
          <w:shd w:val="clear" w:color="auto" w:fill="auto"/>
        </w:rPr>
        <w:t>二、定义</w:t>
      </w:r>
      <w:bookmarkEnd w:id="13"/>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1.“采购人”系指中国美术学院、</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2．“采购代理机构”系指组织本次竞争性磋商的浙江五石工程咨询有限公司。</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3．“响应供应商”系指向采购代理机构提交响应文件的单位或个人。</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4．“产品”系指磋商响应供应商按磋商文件规定，须向采购人提供的一切设备、保险、税金、备品备件、工具、手册及其它有关技术资料和材料。</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5．“服务”系指磋商文件规定响应供应商须承担的安装、调试、技术协助、校准、培训、技术指导以及其他类似的义务。</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6．“项目”系指磋商响应供应商按磋商文件规定向采购人提供的产品和服务。</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7．“书面形式”包括信函、传真、电子文档等。</w:t>
      </w:r>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8.“★”系指实质性要求条款，磋商响应供应商必须做出实质性响应。“▲”系指重要条款。</w:t>
      </w:r>
    </w:p>
    <w:p>
      <w:pPr>
        <w:pStyle w:val="6"/>
        <w:framePr/>
        <w:shd w:val="clear"/>
        <w:spacing w:line="360" w:lineRule="auto"/>
        <w:rPr>
          <w:rFonts w:hint="eastAsia" w:ascii="宋体" w:hAnsi="宋体" w:cs="宋体"/>
          <w:color w:val="auto"/>
          <w:highlight w:val="none"/>
          <w:shd w:val="clear" w:color="auto" w:fill="auto"/>
        </w:rPr>
      </w:pPr>
      <w:bookmarkStart w:id="14" w:name="_Toc19012"/>
      <w:r>
        <w:rPr>
          <w:rFonts w:hint="eastAsia" w:ascii="宋体" w:hAnsi="宋体" w:cs="宋体"/>
          <w:color w:val="auto"/>
          <w:highlight w:val="none"/>
          <w:shd w:val="clear" w:color="auto" w:fill="auto"/>
        </w:rPr>
        <w:t>三、采购方式</w:t>
      </w:r>
      <w:bookmarkEnd w:id="14"/>
    </w:p>
    <w:p>
      <w:pPr>
        <w:framePr w:w="0" w:wrap="auto" w:vAnchor="margin" w:hAnchor="text" w:yAlign="inline"/>
        <w:shd w:val="clear"/>
        <w:spacing w:line="360" w:lineRule="auto"/>
        <w:ind w:firstLine="456" w:firstLineChars="200"/>
        <w:jc w:val="left"/>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本次采购采用竞争性磋商方式进行。</w:t>
      </w:r>
    </w:p>
    <w:p>
      <w:pPr>
        <w:pStyle w:val="6"/>
        <w:framePr/>
        <w:shd w:val="clear"/>
        <w:spacing w:line="360" w:lineRule="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四、投标费用</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1.无论磋商结果如何，供应商行承担所有与参加磋商有关的全部费用。</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2.中标人在领取中标通知书前，应向采购代理机构交纳招标代理服务费，收费标准见“第一章磋商响应供应商须知前附表-12”。</w:t>
      </w:r>
    </w:p>
    <w:p>
      <w:pPr>
        <w:pStyle w:val="6"/>
        <w:framePr/>
        <w:shd w:val="clear"/>
        <w:spacing w:line="360" w:lineRule="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五、采购项目需要落实的政府采购政策</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2.</w:t>
      </w:r>
      <w:r>
        <w:rPr>
          <w:rFonts w:hint="eastAsia" w:ascii="宋体" w:hAnsi="宋体"/>
          <w:bCs/>
          <w:color w:val="auto"/>
          <w:highlight w:val="none"/>
          <w:shd w:val="clear" w:color="auto" w:fill="auto"/>
        </w:rPr>
        <w:t>小型、微型</w:t>
      </w:r>
      <w:r>
        <w:rPr>
          <w:rFonts w:hint="eastAsia" w:ascii="宋体" w:hAnsi="宋体"/>
          <w:color w:val="auto"/>
          <w:highlight w:val="none"/>
          <w:shd w:val="clear" w:color="auto" w:fill="auto"/>
        </w:rPr>
        <w:t>企业价格扣除。</w:t>
      </w:r>
    </w:p>
    <w:p>
      <w:pPr>
        <w:framePr w:w="0" w:wrap="auto" w:vAnchor="margin" w:hAnchor="text" w:yAlign="inline"/>
        <w:shd w:val="clear"/>
        <w:spacing w:line="360" w:lineRule="auto"/>
        <w:ind w:firstLine="480" w:firstLineChars="200"/>
        <w:rPr>
          <w:rFonts w:hint="eastAsia" w:ascii="宋体" w:hAnsi="宋体"/>
          <w:bCs/>
          <w:color w:val="auto"/>
          <w:highlight w:val="none"/>
          <w:shd w:val="clear" w:color="auto" w:fill="auto"/>
        </w:rPr>
      </w:pPr>
      <w:r>
        <w:rPr>
          <w:rFonts w:hint="eastAsia" w:ascii="宋体" w:hAnsi="宋体"/>
          <w:color w:val="auto"/>
          <w:highlight w:val="none"/>
          <w:shd w:val="clear" w:color="auto" w:fill="auto"/>
        </w:rPr>
        <w:t>（1）</w:t>
      </w:r>
      <w:r>
        <w:rPr>
          <w:rFonts w:hint="eastAsia" w:ascii="宋体" w:hAnsi="宋体"/>
          <w:bCs/>
          <w:color w:val="auto"/>
          <w:highlight w:val="none"/>
          <w:shd w:val="clear" w:color="auto" w:fill="auto"/>
        </w:rPr>
        <w:t>小型、微型企业应当同时符合以下条件：</w:t>
      </w:r>
    </w:p>
    <w:p>
      <w:pPr>
        <w:framePr w:w="0" w:wrap="auto" w:vAnchor="margin" w:hAnchor="text" w:yAlign="inline"/>
        <w:shd w:val="clear"/>
        <w:spacing w:line="360" w:lineRule="auto"/>
        <w:ind w:firstLine="720" w:firstLineChars="300"/>
        <w:rPr>
          <w:rFonts w:hint="eastAsia" w:ascii="宋体" w:hAnsi="宋体"/>
          <w:bCs/>
          <w:color w:val="auto"/>
          <w:highlight w:val="none"/>
          <w:shd w:val="clear" w:color="auto" w:fill="auto"/>
        </w:rPr>
      </w:pPr>
      <w:r>
        <w:rPr>
          <w:rFonts w:hint="eastAsia" w:ascii="宋体" w:hAnsi="宋体"/>
          <w:bCs/>
          <w:color w:val="auto"/>
          <w:highlight w:val="none"/>
          <w:shd w:val="clear" w:color="auto" w:fill="auto"/>
        </w:rPr>
        <w:t>1）符合中小企业划分标准；</w:t>
      </w:r>
    </w:p>
    <w:p>
      <w:pPr>
        <w:framePr w:w="0" w:wrap="auto" w:vAnchor="margin" w:hAnchor="text" w:yAlign="inline"/>
        <w:shd w:val="clear"/>
        <w:spacing w:line="360" w:lineRule="auto"/>
        <w:ind w:firstLine="720" w:firstLineChars="300"/>
        <w:rPr>
          <w:rFonts w:hint="eastAsia" w:ascii="宋体" w:hAnsi="宋体"/>
          <w:bCs/>
          <w:color w:val="auto"/>
          <w:highlight w:val="none"/>
          <w:shd w:val="clear" w:color="auto" w:fill="auto"/>
        </w:rPr>
      </w:pPr>
      <w:r>
        <w:rPr>
          <w:rFonts w:hint="eastAsia" w:ascii="宋体" w:hAnsi="宋体"/>
          <w:bCs/>
          <w:color w:val="auto"/>
          <w:highlight w:val="none"/>
          <w:shd w:val="clear" w:color="auto" w:fill="auto"/>
        </w:rPr>
        <w:t>2）</w:t>
      </w:r>
      <w:r>
        <w:rPr>
          <w:rFonts w:hint="eastAsia" w:ascii="宋体" w:hAnsi="宋体"/>
          <w:b/>
          <w:bCs/>
          <w:color w:val="auto"/>
          <w:highlight w:val="none"/>
          <w:shd w:val="clear" w:color="auto" w:fill="auto"/>
        </w:rPr>
        <w:t>提供本企业制造的货物、承担的工程或者服务，或者提供其他小型、微型企业制造的货物。本项所称货物不包括使用大型企业注册商标的货物。小型、微型企业提供中型企业制造的货物的，视同为中型企业。</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（2）小型、微型企业应按照招标文件格式要求提供《中小企业声明函》--格式附后。</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（3）对于非专门面向此类企业的项目，对小型和微型企业产品的投标价格给予6 %的扣除，用扣除后的价格参与评审。</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联合体各方均为小型、微型企业的，联合体视同为小型、微型企业。</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（5）符合《关于促进残疾人就业政府采购政策的通知》（财库〔2017〕141号）规定的条件并提供《残疾人福利性单位声明函》--格式附后的残疾人福利性单位视同小型、微型企业；</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3、询问、质疑、投诉</w:t>
      </w:r>
    </w:p>
    <w:p>
      <w:pPr>
        <w:framePr w:w="0" w:wrap="auto" w:vAnchor="margin" w:hAnchor="text" w:yAlign="inline"/>
        <w:shd w:val="clear"/>
        <w:autoSpaceDE w:val="0"/>
        <w:autoSpaceDN w:val="0"/>
        <w:spacing w:line="360" w:lineRule="auto"/>
        <w:ind w:firstLine="480" w:firstLineChars="200"/>
        <w:jc w:val="left"/>
        <w:rPr>
          <w:rFonts w:hint="eastAsia" w:ascii="宋体" w:hAnsi="宋体"/>
          <w:color w:val="auto"/>
          <w:highlight w:val="none"/>
          <w:shd w:val="clear" w:color="auto" w:fill="auto"/>
          <w:lang w:val="zh-CN"/>
        </w:rPr>
      </w:pPr>
      <w:r>
        <w:rPr>
          <w:rFonts w:hint="eastAsia" w:ascii="宋体" w:hAnsi="宋体"/>
          <w:color w:val="auto"/>
          <w:highlight w:val="none"/>
          <w:shd w:val="clear" w:color="auto" w:fill="auto"/>
        </w:rPr>
        <w:t>1.</w:t>
      </w:r>
      <w:r>
        <w:rPr>
          <w:rFonts w:hint="eastAsia" w:ascii="宋体" w:hAnsi="宋体"/>
          <w:color w:val="auto"/>
          <w:highlight w:val="none"/>
          <w:shd w:val="clear" w:color="auto" w:fill="auto"/>
          <w:lang w:val="zh-CN"/>
        </w:rPr>
        <w:t>供应商询问</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0"/>
        <w:framePr/>
        <w:shd w:val="clear"/>
        <w:spacing w:before="120" w:after="120" w:line="360" w:lineRule="auto"/>
        <w:ind w:firstLine="480" w:firstLineChars="200"/>
        <w:rPr>
          <w:rFonts w:hint="eastAsia" w:hAnsi="宋体"/>
          <w:color w:val="auto"/>
          <w:highlight w:val="none"/>
          <w:shd w:val="clear" w:color="auto" w:fill="auto"/>
          <w:lang w:val="zh-CN"/>
        </w:rPr>
      </w:pPr>
      <w:r>
        <w:rPr>
          <w:rFonts w:hint="eastAsia" w:hAnsi="宋体"/>
          <w:color w:val="auto"/>
          <w:highlight w:val="none"/>
          <w:shd w:val="clear" w:color="auto" w:fill="auto"/>
        </w:rPr>
        <w:t>2.</w:t>
      </w:r>
      <w:r>
        <w:rPr>
          <w:rFonts w:hint="eastAsia" w:hAnsi="宋体"/>
          <w:color w:val="auto"/>
          <w:highlight w:val="none"/>
          <w:shd w:val="clear" w:color="auto" w:fill="auto"/>
          <w:lang w:val="zh-CN"/>
        </w:rPr>
        <w:t>供应商质疑（</w:t>
      </w:r>
      <w:r>
        <w:rPr>
          <w:rFonts w:hint="eastAsia" w:hAnsi="宋体"/>
          <w:color w:val="auto"/>
          <w:highlight w:val="none"/>
          <w:shd w:val="clear" w:color="auto" w:fill="auto"/>
        </w:rPr>
        <w:t>根据财政部第94号《政府采购质疑和投诉办法》规定）</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lang w:val="zh-CN"/>
        </w:rPr>
        <w:t>（</w:t>
      </w:r>
      <w:r>
        <w:rPr>
          <w:rFonts w:hint="eastAsia" w:hAnsi="宋体"/>
          <w:color w:val="auto"/>
          <w:highlight w:val="none"/>
          <w:shd w:val="clear" w:color="auto" w:fill="auto"/>
        </w:rPr>
        <w:t>1</w:t>
      </w:r>
      <w:r>
        <w:rPr>
          <w:rFonts w:hint="eastAsia" w:hAnsi="宋体"/>
          <w:color w:val="auto"/>
          <w:highlight w:val="none"/>
          <w:shd w:val="clear" w:color="auto" w:fill="auto"/>
          <w:lang w:val="zh-CN"/>
        </w:rPr>
        <w:t>）</w:t>
      </w:r>
      <w:r>
        <w:rPr>
          <w:rFonts w:hint="eastAsia" w:hAnsi="宋体"/>
          <w:color w:val="auto"/>
          <w:highlight w:val="none"/>
          <w:shd w:val="clear" w:color="auto" w:fill="auto"/>
        </w:rPr>
        <w:t>提出质疑的供应商应当是参与所质疑项目采购活动的供应商。潜在供应商已依法获取其可质疑的采购文件的，可以对该文件提出质疑。</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lang w:val="zh-CN"/>
        </w:rPr>
        <w:t>（</w:t>
      </w:r>
      <w:r>
        <w:rPr>
          <w:rFonts w:hint="eastAsia" w:hAnsi="宋体"/>
          <w:color w:val="auto"/>
          <w:highlight w:val="none"/>
          <w:shd w:val="clear" w:color="auto" w:fill="auto"/>
        </w:rPr>
        <w:t>2</w:t>
      </w:r>
      <w:r>
        <w:rPr>
          <w:rFonts w:hint="eastAsia" w:hAnsi="宋体"/>
          <w:color w:val="auto"/>
          <w:highlight w:val="none"/>
          <w:shd w:val="clear" w:color="auto" w:fill="auto"/>
          <w:lang w:val="zh-CN"/>
        </w:rPr>
        <w:t>）</w:t>
      </w:r>
      <w:r>
        <w:rPr>
          <w:rFonts w:hint="eastAsia" w:hAnsi="宋体"/>
          <w:color w:val="auto"/>
          <w:highlight w:val="none"/>
          <w:shd w:val="clear" w:color="auto" w:fill="auto"/>
        </w:rPr>
        <w:t>响应供应商认为磋商文件、磋商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1）对磋商公告信息（含磋商供应商资格要求）提出质疑的，质疑期限自磋商公告发布之日起计算。</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 xml:space="preserve"> 2）对磋商文件提出质疑的，质疑期限自响应供应商获得磋商文件之日起计算（发售时间期限截止日之后报名的供应商，质疑起算日期以发售时间期限截止日起计算）。</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3）对磋商过程提出质疑的，为各磋商程序环节结束之日。否则，被质疑人可不予接受。</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4）对磋商结果提出质疑的，质疑期限自成交结果公告（包括公示、预公告、结果变更公告等）之日起计算。</w:t>
      </w:r>
    </w:p>
    <w:p>
      <w:pPr>
        <w:pStyle w:val="10"/>
        <w:framePr/>
        <w:shd w:val="clear"/>
        <w:spacing w:before="120" w:after="120" w:line="360" w:lineRule="auto"/>
        <w:ind w:firstLine="240" w:firstLineChars="100"/>
        <w:rPr>
          <w:rFonts w:hint="eastAsia" w:hAnsi="宋体"/>
          <w:color w:val="auto"/>
          <w:highlight w:val="none"/>
          <w:shd w:val="clear" w:color="auto" w:fill="auto"/>
        </w:rPr>
      </w:pPr>
      <w:r>
        <w:rPr>
          <w:rFonts w:hint="eastAsia" w:hAnsi="宋体"/>
          <w:color w:val="auto"/>
          <w:highlight w:val="none"/>
          <w:shd w:val="clear" w:color="auto" w:fill="auto"/>
          <w:lang w:val="zh-CN"/>
        </w:rPr>
        <w:t>（</w:t>
      </w:r>
      <w:r>
        <w:rPr>
          <w:rFonts w:hint="eastAsia" w:hAnsi="宋体"/>
          <w:color w:val="auto"/>
          <w:highlight w:val="none"/>
          <w:shd w:val="clear" w:color="auto" w:fill="auto"/>
        </w:rPr>
        <w:t>3）响应供应商提出质疑应当提交质疑函和必要的证明材料。质疑函应当包括下列内容：</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1）供应商的姓名或者名称、地址、邮编、联系人及联系电话；</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2）质疑项目的名称、编号；</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3）具体、明确的质疑事项和与质疑事项相关的请求；</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4）事实依据；</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5）必要的法律依据；</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6）提出质疑的日期。</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Style w:val="10"/>
        <w:framePr/>
        <w:shd w:val="clear"/>
        <w:spacing w:before="120" w:after="120" w:line="360" w:lineRule="auto"/>
        <w:ind w:firstLine="480" w:firstLineChars="200"/>
        <w:rPr>
          <w:rFonts w:hint="eastAsia" w:hAnsi="宋体"/>
          <w:color w:val="auto"/>
          <w:kern w:val="0"/>
          <w:highlight w:val="none"/>
          <w:shd w:val="clear" w:color="auto" w:fill="auto"/>
        </w:rPr>
      </w:pPr>
      <w:r>
        <w:rPr>
          <w:rFonts w:hint="eastAsia" w:hAnsi="宋体"/>
          <w:color w:val="auto"/>
          <w:kern w:val="0"/>
          <w:highlight w:val="none"/>
          <w:shd w:val="clear" w:color="auto" w:fill="auto"/>
        </w:rPr>
        <w:t>质疑函范本及制作说明详见附件。</w:t>
      </w:r>
    </w:p>
    <w:p>
      <w:pPr>
        <w:pStyle w:val="10"/>
        <w:framePr/>
        <w:numPr>
          <w:ilvl w:val="0"/>
          <w:numId w:val="2"/>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采购人或者采购代理机构应当在收到响应供应商的书面质疑后七个工作日内作出答复，并以书面形式通知质疑供应商和其他与质疑处理结果有利害关系的政府采购当事人，但答复的内容不得涉及商业秘密。</w:t>
      </w:r>
    </w:p>
    <w:p>
      <w:pPr>
        <w:pStyle w:val="10"/>
        <w:framePr/>
        <w:numPr>
          <w:ilvl w:val="0"/>
          <w:numId w:val="2"/>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询问或者质疑事项可能影响采购结果的，采购人应当暂停签订合同，已经签订合同的，应当中止履行合同。</w:t>
      </w:r>
    </w:p>
    <w:p>
      <w:pPr>
        <w:pStyle w:val="10"/>
        <w:framePr/>
        <w:numPr>
          <w:ilvl w:val="0"/>
          <w:numId w:val="2"/>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质疑接收人：毛先生；联系电话：0571-87805727，传真：0571-87805727</w:t>
      </w:r>
    </w:p>
    <w:p>
      <w:pPr>
        <w:pStyle w:val="10"/>
        <w:framePr/>
        <w:shd w:val="clear"/>
        <w:spacing w:before="120" w:after="120" w:line="360" w:lineRule="auto"/>
        <w:ind w:firstLine="2640" w:firstLineChars="1100"/>
        <w:rPr>
          <w:rFonts w:hint="eastAsia" w:hAnsi="宋体"/>
          <w:color w:val="auto"/>
          <w:highlight w:val="none"/>
          <w:shd w:val="clear" w:color="auto" w:fill="auto"/>
        </w:rPr>
      </w:pPr>
      <w:r>
        <w:rPr>
          <w:rFonts w:hint="eastAsia" w:hAnsi="宋体"/>
          <w:color w:val="auto"/>
          <w:highlight w:val="none"/>
          <w:shd w:val="clear" w:color="auto" w:fill="auto"/>
        </w:rPr>
        <w:t>地  址：杭州市东信大道66号启迪楼1207室。</w:t>
      </w:r>
    </w:p>
    <w:p>
      <w:pPr>
        <w:pStyle w:val="10"/>
        <w:frame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3.</w:t>
      </w:r>
      <w:r>
        <w:rPr>
          <w:rFonts w:hint="eastAsia" w:hAnsi="宋体"/>
          <w:color w:val="auto"/>
          <w:highlight w:val="none"/>
          <w:shd w:val="clear" w:color="auto" w:fill="auto"/>
          <w:lang w:val="zh-CN"/>
        </w:rPr>
        <w:t>供应商投诉（</w:t>
      </w:r>
      <w:r>
        <w:rPr>
          <w:rFonts w:hint="eastAsia" w:hAnsi="宋体"/>
          <w:color w:val="auto"/>
          <w:highlight w:val="none"/>
          <w:shd w:val="clear" w:color="auto" w:fill="auto"/>
        </w:rPr>
        <w:t>根据财政部第94号《政府采购质疑和投诉办法》规定）</w:t>
      </w:r>
    </w:p>
    <w:p>
      <w:pPr>
        <w:pStyle w:val="10"/>
        <w:framePr/>
        <w:numPr>
          <w:ilvl w:val="0"/>
          <w:numId w:val="3"/>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质疑供应商对采购人、采购代理机构的答复不满意或者采购人、采购代理机构未在规定的时间内作出答复的，可以在答复期满后十五个工作日内向同级政府采购监督管理部门提出投诉。</w:t>
      </w:r>
    </w:p>
    <w:p>
      <w:pPr>
        <w:pStyle w:val="10"/>
        <w:framePr/>
        <w:numPr>
          <w:ilvl w:val="0"/>
          <w:numId w:val="3"/>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供应商投诉的事项不得超出已质疑事项的范围，基于质疑答复内容提出的投诉事项除外。</w:t>
      </w:r>
    </w:p>
    <w:p>
      <w:pPr>
        <w:pStyle w:val="10"/>
        <w:framePr/>
        <w:numPr>
          <w:ilvl w:val="0"/>
          <w:numId w:val="3"/>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供应商投诉应当有明确的请求和必要的证明材料。</w:t>
      </w:r>
    </w:p>
    <w:p>
      <w:pPr>
        <w:pStyle w:val="10"/>
        <w:framePr/>
        <w:numPr>
          <w:ilvl w:val="0"/>
          <w:numId w:val="3"/>
        </w:numPr>
        <w:shd w:val="clear"/>
        <w:spacing w:before="120" w:after="120" w:line="360" w:lineRule="auto"/>
        <w:ind w:firstLine="480" w:firstLineChars="200"/>
        <w:rPr>
          <w:rFonts w:hint="eastAsia" w:hAnsi="宋体"/>
          <w:color w:val="auto"/>
          <w:highlight w:val="none"/>
          <w:shd w:val="clear" w:color="auto" w:fill="auto"/>
        </w:rPr>
      </w:pPr>
      <w:r>
        <w:rPr>
          <w:rFonts w:hint="eastAsia" w:hAnsi="宋体"/>
          <w:color w:val="auto"/>
          <w:highlight w:val="none"/>
          <w:shd w:val="clear" w:color="auto" w:fill="auto"/>
        </w:rPr>
        <w:t>以联合体形式参加政府采购活动的，其投诉应当由组成联合体的所有供应商共同提出。投诉书范本及制作说明详见附件。</w:t>
      </w:r>
    </w:p>
    <w:p>
      <w:pPr>
        <w:pStyle w:val="6"/>
        <w:framePr/>
        <w:shd w:val="clear"/>
        <w:spacing w:line="360" w:lineRule="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七、特别说明</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1.供应商响应文件所使用的资格、信誉、荣誉、业绩与企业认证必须为本法人所拥有。供应商投标所使用的采购项目实施人员必须为本法人员工（指本法人或控股公司正式员工）。</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2.响应供应商所投产品除磋商文件中明确规定要求“提供官网截图或相应检测报告的证明材料”以外，所有技术参数描述均以磋商文件为准。供应商对所投产品技术参数的真实性承担法律责任。项目磋商结束后、质疑期限内，如有质疑供应商认为</w:t>
      </w:r>
      <w:r>
        <w:rPr>
          <w:rFonts w:hint="eastAsia" w:ascii="宋体" w:hAnsi="宋体"/>
          <w:color w:val="auto"/>
          <w:kern w:val="0"/>
          <w:highlight w:val="none"/>
          <w:shd w:val="clear" w:color="auto" w:fill="auto"/>
          <w:lang w:bidi="ar"/>
        </w:rPr>
        <w:t>成交候选供应商</w:t>
      </w:r>
      <w:r>
        <w:rPr>
          <w:rFonts w:hint="eastAsia" w:ascii="宋体" w:hAnsi="宋体"/>
          <w:color w:val="auto"/>
          <w:highlight w:val="none"/>
          <w:shd w:val="clear" w:color="auto" w:fill="auto"/>
        </w:rPr>
        <w:t>所投产品、响应文件技术参数与磋商需求存在重大偏离、错误、甚至造假的情况，应提供具体有效的证明材料。</w:t>
      </w:r>
      <w:r>
        <w:rPr>
          <w:rFonts w:hint="eastAsia" w:ascii="宋体" w:hAnsi="宋体"/>
          <w:color w:val="auto"/>
          <w:highlight w:val="none"/>
          <w:shd w:val="clear" w:color="auto" w:fill="auto"/>
        </w:rPr>
        <w:tab/>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3.响应供应商在磋商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4. 响应供应商不得相互串通投标报价，不得妨碍其他响应供应商的公平竞争，不得损害采购人或其他响应供应商的合法权益，响应供应商不得以向采购人、磋商小组成员行贿或者采取其他不正当手段谋取中标。</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5.单位负责人为同一人或者存在直接控股、管理关系的不同供应商，不得参加同一合同项下的政府采购活动。</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6.为采购项目提供整体设计、规范编制或者项目管理、监理、检测等服务的供应商，不得再参加该采购项目的其他采购活动。</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7.关于要求原厂商授权的说明</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磋商文件中要求是提供原厂商授权的，建议在提交响应文件时一并提供。若提供不了原厂商授权的，可在中标公告后再向采购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8.提供相同品牌和型号的产品且通过资格审查、符合性审查的不同响应供应商参加同一合同项下磋商的，按一家响应供应商计算，评审后得分最高的供应商获得</w:t>
      </w:r>
      <w:r>
        <w:rPr>
          <w:rFonts w:hint="eastAsia" w:ascii="宋体" w:hAnsi="宋体"/>
          <w:color w:val="auto"/>
          <w:kern w:val="0"/>
          <w:highlight w:val="none"/>
          <w:shd w:val="clear" w:color="auto" w:fill="auto"/>
          <w:lang w:bidi="ar"/>
        </w:rPr>
        <w:t>成交候选供应商</w:t>
      </w:r>
      <w:r>
        <w:rPr>
          <w:rFonts w:hint="eastAsia" w:ascii="宋体" w:hAnsi="宋体"/>
          <w:color w:val="auto"/>
          <w:highlight w:val="none"/>
          <w:shd w:val="clear" w:color="auto" w:fill="auto"/>
        </w:rPr>
        <w:t>推荐资格；评审得分相同的，由采购人或者采购人委托磋商小组按照磋商文件规定的方式确定一个响应供应商获得</w:t>
      </w:r>
      <w:r>
        <w:rPr>
          <w:rFonts w:hint="eastAsia" w:ascii="宋体" w:hAnsi="宋体"/>
          <w:color w:val="auto"/>
          <w:kern w:val="0"/>
          <w:highlight w:val="none"/>
          <w:shd w:val="clear" w:color="auto" w:fill="auto"/>
          <w:lang w:bidi="ar"/>
        </w:rPr>
        <w:t>成交候选供应商</w:t>
      </w:r>
      <w:r>
        <w:rPr>
          <w:rFonts w:hint="eastAsia" w:ascii="宋体" w:hAnsi="宋体"/>
          <w:color w:val="auto"/>
          <w:highlight w:val="none"/>
          <w:shd w:val="clear" w:color="auto" w:fill="auto"/>
        </w:rPr>
        <w:t>推荐资格，磋商文件未规定的采取随机抽取方式确定，其他同品牌响应供应商不作为</w:t>
      </w:r>
      <w:r>
        <w:rPr>
          <w:rFonts w:hint="eastAsia" w:ascii="宋体" w:hAnsi="宋体"/>
          <w:color w:val="auto"/>
          <w:kern w:val="0"/>
          <w:highlight w:val="none"/>
          <w:shd w:val="clear" w:color="auto" w:fill="auto"/>
          <w:lang w:bidi="ar"/>
        </w:rPr>
        <w:t>成交候选供应商</w:t>
      </w:r>
      <w:r>
        <w:rPr>
          <w:rFonts w:hint="eastAsia" w:ascii="宋体" w:hAnsi="宋体"/>
          <w:color w:val="auto"/>
          <w:highlight w:val="none"/>
          <w:shd w:val="clear" w:color="auto" w:fill="auto"/>
        </w:rPr>
        <w:t>。</w:t>
      </w:r>
    </w:p>
    <w:p>
      <w:pPr>
        <w:framePr w:w="0" w:wrap="auto" w:vAnchor="margin" w:hAnchor="text" w:yAlign="inline"/>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非单一产品采购项目，多家投标人提供的核心产品品牌相同的，按前款规定处理。</w:t>
      </w:r>
    </w:p>
    <w:p>
      <w:pPr>
        <w:framePr w:w="0" w:wrap="auto" w:vAnchor="margin" w:hAnchor="text" w:yAlign="inline"/>
        <w:numPr>
          <w:ilvl w:val="0"/>
          <w:numId w:val="4"/>
        </w:numPr>
        <w:shd w:val="clear"/>
        <w:spacing w:line="360" w:lineRule="auto"/>
        <w:ind w:firstLine="480"/>
        <w:rPr>
          <w:rFonts w:hint="eastAsia" w:ascii="宋体" w:hAnsi="宋体"/>
          <w:color w:val="auto"/>
          <w:highlight w:val="none"/>
          <w:shd w:val="clear" w:color="auto" w:fill="auto"/>
        </w:rPr>
      </w:pPr>
      <w:r>
        <w:rPr>
          <w:rFonts w:hint="eastAsia" w:ascii="宋体" w:hAnsi="宋体"/>
          <w:color w:val="auto"/>
          <w:highlight w:val="none"/>
          <w:shd w:val="clear" w:color="auto" w:fill="auto"/>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5"/>
        <w:framePr/>
        <w:shd w:val="clear"/>
        <w:rPr>
          <w:rFonts w:hint="eastAsia" w:ascii="宋体" w:hAnsi="宋体"/>
          <w:color w:val="auto"/>
          <w:highlight w:val="none"/>
          <w:shd w:val="clear" w:color="auto" w:fill="auto"/>
        </w:rPr>
      </w:pPr>
      <w:r>
        <w:rPr>
          <w:rFonts w:hint="eastAsia" w:ascii="宋体" w:hAnsi="宋体"/>
          <w:color w:val="auto"/>
          <w:sz w:val="21"/>
          <w:szCs w:val="21"/>
          <w:highlight w:val="none"/>
          <w:shd w:val="clear" w:color="auto" w:fill="auto"/>
        </w:rPr>
        <w:br w:type="page"/>
      </w:r>
      <w:bookmarkStart w:id="15" w:name="_Toc15681"/>
      <w:bookmarkStart w:id="16" w:name="_Toc31522"/>
      <w:bookmarkStart w:id="17" w:name="_Toc13267"/>
      <w:bookmarkStart w:id="18" w:name="_Toc528579040"/>
      <w:r>
        <w:rPr>
          <w:rFonts w:hint="eastAsia" w:ascii="宋体" w:hAnsi="宋体"/>
          <w:color w:val="auto"/>
          <w:highlight w:val="none"/>
          <w:shd w:val="clear" w:color="auto" w:fill="auto"/>
        </w:rPr>
        <w:t>第二节  磋商文件</w:t>
      </w:r>
      <w:bookmarkEnd w:id="15"/>
      <w:bookmarkEnd w:id="16"/>
      <w:bookmarkEnd w:id="17"/>
      <w:bookmarkEnd w:id="18"/>
      <w:bookmarkStart w:id="19" w:name="_Toc1253"/>
      <w:r>
        <w:rPr>
          <w:rFonts w:hint="eastAsia" w:ascii="宋体" w:hAnsi="宋体"/>
          <w:color w:val="auto"/>
          <w:highlight w:val="none"/>
          <w:shd w:val="clear" w:color="auto" w:fill="auto"/>
        </w:rPr>
        <w:t>的组成</w:t>
      </w:r>
    </w:p>
    <w:bookmarkEnd w:id="19"/>
    <w:p>
      <w:pPr>
        <w:pStyle w:val="6"/>
        <w:framePr/>
        <w:shd w:val="clear"/>
        <w:spacing w:line="360" w:lineRule="auto"/>
        <w:rPr>
          <w:rFonts w:hint="eastAsia" w:ascii="宋体" w:hAnsi="宋体" w:cs="宋体"/>
          <w:color w:val="auto"/>
          <w:highlight w:val="none"/>
          <w:shd w:val="clear" w:color="auto" w:fill="auto"/>
        </w:rPr>
      </w:pPr>
      <w:bookmarkStart w:id="20" w:name="_Toc15296"/>
      <w:r>
        <w:rPr>
          <w:rFonts w:hint="eastAsia" w:ascii="宋体" w:hAnsi="宋体" w:cs="宋体"/>
          <w:color w:val="auto"/>
          <w:highlight w:val="none"/>
          <w:shd w:val="clear" w:color="auto" w:fill="auto"/>
        </w:rPr>
        <w:t>一、磋商文件的组成</w:t>
      </w:r>
    </w:p>
    <w:p>
      <w:pPr>
        <w:framePr w:w="0" w:wrap="auto" w:vAnchor="margin" w:hAnchor="text" w:yAlign="inline"/>
        <w:shd w:val="clear"/>
        <w:spacing w:line="360" w:lineRule="auto"/>
        <w:ind w:firstLine="456" w:firstLineChars="200"/>
        <w:jc w:val="left"/>
        <w:rPr>
          <w:rFonts w:ascii="宋体" w:hAnsi="宋体"/>
          <w:bCs/>
          <w:color w:val="auto"/>
          <w:spacing w:val="-6"/>
          <w:highlight w:val="none"/>
          <w:shd w:val="clear" w:color="auto" w:fill="auto"/>
        </w:rPr>
      </w:pPr>
      <w:r>
        <w:rPr>
          <w:rFonts w:hint="eastAsia" w:ascii="宋体" w:hAnsi="宋体"/>
          <w:bCs/>
          <w:color w:val="auto"/>
          <w:spacing w:val="-6"/>
          <w:highlight w:val="none"/>
          <w:shd w:val="clear" w:color="auto" w:fill="auto"/>
        </w:rPr>
        <w:t>本磋商文件由以下部份组成：</w:t>
      </w:r>
    </w:p>
    <w:p>
      <w:pPr>
        <w:pStyle w:val="8"/>
        <w:framePr/>
        <w:shd w:val="clear"/>
        <w:spacing w:line="360" w:lineRule="auto"/>
        <w:ind w:firstLine="436" w:firstLineChars="182"/>
        <w:jc w:val="lef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1.竞争性磋商公告；</w:t>
      </w:r>
    </w:p>
    <w:p>
      <w:pPr>
        <w:pStyle w:val="8"/>
        <w:framePr/>
        <w:shd w:val="clear"/>
        <w:spacing w:line="360" w:lineRule="auto"/>
        <w:ind w:firstLine="436" w:firstLineChars="182"/>
        <w:jc w:val="left"/>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2.采购需求；</w:t>
      </w:r>
    </w:p>
    <w:p>
      <w:pPr>
        <w:pStyle w:val="8"/>
        <w:framePr/>
        <w:shd w:val="clear"/>
        <w:spacing w:line="360" w:lineRule="auto"/>
        <w:ind w:firstLine="436" w:firstLineChars="182"/>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3.</w:t>
      </w:r>
      <w:r>
        <w:rPr>
          <w:rFonts w:hint="eastAsia" w:hAnsi="宋体" w:cs="宋体"/>
          <w:color w:val="auto"/>
          <w:spacing w:val="-6"/>
          <w:sz w:val="24"/>
          <w:szCs w:val="24"/>
          <w:highlight w:val="none"/>
          <w:shd w:val="clear" w:color="auto" w:fill="auto"/>
        </w:rPr>
        <w:t>磋商响应供应商须知；</w:t>
      </w:r>
    </w:p>
    <w:p>
      <w:pPr>
        <w:pStyle w:val="8"/>
        <w:framePr/>
        <w:shd w:val="clear"/>
        <w:spacing w:line="360" w:lineRule="auto"/>
        <w:ind w:firstLine="436" w:firstLineChars="182"/>
        <w:jc w:val="left"/>
        <w:rPr>
          <w:rFonts w:hint="eastAsia"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4.</w:t>
      </w:r>
      <w:r>
        <w:rPr>
          <w:rFonts w:hint="eastAsia" w:hAnsi="宋体" w:cs="宋体"/>
          <w:color w:val="auto"/>
          <w:spacing w:val="-6"/>
          <w:sz w:val="24"/>
          <w:szCs w:val="24"/>
          <w:highlight w:val="none"/>
          <w:shd w:val="clear" w:color="auto" w:fill="auto"/>
        </w:rPr>
        <w:t>评审办法及标准；</w:t>
      </w:r>
    </w:p>
    <w:p>
      <w:pPr>
        <w:pStyle w:val="8"/>
        <w:framePr/>
        <w:shd w:val="clear"/>
        <w:spacing w:line="360" w:lineRule="auto"/>
        <w:ind w:firstLine="436" w:firstLineChars="182"/>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color w:val="auto"/>
          <w:spacing w:val="-6"/>
          <w:sz w:val="24"/>
          <w:szCs w:val="24"/>
          <w:highlight w:val="none"/>
          <w:shd w:val="clear" w:color="auto" w:fill="auto"/>
        </w:rPr>
        <w:t>合同格式及合同条款；</w:t>
      </w:r>
    </w:p>
    <w:p>
      <w:pPr>
        <w:pStyle w:val="8"/>
        <w:framePr/>
        <w:shd w:val="clear"/>
        <w:spacing w:line="360" w:lineRule="auto"/>
        <w:ind w:firstLine="436" w:firstLineChars="182"/>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6.</w:t>
      </w:r>
      <w:r>
        <w:rPr>
          <w:rFonts w:hint="eastAsia" w:hAnsi="宋体" w:cs="宋体"/>
          <w:color w:val="auto"/>
          <w:spacing w:val="-6"/>
          <w:sz w:val="24"/>
          <w:szCs w:val="24"/>
          <w:highlight w:val="none"/>
          <w:shd w:val="clear" w:color="auto" w:fill="auto"/>
        </w:rPr>
        <w:t>响应文件格式；</w:t>
      </w:r>
    </w:p>
    <w:p>
      <w:pPr>
        <w:pStyle w:val="8"/>
        <w:framePr/>
        <w:shd w:val="clear"/>
        <w:spacing w:line="360" w:lineRule="auto"/>
        <w:ind w:firstLine="436" w:firstLineChars="182"/>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7.</w:t>
      </w:r>
      <w:r>
        <w:rPr>
          <w:rFonts w:hint="eastAsia" w:hAnsi="宋体" w:cs="宋体"/>
          <w:color w:val="auto"/>
          <w:spacing w:val="-6"/>
          <w:sz w:val="24"/>
          <w:szCs w:val="24"/>
          <w:highlight w:val="none"/>
          <w:shd w:val="clear" w:color="auto" w:fill="auto"/>
        </w:rPr>
        <w:t>本项目磋商文件的澄清、答复、修改、补充的内容。</w:t>
      </w:r>
    </w:p>
    <w:p>
      <w:pPr>
        <w:pStyle w:val="6"/>
        <w:framePr/>
        <w:shd w:val="clear"/>
        <w:spacing w:line="360" w:lineRule="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二、磋商响应供应商的风险</w:t>
      </w:r>
      <w:bookmarkEnd w:id="20"/>
    </w:p>
    <w:p>
      <w:pPr>
        <w:pStyle w:val="8"/>
        <w:framePr/>
        <w:shd w:val="clear"/>
        <w:spacing w:line="360" w:lineRule="auto"/>
        <w:ind w:firstLine="456" w:firstLineChars="200"/>
        <w:jc w:val="left"/>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磋商响应供应商没有按照磋商文件要求提供全部资料，或者磋商响应供应商没有对磋商文件在各方面作出实质性响应是磋商响应供应商的风险，并可能导致其磋商响应被拒绝。</w:t>
      </w:r>
    </w:p>
    <w:p>
      <w:pPr>
        <w:pStyle w:val="6"/>
        <w:framePr/>
        <w:shd w:val="clear"/>
        <w:spacing w:line="360" w:lineRule="auto"/>
        <w:rPr>
          <w:rFonts w:ascii="宋体" w:hAnsi="宋体" w:cs="宋体"/>
          <w:color w:val="auto"/>
          <w:highlight w:val="none"/>
          <w:shd w:val="clear" w:color="auto" w:fill="auto"/>
        </w:rPr>
      </w:pPr>
      <w:bookmarkStart w:id="21" w:name="_Toc20782"/>
      <w:r>
        <w:rPr>
          <w:rFonts w:hint="eastAsia" w:ascii="宋体" w:hAnsi="宋体" w:cs="宋体"/>
          <w:color w:val="auto"/>
          <w:highlight w:val="none"/>
          <w:shd w:val="clear" w:color="auto" w:fill="auto"/>
        </w:rPr>
        <w:t>三、磋商文件的澄清与修改</w:t>
      </w:r>
      <w:bookmarkEnd w:id="21"/>
    </w:p>
    <w:p>
      <w:pPr>
        <w:pStyle w:val="8"/>
        <w:framePr/>
        <w:shd w:val="clear"/>
        <w:spacing w:line="360" w:lineRule="auto"/>
        <w:ind w:firstLine="456" w:firstLineChars="200"/>
        <w:jc w:val="left"/>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8"/>
        <w:framePr/>
        <w:shd w:val="clear"/>
        <w:spacing w:line="360" w:lineRule="auto"/>
        <w:ind w:firstLine="480" w:firstLineChars="200"/>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2.</w:t>
      </w:r>
      <w:r>
        <w:rPr>
          <w:rFonts w:hint="eastAsia" w:hAnsi="宋体" w:cs="宋体"/>
          <w:color w:val="auto"/>
          <w:spacing w:val="-6"/>
          <w:sz w:val="24"/>
          <w:szCs w:val="24"/>
          <w:highlight w:val="none"/>
          <w:shd w:val="clear" w:color="auto" w:fill="auto"/>
        </w:rPr>
        <w:t>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8"/>
        <w:framePr/>
        <w:shd w:val="clear"/>
        <w:spacing w:line="360" w:lineRule="auto"/>
        <w:ind w:firstLine="480" w:firstLineChars="200"/>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3.</w:t>
      </w:r>
      <w:r>
        <w:rPr>
          <w:rFonts w:hint="eastAsia" w:hAnsi="宋体" w:cs="宋体"/>
          <w:color w:val="auto"/>
          <w:spacing w:val="-6"/>
          <w:sz w:val="24"/>
          <w:szCs w:val="24"/>
          <w:highlight w:val="none"/>
          <w:shd w:val="clear" w:color="auto" w:fill="auto"/>
        </w:rPr>
        <w:t>磋商文件澄清、答复、修改、补充的内容为磋商文件的组成部分。当磋商文件与磋商文件的答复、澄清、修改、补充通知就同一内容的表述不一致时，以最后发出的书面形式文件为准。</w:t>
      </w:r>
    </w:p>
    <w:p>
      <w:pPr>
        <w:pStyle w:val="8"/>
        <w:framePr/>
        <w:shd w:val="clear"/>
        <w:spacing w:line="360" w:lineRule="auto"/>
        <w:ind w:firstLine="480" w:firstLineChars="200"/>
        <w:jc w:val="left"/>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4.</w:t>
      </w:r>
      <w:r>
        <w:rPr>
          <w:rFonts w:hint="eastAsia" w:hAnsi="宋体" w:cs="宋体"/>
          <w:color w:val="auto"/>
          <w:spacing w:val="-6"/>
          <w:sz w:val="24"/>
          <w:szCs w:val="24"/>
          <w:highlight w:val="none"/>
          <w:shd w:val="clear" w:color="auto" w:fill="auto"/>
        </w:rPr>
        <w:t>磋商文件的澄清、答复、修改或补充都应该通过本采购代理机构以法定形式发布，采购人非通过本机构，不得擅自澄清、答复、修改或补充磋商文件。</w:t>
      </w:r>
    </w:p>
    <w:p>
      <w:pPr>
        <w:pStyle w:val="6"/>
        <w:framePr/>
        <w:shd w:val="clear"/>
        <w:spacing w:line="360" w:lineRule="auto"/>
        <w:rPr>
          <w:rFonts w:ascii="宋体" w:hAnsi="宋体" w:cs="宋体"/>
          <w:color w:val="auto"/>
          <w:highlight w:val="none"/>
          <w:shd w:val="clear" w:color="auto" w:fill="auto"/>
        </w:rPr>
      </w:pPr>
      <w:bookmarkStart w:id="22" w:name="_Toc4472"/>
      <w:r>
        <w:rPr>
          <w:rFonts w:hint="eastAsia" w:ascii="宋体" w:hAnsi="宋体" w:cs="宋体"/>
          <w:color w:val="auto"/>
          <w:highlight w:val="none"/>
          <w:shd w:val="clear" w:color="auto" w:fill="auto"/>
        </w:rPr>
        <w:t>四、响应文件的签署、装订和份数</w:t>
      </w:r>
      <w:bookmarkEnd w:id="22"/>
    </w:p>
    <w:p>
      <w:pPr>
        <w:framePr w:w="0" w:wrap="auto" w:vAnchor="margin" w:hAnchor="text" w:yAlign="inline"/>
        <w:shd w:val="clear"/>
        <w:spacing w:line="360" w:lineRule="auto"/>
        <w:ind w:firstLine="480" w:firstLineChars="200"/>
        <w:jc w:val="left"/>
        <w:rPr>
          <w:rFonts w:hint="eastAsia" w:ascii="宋体" w:hAnsi="宋体"/>
          <w:color w:val="auto"/>
          <w:highlight w:val="none"/>
          <w:shd w:val="clear" w:color="auto" w:fill="auto"/>
        </w:rPr>
      </w:pPr>
      <w:r>
        <w:rPr>
          <w:rFonts w:hint="eastAsia" w:ascii="宋体" w:hAnsi="宋体"/>
          <w:color w:val="auto"/>
          <w:highlight w:val="none"/>
          <w:shd w:val="clear" w:color="auto" w:fill="auto"/>
        </w:rPr>
        <w:t>1.磋商响应供应商应按本磋商文件规定的格式和顺序编制、装订响应文件，响应文件内容不完整、编排混乱导致响应文件被误读、漏读或者查找不到相关内容的，是磋商响应供应商的责任。</w:t>
      </w:r>
      <w:bookmarkStart w:id="23" w:name="_Toc15416"/>
    </w:p>
    <w:p>
      <w:pPr>
        <w:framePr w:w="0" w:wrap="auto" w:vAnchor="margin" w:hAnchor="text" w:yAlign="inline"/>
        <w:shd w:val="clear"/>
        <w:spacing w:line="360" w:lineRule="auto"/>
        <w:ind w:firstLine="480" w:firstLineChars="200"/>
        <w:jc w:val="left"/>
        <w:rPr>
          <w:rFonts w:hint="eastAsia" w:ascii="宋体" w:hAnsi="宋体"/>
          <w:color w:val="auto"/>
          <w:highlight w:val="none"/>
          <w:shd w:val="clear" w:color="auto" w:fill="auto"/>
        </w:rPr>
      </w:pPr>
      <w:r>
        <w:rPr>
          <w:rFonts w:hint="eastAsia" w:ascii="宋体" w:hAnsi="宋体"/>
          <w:color w:val="auto"/>
          <w:highlight w:val="none"/>
          <w:shd w:val="clear" w:color="auto" w:fill="auto"/>
        </w:rPr>
        <w:t>2.磋商响应供应商应按资格证明文件（纸质版）正本一份，副本无需提供；报价、商务技术部分（纸质版）编制并装订成一册，正本一份，副本三份。电子版一份</w:t>
      </w:r>
      <w:r>
        <w:rPr>
          <w:rFonts w:hint="eastAsia"/>
          <w:color w:val="auto"/>
          <w:highlight w:val="none"/>
          <w:shd w:val="clear" w:color="auto" w:fill="auto"/>
        </w:rPr>
        <w:t>（单独装袋，密封包装）</w:t>
      </w:r>
      <w:r>
        <w:rPr>
          <w:rFonts w:hint="eastAsia" w:ascii="宋体" w:hAnsi="宋体"/>
          <w:color w:val="auto"/>
          <w:highlight w:val="none"/>
          <w:shd w:val="clear" w:color="auto" w:fill="auto"/>
        </w:rPr>
        <w:t>：内容为已签字盖章的报价、商务技术部分编制并装订成一册正本的扫描件，PDF格式，U盘存储。响应文件的封面应注明“正本“、“副本”字样。</w:t>
      </w:r>
    </w:p>
    <w:p>
      <w:pPr>
        <w:framePr w:w="0" w:wrap="auto" w:vAnchor="margin" w:hAnchor="text" w:yAlign="inline"/>
        <w:shd w:val="clear"/>
        <w:spacing w:line="360" w:lineRule="auto"/>
        <w:ind w:firstLine="480" w:firstLineChars="200"/>
        <w:jc w:val="left"/>
        <w:rPr>
          <w:rFonts w:hint="eastAsia" w:ascii="宋体" w:hAnsi="宋体"/>
          <w:color w:val="auto"/>
          <w:highlight w:val="none"/>
          <w:shd w:val="clear" w:color="auto" w:fill="auto"/>
        </w:rPr>
      </w:pPr>
      <w:r>
        <w:rPr>
          <w:rFonts w:hint="eastAsia" w:ascii="宋体" w:hAnsi="宋体"/>
          <w:color w:val="auto"/>
          <w:highlight w:val="none"/>
          <w:shd w:val="clear" w:color="auto" w:fill="auto"/>
        </w:rPr>
        <w:t>★采用活页装订（卡条、抽杆夹、订书机、散装）的响应文件将被拒绝（响应文件无效），并由现场工作人员退还供应商代表。</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3.</w:t>
      </w:r>
      <w:r>
        <w:rPr>
          <w:rFonts w:hint="eastAsia" w:ascii="宋体" w:hAnsi="宋体"/>
          <w:color w:val="auto"/>
          <w:spacing w:val="-6"/>
          <w:highlight w:val="none"/>
          <w:shd w:val="clear" w:color="auto" w:fill="auto"/>
        </w:rPr>
        <w:t>响应文件的正本需打印或用不褪色的墨水填写，响应文件正本除本《磋商响应供应商须知》中规定的可提供复印件外均须提供原件（复印件须加盖公章）。副本可以是正本加盖公章后的复印件。</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4.</w:t>
      </w:r>
      <w:r>
        <w:rPr>
          <w:rFonts w:hint="eastAsia" w:ascii="宋体" w:hAnsi="宋体"/>
          <w:color w:val="auto"/>
          <w:spacing w:val="-6"/>
          <w:highlight w:val="none"/>
          <w:shd w:val="clear" w:color="auto" w:fill="auto"/>
        </w:rPr>
        <w:t>响应文件须由磋商响应供应商在规定位置盖章并由法定代表人或法定代表授权人签署，磋商响应供应商应写全称。</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5.</w:t>
      </w:r>
      <w:r>
        <w:rPr>
          <w:rFonts w:hint="eastAsia" w:ascii="宋体" w:hAnsi="宋体"/>
          <w:color w:val="auto"/>
          <w:spacing w:val="-6"/>
          <w:highlight w:val="none"/>
          <w:shd w:val="clear" w:color="auto" w:fill="auto"/>
        </w:rPr>
        <w:t>响应文件不得涂改，若有修改错漏处，须加盖公章或者法定代表人或授权委托人签字或盖章。响应文件因字迹潦草或表达不清所引起的后果由磋商响应供应商负责。</w:t>
      </w:r>
    </w:p>
    <w:p>
      <w:pPr>
        <w:pStyle w:val="6"/>
        <w:framePr/>
        <w:shd w:val="clear"/>
        <w:spacing w:line="360" w:lineRule="auto"/>
        <w:rPr>
          <w:rFonts w:ascii="宋体" w:hAnsi="宋体" w:cs="宋体"/>
          <w:color w:val="auto"/>
          <w:highlight w:val="none"/>
          <w:shd w:val="clear" w:color="auto" w:fill="auto"/>
        </w:rPr>
      </w:pPr>
      <w:r>
        <w:rPr>
          <w:rFonts w:hint="eastAsia" w:ascii="宋体" w:hAnsi="宋体" w:cs="宋体"/>
          <w:color w:val="auto"/>
          <w:highlight w:val="none"/>
          <w:shd w:val="clear" w:color="auto" w:fill="auto"/>
        </w:rPr>
        <w:t>五、响应文件的组成</w:t>
      </w:r>
      <w:bookmarkEnd w:id="23"/>
    </w:p>
    <w:p>
      <w:pPr>
        <w:pStyle w:val="8"/>
        <w:framePr/>
        <w:shd w:val="clear"/>
        <w:spacing w:line="360" w:lineRule="auto"/>
        <w:ind w:firstLine="456" w:firstLineChars="200"/>
        <w:jc w:val="left"/>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响应文件由</w:t>
      </w:r>
      <w:r>
        <w:rPr>
          <w:rFonts w:hint="eastAsia" w:hAnsi="宋体" w:cs="宋体"/>
          <w:b/>
          <w:bCs/>
          <w:color w:val="auto"/>
          <w:spacing w:val="-6"/>
          <w:sz w:val="24"/>
          <w:szCs w:val="24"/>
          <w:highlight w:val="none"/>
          <w:shd w:val="clear" w:color="auto" w:fill="auto"/>
        </w:rPr>
        <w:t>资格证明文件和</w:t>
      </w:r>
      <w:r>
        <w:rPr>
          <w:rFonts w:hint="eastAsia" w:hAnsi="宋体" w:cs="宋体"/>
          <w:b/>
          <w:color w:val="auto"/>
          <w:spacing w:val="-6"/>
          <w:sz w:val="24"/>
          <w:szCs w:val="24"/>
          <w:highlight w:val="none"/>
          <w:shd w:val="clear" w:color="auto" w:fill="auto"/>
        </w:rPr>
        <w:t>报价、商务技术文件</w:t>
      </w:r>
      <w:r>
        <w:rPr>
          <w:rFonts w:hint="eastAsia" w:hAnsi="宋体" w:cs="宋体"/>
          <w:color w:val="auto"/>
          <w:spacing w:val="-6"/>
          <w:sz w:val="24"/>
          <w:szCs w:val="24"/>
          <w:highlight w:val="none"/>
          <w:shd w:val="clear" w:color="auto" w:fill="auto"/>
        </w:rPr>
        <w:t>两部分组成（格式详见磋商文件第六章）。</w:t>
      </w:r>
    </w:p>
    <w:p>
      <w:pPr>
        <w:framePr w:w="0" w:wrap="auto" w:vAnchor="margin" w:hAnchor="text" w:yAlign="inline"/>
        <w:shd w:val="clear"/>
        <w:spacing w:line="360" w:lineRule="auto"/>
        <w:ind w:firstLine="229" w:firstLineChars="100"/>
        <w:rPr>
          <w:rFonts w:hint="eastAsia" w:ascii="宋体" w:hAnsi="宋体"/>
          <w:b/>
          <w:bCs/>
          <w:color w:val="auto"/>
          <w:spacing w:val="-6"/>
          <w:highlight w:val="none"/>
          <w:shd w:val="clear" w:color="auto" w:fill="auto"/>
        </w:rPr>
      </w:pPr>
      <w:r>
        <w:rPr>
          <w:rFonts w:hint="eastAsia" w:ascii="宋体" w:hAnsi="宋体"/>
          <w:b/>
          <w:bCs/>
          <w:color w:val="auto"/>
          <w:spacing w:val="-6"/>
          <w:highlight w:val="none"/>
          <w:shd w:val="clear" w:color="auto" w:fill="auto"/>
        </w:rPr>
        <w:t>(一)资格证明文件（单独密封包装）</w:t>
      </w:r>
    </w:p>
    <w:p>
      <w:pPr>
        <w:framePr w:w="0" w:wrap="auto" w:vAnchor="margin" w:hAnchor="text" w:yAlign="inline"/>
        <w:shd w:val="clear"/>
        <w:spacing w:line="360" w:lineRule="auto"/>
        <w:ind w:firstLine="48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1.资格审查材料（详见磋商文件“第六章应提交的有关响应文件格式范例”中的“格式一：资格审查材料 ”）</w:t>
      </w:r>
    </w:p>
    <w:p>
      <w:pPr>
        <w:framePr w:w="0" w:wrap="auto" w:vAnchor="margin" w:hAnchor="text" w:yAlign="inline"/>
        <w:shd w:val="clear"/>
        <w:spacing w:line="360" w:lineRule="auto"/>
        <w:ind w:firstLine="241" w:firstLineChars="100"/>
        <w:jc w:val="left"/>
        <w:rPr>
          <w:rFonts w:hint="eastAsia" w:ascii="宋体" w:hAnsi="宋体"/>
          <w:b/>
          <w:bCs/>
          <w:color w:val="auto"/>
          <w:szCs w:val="32"/>
          <w:highlight w:val="none"/>
          <w:shd w:val="clear" w:color="auto" w:fill="auto"/>
        </w:rPr>
      </w:pPr>
      <w:r>
        <w:rPr>
          <w:rFonts w:hint="eastAsia" w:ascii="宋体" w:hAnsi="宋体"/>
          <w:b/>
          <w:bCs/>
          <w:color w:val="auto"/>
          <w:highlight w:val="none"/>
          <w:shd w:val="clear" w:color="auto" w:fill="auto"/>
        </w:rPr>
        <w:t>(二)</w:t>
      </w:r>
      <w:r>
        <w:rPr>
          <w:rFonts w:hint="eastAsia" w:ascii="宋体" w:hAnsi="宋体"/>
          <w:b/>
          <w:bCs/>
          <w:color w:val="auto"/>
          <w:szCs w:val="32"/>
          <w:highlight w:val="none"/>
          <w:shd w:val="clear" w:color="auto" w:fill="auto"/>
        </w:rPr>
        <w:t>报价、商务技术文件</w:t>
      </w:r>
    </w:p>
    <w:p>
      <w:pPr>
        <w:framePr w:w="0" w:wrap="auto" w:vAnchor="margin" w:hAnchor="text" w:yAlign="inline"/>
        <w:shd w:val="clear"/>
        <w:spacing w:line="360" w:lineRule="auto"/>
        <w:ind w:firstLine="482"/>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资信技术评分索引表（必填）</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1.响应声明书（格式附后）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2.响应函（格式附后）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3.法定代表人资格证明书（格式附后）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4.法定代表人授权委托书（格式附后）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5.初次报价一览表（格式附后）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6.初次报价明细表（格式附后）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8.《中小企业声明函》及相关证明材料（非小微企业不需要提供）（格式附后）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9.廉政承诺书（格式附后）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10.商务偏离表（格式附后）</w:t>
      </w:r>
    </w:p>
    <w:p>
      <w:pPr>
        <w:framePr w:w="0" w:wrap="auto" w:vAnchor="margin" w:hAnchor="text" w:yAlign="inline"/>
        <w:shd w:val="clear"/>
        <w:spacing w:line="360" w:lineRule="auto"/>
        <w:ind w:firstLine="482"/>
        <w:rPr>
          <w:rFonts w:ascii="宋体" w:hAnsi="宋体"/>
          <w:color w:val="auto"/>
          <w:highlight w:val="none"/>
          <w:shd w:val="clear" w:color="auto" w:fill="auto"/>
        </w:rPr>
      </w:pPr>
      <w:r>
        <w:rPr>
          <w:rFonts w:hint="eastAsia" w:ascii="宋体" w:hAnsi="宋体"/>
          <w:color w:val="auto"/>
          <w:highlight w:val="none"/>
          <w:shd w:val="clear" w:color="auto" w:fill="auto"/>
        </w:rPr>
        <w:t>11.磋商响应供应商一般情况表，质量管理体系（如有）、环境管理体系（如有）、职业健康及安全管理体系（如有）等资质证书复印件（如有）</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highlight w:val="none"/>
          <w:shd w:val="clear" w:color="auto" w:fill="auto"/>
          <w:lang w:val="en-US" w:eastAsia="zh-CN"/>
        </w:rPr>
        <w:t>2</w:t>
      </w:r>
      <w:r>
        <w:rPr>
          <w:rFonts w:hint="eastAsia" w:ascii="宋体" w:hAnsi="宋体"/>
          <w:color w:val="auto"/>
          <w:highlight w:val="none"/>
          <w:shd w:val="clear" w:color="auto" w:fill="auto"/>
        </w:rPr>
        <w:t>.技术规范响应表（格式附后）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highlight w:val="none"/>
          <w:shd w:val="clear" w:color="auto" w:fill="auto"/>
          <w:lang w:val="en-US" w:eastAsia="zh-CN"/>
        </w:rPr>
        <w:t>3</w:t>
      </w:r>
      <w:r>
        <w:rPr>
          <w:rFonts w:hint="eastAsia" w:ascii="宋体" w:hAnsi="宋体"/>
          <w:color w:val="auto"/>
          <w:highlight w:val="none"/>
          <w:shd w:val="clear" w:color="auto" w:fill="auto"/>
        </w:rPr>
        <w:t>.货物配置清单（不含报价）（格式附后）</w:t>
      </w:r>
    </w:p>
    <w:p>
      <w:pPr>
        <w:framePr w:w="0" w:wrap="auto" w:vAnchor="margin" w:hAnchor="text" w:yAlign="inline"/>
        <w:shd w:val="clear"/>
        <w:spacing w:line="360" w:lineRule="auto"/>
        <w:ind w:firstLine="482"/>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highlight w:val="none"/>
          <w:shd w:val="clear" w:color="auto" w:fill="auto"/>
          <w:lang w:val="en-US" w:eastAsia="zh-CN"/>
        </w:rPr>
        <w:t>4</w:t>
      </w:r>
      <w:r>
        <w:rPr>
          <w:rFonts w:hint="eastAsia" w:ascii="宋体" w:hAnsi="宋体"/>
          <w:color w:val="auto"/>
          <w:highlight w:val="none"/>
          <w:shd w:val="clear" w:color="auto" w:fill="auto"/>
        </w:rPr>
        <w:t>.施工组织方案</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highlight w:val="none"/>
          <w:shd w:val="clear" w:color="auto" w:fill="auto"/>
          <w:lang w:val="en-US" w:eastAsia="zh-CN"/>
        </w:rPr>
        <w:t>5</w:t>
      </w:r>
      <w:r>
        <w:rPr>
          <w:rFonts w:ascii="宋体" w:hAnsi="宋体"/>
          <w:color w:val="auto"/>
          <w:highlight w:val="none"/>
          <w:shd w:val="clear" w:color="auto" w:fill="auto"/>
        </w:rPr>
        <w:t>.</w:t>
      </w:r>
      <w:r>
        <w:rPr>
          <w:rFonts w:hint="eastAsia" w:ascii="宋体" w:hAnsi="宋体"/>
          <w:color w:val="auto"/>
          <w:highlight w:val="none"/>
          <w:shd w:val="clear" w:color="auto" w:fill="auto"/>
        </w:rPr>
        <w:t>售后服务优惠承诺；</w:t>
      </w:r>
    </w:p>
    <w:p>
      <w:pPr>
        <w:framePr w:w="0" w:wrap="auto" w:vAnchor="margin" w:hAnchor="text" w:yAlign="inline"/>
        <w:shd w:val="clear"/>
        <w:spacing w:line="360" w:lineRule="auto"/>
        <w:ind w:firstLine="482"/>
        <w:rPr>
          <w:rFonts w:hint="eastAsia" w:ascii="宋体" w:hAnsi="宋体"/>
          <w:color w:val="auto"/>
          <w:highlight w:val="none"/>
          <w:shd w:val="clear" w:color="auto" w:fill="auto"/>
          <w:lang w:val="en-US" w:eastAsia="zh-CN"/>
        </w:rPr>
      </w:pPr>
      <w:r>
        <w:rPr>
          <w:rFonts w:hint="eastAsia" w:ascii="宋体" w:hAnsi="宋体"/>
          <w:color w:val="auto"/>
          <w:highlight w:val="none"/>
          <w:shd w:val="clear" w:color="auto" w:fill="auto"/>
          <w:lang w:val="en-US" w:eastAsia="zh-CN"/>
        </w:rPr>
        <w:t>16</w:t>
      </w:r>
      <w:r>
        <w:rPr>
          <w:rFonts w:hint="eastAsia" w:ascii="宋体" w:hAnsi="宋体"/>
          <w:color w:val="auto"/>
          <w:highlight w:val="none"/>
          <w:shd w:val="clear" w:color="auto" w:fill="auto"/>
        </w:rPr>
        <w:t>.</w:t>
      </w:r>
      <w:r>
        <w:rPr>
          <w:rFonts w:hint="eastAsia" w:ascii="宋体" w:hAnsi="宋体"/>
          <w:color w:val="auto"/>
          <w:highlight w:val="none"/>
          <w:shd w:val="clear" w:color="auto" w:fill="auto"/>
          <w:lang w:val="en-US" w:eastAsia="zh-CN"/>
        </w:rPr>
        <w:t>服务承诺</w:t>
      </w:r>
    </w:p>
    <w:p>
      <w:pPr>
        <w:framePr w:w="0" w:wrap="auto" w:vAnchor="margin" w:hAnchor="text" w:yAlign="inline"/>
        <w:shd w:val="clear"/>
        <w:spacing w:line="360" w:lineRule="auto"/>
        <w:ind w:firstLine="482"/>
        <w:rPr>
          <w:rFonts w:hint="eastAsia" w:ascii="宋体" w:hAnsi="宋体"/>
          <w:color w:val="auto"/>
          <w:highlight w:val="none"/>
          <w:shd w:val="clear" w:color="auto" w:fill="auto"/>
          <w:lang w:val="en-US" w:eastAsia="zh-CN"/>
        </w:rPr>
      </w:pPr>
      <w:r>
        <w:rPr>
          <w:rFonts w:hint="eastAsia" w:ascii="宋体" w:hAnsi="宋体"/>
          <w:color w:val="auto"/>
          <w:highlight w:val="none"/>
          <w:shd w:val="clear" w:color="auto" w:fill="auto"/>
          <w:lang w:val="en-US" w:eastAsia="zh-CN"/>
        </w:rPr>
        <w:t>17</w:t>
      </w:r>
      <w:r>
        <w:rPr>
          <w:rFonts w:ascii="宋体" w:hAnsi="宋体"/>
          <w:color w:val="auto"/>
          <w:highlight w:val="none"/>
          <w:shd w:val="clear" w:color="auto" w:fill="auto"/>
        </w:rPr>
        <w:t>.</w:t>
      </w:r>
      <w:r>
        <w:rPr>
          <w:rFonts w:hint="eastAsia" w:ascii="宋体" w:hAnsi="宋体"/>
          <w:color w:val="auto"/>
          <w:highlight w:val="none"/>
          <w:shd w:val="clear" w:color="auto" w:fill="auto"/>
          <w:lang w:val="en-US" w:eastAsia="zh-CN"/>
        </w:rPr>
        <w:t xml:space="preserve">相关检测报告证明材料 </w:t>
      </w:r>
    </w:p>
    <w:p>
      <w:pPr>
        <w:framePr w:w="0" w:wrap="auto" w:vAnchor="margin" w:hAnchor="text" w:yAlign="inline"/>
        <w:shd w:val="clear"/>
        <w:spacing w:line="360" w:lineRule="auto"/>
        <w:ind w:firstLine="482"/>
        <w:rPr>
          <w:rFonts w:hint="default" w:ascii="宋体" w:hAnsi="宋体" w:eastAsia="Arial Unicode MS"/>
          <w:color w:val="auto"/>
          <w:highlight w:val="none"/>
          <w:shd w:val="clear" w:color="auto" w:fill="auto"/>
          <w:lang w:val="en-US" w:eastAsia="zh-CN"/>
        </w:rPr>
      </w:pPr>
      <w:r>
        <w:rPr>
          <w:rFonts w:hint="eastAsia" w:ascii="宋体" w:hAnsi="宋体"/>
          <w:color w:val="auto"/>
          <w:highlight w:val="none"/>
          <w:shd w:val="clear" w:color="auto" w:fill="auto"/>
          <w:lang w:val="en-US" w:eastAsia="zh-CN"/>
        </w:rPr>
        <w:t>18.2017年1月以来</w:t>
      </w:r>
      <w:r>
        <w:rPr>
          <w:rFonts w:hint="eastAsia" w:ascii="宋体" w:hAnsi="宋体"/>
          <w:color w:val="auto"/>
          <w:highlight w:val="none"/>
          <w:shd w:val="clear" w:color="auto" w:fill="auto"/>
        </w:rPr>
        <w:t>同类项目实施情况一览表</w:t>
      </w:r>
      <w:r>
        <w:rPr>
          <w:rFonts w:hint="eastAsia" w:ascii="宋体" w:hAnsi="宋体"/>
          <w:color w:val="auto"/>
          <w:highlight w:val="none"/>
          <w:shd w:val="clear" w:color="auto" w:fill="auto"/>
          <w:lang w:val="en-US" w:eastAsia="zh-CN"/>
        </w:rPr>
        <w:t>（格式附后）</w:t>
      </w:r>
    </w:p>
    <w:p>
      <w:pPr>
        <w:framePr w:w="0" w:wrap="auto" w:vAnchor="margin" w:hAnchor="text" w:yAlign="inline"/>
        <w:shd w:val="clear"/>
        <w:spacing w:line="360" w:lineRule="auto"/>
        <w:ind w:firstLine="482"/>
        <w:rPr>
          <w:rFonts w:hint="eastAsia" w:ascii="宋体" w:hAnsi="宋体"/>
          <w:color w:val="auto"/>
          <w:highlight w:val="none"/>
          <w:shd w:val="clear" w:color="auto" w:fill="auto"/>
        </w:rPr>
      </w:pPr>
      <w:r>
        <w:rPr>
          <w:rFonts w:hint="eastAsia" w:ascii="宋体" w:hAnsi="宋体"/>
          <w:color w:val="auto"/>
          <w:highlight w:val="none"/>
          <w:shd w:val="clear" w:color="auto" w:fill="auto"/>
          <w:lang w:val="en-US" w:eastAsia="zh-CN"/>
        </w:rPr>
        <w:t>19</w:t>
      </w:r>
      <w:r>
        <w:rPr>
          <w:rFonts w:hint="eastAsia" w:ascii="宋体" w:hAnsi="宋体"/>
          <w:color w:val="auto"/>
          <w:highlight w:val="none"/>
          <w:shd w:val="clear" w:color="auto" w:fill="auto"/>
        </w:rPr>
        <w:t xml:space="preserve">.其它本磋商文件评分表要求提供的材料或响应供应商认为需要的其他技术文件资料或说明。（格式自拟） </w:t>
      </w:r>
    </w:p>
    <w:p>
      <w:pPr>
        <w:pStyle w:val="3"/>
        <w:shd w:val="clear"/>
        <w:ind w:left="0" w:leftChars="0" w:firstLine="0" w:firstLineChars="0"/>
        <w:rPr>
          <w:highlight w:val="none"/>
          <w:shd w:val="clear" w:color="auto" w:fill="auto"/>
        </w:rPr>
      </w:pPr>
    </w:p>
    <w:p>
      <w:pPr>
        <w:pStyle w:val="5"/>
        <w:framePr/>
        <w:shd w:val="clear"/>
        <w:rPr>
          <w:rFonts w:ascii="宋体" w:hAnsi="宋体"/>
          <w:color w:val="auto"/>
          <w:highlight w:val="none"/>
          <w:shd w:val="clear" w:color="auto" w:fill="auto"/>
        </w:rPr>
      </w:pPr>
      <w:r>
        <w:rPr>
          <w:rFonts w:hint="eastAsia" w:ascii="宋体" w:hAnsi="宋体"/>
          <w:color w:val="auto"/>
          <w:sz w:val="21"/>
          <w:szCs w:val="21"/>
          <w:highlight w:val="none"/>
          <w:shd w:val="clear" w:color="auto" w:fill="auto"/>
        </w:rPr>
        <w:br w:type="page"/>
      </w:r>
      <w:bookmarkStart w:id="24" w:name="_Toc20424"/>
      <w:bookmarkStart w:id="25" w:name="_Toc21211"/>
      <w:bookmarkStart w:id="26" w:name="_Toc31317"/>
      <w:bookmarkStart w:id="27" w:name="_Toc528579041"/>
      <w:r>
        <w:rPr>
          <w:rFonts w:hint="eastAsia" w:ascii="宋体" w:hAnsi="宋体"/>
          <w:color w:val="auto"/>
          <w:highlight w:val="none"/>
          <w:shd w:val="clear" w:color="auto" w:fill="auto"/>
        </w:rPr>
        <w:t>第三节  响应文件的编制</w:t>
      </w:r>
      <w:bookmarkEnd w:id="24"/>
      <w:bookmarkEnd w:id="25"/>
      <w:bookmarkEnd w:id="26"/>
      <w:bookmarkEnd w:id="27"/>
    </w:p>
    <w:p>
      <w:pPr>
        <w:pStyle w:val="6"/>
        <w:framePr/>
        <w:shd w:val="clear"/>
        <w:spacing w:line="360" w:lineRule="auto"/>
        <w:rPr>
          <w:rFonts w:ascii="宋体" w:hAnsi="宋体" w:cs="宋体"/>
          <w:color w:val="auto"/>
          <w:highlight w:val="none"/>
          <w:shd w:val="clear" w:color="auto" w:fill="auto"/>
        </w:rPr>
      </w:pPr>
      <w:bookmarkStart w:id="28" w:name="_Toc2096"/>
      <w:r>
        <w:rPr>
          <w:rFonts w:hint="eastAsia" w:ascii="宋体" w:hAnsi="宋体" w:cs="宋体"/>
          <w:color w:val="auto"/>
          <w:highlight w:val="none"/>
          <w:shd w:val="clear" w:color="auto" w:fill="auto"/>
        </w:rPr>
        <w:t>一、响应文件的包装、递交、修改和撤回</w:t>
      </w:r>
      <w:bookmarkEnd w:id="28"/>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磋商响应供应商应在响应文件包装封面上注明磋商响应供应商名称、磋商响应供应商地址、磋商响应项目名称、项目编号及“响应文件开启时启封”字样，并加盖磋商响应供应商公章。</w:t>
      </w:r>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2.</w:t>
      </w:r>
      <w:r>
        <w:rPr>
          <w:rFonts w:hint="eastAsia" w:ascii="宋体" w:hAnsi="宋体"/>
          <w:color w:val="auto"/>
          <w:spacing w:val="-6"/>
          <w:highlight w:val="none"/>
          <w:shd w:val="clear" w:color="auto" w:fill="auto"/>
        </w:rPr>
        <w:t>未按规定密封或标记的响应文件将被拒绝，由此造成响应文件被误投或提前拆封的风险由磋商响应供应商承担。</w:t>
      </w:r>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3.</w:t>
      </w:r>
      <w:r>
        <w:rPr>
          <w:rFonts w:hint="eastAsia" w:ascii="宋体" w:hAnsi="宋体"/>
          <w:color w:val="auto"/>
          <w:spacing w:val="-6"/>
          <w:highlight w:val="none"/>
          <w:shd w:val="clear" w:color="auto" w:fill="auto"/>
        </w:rPr>
        <w:t>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6"/>
        <w:framePr/>
        <w:shd w:val="clear"/>
        <w:spacing w:line="360" w:lineRule="auto"/>
        <w:rPr>
          <w:rFonts w:ascii="宋体" w:hAnsi="宋体" w:cs="宋体"/>
          <w:color w:val="auto"/>
          <w:highlight w:val="none"/>
          <w:shd w:val="clear" w:color="auto" w:fill="auto"/>
        </w:rPr>
      </w:pPr>
      <w:bookmarkStart w:id="29" w:name="_Toc11026"/>
      <w:r>
        <w:rPr>
          <w:rFonts w:hint="eastAsia" w:ascii="宋体" w:hAnsi="宋体" w:cs="宋体"/>
          <w:color w:val="auto"/>
          <w:highlight w:val="none"/>
          <w:shd w:val="clear" w:color="auto" w:fill="auto"/>
        </w:rPr>
        <w:t>二、响应文件的语言及计量</w:t>
      </w:r>
      <w:bookmarkEnd w:id="29"/>
    </w:p>
    <w:p>
      <w:pPr>
        <w:framePr w:w="0" w:wrap="auto" w:vAnchor="margin" w:hAnchor="text" w:yAlign="inline"/>
        <w:shd w:val="clear"/>
        <w:spacing w:line="360" w:lineRule="auto"/>
        <w:ind w:firstLine="456" w:firstLineChars="200"/>
        <w:jc w:val="left"/>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6"/>
        <w:framePr/>
        <w:shd w:val="clear"/>
        <w:spacing w:line="360" w:lineRule="auto"/>
        <w:rPr>
          <w:rFonts w:ascii="宋体" w:hAnsi="宋体" w:cs="宋体"/>
          <w:color w:val="auto"/>
          <w:highlight w:val="none"/>
          <w:shd w:val="clear" w:color="auto" w:fill="auto"/>
        </w:rPr>
      </w:pPr>
      <w:bookmarkStart w:id="30" w:name="_Toc11778"/>
      <w:r>
        <w:rPr>
          <w:rFonts w:hint="eastAsia" w:ascii="宋体" w:hAnsi="宋体" w:cs="宋体"/>
          <w:color w:val="auto"/>
          <w:highlight w:val="none"/>
          <w:shd w:val="clear" w:color="auto" w:fill="auto"/>
        </w:rPr>
        <w:t>三、磋商响应报价</w:t>
      </w:r>
      <w:bookmarkEnd w:id="30"/>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本次磋商采用人民币报价。</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2.</w:t>
      </w:r>
      <w:r>
        <w:rPr>
          <w:rFonts w:hint="eastAsia" w:ascii="宋体" w:hAnsi="宋体"/>
          <w:color w:val="auto"/>
          <w:spacing w:val="-6"/>
          <w:highlight w:val="none"/>
          <w:shd w:val="clear" w:color="auto" w:fill="auto"/>
        </w:rPr>
        <w:t>磋商响应报价应按磋商文件中相关附表格式填写。</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3.</w:t>
      </w:r>
      <w:r>
        <w:rPr>
          <w:rFonts w:hint="eastAsia" w:ascii="宋体" w:hAnsi="宋体"/>
          <w:color w:val="auto"/>
          <w:spacing w:val="-6"/>
          <w:highlight w:val="none"/>
          <w:shd w:val="clear" w:color="auto" w:fill="auto"/>
        </w:rPr>
        <w:t>最后磋商报价是履行合同的最终价格，应包括完成所有产品供货及履行所有规定服务所产生的全部费用。</w:t>
      </w:r>
    </w:p>
    <w:p>
      <w:pPr>
        <w:pStyle w:val="6"/>
        <w:framePr/>
        <w:shd w:val="clear"/>
        <w:spacing w:line="360" w:lineRule="auto"/>
        <w:rPr>
          <w:rFonts w:ascii="宋体" w:hAnsi="宋体" w:cs="宋体"/>
          <w:color w:val="auto"/>
          <w:highlight w:val="none"/>
          <w:shd w:val="clear" w:color="auto" w:fill="auto"/>
        </w:rPr>
      </w:pPr>
      <w:bookmarkStart w:id="31" w:name="_Toc8285"/>
      <w:r>
        <w:rPr>
          <w:rFonts w:hint="eastAsia" w:ascii="宋体" w:hAnsi="宋体" w:cs="宋体"/>
          <w:color w:val="auto"/>
          <w:highlight w:val="none"/>
          <w:shd w:val="clear" w:color="auto" w:fill="auto"/>
        </w:rPr>
        <w:t>四、响应文件的有效期</w:t>
      </w:r>
      <w:bookmarkEnd w:id="31"/>
    </w:p>
    <w:p>
      <w:pPr>
        <w:framePr w:w="0" w:wrap="auto" w:vAnchor="margin" w:hAnchor="text" w:yAlign="inline"/>
        <w:shd w:val="clear"/>
        <w:spacing w:line="360" w:lineRule="auto"/>
        <w:ind w:firstLine="228" w:firstLineChars="100"/>
        <w:jc w:val="left"/>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w:t>
      </w: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自提交响应文件截止日起90天响应文件应保持有效。有效期不足的响应文件将被拒绝。</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2.</w:t>
      </w:r>
      <w:r>
        <w:rPr>
          <w:rFonts w:hint="eastAsia" w:ascii="宋体" w:hAnsi="宋体"/>
          <w:color w:val="auto"/>
          <w:spacing w:val="-6"/>
          <w:highlight w:val="none"/>
          <w:shd w:val="clear" w:color="auto" w:fill="auto"/>
        </w:rPr>
        <w:t>在特殊情况下，采购代理机构可与磋商响应供应商协商延长响应文件的有效期，这种要求和答复均以书面形式进行。</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3.</w:t>
      </w:r>
      <w:r>
        <w:rPr>
          <w:rFonts w:hint="eastAsia" w:ascii="宋体" w:hAnsi="宋体"/>
          <w:color w:val="auto"/>
          <w:spacing w:val="-6"/>
          <w:highlight w:val="none"/>
          <w:shd w:val="clear" w:color="auto" w:fill="auto"/>
        </w:rPr>
        <w:t>磋商响应供应商可拒绝接受延期要求而不会导致磋商保证金被没收。同意延长有效期的磋商响应供应商需要相应延长磋商保证金的有效期，但不能修改响应文件。</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4.</w:t>
      </w:r>
      <w:r>
        <w:rPr>
          <w:rFonts w:hint="eastAsia" w:ascii="宋体" w:hAnsi="宋体"/>
          <w:color w:val="auto"/>
          <w:spacing w:val="-6"/>
          <w:highlight w:val="none"/>
          <w:shd w:val="clear" w:color="auto" w:fill="auto"/>
        </w:rPr>
        <w:t>成交供应商的响应文件自开启之日起至合同履行完毕止均应保持有效。</w:t>
      </w:r>
    </w:p>
    <w:p>
      <w:pPr>
        <w:pStyle w:val="6"/>
        <w:framePr/>
        <w:shd w:val="clear"/>
        <w:spacing w:line="360" w:lineRule="auto"/>
        <w:rPr>
          <w:rFonts w:ascii="宋体" w:hAnsi="宋体" w:cs="宋体"/>
          <w:color w:val="auto"/>
          <w:highlight w:val="none"/>
          <w:shd w:val="clear" w:color="auto" w:fill="auto"/>
        </w:rPr>
      </w:pPr>
      <w:bookmarkStart w:id="32" w:name="_Toc24057"/>
      <w:r>
        <w:rPr>
          <w:rFonts w:hint="eastAsia" w:ascii="宋体" w:hAnsi="宋体" w:cs="宋体"/>
          <w:color w:val="auto"/>
          <w:highlight w:val="none"/>
          <w:shd w:val="clear" w:color="auto" w:fill="auto"/>
        </w:rPr>
        <w:t>五、磋商保证金</w:t>
      </w:r>
      <w:bookmarkEnd w:id="32"/>
    </w:p>
    <w:p>
      <w:pPr>
        <w:framePr w:w="0" w:wrap="auto" w:vAnchor="margin" w:hAnchor="text" w:yAlign="inline"/>
        <w:shd w:val="clear"/>
        <w:spacing w:line="360" w:lineRule="auto"/>
        <w:ind w:firstLine="228" w:firstLineChars="100"/>
        <w:jc w:val="left"/>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w:t>
      </w: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磋商响应供应商须按时提交磋商保证金。否则，其磋商响应将被拒绝。</w:t>
      </w:r>
    </w:p>
    <w:p>
      <w:pPr>
        <w:framePr w:w="0" w:wrap="auto" w:vAnchor="margin" w:hAnchor="text" w:yAlign="inline"/>
        <w:shd w:val="clear"/>
        <w:spacing w:line="360" w:lineRule="auto"/>
        <w:ind w:firstLine="480" w:firstLineChars="200"/>
        <w:jc w:val="left"/>
        <w:rPr>
          <w:rFonts w:ascii="宋体" w:hAnsi="宋体"/>
          <w:b/>
          <w:color w:val="auto"/>
          <w:spacing w:val="-6"/>
          <w:kern w:val="0"/>
          <w:highlight w:val="none"/>
          <w:shd w:val="clear" w:color="auto" w:fill="auto"/>
        </w:rPr>
      </w:pPr>
      <w:r>
        <w:rPr>
          <w:rFonts w:hint="eastAsia" w:ascii="宋体" w:hAnsi="宋体"/>
          <w:color w:val="auto"/>
          <w:highlight w:val="none"/>
          <w:shd w:val="clear" w:color="auto" w:fill="auto"/>
        </w:rPr>
        <w:t>2.</w:t>
      </w:r>
      <w:r>
        <w:rPr>
          <w:rFonts w:hint="eastAsia" w:ascii="宋体" w:hAnsi="宋体"/>
          <w:color w:val="auto"/>
          <w:spacing w:val="-6"/>
          <w:highlight w:val="none"/>
          <w:shd w:val="clear" w:color="auto" w:fill="auto"/>
        </w:rPr>
        <w:t>保证金支付形式：</w:t>
      </w:r>
      <w:r>
        <w:rPr>
          <w:rFonts w:hint="eastAsia" w:ascii="宋体" w:hAnsi="宋体"/>
          <w:b/>
          <w:color w:val="auto"/>
          <w:spacing w:val="-6"/>
          <w:kern w:val="0"/>
          <w:highlight w:val="none"/>
          <w:shd w:val="clear" w:color="auto" w:fill="auto"/>
        </w:rPr>
        <w:t>转账、银行汇款等非现金方式。</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3.</w:t>
      </w:r>
      <w:r>
        <w:rPr>
          <w:rFonts w:hint="eastAsia" w:ascii="宋体" w:hAnsi="宋体"/>
          <w:color w:val="auto"/>
          <w:spacing w:val="-6"/>
          <w:highlight w:val="none"/>
          <w:shd w:val="clear" w:color="auto" w:fill="auto"/>
        </w:rPr>
        <w:t>未成交供应商的磋商保证金，在成交通知书发出后五个工作日内（因供应商自身原因导致无法及时退还的除外）凭保证金收据自行退还。</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4.</w:t>
      </w:r>
      <w:r>
        <w:rPr>
          <w:rFonts w:hint="eastAsia" w:ascii="宋体" w:hAnsi="宋体"/>
          <w:color w:val="auto"/>
          <w:spacing w:val="-6"/>
          <w:highlight w:val="none"/>
          <w:shd w:val="clear" w:color="auto" w:fill="auto"/>
        </w:rPr>
        <w:t>成交供应商的磋商保证金，在采购合同签订后五个工作日内（因供应商自身原因导致无法及时退还的除外）凭保证金收据自行退还。</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5.</w:t>
      </w:r>
      <w:r>
        <w:rPr>
          <w:rFonts w:hint="eastAsia" w:ascii="宋体" w:hAnsi="宋体"/>
          <w:color w:val="auto"/>
          <w:spacing w:val="-6"/>
          <w:highlight w:val="none"/>
          <w:shd w:val="clear" w:color="auto" w:fill="auto"/>
        </w:rPr>
        <w:t>保证金不计息。</w:t>
      </w:r>
    </w:p>
    <w:p>
      <w:pPr>
        <w:framePr w:w="0" w:wrap="auto" w:vAnchor="margin" w:hAnchor="text" w:yAlign="inline"/>
        <w:shd w:val="clear"/>
        <w:spacing w:line="360" w:lineRule="auto"/>
        <w:ind w:firstLine="480" w:firstLineChars="200"/>
        <w:jc w:val="left"/>
        <w:rPr>
          <w:rFonts w:ascii="宋体" w:hAnsi="宋体"/>
          <w:color w:val="auto"/>
          <w:spacing w:val="-6"/>
          <w:highlight w:val="none"/>
          <w:shd w:val="clear" w:color="auto" w:fill="auto"/>
        </w:rPr>
      </w:pPr>
      <w:r>
        <w:rPr>
          <w:rFonts w:hint="eastAsia" w:ascii="宋体" w:hAnsi="宋体"/>
          <w:color w:val="auto"/>
          <w:highlight w:val="none"/>
          <w:shd w:val="clear" w:color="auto" w:fill="auto"/>
        </w:rPr>
        <w:t>6.</w:t>
      </w:r>
      <w:r>
        <w:rPr>
          <w:rFonts w:hint="eastAsia" w:ascii="宋体" w:hAnsi="宋体"/>
          <w:color w:val="auto"/>
          <w:spacing w:val="-6"/>
          <w:highlight w:val="none"/>
          <w:shd w:val="clear" w:color="auto" w:fill="auto"/>
        </w:rPr>
        <w:t>下列情况，磋商保证金将不予退还：</w:t>
      </w:r>
    </w:p>
    <w:p>
      <w:pPr>
        <w:framePr w:w="0" w:wrap="auto" w:vAnchor="margin" w:hAnchor="text" w:yAlign="inline"/>
        <w:shd w:val="clear"/>
        <w:spacing w:line="360" w:lineRule="auto"/>
        <w:ind w:firstLine="456" w:firstLineChars="200"/>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(1)供应商在提交响应文件截止时间后撤回响应文件的；</w:t>
      </w:r>
    </w:p>
    <w:p>
      <w:pPr>
        <w:framePr w:w="0" w:wrap="auto" w:vAnchor="margin" w:hAnchor="text" w:yAlign="inline"/>
        <w:shd w:val="clear"/>
        <w:spacing w:line="360" w:lineRule="auto"/>
        <w:ind w:firstLine="456" w:firstLineChars="200"/>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(2)供应商在响应文件中提供虚假材料的；</w:t>
      </w:r>
    </w:p>
    <w:p>
      <w:pPr>
        <w:framePr w:w="0" w:wrap="auto" w:vAnchor="margin" w:hAnchor="text" w:yAlign="inline"/>
        <w:shd w:val="clear"/>
        <w:spacing w:line="360" w:lineRule="auto"/>
        <w:ind w:firstLine="456" w:firstLineChars="200"/>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(3)除因不可抗力或磋商文件认可的情形以外，成交供应商不与采购人签订合同的；</w:t>
      </w:r>
    </w:p>
    <w:p>
      <w:pPr>
        <w:framePr w:w="0" w:wrap="auto" w:vAnchor="margin" w:hAnchor="text" w:yAlign="inline"/>
        <w:shd w:val="clear"/>
        <w:spacing w:line="360" w:lineRule="auto"/>
        <w:ind w:firstLine="456" w:firstLineChars="200"/>
        <w:rPr>
          <w:rFonts w:ascii="宋体" w:hAnsi="宋体"/>
          <w:color w:val="auto"/>
          <w:spacing w:val="-6"/>
          <w:highlight w:val="none"/>
          <w:shd w:val="clear" w:color="auto" w:fill="auto"/>
        </w:rPr>
      </w:pPr>
      <w:r>
        <w:rPr>
          <w:rFonts w:hint="eastAsia" w:ascii="宋体" w:hAnsi="宋体"/>
          <w:color w:val="auto"/>
          <w:spacing w:val="-6"/>
          <w:highlight w:val="none"/>
          <w:shd w:val="clear" w:color="auto" w:fill="auto"/>
        </w:rPr>
        <w:t>(4)供应商与采购人、其他供应商或者采购代理机构恶意串通的；</w:t>
      </w:r>
    </w:p>
    <w:p>
      <w:pPr>
        <w:framePr w:w="0" w:wrap="auto" w:vAnchor="margin" w:hAnchor="text" w:yAlign="inline"/>
        <w:shd w:val="clear"/>
        <w:spacing w:line="360" w:lineRule="auto"/>
        <w:ind w:firstLine="456" w:firstLineChars="200"/>
        <w:rPr>
          <w:rFonts w:hint="eastAsia" w:ascii="宋体" w:hAnsi="宋体"/>
          <w:color w:val="auto"/>
          <w:spacing w:val="-6"/>
          <w:highlight w:val="none"/>
          <w:shd w:val="clear" w:color="auto" w:fill="auto"/>
        </w:rPr>
      </w:pPr>
      <w:r>
        <w:rPr>
          <w:rFonts w:hint="eastAsia" w:ascii="宋体" w:hAnsi="宋体"/>
          <w:color w:val="auto"/>
          <w:spacing w:val="-6"/>
          <w:highlight w:val="none"/>
          <w:shd w:val="clear" w:color="auto" w:fill="auto"/>
        </w:rPr>
        <w:t>(5)磋商文件规定的其他情形。</w:t>
      </w:r>
    </w:p>
    <w:p>
      <w:pPr>
        <w:pStyle w:val="6"/>
        <w:framePr/>
        <w:shd w:val="clear"/>
        <w:spacing w:line="360" w:lineRule="auto"/>
        <w:rPr>
          <w:rFonts w:ascii="宋体" w:hAnsi="宋体" w:cs="宋体"/>
          <w:color w:val="auto"/>
          <w:highlight w:val="none"/>
          <w:shd w:val="clear" w:color="auto" w:fill="auto"/>
        </w:rPr>
      </w:pPr>
      <w:bookmarkStart w:id="33" w:name="_Toc5262"/>
      <w:r>
        <w:rPr>
          <w:rFonts w:hint="eastAsia" w:ascii="宋体" w:hAnsi="宋体" w:cs="宋体"/>
          <w:color w:val="auto"/>
          <w:highlight w:val="none"/>
          <w:shd w:val="clear" w:color="auto" w:fill="auto"/>
        </w:rPr>
        <w:t>六、磋商响应无效的情形</w:t>
      </w:r>
      <w:bookmarkEnd w:id="33"/>
    </w:p>
    <w:p>
      <w:pPr>
        <w:framePr w:w="0" w:wrap="auto" w:vAnchor="margin" w:hAnchor="text" w:yAlign="inline"/>
        <w:shd w:val="clear"/>
        <w:tabs>
          <w:tab w:val="left" w:pos="0"/>
        </w:tabs>
        <w:spacing w:line="360" w:lineRule="auto"/>
        <w:ind w:firstLine="540" w:firstLineChars="225"/>
        <w:rPr>
          <w:rFonts w:ascii="宋体" w:hAnsi="宋体"/>
          <w:b/>
          <w:color w:val="auto"/>
          <w:highlight w:val="none"/>
          <w:shd w:val="clear" w:color="auto" w:fill="auto"/>
        </w:rPr>
      </w:pPr>
      <w:r>
        <w:rPr>
          <w:rFonts w:hint="eastAsia" w:ascii="宋体" w:hAnsi="宋体"/>
          <w:color w:val="auto"/>
          <w:highlight w:val="none"/>
          <w:shd w:val="clear" w:color="auto" w:fill="auto"/>
        </w:rPr>
        <w:t>（一）</w:t>
      </w:r>
      <w:r>
        <w:rPr>
          <w:rFonts w:hint="eastAsia" w:ascii="宋体" w:hAnsi="宋体"/>
          <w:b/>
          <w:color w:val="auto"/>
          <w:highlight w:val="none"/>
          <w:shd w:val="clear" w:color="auto" w:fill="auto"/>
        </w:rPr>
        <w:t>响应文件资格性审查（按照磋商文件“第六章应提交的有关响应文件格式范例”中的“格式一：资格审查材料 ”审查）</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hint="eastAsia" w:ascii="宋体" w:hAnsi="宋体"/>
          <w:color w:val="auto"/>
          <w:highlight w:val="none"/>
          <w:shd w:val="clear" w:color="auto" w:fill="auto"/>
        </w:rPr>
        <w:t>采购人或者采购代理机构应当依法对响应供应商的资格进行审查，以确定响应供应商是否具备磋商资格。审查结果告知所有投标人，未通过审查的告知其原因。</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hint="eastAsia" w:ascii="宋体" w:hAnsi="宋体"/>
          <w:color w:val="auto"/>
          <w:highlight w:val="none"/>
          <w:shd w:val="clear" w:color="auto" w:fill="auto"/>
        </w:rPr>
        <w:t>响应供应商以响应文件中提供的书面材料为准。</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kern w:val="0"/>
          <w:highlight w:val="none"/>
          <w:shd w:val="clear" w:color="auto" w:fill="auto"/>
        </w:rPr>
        <w:t>3.</w:t>
      </w:r>
      <w:r>
        <w:rPr>
          <w:rFonts w:hint="eastAsia" w:ascii="宋体" w:hAnsi="宋体"/>
          <w:color w:val="auto"/>
          <w:highlight w:val="none"/>
          <w:shd w:val="clear" w:color="auto" w:fill="auto"/>
        </w:rPr>
        <w:t>采购人或者采购代理机构对响应文件的判定，只依据响应内容本身，不依靠开标后的任何外来证明。如响应供应商提交的资质证明或其他内容不齐全， 由此造成的后果由响应自己负责。</w:t>
      </w:r>
    </w:p>
    <w:p>
      <w:pPr>
        <w:framePr w:w="0" w:wrap="auto" w:vAnchor="margin" w:hAnchor="text" w:yAlign="inline"/>
        <w:shd w:val="clear"/>
        <w:spacing w:line="360" w:lineRule="auto"/>
        <w:ind w:firstLine="240" w:firstLineChars="100"/>
        <w:rPr>
          <w:rFonts w:ascii="宋体" w:hAnsi="宋体"/>
          <w:b/>
          <w:color w:val="auto"/>
          <w:highlight w:val="none"/>
          <w:shd w:val="clear" w:color="auto" w:fill="auto"/>
        </w:rPr>
      </w:pPr>
      <w:r>
        <w:rPr>
          <w:rFonts w:hint="eastAsia" w:ascii="宋体" w:hAnsi="宋体"/>
          <w:color w:val="auto"/>
          <w:highlight w:val="none"/>
          <w:shd w:val="clear" w:color="auto" w:fill="auto"/>
        </w:rPr>
        <w:t>（二）</w:t>
      </w:r>
      <w:r>
        <w:rPr>
          <w:rFonts w:hint="eastAsia" w:ascii="宋体" w:hAnsi="宋体"/>
          <w:b/>
          <w:color w:val="auto"/>
          <w:highlight w:val="none"/>
          <w:shd w:val="clear" w:color="auto" w:fill="auto"/>
        </w:rPr>
        <w:t>响应文件符合性审查</w:t>
      </w:r>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1.评审小组会应当对符合资格的响应供应商的响应文件进行符合性审查，以确定其是否满足磋商文件的实质性要求。符合磋商无效情形的，则按照无效响应处理。</w:t>
      </w:r>
      <w:bookmarkStart w:id="34" w:name="_Toc501022804"/>
      <w:bookmarkStart w:id="35" w:name="_Toc495582135"/>
    </w:p>
    <w:p>
      <w:pPr>
        <w:framePr w:w="0" w:wrap="auto" w:vAnchor="margin" w:hAnchor="text" w:yAlign="inline"/>
        <w:shd w:val="clear"/>
        <w:spacing w:line="360" w:lineRule="auto"/>
        <w:ind w:firstLine="482" w:firstLineChars="200"/>
        <w:rPr>
          <w:rFonts w:hint="eastAsia" w:ascii="宋体" w:hAnsi="宋体"/>
          <w:b/>
          <w:color w:val="auto"/>
          <w:highlight w:val="none"/>
          <w:shd w:val="clear" w:color="auto" w:fill="auto"/>
        </w:rPr>
      </w:pPr>
      <w:r>
        <w:rPr>
          <w:rFonts w:hint="eastAsia" w:ascii="宋体" w:hAnsi="宋体"/>
          <w:b/>
          <w:color w:val="auto"/>
          <w:highlight w:val="none"/>
          <w:shd w:val="clear" w:color="auto" w:fill="auto"/>
        </w:rPr>
        <w:t>2.无效标情形</w:t>
      </w:r>
      <w:bookmarkEnd w:id="34"/>
      <w:bookmarkEnd w:id="35"/>
      <w:r>
        <w:rPr>
          <w:rFonts w:hint="eastAsia" w:ascii="宋体" w:hAnsi="宋体"/>
          <w:b/>
          <w:color w:val="auto"/>
          <w:highlight w:val="none"/>
          <w:shd w:val="clear" w:color="auto" w:fill="auto"/>
        </w:rPr>
        <w:t>，有下列情况之一的，响应文件无效：</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（1）为采购项目提供整体设计、规范编制或者项目管理、监理、检测等服务的供应商再参加该采购项目的其他采购活动的； </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（2）响应文件未按规定的格式编制的；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（3）未提供或未按要求提供响应函、法定代表人资格证明书、法定代表人授权委托书、响应声明书；</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（4）法定代表人委托授权代表参加但未提供响应文件授权代表社保缴纳证明的；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（5）未提供或未如实提供采购需求偏离表的；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（6）明显不符合磋商文件要求，或者与磋商文件中标“★”的项目发生实质性偏离的；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（7）未提供或未如实提供货物的技术参数，或者响应文件标明的响应或偏离与事实不符或虚假投标的；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（8）技术方案不明确，存在一个或一个以上备选（替代）方案的；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（9）响应文件组成漏项，内容不全或内容字迹模糊辨认不清的；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（10）响应文件未按照磋商文件要求签署、盖章和密封的；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（11）响应文件正、副本份数不足，其响应文件作无效处理；</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（12）磋商文件要求提供样品，响应供应商没有提供样品的；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（13）响应文件含有采购人不能接受的附加条件的；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（14）响应文件中承诺的投标有效期少于磋商文件中载明的投标有效期的；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（15）响应文件出现不是唯一的、有选择性报价的;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（16） 《初次报价明细表》填写不完整或字迹不能辨认或有漏项的；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（17）响应供应商对根据修正原则修正后的报价不确认的；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（18）最终报价超出最高限价，或者超出采购预算金额的；</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19）磋商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磋商小组应当将其作为无效响应处理；</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（20）响应供应商提供虚假材料投标的（包括但不限于以下情节）</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 a.使用伪造、变造的许可证件；</w:t>
      </w:r>
      <w:r>
        <w:rPr>
          <w:rFonts w:hint="eastAsia" w:ascii="宋体" w:hAnsi="宋体"/>
          <w:color w:val="auto"/>
          <w:kern w:val="0"/>
          <w:highlight w:val="none"/>
          <w:shd w:val="clear" w:color="auto" w:fill="auto"/>
        </w:rPr>
        <w:br w:type="textWrapping"/>
      </w:r>
      <w:r>
        <w:rPr>
          <w:rFonts w:hint="eastAsia" w:ascii="宋体" w:hAnsi="宋体"/>
          <w:color w:val="auto"/>
          <w:kern w:val="0"/>
          <w:highlight w:val="none"/>
          <w:shd w:val="clear" w:color="auto" w:fill="auto"/>
        </w:rPr>
        <w:t>   b.提供虚假的财务状况或者业绩；</w:t>
      </w:r>
      <w:r>
        <w:rPr>
          <w:rFonts w:hint="eastAsia" w:ascii="宋体" w:hAnsi="宋体"/>
          <w:color w:val="auto"/>
          <w:kern w:val="0"/>
          <w:highlight w:val="none"/>
          <w:shd w:val="clear" w:color="auto" w:fill="auto"/>
        </w:rPr>
        <w:br w:type="textWrapping"/>
      </w:r>
      <w:r>
        <w:rPr>
          <w:rFonts w:hint="eastAsia" w:ascii="宋体" w:hAnsi="宋体"/>
          <w:color w:val="auto"/>
          <w:kern w:val="0"/>
          <w:highlight w:val="none"/>
          <w:shd w:val="clear" w:color="auto" w:fill="auto"/>
        </w:rPr>
        <w:t>   c.提供虚假的项目负责人或者主要技术人员简历、劳动关系证明；</w:t>
      </w:r>
      <w:r>
        <w:rPr>
          <w:rFonts w:hint="eastAsia" w:ascii="宋体" w:hAnsi="宋体"/>
          <w:color w:val="auto"/>
          <w:kern w:val="0"/>
          <w:highlight w:val="none"/>
          <w:shd w:val="clear" w:color="auto" w:fill="auto"/>
        </w:rPr>
        <w:br w:type="textWrapping"/>
      </w:r>
      <w:r>
        <w:rPr>
          <w:rFonts w:hint="eastAsia" w:ascii="宋体" w:hAnsi="宋体"/>
          <w:color w:val="auto"/>
          <w:kern w:val="0"/>
          <w:highlight w:val="none"/>
          <w:shd w:val="clear" w:color="auto" w:fill="auto"/>
        </w:rPr>
        <w:t>   d.提供虚假的信用状况；</w:t>
      </w:r>
      <w:r>
        <w:rPr>
          <w:rFonts w:hint="eastAsia" w:ascii="宋体" w:hAnsi="宋体"/>
          <w:color w:val="auto"/>
          <w:kern w:val="0"/>
          <w:highlight w:val="none"/>
          <w:shd w:val="clear" w:color="auto" w:fill="auto"/>
        </w:rPr>
        <w:br w:type="textWrapping"/>
      </w:r>
      <w:r>
        <w:rPr>
          <w:rFonts w:hint="eastAsia" w:ascii="宋体" w:hAnsi="宋体"/>
          <w:color w:val="auto"/>
          <w:kern w:val="0"/>
          <w:highlight w:val="none"/>
          <w:shd w:val="clear" w:color="auto" w:fill="auto"/>
        </w:rPr>
        <w:t>    e.其他弄虚作假的行为。</w:t>
      </w:r>
      <w:r>
        <w:rPr>
          <w:rFonts w:hint="eastAsia" w:ascii="宋体" w:hAnsi="宋体"/>
          <w:color w:val="auto"/>
          <w:kern w:val="0"/>
          <w:highlight w:val="none"/>
          <w:shd w:val="clear" w:color="auto" w:fill="auto"/>
        </w:rPr>
        <w:br w:type="textWrapping"/>
      </w:r>
      <w:r>
        <w:rPr>
          <w:rFonts w:hint="eastAsia" w:ascii="宋体" w:hAnsi="宋体"/>
          <w:color w:val="auto"/>
          <w:kern w:val="0"/>
          <w:highlight w:val="none"/>
          <w:shd w:val="clear" w:color="auto" w:fill="auto"/>
        </w:rPr>
        <w:t xml:space="preserve">    （21）响应供应商有恶意串通、妨碍其他投标人的竞争行为、损害采购人或者其他投标人的合法权益情形的；由采购人或采购代理机构上报政府采购监督管理部门，视情列入不良行为记录名单，在一至三年内禁止参加政府采购活动：</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有下列情形之一的，属于或视为恶意串通，其响应文件无效：</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a.供应商直接或者间接从采购人或者采购机构处获得其他供应商的相关情况并修改其投标文件或者响应文件；</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b.供应商按照采购人或者采购机构的授意撤换、修改投标文件或者响应文件；</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c.供应商之间协商报价、技术方案等投标文件或者响应文件的实质性内容；</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d.属于同一集团、协会、商会等组织成员的供应商按照该组织要求协同参加政府采购活动；</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e.供应商之间事先约定由某一特定供应商中标、成交；</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f.供应商之间商定部分供应商放弃参加政府采购活动或者放弃中标、成交；</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g.供应商与采购人或者采购机构之间、供应商相互之间，为谋求特定供应商中标、成交或者排斥其他供应商的其他串通行为。</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h.不同投标人的投标文件由同一单位或者个人编制；</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i.不同投标人委托同一单位或者个人办理投标事宜；</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j.不同投标人的投标文件载明的项目管理成员或者联系人员为同一人；</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k.不同投标人的投标文件异常一致或者投标报价呈规律性差异；</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l.不同投标人的投标文件相互混装；</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m.不同投标人的投标保证金从同一单位或者个人的账户转出。</w:t>
      </w:r>
    </w:p>
    <w:p>
      <w:pPr>
        <w:framePr w:w="0" w:wrap="auto" w:vAnchor="margin" w:hAnchor="text" w:yAlign="inline"/>
        <w:shd w:val="clear"/>
        <w:spacing w:line="360" w:lineRule="auto"/>
        <w:ind w:firstLine="480" w:firstLineChars="200"/>
        <w:rPr>
          <w:rFonts w:hint="eastAsia" w:ascii="宋体" w:hAnsi="宋体"/>
          <w:color w:val="auto"/>
          <w:kern w:val="0"/>
          <w:highlight w:val="none"/>
          <w:shd w:val="clear" w:color="auto" w:fill="auto"/>
        </w:rPr>
      </w:pPr>
      <w:r>
        <w:rPr>
          <w:rFonts w:hint="eastAsia" w:ascii="宋体" w:hAnsi="宋体"/>
          <w:color w:val="auto"/>
          <w:kern w:val="0"/>
          <w:highlight w:val="none"/>
          <w:shd w:val="clear" w:color="auto" w:fill="auto"/>
        </w:rPr>
        <w:t>（22）法律、法规及省级以上规范性文件规定的其他无效情形。</w:t>
      </w:r>
    </w:p>
    <w:p>
      <w:pPr>
        <w:framePr w:w="0" w:wrap="auto" w:vAnchor="margin" w:hAnchor="text" w:yAlign="inline"/>
        <w:shd w:val="clear"/>
        <w:spacing w:line="360" w:lineRule="auto"/>
        <w:rPr>
          <w:rFonts w:ascii="宋体" w:hAnsi="宋体"/>
          <w:b/>
          <w:color w:val="auto"/>
          <w:highlight w:val="none"/>
          <w:shd w:val="clear" w:color="auto" w:fill="auto"/>
        </w:rPr>
      </w:pPr>
      <w:bookmarkStart w:id="36" w:name="_Toc501022805"/>
      <w:bookmarkStart w:id="37" w:name="_Toc495582136"/>
      <w:r>
        <w:rPr>
          <w:rFonts w:hint="eastAsia" w:ascii="宋体" w:hAnsi="宋体"/>
          <w:color w:val="auto"/>
          <w:highlight w:val="none"/>
          <w:shd w:val="clear" w:color="auto" w:fill="auto"/>
        </w:rPr>
        <w:t>（三）</w:t>
      </w:r>
      <w:r>
        <w:rPr>
          <w:rFonts w:hint="eastAsia" w:ascii="宋体" w:hAnsi="宋体"/>
          <w:b/>
          <w:color w:val="auto"/>
          <w:highlight w:val="none"/>
          <w:shd w:val="clear" w:color="auto" w:fill="auto"/>
        </w:rPr>
        <w:t>废标</w:t>
      </w:r>
      <w:bookmarkEnd w:id="36"/>
      <w:bookmarkEnd w:id="37"/>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根据《中华人民共和国政府采购法》第三十六条之规定，在采购中，出现下列情况之一的，应予以废标：</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hint="eastAsia" w:ascii="宋体" w:hAnsi="宋体"/>
          <w:color w:val="auto"/>
          <w:highlight w:val="none"/>
          <w:shd w:val="clear" w:color="auto" w:fill="auto"/>
        </w:rPr>
        <w:t>符合专业条件的供应商或者对磋商文件作实质响应的供应商不足3家的（政府购买服务项目（含政府和社会资本合作项目）符合专业条件的供应商或者对招标文件作实质响应的供应商不足2家的）；</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2.出现影响采购公正的违法、违规行为的；</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3.投标人的最终报价均超过了采购预算，采购单位不能支付的；</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4.因重大变故，采购任务取消的。</w:t>
      </w:r>
    </w:p>
    <w:p>
      <w:pPr>
        <w:framePr w:w="0" w:wrap="auto" w:vAnchor="margin" w:hAnchor="text" w:yAlign="inline"/>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废标后，采购代理机构应当将废标理由通知所有投标人。</w:t>
      </w:r>
    </w:p>
    <w:p>
      <w:pPr>
        <w:framePr w:w="0" w:wrap="auto" w:vAnchor="margin" w:hAnchor="text" w:yAlign="inline"/>
        <w:shd w:val="clear"/>
        <w:spacing w:line="360" w:lineRule="auto"/>
        <w:rPr>
          <w:rFonts w:hint="eastAsia" w:ascii="宋体" w:hAnsi="宋体"/>
          <w:b/>
          <w:color w:val="auto"/>
          <w:highlight w:val="none"/>
          <w:shd w:val="clear" w:color="auto" w:fill="auto"/>
        </w:rPr>
      </w:pPr>
      <w:bookmarkStart w:id="38" w:name="_Toc501022806"/>
      <w:bookmarkStart w:id="39" w:name="_Toc495582137"/>
      <w:r>
        <w:rPr>
          <w:rFonts w:hint="eastAsia" w:ascii="宋体" w:hAnsi="宋体"/>
          <w:b/>
          <w:color w:val="auto"/>
          <w:highlight w:val="none"/>
          <w:shd w:val="clear" w:color="auto" w:fill="auto"/>
        </w:rPr>
        <w:t>（四）情形认定</w:t>
      </w:r>
      <w:bookmarkEnd w:id="38"/>
      <w:bookmarkEnd w:id="39"/>
    </w:p>
    <w:p>
      <w:pPr>
        <w:framePr w:w="0" w:wrap="auto" w:vAnchor="margin" w:hAnchor="text" w:yAlign="inline"/>
        <w:shd w:val="clear"/>
        <w:spacing w:line="360" w:lineRule="auto"/>
        <w:ind w:firstLine="480" w:firstLineChars="200"/>
        <w:rPr>
          <w:rFonts w:hint="eastAsia" w:ascii="宋体" w:hAnsi="宋体"/>
          <w:color w:val="auto"/>
          <w:highlight w:val="none"/>
          <w:shd w:val="clear" w:color="auto" w:fill="auto"/>
        </w:rPr>
      </w:pPr>
      <w:r>
        <w:rPr>
          <w:rFonts w:hint="eastAsia" w:ascii="宋体" w:hAnsi="宋体"/>
          <w:color w:val="auto"/>
          <w:highlight w:val="none"/>
          <w:shd w:val="clear" w:color="auto" w:fill="auto"/>
        </w:rPr>
        <w:t>1.当磋商小组有充分理由确认所有供应商的报价没有达到预期的竞争效果，经磋商小组半数以上成员确认，可以否决本次采购。</w:t>
      </w:r>
    </w:p>
    <w:p>
      <w:pPr>
        <w:framePr w:w="0" w:wrap="auto" w:vAnchor="margin" w:hAnchor="text" w:yAlign="inline"/>
        <w:shd w:val="clear"/>
        <w:spacing w:line="360" w:lineRule="auto"/>
        <w:ind w:firstLine="480" w:firstLineChars="200"/>
        <w:rPr>
          <w:rFonts w:hint="eastAsia" w:ascii="宋体" w:hAnsi="宋体"/>
          <w:b/>
          <w:color w:val="auto"/>
          <w:highlight w:val="none"/>
          <w:shd w:val="clear" w:color="auto" w:fill="auto"/>
        </w:rPr>
      </w:pPr>
      <w:r>
        <w:rPr>
          <w:rFonts w:hint="eastAsia" w:ascii="宋体" w:hAnsi="宋体"/>
          <w:color w:val="auto"/>
          <w:highlight w:val="none"/>
          <w:shd w:val="clear" w:color="auto" w:fill="auto"/>
        </w:rPr>
        <w:t>2.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bookmarkStart w:id="40" w:name="_Toc23106"/>
      <w:bookmarkStart w:id="41" w:name="_Toc528579042"/>
      <w:bookmarkStart w:id="42" w:name="_Toc14588"/>
    </w:p>
    <w:p>
      <w:pPr>
        <w:pStyle w:val="6"/>
        <w:framePr/>
        <w:shd w:val="clear"/>
        <w:spacing w:line="360" w:lineRule="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七、 响应文件接收与开启</w:t>
      </w:r>
      <w:bookmarkEnd w:id="40"/>
      <w:bookmarkEnd w:id="41"/>
      <w:bookmarkEnd w:id="42"/>
    </w:p>
    <w:p>
      <w:pPr>
        <w:pStyle w:val="6"/>
        <w:framePr/>
        <w:shd w:val="clear"/>
        <w:spacing w:line="360" w:lineRule="auto"/>
        <w:rPr>
          <w:rFonts w:ascii="宋体" w:hAnsi="宋体" w:cs="宋体"/>
          <w:color w:val="auto"/>
          <w:highlight w:val="none"/>
          <w:shd w:val="clear" w:color="auto" w:fill="auto"/>
        </w:rPr>
      </w:pPr>
      <w:bookmarkStart w:id="43" w:name="_Toc26048"/>
      <w:r>
        <w:rPr>
          <w:rFonts w:hint="eastAsia" w:ascii="宋体" w:hAnsi="宋体" w:cs="宋体"/>
          <w:color w:val="auto"/>
          <w:highlight w:val="none"/>
          <w:shd w:val="clear" w:color="auto" w:fill="auto"/>
        </w:rPr>
        <w:t>（一）响应文件</w:t>
      </w:r>
      <w:bookmarkEnd w:id="43"/>
      <w:r>
        <w:rPr>
          <w:rFonts w:hint="eastAsia" w:ascii="宋体" w:hAnsi="宋体" w:cs="宋体"/>
          <w:color w:val="auto"/>
          <w:highlight w:val="none"/>
          <w:shd w:val="clear" w:color="auto" w:fill="auto"/>
        </w:rPr>
        <w:t>接收</w:t>
      </w:r>
    </w:p>
    <w:p>
      <w:pPr>
        <w:pStyle w:val="8"/>
        <w:framePr/>
        <w:shd w:val="clear"/>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1.开启响应文件开启场地的录音录像采集设备，并确保其正常运行。</w:t>
      </w:r>
    </w:p>
    <w:p>
      <w:pPr>
        <w:pStyle w:val="8"/>
        <w:framePr/>
        <w:shd w:val="clear"/>
        <w:spacing w:line="360" w:lineRule="auto"/>
        <w:ind w:firstLine="480" w:firstLineChars="200"/>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2.采购代理机构按照磋商文件规定的时间、地点（若现场有变动时，请看一楼指示牌）接收响应文件。</w:t>
      </w:r>
    </w:p>
    <w:p>
      <w:pPr>
        <w:pStyle w:val="8"/>
        <w:framePr/>
        <w:shd w:val="clear"/>
        <w:spacing w:line="360" w:lineRule="auto"/>
        <w:ind w:firstLine="480" w:firstLineChars="200"/>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3.响应供应商应在磋商文件规定的响应文件递交截止时间前提交响应文件。逾期送达的或者未送达指定地点的响应文件，采购代理机构将不予接收。</w:t>
      </w:r>
    </w:p>
    <w:p>
      <w:pPr>
        <w:pStyle w:val="8"/>
        <w:framePr/>
        <w:shd w:val="clear"/>
        <w:spacing w:line="360" w:lineRule="auto"/>
        <w:ind w:firstLine="480" w:firstLineChars="200"/>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4.提交各个授权代表的身份证明原件，并组织供应商签署不存在影响公平竞争的《政府采购活动现场确认声明书》。</w:t>
      </w:r>
    </w:p>
    <w:p>
      <w:pPr>
        <w:pStyle w:val="8"/>
        <w:framePr/>
        <w:shd w:val="clear"/>
        <w:spacing w:line="360" w:lineRule="auto"/>
        <w:ind w:firstLine="480" w:firstLineChars="200"/>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5.响应文件递交截止时间后参加标项磋商的供应商不足三家的，除财政部门另有规定外，应当终止该标项的磋商并作废标处理。</w:t>
      </w:r>
    </w:p>
    <w:p>
      <w:pPr>
        <w:pStyle w:val="6"/>
        <w:framePr/>
        <w:shd w:val="clear"/>
        <w:spacing w:line="360" w:lineRule="auto"/>
        <w:rPr>
          <w:rFonts w:ascii="宋体" w:hAnsi="宋体" w:cs="宋体"/>
          <w:color w:val="auto"/>
          <w:highlight w:val="none"/>
          <w:shd w:val="clear" w:color="auto" w:fill="auto"/>
        </w:rPr>
      </w:pPr>
      <w:bookmarkStart w:id="44" w:name="_Toc8867"/>
      <w:r>
        <w:rPr>
          <w:rFonts w:hint="eastAsia" w:ascii="宋体" w:hAnsi="宋体" w:cs="宋体"/>
          <w:color w:val="auto"/>
          <w:highlight w:val="none"/>
          <w:shd w:val="clear" w:color="auto" w:fill="auto"/>
        </w:rPr>
        <w:t>（二）响应文件开启程序</w:t>
      </w:r>
      <w:bookmarkEnd w:id="44"/>
    </w:p>
    <w:p>
      <w:pPr>
        <w:pStyle w:val="8"/>
        <w:framePr/>
        <w:shd w:val="clear"/>
        <w:spacing w:line="360" w:lineRule="auto"/>
        <w:ind w:firstLine="540" w:firstLineChars="225"/>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1.响应文件递交截止时间止，主持人宣布响应文件开启，介绍响应文件开启现场的人员情况，宣读递交响应文件的供应商名单、响应文件开启纪律、应当回避的情形等注意事项。</w:t>
      </w:r>
    </w:p>
    <w:p>
      <w:pPr>
        <w:pStyle w:val="8"/>
        <w:framePr/>
        <w:shd w:val="clear"/>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2.请供应商代表查验响应文件密封情况。不符合装订要求的响应文件，由现场工作人员退还供应商代表。</w:t>
      </w:r>
    </w:p>
    <w:p>
      <w:pPr>
        <w:pStyle w:val="8"/>
        <w:framePr/>
        <w:shd w:val="clear"/>
        <w:spacing w:line="360" w:lineRule="auto"/>
        <w:ind w:firstLine="480" w:firstLineChars="200"/>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按供应商提交响应文件的先后顺序当众拆封、清点响应文件（包括正本、副本）数量，并对供应商磋商保证金缴纳情况进行查验、核实后。将拆封后的响应文件由现场工作人员护送至指定的评审地点。采购代理机构对各响应供应商的响应文件进行资格性审查。</w:t>
      </w:r>
    </w:p>
    <w:p>
      <w:pPr>
        <w:pStyle w:val="5"/>
        <w:framePr/>
        <w:shd w:val="clear"/>
        <w:rPr>
          <w:rFonts w:ascii="宋体" w:hAnsi="宋体"/>
          <w:color w:val="auto"/>
          <w:highlight w:val="none"/>
          <w:shd w:val="clear" w:color="auto" w:fill="auto"/>
        </w:rPr>
      </w:pPr>
      <w:r>
        <w:rPr>
          <w:rFonts w:hint="eastAsia" w:ascii="宋体" w:hAnsi="宋体"/>
          <w:color w:val="auto"/>
          <w:highlight w:val="none"/>
          <w:shd w:val="clear" w:color="auto" w:fill="auto"/>
        </w:rPr>
        <w:br w:type="page"/>
      </w:r>
      <w:bookmarkStart w:id="45" w:name="_Toc12193"/>
      <w:bookmarkStart w:id="46" w:name="_Toc528579043"/>
      <w:bookmarkStart w:id="47" w:name="_Toc17783"/>
      <w:bookmarkStart w:id="48" w:name="_Toc11858"/>
      <w:r>
        <w:rPr>
          <w:rFonts w:hint="eastAsia" w:ascii="宋体" w:hAnsi="宋体"/>
          <w:color w:val="auto"/>
          <w:highlight w:val="none"/>
          <w:shd w:val="clear" w:color="auto" w:fill="auto"/>
        </w:rPr>
        <w:t>第四节  磋商小组评审程序</w:t>
      </w:r>
      <w:bookmarkEnd w:id="45"/>
      <w:bookmarkEnd w:id="46"/>
      <w:bookmarkEnd w:id="47"/>
      <w:bookmarkEnd w:id="48"/>
    </w:p>
    <w:p>
      <w:pPr>
        <w:pStyle w:val="6"/>
        <w:framePr/>
        <w:shd w:val="clear"/>
        <w:spacing w:line="360" w:lineRule="auto"/>
        <w:rPr>
          <w:rFonts w:ascii="宋体" w:hAnsi="宋体" w:cs="宋体"/>
          <w:color w:val="auto"/>
          <w:highlight w:val="none"/>
          <w:shd w:val="clear" w:color="auto" w:fill="auto"/>
        </w:rPr>
      </w:pPr>
      <w:bookmarkStart w:id="49" w:name="_Toc25326"/>
      <w:r>
        <w:rPr>
          <w:rFonts w:hint="eastAsia" w:ascii="宋体" w:hAnsi="宋体" w:cs="宋体"/>
          <w:color w:val="auto"/>
          <w:highlight w:val="none"/>
          <w:shd w:val="clear" w:color="auto" w:fill="auto"/>
        </w:rPr>
        <w:t>一、组建磋商小组</w:t>
      </w:r>
      <w:bookmarkEnd w:id="49"/>
    </w:p>
    <w:p>
      <w:pPr>
        <w:pStyle w:val="10"/>
        <w:framePr/>
        <w:shd w:val="clear"/>
        <w:spacing w:before="120" w:after="120" w:line="360" w:lineRule="auto"/>
        <w:ind w:firstLine="456" w:firstLineChars="200"/>
        <w:rPr>
          <w:rFonts w:hAnsi="宋体"/>
          <w:color w:val="auto"/>
          <w:spacing w:val="-6"/>
          <w:highlight w:val="none"/>
          <w:shd w:val="clear" w:color="auto" w:fill="auto"/>
        </w:rPr>
      </w:pPr>
      <w:r>
        <w:rPr>
          <w:rFonts w:hint="eastAsia" w:hAnsi="宋体"/>
          <w:color w:val="auto"/>
          <w:spacing w:val="-6"/>
          <w:highlight w:val="none"/>
          <w:shd w:val="clear" w:color="auto" w:fill="auto"/>
        </w:rPr>
        <w:t>本项目磋商小组由政府采购评审专家共3人组成。</w:t>
      </w:r>
    </w:p>
    <w:p>
      <w:pPr>
        <w:pStyle w:val="6"/>
        <w:framePr/>
        <w:shd w:val="clear"/>
        <w:spacing w:line="360" w:lineRule="auto"/>
        <w:rPr>
          <w:rFonts w:ascii="宋体" w:hAnsi="宋体" w:cs="宋体"/>
          <w:color w:val="auto"/>
          <w:highlight w:val="none"/>
          <w:shd w:val="clear" w:color="auto" w:fill="auto"/>
        </w:rPr>
      </w:pPr>
      <w:bookmarkStart w:id="50" w:name="_Toc8723"/>
      <w:r>
        <w:rPr>
          <w:rFonts w:hint="eastAsia" w:ascii="宋体" w:hAnsi="宋体" w:cs="宋体"/>
          <w:color w:val="auto"/>
          <w:highlight w:val="none"/>
          <w:shd w:val="clear" w:color="auto" w:fill="auto"/>
        </w:rPr>
        <w:t>二、评审的方式</w:t>
      </w:r>
      <w:bookmarkEnd w:id="50"/>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本项目采用不公开方式评审，评审的依据为磋商文件、响应文件和磋商记录。</w:t>
      </w:r>
    </w:p>
    <w:p>
      <w:pPr>
        <w:pStyle w:val="6"/>
        <w:framePr/>
        <w:shd w:val="clear"/>
        <w:spacing w:line="360" w:lineRule="auto"/>
        <w:rPr>
          <w:rFonts w:ascii="宋体" w:hAnsi="宋体" w:cs="宋体"/>
          <w:color w:val="auto"/>
          <w:highlight w:val="none"/>
          <w:shd w:val="clear" w:color="auto" w:fill="auto"/>
        </w:rPr>
      </w:pPr>
      <w:bookmarkStart w:id="51" w:name="_Toc25069"/>
      <w:r>
        <w:rPr>
          <w:rFonts w:hint="eastAsia" w:ascii="宋体" w:hAnsi="宋体" w:cs="宋体"/>
          <w:color w:val="auto"/>
          <w:highlight w:val="none"/>
          <w:shd w:val="clear" w:color="auto" w:fill="auto"/>
        </w:rPr>
        <w:t>三、评审程序</w:t>
      </w:r>
      <w:bookmarkEnd w:id="51"/>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采购代理机构按照磋商文件规定的时间、地点及程序组织评审。评审活动一般应按以下程序组织开展：</w:t>
      </w:r>
    </w:p>
    <w:p>
      <w:pPr>
        <w:pStyle w:val="8"/>
        <w:framePr/>
        <w:shd w:val="clear"/>
        <w:spacing w:line="360" w:lineRule="auto"/>
        <w:ind w:firstLine="480" w:firstLineChars="200"/>
        <w:rPr>
          <w:rFonts w:hAnsi="宋体" w:cs="宋体"/>
          <w:color w:val="auto"/>
          <w:spacing w:val="-6"/>
          <w:sz w:val="24"/>
          <w:szCs w:val="24"/>
          <w:highlight w:val="none"/>
          <w:shd w:val="clear" w:color="auto" w:fill="auto"/>
        </w:rPr>
      </w:pPr>
      <w:r>
        <w:rPr>
          <w:rFonts w:hint="eastAsia" w:hAnsi="宋体" w:cs="宋体"/>
          <w:color w:val="auto"/>
          <w:sz w:val="24"/>
          <w:szCs w:val="24"/>
          <w:highlight w:val="none"/>
          <w:shd w:val="clear" w:color="auto" w:fill="auto"/>
        </w:rPr>
        <w:t>1.</w:t>
      </w:r>
      <w:r>
        <w:rPr>
          <w:rFonts w:hint="eastAsia" w:hAnsi="宋体" w:cs="宋体"/>
          <w:color w:val="auto"/>
          <w:spacing w:val="-6"/>
          <w:sz w:val="24"/>
          <w:szCs w:val="24"/>
          <w:highlight w:val="none"/>
          <w:shd w:val="clear" w:color="auto" w:fill="auto"/>
        </w:rPr>
        <w:t>开启评审场地的录音录像采集设备，并确保其正常运行。</w:t>
      </w:r>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2.核验出席评审活动现场的磋商小组各成员和相关监督人员身份，并要求其分别登记、签到，按规定统一收缴、保存其通讯工具，无关人员一律拒绝其进入评审现场。</w:t>
      </w:r>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3.介绍评审现场的人员情况，宣布评审工作纪律，告知磋商小组应当回避情形；组织推选磋商小组组长。</w:t>
      </w:r>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4.通报报名参加本项目采购的供应商名单及资格预审情况（如有），宣读最终通过资格审查响应文件的供应商名单，组织磋商小组各位成员签订《政府采购评审人员廉洁自律承诺书》。</w:t>
      </w:r>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8"/>
        <w:framePr/>
        <w:shd w:val="clear"/>
        <w:spacing w:line="360" w:lineRule="auto"/>
        <w:ind w:firstLine="456" w:firstLineChars="200"/>
        <w:rPr>
          <w:rFonts w:hAnsi="宋体" w:cs="宋体"/>
          <w:color w:val="auto"/>
          <w:sz w:val="24"/>
          <w:szCs w:val="24"/>
          <w:highlight w:val="none"/>
          <w:shd w:val="clear" w:color="auto" w:fill="auto"/>
        </w:rPr>
      </w:pPr>
      <w:r>
        <w:rPr>
          <w:rFonts w:hint="eastAsia" w:hAnsi="宋体" w:cs="宋体"/>
          <w:color w:val="auto"/>
          <w:spacing w:val="-6"/>
          <w:sz w:val="24"/>
          <w:szCs w:val="24"/>
          <w:highlight w:val="none"/>
          <w:shd w:val="clear" w:color="auto" w:fill="auto"/>
        </w:rPr>
        <w:t>6.磋商小组组长组织磋商小组成员根据</w:t>
      </w:r>
      <w:r>
        <w:rPr>
          <w:rFonts w:hint="eastAsia" w:hAnsi="宋体" w:cs="宋体"/>
          <w:color w:val="auto"/>
          <w:kern w:val="0"/>
          <w:sz w:val="24"/>
          <w:szCs w:val="24"/>
          <w:highlight w:val="none"/>
          <w:shd w:val="clear" w:color="auto" w:fill="auto"/>
        </w:rPr>
        <w:t>磋商文件规定的评审程序、评审方法和评审标准进行独立评审。未实质性响应磋商文件的响应文件按无效响应处理，磋商小组告知提交响应文件的供应商</w:t>
      </w:r>
      <w:r>
        <w:rPr>
          <w:rFonts w:hint="eastAsia" w:hAnsi="宋体" w:cs="宋体"/>
          <w:color w:val="auto"/>
          <w:sz w:val="24"/>
          <w:szCs w:val="24"/>
          <w:highlight w:val="none"/>
          <w:shd w:val="clear" w:color="auto" w:fill="auto"/>
        </w:rPr>
        <w:t>。</w:t>
      </w:r>
    </w:p>
    <w:p>
      <w:pPr>
        <w:pStyle w:val="8"/>
        <w:framePr/>
        <w:shd w:val="clear"/>
        <w:spacing w:line="360" w:lineRule="auto"/>
        <w:ind w:firstLine="480" w:firstLineChars="200"/>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8"/>
        <w:framePr/>
        <w:shd w:val="clear"/>
        <w:spacing w:line="360" w:lineRule="auto"/>
        <w:ind w:firstLine="480" w:firstLineChars="200"/>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8"/>
        <w:framePr/>
        <w:shd w:val="clear"/>
        <w:spacing w:line="360" w:lineRule="auto"/>
        <w:ind w:firstLine="480" w:firstLineChars="200"/>
        <w:rPr>
          <w:rFonts w:hAnsi="宋体" w:cs="宋体"/>
          <w:color w:val="auto"/>
          <w:kern w:val="0"/>
          <w:sz w:val="24"/>
          <w:szCs w:val="24"/>
          <w:highlight w:val="none"/>
          <w:shd w:val="clear" w:color="auto" w:fill="auto"/>
        </w:rPr>
      </w:pPr>
      <w:r>
        <w:rPr>
          <w:rFonts w:hint="eastAsia" w:hAnsi="宋体" w:cs="宋体"/>
          <w:color w:val="auto"/>
          <w:sz w:val="24"/>
          <w:szCs w:val="24"/>
          <w:highlight w:val="none"/>
          <w:shd w:val="clear" w:color="auto" w:fill="auto"/>
        </w:rPr>
        <w:t>9.</w:t>
      </w:r>
      <w:r>
        <w:rPr>
          <w:rFonts w:hint="eastAsia" w:hAnsi="宋体" w:cs="宋体"/>
          <w:color w:val="auto"/>
          <w:kern w:val="0"/>
          <w:sz w:val="24"/>
          <w:szCs w:val="24"/>
          <w:highlight w:val="none"/>
          <w:shd w:val="clear" w:color="auto" w:fill="auto"/>
        </w:rPr>
        <w:t>经磋商确定最终采购需求和提交最后磋商报价的供应商后，由磋商小组采用综合评分法对提交最后磋商报价的供应商的响应文件和最后磋商报价进行综合评分。</w:t>
      </w:r>
    </w:p>
    <w:p>
      <w:pPr>
        <w:pStyle w:val="8"/>
        <w:framePr/>
        <w:shd w:val="clear"/>
        <w:spacing w:line="360" w:lineRule="auto"/>
        <w:ind w:firstLine="480" w:firstLineChars="200"/>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8"/>
        <w:framePr/>
        <w:shd w:val="clear"/>
        <w:spacing w:line="360" w:lineRule="auto"/>
        <w:ind w:firstLine="480" w:firstLineChars="200"/>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11.做好评审现场相关记录，协助磋商小组组长做好评审报告起草、有关内容电脑文字录入等工作，并要求磋商小组各成员签字确认。</w:t>
      </w:r>
    </w:p>
    <w:p>
      <w:pPr>
        <w:pStyle w:val="8"/>
        <w:framePr/>
        <w:shd w:val="clear"/>
        <w:spacing w:line="360" w:lineRule="auto"/>
        <w:ind w:firstLine="480" w:firstLineChars="200"/>
        <w:rPr>
          <w:rFonts w:hAnsi="宋体" w:cs="宋体"/>
          <w:color w:val="auto"/>
          <w:spacing w:val="-6"/>
          <w:sz w:val="24"/>
          <w:szCs w:val="24"/>
          <w:highlight w:val="none"/>
          <w:shd w:val="clear" w:color="auto" w:fill="auto"/>
        </w:rPr>
      </w:pPr>
      <w:r>
        <w:rPr>
          <w:rFonts w:hint="eastAsia" w:hAnsi="宋体" w:cs="宋体"/>
          <w:color w:val="auto"/>
          <w:kern w:val="0"/>
          <w:sz w:val="24"/>
          <w:szCs w:val="24"/>
          <w:highlight w:val="none"/>
          <w:shd w:val="clear" w:color="auto" w:fill="auto"/>
        </w:rPr>
        <w:t>12.评审结束后，采购代理机构交还评审人员及其他现场相关人员的通讯工具，主持人公布成交候选供应</w:t>
      </w:r>
      <w:r>
        <w:rPr>
          <w:rFonts w:hint="eastAsia" w:hAnsi="宋体" w:cs="宋体"/>
          <w:color w:val="auto"/>
          <w:spacing w:val="-6"/>
          <w:sz w:val="24"/>
          <w:szCs w:val="24"/>
          <w:highlight w:val="none"/>
          <w:shd w:val="clear" w:color="auto" w:fill="auto"/>
        </w:rPr>
        <w:t>商名单，及采购人最终确定成交供应商名单的时间和公告方式等。</w:t>
      </w:r>
    </w:p>
    <w:p>
      <w:pPr>
        <w:pStyle w:val="6"/>
        <w:framePr/>
        <w:shd w:val="clear"/>
        <w:spacing w:line="360" w:lineRule="auto"/>
        <w:rPr>
          <w:rFonts w:ascii="宋体" w:hAnsi="宋体" w:cs="宋体"/>
          <w:color w:val="auto"/>
          <w:highlight w:val="none"/>
          <w:shd w:val="clear" w:color="auto" w:fill="auto"/>
        </w:rPr>
      </w:pPr>
      <w:bookmarkStart w:id="52" w:name="_Toc11759"/>
      <w:r>
        <w:rPr>
          <w:rFonts w:hint="eastAsia" w:ascii="宋体" w:hAnsi="宋体" w:cs="宋体"/>
          <w:color w:val="auto"/>
          <w:highlight w:val="none"/>
          <w:shd w:val="clear" w:color="auto" w:fill="auto"/>
        </w:rPr>
        <w:t>四、澄清问题的形式</w:t>
      </w:r>
      <w:bookmarkEnd w:id="52"/>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8"/>
        <w:framePr/>
        <w:shd w:val="clear"/>
        <w:spacing w:line="360" w:lineRule="auto"/>
        <w:ind w:firstLine="456" w:firstLineChars="200"/>
        <w:rPr>
          <w:rFonts w:hAnsi="宋体" w:cs="宋体"/>
          <w:color w:val="auto"/>
          <w:spacing w:val="-6"/>
          <w:sz w:val="24"/>
          <w:szCs w:val="24"/>
          <w:highlight w:val="none"/>
          <w:shd w:val="clear" w:color="auto" w:fill="auto"/>
        </w:rPr>
      </w:pPr>
      <w:r>
        <w:rPr>
          <w:rFonts w:hint="eastAsia" w:hAnsi="宋体" w:cs="宋体"/>
          <w:color w:val="auto"/>
          <w:spacing w:val="-6"/>
          <w:sz w:val="24"/>
          <w:szCs w:val="24"/>
          <w:highlight w:val="none"/>
          <w:shd w:val="clear" w:color="auto" w:fill="auto"/>
        </w:rPr>
        <w:t>磋商小组要求供应商澄清、说明或者更正响应文件应当以书面形式做出。供应商的澄清、说明或者更正应当由法定代表人或其授权代表签字或者加盖公章。</w:t>
      </w:r>
    </w:p>
    <w:p>
      <w:pPr>
        <w:pStyle w:val="6"/>
        <w:framePr/>
        <w:shd w:val="clear"/>
        <w:spacing w:line="360" w:lineRule="auto"/>
        <w:rPr>
          <w:rFonts w:ascii="宋体" w:hAnsi="宋体" w:cs="宋体"/>
          <w:color w:val="auto"/>
          <w:highlight w:val="none"/>
          <w:shd w:val="clear" w:color="auto" w:fill="auto"/>
        </w:rPr>
      </w:pPr>
      <w:bookmarkStart w:id="53" w:name="_Toc23780"/>
      <w:r>
        <w:rPr>
          <w:rFonts w:hint="eastAsia" w:ascii="宋体" w:hAnsi="宋体" w:cs="宋体"/>
          <w:color w:val="auto"/>
          <w:highlight w:val="none"/>
          <w:shd w:val="clear" w:color="auto" w:fill="auto"/>
        </w:rPr>
        <w:t>五、评审原则和评审办法</w:t>
      </w:r>
      <w:bookmarkEnd w:id="53"/>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评审专家应当遵守评审工作纪律，不得泄露评审情况和评审中获悉的商业秘密。磋商小组成员应当按照客观、公正、审慎的原则，根据</w:t>
      </w:r>
      <w:r>
        <w:rPr>
          <w:rFonts w:hint="eastAsia" w:ascii="宋体" w:hAnsi="宋体"/>
          <w:color w:val="auto"/>
          <w:kern w:val="0"/>
          <w:highlight w:val="none"/>
          <w:shd w:val="clear" w:color="auto" w:fill="auto"/>
        </w:rPr>
        <w:t>磋商文件规定的评审程序、评审方法和评审标准进行独立评审。</w:t>
      </w:r>
    </w:p>
    <w:p>
      <w:pPr>
        <w:framePr w:w="0" w:wrap="auto" w:vAnchor="margin" w:hAnchor="text" w:yAlign="inline"/>
        <w:shd w:val="clear"/>
        <w:spacing w:line="360" w:lineRule="auto"/>
        <w:ind w:firstLine="480" w:firstLineChars="200"/>
        <w:rPr>
          <w:rFonts w:ascii="宋体" w:hAnsi="宋体"/>
          <w:bCs/>
          <w:color w:val="auto"/>
          <w:spacing w:val="-6"/>
          <w:highlight w:val="none"/>
          <w:shd w:val="clear" w:color="auto" w:fill="auto"/>
        </w:rPr>
      </w:pPr>
      <w:r>
        <w:rPr>
          <w:rFonts w:hint="eastAsia" w:ascii="宋体" w:hAnsi="宋体"/>
          <w:color w:val="auto"/>
          <w:highlight w:val="none"/>
          <w:shd w:val="clear" w:color="auto" w:fill="auto"/>
        </w:rPr>
        <w:t>2.</w:t>
      </w:r>
      <w:r>
        <w:rPr>
          <w:rFonts w:hint="eastAsia" w:ascii="宋体" w:hAnsi="宋体"/>
          <w:bCs/>
          <w:color w:val="auto"/>
          <w:spacing w:val="-6"/>
          <w:highlight w:val="none"/>
          <w:shd w:val="clear" w:color="auto" w:fill="auto"/>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framePr w:w="0" w:wrap="auto" w:vAnchor="margin" w:hAnchor="text" w:yAlign="inline"/>
        <w:shd w:val="clear"/>
        <w:spacing w:line="360" w:lineRule="auto"/>
        <w:ind w:firstLine="480" w:firstLineChars="200"/>
        <w:rPr>
          <w:rFonts w:ascii="宋体" w:hAnsi="宋体"/>
          <w:bCs/>
          <w:color w:val="auto"/>
          <w:spacing w:val="-6"/>
          <w:highlight w:val="none"/>
          <w:shd w:val="clear" w:color="auto" w:fill="auto"/>
        </w:rPr>
      </w:pPr>
      <w:r>
        <w:rPr>
          <w:rFonts w:hint="eastAsia" w:ascii="宋体" w:hAnsi="宋体"/>
          <w:color w:val="auto"/>
          <w:highlight w:val="none"/>
          <w:shd w:val="clear" w:color="auto" w:fill="auto"/>
        </w:rPr>
        <w:t>3.</w:t>
      </w:r>
      <w:r>
        <w:rPr>
          <w:rFonts w:hint="eastAsia" w:ascii="宋体" w:hAnsi="宋体"/>
          <w:bCs/>
          <w:color w:val="auto"/>
          <w:spacing w:val="-6"/>
          <w:highlight w:val="none"/>
          <w:shd w:val="clear" w:color="auto" w:fill="auto"/>
        </w:rPr>
        <w:t>磋商文件内容违反国家有关强制性规定的，磋商小组应当停止评审并向采购人或者采购代理机构说明情况。</w:t>
      </w:r>
    </w:p>
    <w:p>
      <w:pPr>
        <w:framePr w:w="0" w:wrap="auto" w:vAnchor="margin" w:hAnchor="text" w:yAlign="inline"/>
        <w:shd w:val="clear"/>
        <w:spacing w:line="360" w:lineRule="auto"/>
        <w:ind w:firstLine="480" w:firstLineChars="200"/>
        <w:rPr>
          <w:rFonts w:ascii="宋体" w:hAnsi="宋体"/>
          <w:color w:val="auto"/>
          <w:kern w:val="0"/>
          <w:highlight w:val="none"/>
          <w:shd w:val="clear" w:color="auto" w:fill="auto"/>
        </w:rPr>
      </w:pPr>
      <w:r>
        <w:rPr>
          <w:rFonts w:hint="eastAsia" w:ascii="宋体" w:hAnsi="宋体"/>
          <w:color w:val="auto"/>
          <w:highlight w:val="none"/>
          <w:shd w:val="clear" w:color="auto" w:fill="auto"/>
        </w:rPr>
        <w:t>4.</w:t>
      </w:r>
      <w:r>
        <w:rPr>
          <w:rFonts w:hint="eastAsia" w:ascii="宋体" w:hAnsi="宋体"/>
          <w:color w:val="auto"/>
          <w:kern w:val="0"/>
          <w:highlight w:val="none"/>
          <w:shd w:val="clear" w:color="auto" w:fill="auto"/>
        </w:rPr>
        <w:t>采购人、采购代理机构不得向磋商小组中的评审专家作倾向性、误导性的解释或者说明。</w:t>
      </w:r>
    </w:p>
    <w:p>
      <w:pPr>
        <w:framePr w:w="0" w:wrap="auto" w:vAnchor="margin" w:hAnchor="text" w:yAlign="inline"/>
        <w:shd w:val="clear"/>
        <w:spacing w:line="360" w:lineRule="auto"/>
        <w:ind w:firstLine="480" w:firstLineChars="200"/>
        <w:rPr>
          <w:rFonts w:ascii="宋体" w:hAnsi="宋体"/>
          <w:bCs/>
          <w:color w:val="auto"/>
          <w:spacing w:val="-6"/>
          <w:highlight w:val="none"/>
          <w:shd w:val="clear" w:color="auto" w:fill="auto"/>
        </w:rPr>
      </w:pPr>
      <w:r>
        <w:rPr>
          <w:rFonts w:hint="eastAsia" w:ascii="宋体" w:hAnsi="宋体"/>
          <w:color w:val="auto"/>
          <w:highlight w:val="none"/>
          <w:shd w:val="clear" w:color="auto" w:fill="auto"/>
        </w:rPr>
        <w:t>5.</w:t>
      </w:r>
      <w:r>
        <w:rPr>
          <w:rFonts w:hint="eastAsia" w:ascii="宋体" w:hAnsi="宋体"/>
          <w:bCs/>
          <w:color w:val="auto"/>
          <w:spacing w:val="-6"/>
          <w:highlight w:val="none"/>
          <w:shd w:val="clear" w:color="auto" w:fill="auto"/>
        </w:rPr>
        <w:t>已提交响应文件的供应商，在提交最后磋商报价之前，可以根据磋商情况退出磋商。</w:t>
      </w:r>
    </w:p>
    <w:p>
      <w:pPr>
        <w:framePr w:w="0" w:wrap="auto" w:vAnchor="margin" w:hAnchor="text" w:yAlign="inline"/>
        <w:shd w:val="clear"/>
        <w:spacing w:line="360" w:lineRule="auto"/>
        <w:ind w:firstLine="480" w:firstLineChars="200"/>
        <w:rPr>
          <w:rFonts w:ascii="宋体" w:hAnsi="宋体"/>
          <w:bCs/>
          <w:color w:val="auto"/>
          <w:spacing w:val="-6"/>
          <w:highlight w:val="none"/>
          <w:shd w:val="clear" w:color="auto" w:fill="auto"/>
        </w:rPr>
      </w:pPr>
      <w:r>
        <w:rPr>
          <w:rFonts w:hint="eastAsia" w:ascii="宋体" w:hAnsi="宋体"/>
          <w:color w:val="auto"/>
          <w:highlight w:val="none"/>
          <w:shd w:val="clear" w:color="auto" w:fill="auto"/>
        </w:rPr>
        <w:t>6.</w:t>
      </w:r>
      <w:r>
        <w:rPr>
          <w:rFonts w:hint="eastAsia" w:ascii="宋体" w:hAnsi="宋体"/>
          <w:color w:val="auto"/>
          <w:kern w:val="0"/>
          <w:highlight w:val="none"/>
          <w:shd w:val="clear" w:color="auto" w:fill="auto"/>
        </w:rPr>
        <w:t>采用竞争性磋商采购方式采购的政府购买服务项目（含政府和社会资本合作项目），在采购过程中符合要求的供应商（社会资本）只有2家的，竞争性磋商采购活动可以继续进行。</w:t>
      </w:r>
    </w:p>
    <w:p>
      <w:pPr>
        <w:pStyle w:val="8"/>
        <w:framePr/>
        <w:shd w:val="clear"/>
        <w:spacing w:line="360" w:lineRule="auto"/>
        <w:ind w:firstLine="480" w:firstLineChars="200"/>
        <w:rPr>
          <w:rFonts w:hAnsi="宋体" w:cs="宋体"/>
          <w:color w:val="auto"/>
          <w:spacing w:val="0"/>
          <w:sz w:val="24"/>
          <w:szCs w:val="24"/>
          <w:highlight w:val="none"/>
          <w:shd w:val="clear" w:color="auto" w:fill="auto"/>
        </w:rPr>
      </w:pPr>
      <w:r>
        <w:rPr>
          <w:rFonts w:hint="eastAsia" w:hAnsi="宋体" w:cs="宋体"/>
          <w:color w:val="auto"/>
          <w:spacing w:val="0"/>
          <w:sz w:val="24"/>
          <w:szCs w:val="24"/>
          <w:highlight w:val="none"/>
          <w:shd w:val="clear" w:color="auto" w:fill="auto"/>
        </w:rPr>
        <w:t>7.磋商及报价轮次不超过三轮,具体根据项目的情况由磋商小组决定。</w:t>
      </w:r>
    </w:p>
    <w:p>
      <w:pPr>
        <w:framePr w:w="0" w:wrap="auto" w:vAnchor="margin" w:hAnchor="text" w:yAlign="inline"/>
        <w:shd w:val="clear"/>
        <w:spacing w:line="360" w:lineRule="auto"/>
        <w:ind w:firstLine="480" w:firstLineChars="200"/>
        <w:rPr>
          <w:rFonts w:ascii="宋体" w:hAnsi="宋体"/>
          <w:bCs/>
          <w:color w:val="auto"/>
          <w:spacing w:val="-6"/>
          <w:highlight w:val="none"/>
          <w:shd w:val="clear" w:color="auto" w:fill="auto"/>
        </w:rPr>
      </w:pPr>
      <w:r>
        <w:rPr>
          <w:rFonts w:hint="eastAsia" w:ascii="宋体" w:hAnsi="宋体"/>
          <w:color w:val="auto"/>
          <w:highlight w:val="none"/>
          <w:shd w:val="clear" w:color="auto" w:fill="auto"/>
        </w:rPr>
        <w:t>8.</w:t>
      </w:r>
      <w:r>
        <w:rPr>
          <w:rFonts w:hint="eastAsia" w:ascii="宋体" w:hAnsi="宋体"/>
          <w:bCs/>
          <w:color w:val="auto"/>
          <w:spacing w:val="-6"/>
          <w:highlight w:val="none"/>
          <w:shd w:val="clear" w:color="auto" w:fill="auto"/>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9.</w:t>
      </w:r>
      <w:r>
        <w:rPr>
          <w:rFonts w:hint="eastAsia" w:ascii="宋体" w:hAnsi="宋体"/>
          <w:color w:val="auto"/>
          <w:spacing w:val="-6"/>
          <w:highlight w:val="none"/>
          <w:shd w:val="clear" w:color="auto" w:fill="auto"/>
        </w:rPr>
        <w:t>评审办法。本项目评审办法是综合评分法，具体评审内容及评分标准等详见《第四章：评审办法及标准》。</w:t>
      </w:r>
    </w:p>
    <w:p>
      <w:pPr>
        <w:pStyle w:val="6"/>
        <w:framePr/>
        <w:shd w:val="clear"/>
        <w:spacing w:line="360" w:lineRule="auto"/>
        <w:rPr>
          <w:rFonts w:ascii="宋体" w:hAnsi="宋体" w:cs="宋体"/>
          <w:color w:val="auto"/>
          <w:highlight w:val="none"/>
          <w:shd w:val="clear" w:color="auto" w:fill="auto"/>
        </w:rPr>
      </w:pPr>
      <w:bookmarkStart w:id="54" w:name="_Toc13829"/>
      <w:r>
        <w:rPr>
          <w:rFonts w:hint="eastAsia" w:ascii="宋体" w:hAnsi="宋体" w:cs="宋体"/>
          <w:color w:val="auto"/>
          <w:highlight w:val="none"/>
          <w:shd w:val="clear" w:color="auto" w:fill="auto"/>
        </w:rPr>
        <w:t>六、成交</w:t>
      </w:r>
      <w:bookmarkEnd w:id="54"/>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2.</w:t>
      </w:r>
      <w:r>
        <w:rPr>
          <w:rFonts w:hint="eastAsia" w:ascii="宋体" w:hAnsi="宋体"/>
          <w:color w:val="auto"/>
          <w:spacing w:val="-6"/>
          <w:highlight w:val="none"/>
          <w:shd w:val="clear" w:color="auto" w:fill="auto"/>
        </w:rPr>
        <w:t>采购代理机构在成交供应商确定后2个工作日内在浙江政府采购网（http://www.zjzfcg.gov.cn)</w:t>
      </w:r>
      <w:r>
        <w:rPr>
          <w:rFonts w:hint="eastAsia" w:ascii="宋体" w:hAnsi="宋体"/>
          <w:color w:val="auto"/>
          <w:highlight w:val="none"/>
          <w:shd w:val="clear" w:color="auto" w:fill="auto"/>
        </w:rPr>
        <w:t>等相关网站或媒体</w:t>
      </w:r>
      <w:r>
        <w:rPr>
          <w:rFonts w:hint="eastAsia" w:ascii="宋体" w:hAnsi="宋体"/>
          <w:color w:val="auto"/>
          <w:spacing w:val="-6"/>
          <w:highlight w:val="none"/>
          <w:shd w:val="clear" w:color="auto" w:fill="auto"/>
        </w:rPr>
        <w:t>上公告成交结果，同时向成交供应商发出成交通知书，并将磋商文件随成交结果同时公告。</w:t>
      </w:r>
    </w:p>
    <w:p>
      <w:pPr>
        <w:pStyle w:val="6"/>
        <w:framePr/>
        <w:shd w:val="clear"/>
        <w:spacing w:line="360" w:lineRule="auto"/>
        <w:rPr>
          <w:rFonts w:ascii="宋体" w:hAnsi="宋体" w:cs="宋体"/>
          <w:color w:val="auto"/>
          <w:highlight w:val="none"/>
          <w:shd w:val="clear" w:color="auto" w:fill="auto"/>
        </w:rPr>
      </w:pPr>
      <w:bookmarkStart w:id="55" w:name="_Toc23508"/>
      <w:r>
        <w:rPr>
          <w:rFonts w:hint="eastAsia" w:ascii="宋体" w:hAnsi="宋体" w:cs="宋体"/>
          <w:color w:val="auto"/>
          <w:highlight w:val="none"/>
          <w:shd w:val="clear" w:color="auto" w:fill="auto"/>
        </w:rPr>
        <w:t>七、合同授予</w:t>
      </w:r>
      <w:bookmarkEnd w:id="55"/>
    </w:p>
    <w:p>
      <w:pPr>
        <w:framePr w:w="0" w:wrap="auto" w:vAnchor="margin" w:hAnchor="text" w:yAlign="inline"/>
        <w:shd w:val="clear"/>
        <w:spacing w:line="360" w:lineRule="auto"/>
        <w:ind w:firstLine="480" w:firstLineChars="200"/>
        <w:rPr>
          <w:rFonts w:ascii="宋体" w:hAnsi="宋体"/>
          <w:color w:val="auto"/>
          <w:spacing w:val="-6"/>
          <w:highlight w:val="none"/>
          <w:shd w:val="clear" w:color="auto" w:fill="auto"/>
        </w:rPr>
      </w:pPr>
      <w:r>
        <w:rPr>
          <w:rFonts w:hint="eastAsia" w:ascii="宋体" w:hAnsi="宋体"/>
          <w:color w:val="auto"/>
          <w:highlight w:val="none"/>
          <w:shd w:val="clear" w:color="auto" w:fill="auto"/>
        </w:rPr>
        <w:t>1.</w:t>
      </w:r>
      <w:r>
        <w:rPr>
          <w:rFonts w:hint="eastAsia" w:ascii="宋体" w:hAnsi="宋体"/>
          <w:color w:val="auto"/>
          <w:spacing w:val="-6"/>
          <w:highlight w:val="none"/>
          <w:shd w:val="clear" w:color="auto" w:fill="auto"/>
        </w:rPr>
        <w:t>成交供应商应当在《成交通知书》发出之日起30日内与采购人签订采购合同。</w:t>
      </w:r>
    </w:p>
    <w:p>
      <w:pPr>
        <w:framePr w:w="0" w:wrap="auto" w:vAnchor="margin" w:hAnchor="text" w:yAlign="inline"/>
        <w:shd w:val="clear"/>
        <w:spacing w:line="360" w:lineRule="auto"/>
        <w:ind w:firstLine="480" w:firstLineChars="200"/>
        <w:rPr>
          <w:rFonts w:hint="eastAsia" w:ascii="宋体" w:hAnsi="宋体"/>
          <w:color w:val="auto"/>
          <w:spacing w:val="-6"/>
          <w:highlight w:val="none"/>
          <w:shd w:val="clear" w:color="auto" w:fill="auto"/>
        </w:rPr>
      </w:pPr>
      <w:r>
        <w:rPr>
          <w:rFonts w:hint="eastAsia" w:ascii="宋体" w:hAnsi="宋体"/>
          <w:color w:val="auto"/>
          <w:highlight w:val="none"/>
          <w:shd w:val="clear" w:color="auto" w:fill="auto"/>
        </w:rPr>
        <w:t>2.</w:t>
      </w:r>
      <w:r>
        <w:rPr>
          <w:rFonts w:hint="eastAsia" w:ascii="宋体" w:hAnsi="宋体"/>
          <w:color w:val="auto"/>
          <w:spacing w:val="-6"/>
          <w:highlight w:val="none"/>
          <w:shd w:val="clear" w:color="auto" w:fill="auto"/>
        </w:rPr>
        <w:t>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framePr w:w="0" w:wrap="auto" w:vAnchor="margin" w:hAnchor="text" w:yAlign="inline"/>
        <w:shd w:val="clear"/>
        <w:rPr>
          <w:rStyle w:val="30"/>
          <w:color w:val="auto"/>
          <w:spacing w:val="0"/>
          <w:highlight w:val="none"/>
          <w:u w:color="000000"/>
          <w:shd w:val="clear" w:color="auto" w:fill="auto"/>
          <w:lang w:val="zh-TW" w:eastAsia="zh-TW"/>
        </w:rPr>
      </w:pPr>
    </w:p>
    <w:p>
      <w:pPr>
        <w:framePr w:w="0" w:wrap="auto" w:vAnchor="margin" w:hAnchor="text" w:yAlign="inline"/>
        <w:shd w:val="clear"/>
        <w:rPr>
          <w:rStyle w:val="30"/>
          <w:color w:val="auto"/>
          <w:spacing w:val="0"/>
          <w:highlight w:val="none"/>
          <w:u w:color="000000"/>
          <w:shd w:val="clear" w:color="auto" w:fill="auto"/>
          <w:lang w:val="zh-TW" w:eastAsia="zh-TW"/>
        </w:rPr>
      </w:pPr>
    </w:p>
    <w:p>
      <w:pPr>
        <w:framePr w:w="0" w:wrap="auto" w:vAnchor="margin" w:hAnchor="text" w:yAlign="inline"/>
        <w:shd w:val="clear"/>
        <w:rPr>
          <w:rStyle w:val="30"/>
          <w:color w:val="auto"/>
          <w:spacing w:val="0"/>
          <w:highlight w:val="none"/>
          <w:u w:color="000000"/>
          <w:shd w:val="clear" w:color="auto" w:fill="auto"/>
          <w:lang w:val="zh-TW" w:eastAsia="zh-TW"/>
        </w:rPr>
      </w:pPr>
    </w:p>
    <w:p>
      <w:pPr>
        <w:framePr w:w="0" w:wrap="auto" w:vAnchor="margin" w:hAnchor="text" w:yAlign="inline"/>
        <w:shd w:val="clear"/>
        <w:rPr>
          <w:rStyle w:val="30"/>
          <w:color w:val="auto"/>
          <w:spacing w:val="0"/>
          <w:highlight w:val="none"/>
          <w:u w:color="000000"/>
          <w:shd w:val="clear" w:color="auto" w:fill="auto"/>
          <w:lang w:val="zh-TW" w:eastAsia="zh-TW"/>
        </w:rPr>
      </w:pPr>
      <w:r>
        <w:rPr>
          <w:rStyle w:val="30"/>
          <w:color w:val="auto"/>
          <w:spacing w:val="0"/>
          <w:highlight w:val="none"/>
          <w:u w:color="000000"/>
          <w:shd w:val="clear" w:color="auto" w:fill="auto"/>
          <w:lang w:val="zh-TW" w:eastAsia="zh-TW"/>
        </w:rPr>
        <w:br w:type="page"/>
      </w:r>
    </w:p>
    <w:p>
      <w:pPr>
        <w:pStyle w:val="2"/>
        <w:framePr w:w="0" w:wrap="auto" w:vAnchor="margin" w:hAnchor="text" w:yAlign="inline"/>
        <w:shd w:val="clear"/>
        <w:rPr>
          <w:highlight w:val="none"/>
          <w:shd w:val="clear" w:color="auto" w:fill="auto"/>
          <w:lang w:val="zh-TW" w:eastAsia="zh-TW"/>
        </w:rPr>
      </w:pPr>
    </w:p>
    <w:p>
      <w:pPr>
        <w:pStyle w:val="25"/>
        <w:framePr w:w="0" w:wrap="auto" w:vAnchor="margin" w:hAnchor="text" w:yAlign="inline"/>
        <w:shd w:val="clear"/>
        <w:spacing w:line="360" w:lineRule="auto"/>
        <w:rPr>
          <w:rStyle w:val="30"/>
          <w:color w:val="auto"/>
          <w:spacing w:val="0"/>
          <w:highlight w:val="none"/>
          <w:u w:color="000000"/>
          <w:shd w:val="clear" w:color="auto" w:fill="auto"/>
          <w:lang w:val="zh-TW" w:eastAsia="zh-TW"/>
        </w:rPr>
      </w:pPr>
      <w:r>
        <w:rPr>
          <w:rStyle w:val="30"/>
          <w:color w:val="auto"/>
          <w:spacing w:val="0"/>
          <w:highlight w:val="none"/>
          <w:u w:color="000000"/>
          <w:shd w:val="clear" w:color="auto" w:fill="auto"/>
          <w:lang w:val="zh-TW" w:eastAsia="zh-TW"/>
        </w:rPr>
        <w:t>第四章  评审办法及标准</w:t>
      </w:r>
      <w:bookmarkEnd w:id="7"/>
    </w:p>
    <w:p>
      <w:pPr>
        <w:pStyle w:val="27"/>
        <w:framePr w:w="0" w:wrap="auto" w:vAnchor="margin" w:hAnchor="text" w:yAlign="inline"/>
        <w:shd w:val="clear"/>
        <w:spacing w:line="360" w:lineRule="auto"/>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一、总则</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本次评审采用综合评分法，总分为</w:t>
      </w:r>
      <w:r>
        <w:rPr>
          <w:rStyle w:val="30"/>
          <w:rFonts w:ascii="宋体" w:hAnsi="宋体" w:eastAsia="宋体" w:cs="宋体"/>
          <w:color w:val="auto"/>
          <w:spacing w:val="0"/>
          <w:highlight w:val="none"/>
          <w:shd w:val="clear" w:color="auto" w:fill="auto"/>
          <w:lang w:val="en-US"/>
        </w:rPr>
        <w:t>100</w:t>
      </w:r>
      <w:r>
        <w:rPr>
          <w:rStyle w:val="30"/>
          <w:rFonts w:ascii="宋体" w:hAnsi="宋体" w:eastAsia="宋体" w:cs="宋体"/>
          <w:color w:val="auto"/>
          <w:spacing w:val="0"/>
          <w:highlight w:val="none"/>
          <w:shd w:val="clear" w:color="auto" w:fill="auto"/>
          <w:lang w:val="zh-TW" w:eastAsia="zh-TW"/>
        </w:rPr>
        <w:t>分。合格磋商响应供应商的评审得分为各项目汇总得分，磋商小组应当根据综合评分情况，按照评审得分由高到低顺序推荐</w:t>
      </w:r>
      <w:r>
        <w:rPr>
          <w:rStyle w:val="30"/>
          <w:rFonts w:hint="eastAsia" w:ascii="宋体" w:hAnsi="宋体" w:eastAsia="宋体" w:cs="宋体"/>
          <w:color w:val="auto"/>
          <w:spacing w:val="0"/>
          <w:highlight w:val="none"/>
          <w:shd w:val="clear" w:color="auto" w:fill="auto"/>
          <w:lang w:val="en-US" w:eastAsia="zh-CN"/>
        </w:rPr>
        <w:t>2</w:t>
      </w:r>
      <w:r>
        <w:rPr>
          <w:rStyle w:val="30"/>
          <w:rFonts w:ascii="宋体" w:hAnsi="宋体" w:eastAsia="宋体" w:cs="宋体"/>
          <w:color w:val="auto"/>
          <w:spacing w:val="0"/>
          <w:highlight w:val="none"/>
          <w:shd w:val="clear" w:color="auto" w:fill="auto"/>
          <w:lang w:val="zh-TW" w:eastAsia="zh-TW"/>
        </w:rPr>
        <w:t>名成交候选供应商，评审得分相同的，按照最后磋商报价由低到高的顺序推荐。评审得分且最后磋商报价相同的，按照技术指标优劣顺序推荐。评分过程中采用四舍五入法，并保留小数</w:t>
      </w:r>
      <w:r>
        <w:rPr>
          <w:rStyle w:val="30"/>
          <w:rFonts w:ascii="宋体" w:hAnsi="宋体" w:eastAsia="宋体" w:cs="宋体"/>
          <w:color w:val="auto"/>
          <w:spacing w:val="0"/>
          <w:highlight w:val="none"/>
          <w:shd w:val="clear" w:color="auto" w:fill="auto"/>
          <w:lang w:val="en-US"/>
        </w:rPr>
        <w:t>2</w:t>
      </w:r>
      <w:r>
        <w:rPr>
          <w:rStyle w:val="30"/>
          <w:rFonts w:ascii="宋体" w:hAnsi="宋体" w:eastAsia="宋体" w:cs="宋体"/>
          <w:color w:val="auto"/>
          <w:spacing w:val="0"/>
          <w:highlight w:val="none"/>
          <w:shd w:val="clear" w:color="auto" w:fill="auto"/>
          <w:lang w:val="zh-TW" w:eastAsia="zh-TW"/>
        </w:rPr>
        <w:t>位。</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磋商响应供应商评审综合得分</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商务分</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技术分</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价格分</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商务分、技术分按照磋商小组成员的独立评分结果的算术平均分计算，计算公式为：商务分、技术分</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（磋商小组所有成员评分合计数）</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（磋商小组组成人员数）</w:t>
      </w:r>
    </w:p>
    <w:p>
      <w:pPr>
        <w:pStyle w:val="27"/>
        <w:framePr w:w="0" w:wrap="auto" w:vAnchor="margin" w:hAnchor="text" w:yAlign="inline"/>
        <w:numPr>
          <w:ilvl w:val="0"/>
          <w:numId w:val="5"/>
        </w:numPr>
        <w:shd w:val="clear"/>
        <w:bidi w:val="0"/>
        <w:spacing w:line="360" w:lineRule="auto"/>
        <w:ind w:right="0"/>
        <w:jc w:val="left"/>
        <w:rPr>
          <w:rFonts w:ascii="宋体" w:hAnsi="宋体" w:eastAsia="宋体" w:cs="宋体"/>
          <w:color w:val="auto"/>
          <w:highlight w:val="none"/>
          <w:shd w:val="clear" w:color="auto" w:fill="auto"/>
          <w:lang w:val="zh-TW" w:eastAsia="zh-TW"/>
        </w:rPr>
      </w:pPr>
      <w:r>
        <w:rPr>
          <w:rStyle w:val="30"/>
          <w:rFonts w:ascii="宋体" w:hAnsi="宋体" w:eastAsia="宋体" w:cs="宋体"/>
          <w:color w:val="auto"/>
          <w:highlight w:val="none"/>
          <w:shd w:val="clear" w:color="auto" w:fill="auto"/>
          <w:lang w:val="zh-TW" w:eastAsia="zh-TW"/>
        </w:rPr>
        <w:t>评审内容及标准</w:t>
      </w:r>
    </w:p>
    <w:tbl>
      <w:tblPr>
        <w:tblStyle w:val="17"/>
        <w:tblW w:w="102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2405"/>
        <w:gridCol w:w="5819"/>
        <w:gridCol w:w="1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jc w:val="center"/>
        </w:trPr>
        <w:tc>
          <w:tcPr>
            <w:tcW w:w="727" w:type="dxa"/>
            <w:tcBorders>
              <w:top w:val="single" w:color="auto" w:sz="4" w:space="0"/>
              <w:bottom w:val="single" w:color="auto" w:sz="4" w:space="0"/>
              <w:right w:val="single" w:color="auto" w:sz="4" w:space="0"/>
            </w:tcBorders>
            <w:vAlign w:val="center"/>
          </w:tcPr>
          <w:p>
            <w:pPr>
              <w:pStyle w:val="14"/>
              <w:framePr/>
              <w:shd w:val="clear"/>
              <w:spacing w:line="400" w:lineRule="exact"/>
              <w:ind w:left="0" w:leftChars="0"/>
              <w:rPr>
                <w:rFonts w:ascii="宋体"/>
                <w:b/>
                <w:bCs/>
                <w:color w:val="auto"/>
                <w:sz w:val="24"/>
                <w:highlight w:val="none"/>
                <w:shd w:val="clear" w:color="auto" w:fill="auto"/>
              </w:rPr>
            </w:pPr>
            <w:r>
              <w:rPr>
                <w:rFonts w:hint="eastAsia" w:ascii="宋体"/>
                <w:b/>
                <w:bCs/>
                <w:color w:val="auto"/>
                <w:sz w:val="24"/>
                <w:highlight w:val="none"/>
                <w:shd w:val="clear" w:color="auto" w:fill="auto"/>
              </w:rPr>
              <w:t>序号</w:t>
            </w:r>
          </w:p>
        </w:tc>
        <w:tc>
          <w:tcPr>
            <w:tcW w:w="2405" w:type="dxa"/>
            <w:tcBorders>
              <w:top w:val="single" w:color="auto" w:sz="4" w:space="0"/>
              <w:left w:val="single" w:color="auto" w:sz="4" w:space="0"/>
              <w:bottom w:val="single" w:color="auto" w:sz="4" w:space="0"/>
              <w:right w:val="single" w:color="auto" w:sz="4" w:space="0"/>
            </w:tcBorders>
            <w:vAlign w:val="center"/>
          </w:tcPr>
          <w:p>
            <w:pPr>
              <w:pStyle w:val="14"/>
              <w:framePr/>
              <w:shd w:val="clear"/>
              <w:spacing w:line="400" w:lineRule="exact"/>
              <w:jc w:val="center"/>
              <w:rPr>
                <w:rFonts w:ascii="宋体"/>
                <w:b/>
                <w:bCs/>
                <w:color w:val="auto"/>
                <w:sz w:val="24"/>
                <w:highlight w:val="none"/>
                <w:shd w:val="clear" w:color="auto" w:fill="auto"/>
              </w:rPr>
            </w:pPr>
            <w:r>
              <w:rPr>
                <w:rFonts w:hint="eastAsia" w:ascii="宋体"/>
                <w:b/>
                <w:bCs/>
                <w:color w:val="auto"/>
                <w:sz w:val="24"/>
                <w:highlight w:val="none"/>
                <w:shd w:val="clear" w:color="auto" w:fill="auto"/>
              </w:rPr>
              <w:t>评审内容</w:t>
            </w:r>
          </w:p>
        </w:tc>
        <w:tc>
          <w:tcPr>
            <w:tcW w:w="5819" w:type="dxa"/>
            <w:tcBorders>
              <w:top w:val="single" w:color="auto" w:sz="4" w:space="0"/>
              <w:left w:val="single" w:color="auto" w:sz="4" w:space="0"/>
              <w:bottom w:val="single" w:color="auto" w:sz="4" w:space="0"/>
              <w:right w:val="single" w:color="auto" w:sz="4" w:space="0"/>
            </w:tcBorders>
            <w:vAlign w:val="center"/>
          </w:tcPr>
          <w:p>
            <w:pPr>
              <w:pStyle w:val="14"/>
              <w:framePr/>
              <w:shd w:val="clear"/>
              <w:spacing w:line="400" w:lineRule="exact"/>
              <w:ind w:firstLine="450"/>
              <w:jc w:val="center"/>
              <w:rPr>
                <w:rFonts w:ascii="宋体"/>
                <w:b/>
                <w:bCs/>
                <w:color w:val="auto"/>
                <w:sz w:val="24"/>
                <w:highlight w:val="none"/>
                <w:shd w:val="clear" w:color="auto" w:fill="auto"/>
              </w:rPr>
            </w:pPr>
            <w:r>
              <w:rPr>
                <w:rFonts w:hint="eastAsia" w:ascii="宋体"/>
                <w:b/>
                <w:bCs/>
                <w:color w:val="auto"/>
                <w:sz w:val="24"/>
                <w:highlight w:val="none"/>
                <w:shd w:val="clear" w:color="auto" w:fill="auto"/>
              </w:rPr>
              <w:t>评分标准</w:t>
            </w:r>
          </w:p>
        </w:tc>
        <w:tc>
          <w:tcPr>
            <w:tcW w:w="1254" w:type="dxa"/>
            <w:tcBorders>
              <w:top w:val="single" w:color="auto" w:sz="4" w:space="0"/>
              <w:left w:val="single" w:color="auto" w:sz="4" w:space="0"/>
              <w:bottom w:val="single" w:color="auto" w:sz="4" w:space="0"/>
            </w:tcBorders>
            <w:vAlign w:val="center"/>
          </w:tcPr>
          <w:p>
            <w:pPr>
              <w:pStyle w:val="14"/>
              <w:framePr/>
              <w:shd w:val="clear"/>
              <w:spacing w:line="400" w:lineRule="exact"/>
              <w:ind w:left="0" w:leftChars="0"/>
              <w:jc w:val="center"/>
              <w:rPr>
                <w:rFonts w:ascii="宋体"/>
                <w:b/>
                <w:bCs/>
                <w:color w:val="auto"/>
                <w:sz w:val="24"/>
                <w:highlight w:val="none"/>
                <w:shd w:val="clear" w:color="auto" w:fill="auto"/>
              </w:rPr>
            </w:pPr>
            <w:r>
              <w:rPr>
                <w:rFonts w:hint="eastAsia" w:ascii="宋体"/>
                <w:b/>
                <w:bCs/>
                <w:color w:val="auto"/>
                <w:sz w:val="24"/>
                <w:highlight w:val="none"/>
                <w:shd w:val="clear" w:color="auto" w:fill="auto"/>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jc w:val="center"/>
        </w:trPr>
        <w:tc>
          <w:tcPr>
            <w:tcW w:w="727" w:type="dxa"/>
            <w:tcBorders>
              <w:top w:val="single" w:color="auto" w:sz="4" w:space="0"/>
              <w:bottom w:val="single" w:color="auto" w:sz="4" w:space="0"/>
              <w:right w:val="single" w:color="auto" w:sz="4" w:space="0"/>
            </w:tcBorders>
            <w:vAlign w:val="center"/>
          </w:tcPr>
          <w:p>
            <w:pPr>
              <w:pStyle w:val="14"/>
              <w:framePr/>
              <w:shd w:val="clear"/>
              <w:spacing w:line="400" w:lineRule="exact"/>
              <w:ind w:left="0" w:leftChars="0"/>
              <w:jc w:val="center"/>
              <w:rPr>
                <w:rFonts w:hint="eastAsia" w:ascii="宋体" w:eastAsia="Arial Unicode MS"/>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一</w:t>
            </w:r>
          </w:p>
        </w:tc>
        <w:tc>
          <w:tcPr>
            <w:tcW w:w="8224" w:type="dxa"/>
            <w:gridSpan w:val="2"/>
            <w:tcBorders>
              <w:top w:val="single" w:color="auto" w:sz="4" w:space="0"/>
              <w:left w:val="single" w:color="auto" w:sz="4" w:space="0"/>
              <w:bottom w:val="single" w:color="auto" w:sz="4" w:space="0"/>
              <w:right w:val="single" w:color="auto" w:sz="4" w:space="0"/>
            </w:tcBorders>
            <w:vAlign w:val="center"/>
          </w:tcPr>
          <w:p>
            <w:pPr>
              <w:pStyle w:val="14"/>
              <w:framePr/>
              <w:shd w:val="clear"/>
              <w:spacing w:line="400" w:lineRule="exact"/>
              <w:ind w:firstLine="450"/>
              <w:jc w:val="center"/>
              <w:rPr>
                <w:rFonts w:hint="eastAsia" w:ascii="宋体"/>
                <w:b/>
                <w:bCs/>
                <w:color w:val="auto"/>
                <w:sz w:val="24"/>
                <w:highlight w:val="none"/>
                <w:shd w:val="clear" w:color="auto" w:fill="auto"/>
              </w:rPr>
            </w:pPr>
            <w:r>
              <w:rPr>
                <w:rFonts w:hint="eastAsia" w:ascii="宋体"/>
                <w:b/>
                <w:bCs/>
                <w:color w:val="auto"/>
                <w:sz w:val="24"/>
                <w:highlight w:val="none"/>
                <w:shd w:val="clear" w:color="auto" w:fill="auto"/>
                <w:lang w:val="en-US" w:eastAsia="zh-CN"/>
              </w:rPr>
              <w:t>价格</w:t>
            </w:r>
          </w:p>
        </w:tc>
        <w:tc>
          <w:tcPr>
            <w:tcW w:w="1254" w:type="dxa"/>
            <w:tcBorders>
              <w:top w:val="single" w:color="auto" w:sz="4" w:space="0"/>
              <w:left w:val="single" w:color="auto" w:sz="4" w:space="0"/>
              <w:bottom w:val="single" w:color="auto" w:sz="4" w:space="0"/>
            </w:tcBorders>
            <w:vAlign w:val="center"/>
          </w:tcPr>
          <w:p>
            <w:pPr>
              <w:pStyle w:val="14"/>
              <w:framePr/>
              <w:shd w:val="clear"/>
              <w:spacing w:line="400" w:lineRule="exact"/>
              <w:ind w:left="0" w:leftChars="0"/>
              <w:jc w:val="center"/>
              <w:rPr>
                <w:rFonts w:hint="eastAsia" w:ascii="宋体"/>
                <w:b/>
                <w:bCs/>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jc w:val="center"/>
        </w:trPr>
        <w:tc>
          <w:tcPr>
            <w:tcW w:w="727" w:type="dxa"/>
            <w:tcBorders>
              <w:top w:val="single" w:color="auto" w:sz="4" w:space="0"/>
              <w:bottom w:val="single" w:color="auto" w:sz="4" w:space="0"/>
              <w:right w:val="single" w:color="auto" w:sz="4" w:space="0"/>
            </w:tcBorders>
            <w:vAlign w:val="center"/>
          </w:tcPr>
          <w:p>
            <w:pPr>
              <w:pStyle w:val="14"/>
              <w:framePr/>
              <w:shd w:val="clear"/>
              <w:spacing w:line="400" w:lineRule="exact"/>
              <w:ind w:left="0" w:leftChars="0"/>
              <w:rPr>
                <w:rFonts w:hint="eastAsia" w:ascii="宋体" w:eastAsia="Arial Unicode MS"/>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1</w:t>
            </w:r>
          </w:p>
        </w:tc>
        <w:tc>
          <w:tcPr>
            <w:tcW w:w="2405" w:type="dxa"/>
            <w:tcBorders>
              <w:top w:val="single" w:color="auto" w:sz="4" w:space="0"/>
              <w:left w:val="single" w:color="auto" w:sz="4" w:space="0"/>
              <w:bottom w:val="single" w:color="auto" w:sz="4" w:space="0"/>
              <w:right w:val="single" w:color="auto" w:sz="4" w:space="0"/>
            </w:tcBorders>
            <w:vAlign w:val="center"/>
          </w:tcPr>
          <w:p>
            <w:pPr>
              <w:pStyle w:val="14"/>
              <w:framePr/>
              <w:shd w:val="clear"/>
              <w:spacing w:line="400" w:lineRule="exact"/>
              <w:ind w:firstLine="240" w:firstLineChars="100"/>
              <w:jc w:val="both"/>
              <w:rPr>
                <w:rFonts w:hint="eastAsia" w:ascii="宋体"/>
                <w:b/>
                <w:bCs/>
                <w:color w:val="auto"/>
                <w:sz w:val="24"/>
                <w:highlight w:val="none"/>
                <w:shd w:val="clear" w:color="auto" w:fill="auto"/>
              </w:rPr>
            </w:pP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价格</w:t>
            </w:r>
          </w:p>
        </w:tc>
        <w:tc>
          <w:tcPr>
            <w:tcW w:w="5819" w:type="dxa"/>
            <w:tcBorders>
              <w:top w:val="single" w:color="auto" w:sz="4" w:space="0"/>
              <w:left w:val="single" w:color="auto" w:sz="4" w:space="0"/>
              <w:bottom w:val="single" w:color="auto" w:sz="4" w:space="0"/>
              <w:right w:val="single" w:color="auto" w:sz="4" w:space="0"/>
            </w:tcBorders>
            <w:vAlign w:val="center"/>
          </w:tcPr>
          <w:p>
            <w:pPr>
              <w:pStyle w:val="23"/>
              <w:framePr w:w="0" w:wrap="auto" w:vAnchor="margin" w:hAnchor="text" w:yAlign="inline"/>
              <w:shd w:val="clear"/>
              <w:spacing w:line="312" w:lineRule="auto"/>
              <w:jc w:val="left"/>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pP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价格分采用低价优先法计算，即满足</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CN" w:bidi="ar-SA"/>
              </w:rPr>
              <w:t>磋商文件</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要求且投标价格最低的</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CN" w:bidi="ar-SA"/>
              </w:rPr>
              <w:t>磋商报价</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为评标基准价，其他</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CN" w:bidi="ar-SA"/>
              </w:rPr>
              <w:t>响应供应商</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的价格分按照下列公式计算：</w:t>
            </w:r>
          </w:p>
          <w:p>
            <w:pPr>
              <w:pStyle w:val="23"/>
              <w:framePr w:w="0" w:wrap="auto" w:vAnchor="margin" w:hAnchor="text" w:yAlign="inline"/>
              <w:shd w:val="clear"/>
              <w:bidi w:val="0"/>
              <w:spacing w:line="312" w:lineRule="auto"/>
              <w:ind w:left="0" w:right="0" w:firstLine="0"/>
              <w:jc w:val="left"/>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pP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价格分</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（评标基准价</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CN" w:bidi="ar-SA"/>
              </w:rPr>
              <w:t>磋商报价</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×30%×100</w:t>
            </w:r>
          </w:p>
          <w:p>
            <w:pPr>
              <w:pStyle w:val="23"/>
              <w:framePr w:w="0" w:wrap="auto" w:vAnchor="margin" w:hAnchor="text" w:yAlign="inline"/>
              <w:shd w:val="clear"/>
              <w:bidi w:val="0"/>
              <w:spacing w:line="312" w:lineRule="auto"/>
              <w:ind w:left="0" w:right="0" w:firstLine="0"/>
              <w:jc w:val="left"/>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pP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根据《政府采购促进中小企业发展暂行办法》（财库</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[2011]181</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号）的规定，</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CN" w:bidi="ar-SA"/>
              </w:rPr>
              <w:t>响应供应商</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如为小型或微型企业并提交相关证明材料且所投产品为小型或微型企业生产的，其</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CN" w:bidi="ar-SA"/>
              </w:rPr>
              <w:t>磋商报价</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扣除</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6%</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后参与评审。</w:t>
            </w:r>
          </w:p>
          <w:p>
            <w:pPr>
              <w:pStyle w:val="14"/>
              <w:framePr/>
              <w:shd w:val="clear"/>
              <w:spacing w:line="400" w:lineRule="exact"/>
              <w:ind w:left="0" w:leftChars="0" w:firstLine="0" w:firstLineChars="0"/>
              <w:jc w:val="both"/>
              <w:rPr>
                <w:rFonts w:hint="eastAsia" w:ascii="宋体"/>
                <w:b/>
                <w:bCs/>
                <w:color w:val="auto"/>
                <w:sz w:val="24"/>
                <w:highlight w:val="none"/>
                <w:shd w:val="clear" w:color="auto" w:fill="auto"/>
              </w:rPr>
            </w:pP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根据《关于政府采购支持监狱企业发展有关问题的通知》（财库</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[2014]68</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号）的规定，</w:t>
            </w:r>
            <w:r>
              <w:rPr>
                <w:rFonts w:hint="eastAsia" w:ascii="宋体" w:hAnsi="宋体" w:cs="宋体"/>
                <w:bCs/>
                <w:color w:val="auto"/>
                <w:spacing w:val="0"/>
                <w:w w:val="100"/>
                <w:kern w:val="0"/>
                <w:position w:val="0"/>
                <w:sz w:val="24"/>
                <w:szCs w:val="21"/>
                <w:highlight w:val="none"/>
                <w:u w:val="none" w:color="auto"/>
                <w:shd w:val="clear" w:color="auto" w:fill="auto"/>
                <w:vertAlign w:val="baseline"/>
                <w:lang w:val="zh-TW" w:eastAsia="zh-CN" w:bidi="ar-SA"/>
              </w:rPr>
              <w:t>响应供应商</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如为监狱企业并提交相关证明材料且所投产品为小型或微型企业生产的，其</w:t>
            </w:r>
            <w:r>
              <w:rPr>
                <w:rFonts w:hint="eastAsia" w:ascii="宋体" w:hAnsi="宋体" w:cs="宋体"/>
                <w:bCs/>
                <w:color w:val="auto"/>
                <w:spacing w:val="0"/>
                <w:w w:val="100"/>
                <w:kern w:val="0"/>
                <w:position w:val="0"/>
                <w:sz w:val="24"/>
                <w:szCs w:val="21"/>
                <w:highlight w:val="none"/>
                <w:u w:val="none" w:color="auto"/>
                <w:shd w:val="clear" w:color="auto" w:fill="auto"/>
                <w:vertAlign w:val="baseline"/>
                <w:lang w:val="zh-TW" w:eastAsia="zh-CN" w:bidi="ar-SA"/>
              </w:rPr>
              <w:t>磋商报价</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扣除</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en-US" w:eastAsia="zh-CN" w:bidi="ar-SA"/>
              </w:rPr>
              <w:t>6%</w:t>
            </w:r>
            <w:r>
              <w:rPr>
                <w:rFonts w:hint="eastAsia" w:ascii="宋体" w:hAnsi="宋体" w:eastAsia="Arial Unicode MS" w:cs="宋体"/>
                <w:bCs/>
                <w:color w:val="auto"/>
                <w:spacing w:val="0"/>
                <w:w w:val="100"/>
                <w:kern w:val="0"/>
                <w:position w:val="0"/>
                <w:sz w:val="24"/>
                <w:szCs w:val="21"/>
                <w:highlight w:val="none"/>
                <w:u w:val="none" w:color="auto"/>
                <w:shd w:val="clear" w:color="auto" w:fill="auto"/>
                <w:vertAlign w:val="baseline"/>
                <w:lang w:val="zh-TW" w:eastAsia="zh-TW" w:bidi="ar-SA"/>
              </w:rPr>
              <w:t>后参与评审。</w:t>
            </w:r>
          </w:p>
        </w:tc>
        <w:tc>
          <w:tcPr>
            <w:tcW w:w="1254" w:type="dxa"/>
            <w:tcBorders>
              <w:top w:val="single" w:color="auto" w:sz="4" w:space="0"/>
              <w:left w:val="single" w:color="auto" w:sz="4" w:space="0"/>
              <w:bottom w:val="single" w:color="auto" w:sz="4" w:space="0"/>
            </w:tcBorders>
            <w:vAlign w:val="center"/>
          </w:tcPr>
          <w:p>
            <w:pPr>
              <w:pStyle w:val="14"/>
              <w:framePr/>
              <w:shd w:val="clear"/>
              <w:spacing w:line="400" w:lineRule="exact"/>
              <w:ind w:left="0" w:leftChars="0"/>
              <w:jc w:val="center"/>
              <w:rPr>
                <w:rFonts w:hint="eastAsia" w:ascii="宋体" w:eastAsia="Arial Unicode MS"/>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727" w:type="dxa"/>
            <w:tcBorders>
              <w:top w:val="single" w:color="auto" w:sz="4" w:space="0"/>
              <w:bottom w:val="single" w:color="auto" w:sz="4" w:space="0"/>
              <w:right w:val="single" w:color="auto" w:sz="4" w:space="0"/>
            </w:tcBorders>
            <w:vAlign w:val="center"/>
          </w:tcPr>
          <w:p>
            <w:pPr>
              <w:pStyle w:val="14"/>
              <w:framePr/>
              <w:shd w:val="clear"/>
              <w:spacing w:line="400" w:lineRule="exact"/>
              <w:ind w:left="0" w:leftChars="0"/>
              <w:jc w:val="center"/>
              <w:rPr>
                <w:rFonts w:hint="eastAsia" w:ascii="宋体" w:eastAsia="Arial Unicode MS"/>
                <w:b/>
                <w:bCs/>
                <w:color w:val="auto"/>
                <w:sz w:val="24"/>
                <w:highlight w:val="none"/>
                <w:shd w:val="clear" w:color="auto" w:fill="auto"/>
                <w:lang w:eastAsia="zh-CN"/>
              </w:rPr>
            </w:pPr>
            <w:r>
              <w:rPr>
                <w:rFonts w:hint="eastAsia" w:ascii="宋体"/>
                <w:b/>
                <w:bCs/>
                <w:color w:val="auto"/>
                <w:sz w:val="24"/>
                <w:highlight w:val="none"/>
                <w:shd w:val="clear" w:color="auto" w:fill="auto"/>
                <w:lang w:val="en-US" w:eastAsia="zh-CN"/>
              </w:rPr>
              <w:t>二</w:t>
            </w:r>
          </w:p>
        </w:tc>
        <w:tc>
          <w:tcPr>
            <w:tcW w:w="8224" w:type="dxa"/>
            <w:gridSpan w:val="2"/>
            <w:tcBorders>
              <w:top w:val="single" w:color="auto" w:sz="4" w:space="0"/>
              <w:left w:val="single" w:color="auto" w:sz="4" w:space="0"/>
              <w:bottom w:val="single" w:color="auto" w:sz="4" w:space="0"/>
              <w:right w:val="single" w:color="auto" w:sz="4" w:space="0"/>
            </w:tcBorders>
            <w:vAlign w:val="center"/>
          </w:tcPr>
          <w:p>
            <w:pPr>
              <w:pStyle w:val="14"/>
              <w:framePr/>
              <w:shd w:val="clear"/>
              <w:spacing w:line="400" w:lineRule="exact"/>
              <w:ind w:left="0" w:leftChars="0"/>
              <w:jc w:val="center"/>
              <w:rPr>
                <w:rFonts w:hint="eastAsia" w:ascii="宋体"/>
                <w:b/>
                <w:bCs/>
                <w:color w:val="auto"/>
                <w:sz w:val="24"/>
                <w:highlight w:val="none"/>
                <w:shd w:val="clear" w:color="auto" w:fill="auto"/>
              </w:rPr>
            </w:pPr>
            <w:r>
              <w:rPr>
                <w:rFonts w:hint="eastAsia" w:ascii="宋体"/>
                <w:b/>
                <w:bCs/>
                <w:color w:val="auto"/>
                <w:sz w:val="24"/>
                <w:highlight w:val="none"/>
                <w:shd w:val="clear" w:color="auto" w:fill="auto"/>
              </w:rPr>
              <w:t>技术</w:t>
            </w:r>
            <w:r>
              <w:rPr>
                <w:rFonts w:hint="eastAsia" w:ascii="宋体"/>
                <w:b/>
                <w:bCs/>
                <w:color w:val="auto"/>
                <w:sz w:val="24"/>
                <w:highlight w:val="none"/>
                <w:shd w:val="clear" w:color="auto" w:fill="auto"/>
                <w:lang w:val="en-US" w:eastAsia="zh-CN"/>
              </w:rPr>
              <w:t>资信</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70分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5" w:hRule="atLeast"/>
          <w:jc w:val="center"/>
        </w:trPr>
        <w:tc>
          <w:tcPr>
            <w:tcW w:w="727" w:type="dxa"/>
            <w:vMerge w:val="restart"/>
            <w:tcBorders>
              <w:top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color w:val="auto"/>
                <w:sz w:val="24"/>
                <w:highlight w:val="none"/>
                <w:shd w:val="clear" w:color="auto" w:fill="auto"/>
              </w:rPr>
            </w:pPr>
            <w:r>
              <w:rPr>
                <w:rFonts w:hint="eastAsia" w:ascii="宋体"/>
                <w:color w:val="auto"/>
                <w:sz w:val="24"/>
                <w:highlight w:val="none"/>
                <w:shd w:val="clear" w:color="auto" w:fill="auto"/>
              </w:rPr>
              <w:t>1</w:t>
            </w:r>
          </w:p>
        </w:tc>
        <w:tc>
          <w:tcPr>
            <w:tcW w:w="2405" w:type="dxa"/>
            <w:vMerge w:val="restart"/>
            <w:tcBorders>
              <w:top w:val="single" w:color="auto" w:sz="4" w:space="0"/>
              <w:left w:val="single" w:color="auto" w:sz="4" w:space="0"/>
              <w:right w:val="single" w:color="auto" w:sz="4" w:space="0"/>
            </w:tcBorders>
            <w:vAlign w:val="center"/>
          </w:tcPr>
          <w:p>
            <w:pPr>
              <w:framePr w:w="0" w:wrap="auto" w:vAnchor="margin" w:hAnchor="text" w:yAlign="inline"/>
              <w:widowControl/>
              <w:shd w:val="clear"/>
              <w:spacing w:line="400" w:lineRule="exact"/>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施工组织方案</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shd w:val="clear"/>
              <w:tabs>
                <w:tab w:val="left" w:pos="733"/>
              </w:tabs>
              <w:rPr>
                <w:rFonts w:hint="eastAsia" w:ascii="宋体" w:eastAsia="宋体"/>
                <w:color w:val="auto"/>
                <w:szCs w:val="21"/>
                <w:highlight w:val="none"/>
                <w:shd w:val="clear" w:color="auto" w:fill="auto"/>
                <w:lang w:val="en-US" w:eastAsia="zh-CN"/>
              </w:rPr>
            </w:pPr>
            <w:r>
              <w:rPr>
                <w:rFonts w:hint="eastAsia" w:ascii="宋体" w:hAnsi="宋体" w:cs="宋体"/>
                <w:bCs/>
                <w:color w:val="auto"/>
                <w:szCs w:val="21"/>
                <w:highlight w:val="none"/>
                <w:shd w:val="clear" w:color="auto" w:fill="auto"/>
                <w:lang w:eastAsia="zh-CN"/>
              </w:rPr>
              <w:t>由磋商小组根据供应商的施工方案与技术措施的科学性、严密性合理性进行评定，施工方案全面合理，技术措施到位的得</w:t>
            </w:r>
            <w:r>
              <w:rPr>
                <w:rFonts w:hint="eastAsia" w:ascii="宋体" w:hAnsi="宋体" w:cs="宋体"/>
                <w:bCs/>
                <w:color w:val="auto"/>
                <w:szCs w:val="21"/>
                <w:highlight w:val="none"/>
                <w:shd w:val="clear" w:color="auto" w:fill="auto"/>
                <w:lang w:val="en-US" w:eastAsia="zh-CN"/>
              </w:rPr>
              <w:t>10-15分；</w:t>
            </w:r>
            <w:r>
              <w:rPr>
                <w:rFonts w:hint="eastAsia" w:ascii="宋体" w:hAnsi="宋体" w:cs="宋体"/>
                <w:bCs/>
                <w:color w:val="auto"/>
                <w:szCs w:val="21"/>
                <w:highlight w:val="none"/>
                <w:shd w:val="clear" w:color="auto" w:fill="auto"/>
                <w:lang w:eastAsia="zh-CN"/>
              </w:rPr>
              <w:t>施工方案比较合理，技术措施比较到位的得</w:t>
            </w:r>
            <w:r>
              <w:rPr>
                <w:rFonts w:hint="eastAsia" w:ascii="宋体" w:hAnsi="宋体" w:cs="宋体"/>
                <w:bCs/>
                <w:color w:val="auto"/>
                <w:szCs w:val="21"/>
                <w:highlight w:val="none"/>
                <w:shd w:val="clear" w:color="auto" w:fill="auto"/>
                <w:lang w:val="en-US" w:eastAsia="zh-CN"/>
              </w:rPr>
              <w:t>6-9分；施工方案不合理，技术措施不到位的得0-5分。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9" w:hRule="atLeast"/>
          <w:jc w:val="center"/>
        </w:trPr>
        <w:tc>
          <w:tcPr>
            <w:tcW w:w="727" w:type="dxa"/>
            <w:vMerge w:val="continue"/>
            <w:tcBorders>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ascii="宋体"/>
                <w:color w:val="auto"/>
                <w:sz w:val="24"/>
                <w:highlight w:val="none"/>
                <w:shd w:val="clear" w:color="auto" w:fill="auto"/>
              </w:rPr>
            </w:pPr>
          </w:p>
        </w:tc>
        <w:tc>
          <w:tcPr>
            <w:tcW w:w="2405" w:type="dxa"/>
            <w:vMerge w:val="continue"/>
            <w:tcBorders>
              <w:left w:val="single" w:color="auto" w:sz="4" w:space="0"/>
              <w:bottom w:val="single" w:color="auto" w:sz="4" w:space="0"/>
              <w:right w:val="single" w:color="auto" w:sz="4" w:space="0"/>
            </w:tcBorders>
            <w:vAlign w:val="center"/>
          </w:tcPr>
          <w:p>
            <w:pPr>
              <w:framePr w:w="0" w:wrap="auto" w:vAnchor="margin" w:hAnchor="text" w:yAlign="inline"/>
              <w:shd w:val="clear"/>
              <w:spacing w:line="400" w:lineRule="exact"/>
              <w:jc w:val="center"/>
              <w:rPr>
                <w:rFonts w:ascii="宋体"/>
                <w:color w:val="auto"/>
                <w:szCs w:val="21"/>
                <w:highlight w:val="none"/>
                <w:shd w:val="clear" w:color="auto" w:fill="auto"/>
              </w:rPr>
            </w:pP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shd w:val="clear"/>
              <w:tabs>
                <w:tab w:val="left" w:pos="733"/>
              </w:tabs>
              <w:rPr>
                <w:rFonts w:ascii="宋体"/>
                <w:color w:val="auto"/>
                <w:szCs w:val="21"/>
                <w:highlight w:val="none"/>
                <w:shd w:val="clear" w:color="auto" w:fill="auto"/>
              </w:rPr>
            </w:pPr>
            <w:r>
              <w:rPr>
                <w:rFonts w:hint="eastAsia" w:ascii="宋体" w:hAnsi="宋体" w:cs="宋体"/>
                <w:bCs/>
                <w:color w:val="auto"/>
                <w:szCs w:val="21"/>
                <w:highlight w:val="none"/>
                <w:shd w:val="clear" w:color="auto" w:fill="auto"/>
                <w:lang w:eastAsia="zh-CN"/>
              </w:rPr>
              <w:t>由磋商小组根据供应商的工程进度计划与措施进行评定，计划与措施全面、严密的得</w:t>
            </w:r>
            <w:r>
              <w:rPr>
                <w:rFonts w:hint="eastAsia" w:ascii="宋体" w:hAnsi="宋体" w:cs="宋体"/>
                <w:bCs/>
                <w:color w:val="auto"/>
                <w:szCs w:val="21"/>
                <w:highlight w:val="none"/>
                <w:shd w:val="clear" w:color="auto" w:fill="auto"/>
                <w:lang w:val="en-US" w:eastAsia="zh-CN"/>
              </w:rPr>
              <w:t>7-10分；</w:t>
            </w:r>
            <w:r>
              <w:rPr>
                <w:rFonts w:hint="eastAsia" w:ascii="宋体" w:hAnsi="宋体" w:cs="宋体"/>
                <w:bCs/>
                <w:color w:val="auto"/>
                <w:szCs w:val="21"/>
                <w:highlight w:val="none"/>
                <w:shd w:val="clear" w:color="auto" w:fill="auto"/>
                <w:lang w:eastAsia="zh-CN"/>
              </w:rPr>
              <w:t>工程进度计划与措施比较合理，严密的得</w:t>
            </w:r>
            <w:r>
              <w:rPr>
                <w:rFonts w:hint="eastAsia" w:ascii="宋体" w:hAnsi="宋体" w:cs="宋体"/>
                <w:bCs/>
                <w:color w:val="auto"/>
                <w:szCs w:val="21"/>
                <w:highlight w:val="none"/>
                <w:shd w:val="clear" w:color="auto" w:fill="auto"/>
                <w:lang w:val="en-US" w:eastAsia="zh-CN"/>
              </w:rPr>
              <w:t>3-6分；</w:t>
            </w:r>
            <w:r>
              <w:rPr>
                <w:rFonts w:hint="eastAsia" w:ascii="宋体" w:hAnsi="宋体" w:cs="宋体"/>
                <w:bCs/>
                <w:color w:val="auto"/>
                <w:szCs w:val="21"/>
                <w:highlight w:val="none"/>
                <w:shd w:val="clear" w:color="auto" w:fill="auto"/>
                <w:lang w:eastAsia="zh-CN"/>
              </w:rPr>
              <w:t>工程进度计划与措施</w:t>
            </w:r>
            <w:r>
              <w:rPr>
                <w:rFonts w:hint="eastAsia" w:ascii="宋体" w:hAnsi="宋体" w:cs="宋体"/>
                <w:bCs/>
                <w:color w:val="auto"/>
                <w:szCs w:val="21"/>
                <w:highlight w:val="none"/>
                <w:shd w:val="clear" w:color="auto" w:fill="auto"/>
                <w:lang w:val="en-US" w:eastAsia="zh-CN"/>
              </w:rPr>
              <w:t>不合理的得0-2分。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02" w:hRule="atLeast"/>
          <w:jc w:val="center"/>
        </w:trPr>
        <w:tc>
          <w:tcPr>
            <w:tcW w:w="727" w:type="dxa"/>
            <w:tcBorders>
              <w:top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ascii="宋体"/>
                <w:color w:val="auto"/>
                <w:sz w:val="24"/>
                <w:highlight w:val="none"/>
                <w:shd w:val="clear" w:color="auto" w:fill="auto"/>
              </w:rPr>
            </w:pPr>
            <w:r>
              <w:rPr>
                <w:rFonts w:hint="eastAsia" w:ascii="宋体"/>
                <w:color w:val="auto"/>
                <w:sz w:val="24"/>
                <w:highlight w:val="none"/>
                <w:shd w:val="clear" w:color="auto" w:fill="auto"/>
              </w:rPr>
              <w:t>2</w:t>
            </w:r>
          </w:p>
        </w:tc>
        <w:tc>
          <w:tcPr>
            <w:tcW w:w="2405"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产品</w:t>
            </w:r>
            <w:r>
              <w:rPr>
                <w:rFonts w:ascii="宋体" w:hAnsi="宋体" w:cs="宋体"/>
                <w:bCs/>
                <w:color w:val="auto"/>
                <w:szCs w:val="21"/>
                <w:highlight w:val="none"/>
                <w:shd w:val="clear" w:color="auto" w:fill="auto"/>
              </w:rPr>
              <w:t>性能</w:t>
            </w:r>
          </w:p>
          <w:p>
            <w:pPr>
              <w:framePr w:w="0" w:wrap="auto" w:vAnchor="margin" w:hAnchor="text" w:yAlign="inline"/>
              <w:widowControl/>
              <w:shd w:val="clear"/>
              <w:spacing w:line="400" w:lineRule="exact"/>
              <w:jc w:val="center"/>
              <w:rPr>
                <w:rFonts w:hint="eastAsia" w:ascii="宋体" w:hAnsi="宋体" w:eastAsia="宋体" w:cs="宋体"/>
                <w:bCs/>
                <w:color w:val="auto"/>
                <w:szCs w:val="21"/>
                <w:highlight w:val="none"/>
                <w:shd w:val="clear" w:color="auto" w:fill="auto"/>
                <w:lang w:eastAsia="zh-CN"/>
              </w:rPr>
            </w:pPr>
            <w:r>
              <w:rPr>
                <w:rFonts w:hint="eastAsia" w:ascii="宋体" w:hAnsi="宋体" w:cs="宋体"/>
                <w:bCs/>
                <w:color w:val="auto"/>
                <w:szCs w:val="21"/>
                <w:highlight w:val="none"/>
                <w:shd w:val="clear" w:color="auto" w:fill="auto"/>
                <w:lang w:eastAsia="zh-CN"/>
              </w:rPr>
              <w:t>（样品分）</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shd w:val="clear"/>
              <w:tabs>
                <w:tab w:val="left" w:pos="733"/>
              </w:tabs>
              <w:rPr>
                <w:rFonts w:hint="eastAsia"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lang w:eastAsia="zh-CN"/>
              </w:rPr>
              <w:t>根据投标提交</w:t>
            </w:r>
            <w:r>
              <w:rPr>
                <w:rFonts w:hint="eastAsia" w:ascii="宋体" w:hAnsi="宋体" w:cs="宋体"/>
                <w:bCs/>
                <w:color w:val="auto"/>
                <w:szCs w:val="21"/>
                <w:highlight w:val="none"/>
                <w:shd w:val="clear" w:color="auto" w:fill="auto"/>
              </w:rPr>
              <w:t>所投品牌</w:t>
            </w:r>
            <w:r>
              <w:rPr>
                <w:rFonts w:ascii="宋体" w:hAnsi="宋体" w:cs="宋体"/>
                <w:bCs/>
                <w:color w:val="auto"/>
                <w:szCs w:val="21"/>
                <w:highlight w:val="none"/>
                <w:shd w:val="clear" w:color="auto" w:fill="auto"/>
              </w:rPr>
              <w:t>的</w:t>
            </w:r>
            <w:r>
              <w:rPr>
                <w:rFonts w:hint="eastAsia" w:ascii="宋体" w:hAnsi="宋体" w:cs="宋体"/>
                <w:bCs/>
                <w:color w:val="auto"/>
                <w:szCs w:val="21"/>
                <w:highlight w:val="none"/>
                <w:shd w:val="clear" w:color="auto" w:fill="auto"/>
              </w:rPr>
              <w:t>性能、技术、质量及</w:t>
            </w:r>
            <w:r>
              <w:rPr>
                <w:rFonts w:ascii="宋体" w:hAnsi="宋体" w:cs="宋体"/>
                <w:bCs/>
                <w:color w:val="auto"/>
                <w:szCs w:val="21"/>
                <w:highlight w:val="none"/>
                <w:shd w:val="clear" w:color="auto" w:fill="auto"/>
              </w:rPr>
              <w:t>环保</w:t>
            </w:r>
            <w:r>
              <w:rPr>
                <w:rFonts w:hint="eastAsia" w:ascii="宋体" w:hAnsi="宋体" w:cs="宋体"/>
                <w:bCs/>
                <w:color w:val="auto"/>
                <w:szCs w:val="21"/>
                <w:highlight w:val="none"/>
                <w:shd w:val="clear" w:color="auto" w:fill="auto"/>
              </w:rPr>
              <w:t>水平优劣</w:t>
            </w:r>
            <w:r>
              <w:rPr>
                <w:rFonts w:hint="eastAsia" w:ascii="宋体" w:hAnsi="宋体" w:cs="宋体"/>
                <w:bCs/>
                <w:color w:val="auto"/>
                <w:szCs w:val="21"/>
                <w:highlight w:val="none"/>
                <w:shd w:val="clear" w:color="auto" w:fill="auto"/>
                <w:lang w:eastAsia="zh-CN"/>
              </w:rPr>
              <w:t>比较</w:t>
            </w:r>
            <w:r>
              <w:rPr>
                <w:rFonts w:hint="eastAsia" w:ascii="宋体" w:hAnsi="宋体" w:cs="宋体"/>
                <w:bCs/>
                <w:color w:val="auto"/>
                <w:szCs w:val="21"/>
                <w:highlight w:val="none"/>
                <w:shd w:val="clear" w:color="auto" w:fill="auto"/>
              </w:rPr>
              <w:t>，</w:t>
            </w:r>
            <w:r>
              <w:rPr>
                <w:rFonts w:hint="eastAsia"/>
                <w:color w:val="auto"/>
                <w:highlight w:val="none"/>
                <w:shd w:val="clear" w:color="auto" w:fill="auto"/>
              </w:rPr>
              <w:t>色彩比较、底层处理比较、平整度比较、止滑处理均匀、气味等方面</w:t>
            </w:r>
            <w:r>
              <w:rPr>
                <w:rFonts w:hint="eastAsia"/>
                <w:color w:val="auto"/>
                <w:highlight w:val="none"/>
                <w:shd w:val="clear" w:color="auto" w:fill="auto"/>
                <w:lang w:eastAsia="zh-CN"/>
              </w:rPr>
              <w:t>，</w:t>
            </w:r>
            <w:r>
              <w:rPr>
                <w:rFonts w:hint="eastAsia" w:ascii="宋体" w:hAnsi="宋体" w:cs="宋体"/>
                <w:bCs/>
                <w:color w:val="auto"/>
                <w:szCs w:val="21"/>
                <w:highlight w:val="none"/>
                <w:shd w:val="clear" w:color="auto" w:fill="auto"/>
              </w:rPr>
              <w:t>参数</w:t>
            </w:r>
            <w:r>
              <w:rPr>
                <w:rFonts w:ascii="宋体" w:hAnsi="宋体" w:cs="宋体"/>
                <w:bCs/>
                <w:color w:val="auto"/>
                <w:szCs w:val="21"/>
                <w:highlight w:val="none"/>
                <w:shd w:val="clear" w:color="auto" w:fill="auto"/>
              </w:rPr>
              <w:t>性能</w:t>
            </w:r>
            <w:r>
              <w:rPr>
                <w:rFonts w:hint="eastAsia" w:ascii="宋体" w:hAnsi="宋体" w:cs="宋体"/>
                <w:bCs/>
                <w:color w:val="auto"/>
                <w:szCs w:val="21"/>
                <w:highlight w:val="none"/>
                <w:shd w:val="clear" w:color="auto" w:fill="auto"/>
                <w:lang w:val="en-US" w:eastAsia="zh-CN"/>
              </w:rPr>
              <w:t>优秀的得7-9分，</w:t>
            </w:r>
            <w:r>
              <w:rPr>
                <w:rFonts w:hint="eastAsia" w:ascii="宋体" w:hAnsi="宋体" w:cs="宋体"/>
                <w:bCs/>
                <w:color w:val="auto"/>
                <w:szCs w:val="21"/>
                <w:highlight w:val="none"/>
                <w:shd w:val="clear" w:color="auto" w:fill="auto"/>
                <w:lang w:eastAsia="zh-CN"/>
              </w:rPr>
              <w:t>良好的得</w:t>
            </w:r>
            <w:r>
              <w:rPr>
                <w:rFonts w:hint="eastAsia" w:ascii="宋体" w:hAnsi="宋体" w:cs="宋体"/>
                <w:bCs/>
                <w:color w:val="auto"/>
                <w:szCs w:val="21"/>
                <w:highlight w:val="none"/>
                <w:shd w:val="clear" w:color="auto" w:fill="auto"/>
                <w:lang w:val="en-US" w:eastAsia="zh-CN"/>
              </w:rPr>
              <w:t>4-6分</w:t>
            </w:r>
            <w:r>
              <w:rPr>
                <w:rFonts w:ascii="宋体" w:hAnsi="宋体" w:cs="宋体"/>
                <w:bCs/>
                <w:color w:val="auto"/>
                <w:szCs w:val="21"/>
                <w:highlight w:val="none"/>
                <w:shd w:val="clear" w:color="auto" w:fill="auto"/>
              </w:rPr>
              <w:t>，</w:t>
            </w:r>
            <w:r>
              <w:rPr>
                <w:rFonts w:hint="eastAsia" w:ascii="宋体" w:hAnsi="宋体" w:cs="宋体"/>
                <w:bCs/>
                <w:color w:val="auto"/>
                <w:szCs w:val="21"/>
                <w:highlight w:val="none"/>
                <w:shd w:val="clear" w:color="auto" w:fill="auto"/>
                <w:lang w:eastAsia="zh-CN"/>
              </w:rPr>
              <w:t>一般的得</w:t>
            </w:r>
            <w:r>
              <w:rPr>
                <w:rFonts w:hint="eastAsia" w:ascii="宋体" w:hAnsi="宋体" w:cs="宋体"/>
                <w:bCs/>
                <w:color w:val="auto"/>
                <w:szCs w:val="21"/>
                <w:highlight w:val="none"/>
                <w:shd w:val="clear" w:color="auto" w:fill="auto"/>
                <w:lang w:val="en-US" w:eastAsia="zh-CN"/>
              </w:rPr>
              <w:t>0-3分</w:t>
            </w:r>
            <w:r>
              <w:rPr>
                <w:rFonts w:hint="eastAsia" w:ascii="宋体" w:hAnsi="宋体" w:cs="宋体"/>
                <w:bCs/>
                <w:color w:val="auto"/>
                <w:szCs w:val="21"/>
                <w:highlight w:val="none"/>
                <w:shd w:val="clear" w:color="auto" w:fill="auto"/>
              </w:rPr>
              <w:t>。</w:t>
            </w:r>
            <w:r>
              <w:rPr>
                <w:rFonts w:hint="eastAsia" w:ascii="宋体" w:hAnsi="宋体" w:cs="宋体"/>
                <w:b/>
                <w:bCs/>
                <w:color w:val="auto"/>
                <w:szCs w:val="21"/>
                <w:highlight w:val="none"/>
                <w:shd w:val="clear" w:color="auto" w:fill="auto"/>
              </w:rPr>
              <w:t>（</w:t>
            </w:r>
            <w:r>
              <w:rPr>
                <w:b/>
                <w:color w:val="auto"/>
                <w:highlight w:val="none"/>
                <w:u w:val="single"/>
                <w:shd w:val="clear" w:color="auto" w:fill="auto"/>
              </w:rPr>
              <w:t>各</w:t>
            </w:r>
            <w:r>
              <w:rPr>
                <w:rFonts w:hint="eastAsia"/>
                <w:b/>
                <w:color w:val="auto"/>
                <w:highlight w:val="none"/>
                <w:u w:val="single"/>
                <w:shd w:val="clear" w:color="auto" w:fill="auto"/>
                <w:lang w:eastAsia="zh-CN"/>
              </w:rPr>
              <w:t>响应供应商</w:t>
            </w:r>
            <w:r>
              <w:rPr>
                <w:b/>
                <w:color w:val="auto"/>
                <w:highlight w:val="none"/>
                <w:u w:val="single"/>
                <w:shd w:val="clear" w:color="auto" w:fill="auto"/>
              </w:rPr>
              <w:t>需提供规格</w:t>
            </w:r>
            <w:r>
              <w:rPr>
                <w:b/>
                <w:color w:val="auto"/>
                <w:highlight w:val="none"/>
                <w:u w:val="single"/>
                <w:shd w:val="clear" w:color="auto" w:fill="auto"/>
                <w:lang w:val="en-US" w:eastAsia="zh-CN"/>
              </w:rPr>
              <w:t>为</w:t>
            </w:r>
            <w:r>
              <w:rPr>
                <w:rFonts w:hint="eastAsia"/>
                <w:b/>
                <w:color w:val="auto"/>
                <w:highlight w:val="none"/>
                <w:u w:val="single"/>
                <w:shd w:val="clear" w:color="auto" w:fill="auto"/>
                <w:lang w:val="en-US" w:eastAsia="zh-CN"/>
              </w:rPr>
              <w:t>≥</w:t>
            </w:r>
            <w:r>
              <w:rPr>
                <w:b/>
                <w:color w:val="auto"/>
                <w:highlight w:val="none"/>
                <w:u w:val="single"/>
                <w:shd w:val="clear" w:color="auto" w:fill="auto"/>
                <w:lang w:val="en-US" w:eastAsia="zh-CN"/>
              </w:rPr>
              <w:t>200mm*350mm *4mm的环保型硅PU面层产品样块红色和绿色各一块</w:t>
            </w:r>
            <w:r>
              <w:rPr>
                <w:rFonts w:hint="eastAsia" w:ascii="宋体" w:hAnsi="宋体" w:cs="宋体"/>
                <w:b/>
                <w:bCs/>
                <w:color w:val="auto"/>
                <w:szCs w:val="21"/>
                <w:highlight w:val="none"/>
                <w:shd w:val="clear" w:color="auto" w:fill="auto"/>
              </w:rPr>
              <w:t>）</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4" w:hRule="atLeast"/>
          <w:jc w:val="center"/>
        </w:trPr>
        <w:tc>
          <w:tcPr>
            <w:tcW w:w="727" w:type="dxa"/>
            <w:tcBorders>
              <w:top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color w:val="auto"/>
                <w:sz w:val="24"/>
                <w:highlight w:val="none"/>
                <w:shd w:val="clear" w:color="auto" w:fill="auto"/>
              </w:rPr>
            </w:pPr>
            <w:r>
              <w:rPr>
                <w:rFonts w:ascii="宋体" w:hAnsi="宋体"/>
                <w:color w:val="auto"/>
                <w:sz w:val="24"/>
                <w:highlight w:val="none"/>
                <w:shd w:val="clear" w:color="auto" w:fill="auto"/>
              </w:rPr>
              <w:t>3</w:t>
            </w:r>
          </w:p>
        </w:tc>
        <w:tc>
          <w:tcPr>
            <w:tcW w:w="2405"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color w:val="auto"/>
                <w:szCs w:val="21"/>
                <w:highlight w:val="none"/>
                <w:shd w:val="clear" w:color="auto" w:fill="auto"/>
              </w:rPr>
            </w:pPr>
            <w:r>
              <w:rPr>
                <w:rFonts w:hint="eastAsia" w:ascii="宋体" w:hAnsi="宋体"/>
                <w:bCs/>
                <w:color w:val="auto"/>
                <w:szCs w:val="21"/>
                <w:highlight w:val="none"/>
                <w:shd w:val="clear" w:color="auto" w:fill="auto"/>
              </w:rPr>
              <w:t>售后服务优惠承诺</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left"/>
              <w:rPr>
                <w:rFonts w:ascii="宋体"/>
                <w:color w:val="auto"/>
                <w:szCs w:val="21"/>
                <w:highlight w:val="none"/>
                <w:shd w:val="clear" w:color="auto" w:fill="auto"/>
              </w:rPr>
            </w:pPr>
            <w:r>
              <w:rPr>
                <w:rFonts w:hint="eastAsia" w:ascii="宋体"/>
                <w:color w:val="auto"/>
                <w:szCs w:val="21"/>
                <w:highlight w:val="none"/>
                <w:shd w:val="clear" w:color="auto" w:fill="auto"/>
              </w:rPr>
              <w:t>标内全免费</w:t>
            </w:r>
            <w:r>
              <w:rPr>
                <w:rFonts w:ascii="宋体"/>
                <w:color w:val="auto"/>
                <w:szCs w:val="21"/>
                <w:highlight w:val="none"/>
                <w:shd w:val="clear" w:color="auto" w:fill="auto"/>
              </w:rPr>
              <w:t>2</w:t>
            </w:r>
            <w:r>
              <w:rPr>
                <w:rFonts w:hint="eastAsia" w:ascii="宋体"/>
                <w:color w:val="auto"/>
                <w:szCs w:val="21"/>
                <w:highlight w:val="none"/>
                <w:shd w:val="clear" w:color="auto" w:fill="auto"/>
              </w:rPr>
              <w:t>年质保期，从第</w:t>
            </w:r>
            <w:r>
              <w:rPr>
                <w:rFonts w:ascii="宋体"/>
                <w:color w:val="auto"/>
                <w:szCs w:val="21"/>
                <w:highlight w:val="none"/>
                <w:shd w:val="clear" w:color="auto" w:fill="auto"/>
              </w:rPr>
              <w:t>3</w:t>
            </w:r>
            <w:r>
              <w:rPr>
                <w:rFonts w:hint="eastAsia" w:ascii="宋体"/>
                <w:color w:val="auto"/>
                <w:szCs w:val="21"/>
                <w:highlight w:val="none"/>
                <w:shd w:val="clear" w:color="auto" w:fill="auto"/>
              </w:rPr>
              <w:t>年开始增加全免费质保期</w:t>
            </w:r>
            <w:r>
              <w:rPr>
                <w:rFonts w:ascii="宋体"/>
                <w:color w:val="auto"/>
                <w:szCs w:val="21"/>
                <w:highlight w:val="none"/>
                <w:shd w:val="clear" w:color="auto" w:fill="auto"/>
              </w:rPr>
              <w:t>1</w:t>
            </w:r>
            <w:r>
              <w:rPr>
                <w:rFonts w:hint="eastAsia" w:ascii="宋体"/>
                <w:color w:val="auto"/>
                <w:szCs w:val="21"/>
                <w:highlight w:val="none"/>
                <w:shd w:val="clear" w:color="auto" w:fill="auto"/>
              </w:rPr>
              <w:t>年加</w:t>
            </w:r>
            <w:r>
              <w:rPr>
                <w:rFonts w:ascii="宋体"/>
                <w:color w:val="auto"/>
                <w:szCs w:val="21"/>
                <w:highlight w:val="none"/>
                <w:shd w:val="clear" w:color="auto" w:fill="auto"/>
              </w:rPr>
              <w:t>1</w:t>
            </w:r>
            <w:r>
              <w:rPr>
                <w:rFonts w:hint="eastAsia" w:ascii="宋体"/>
                <w:color w:val="auto"/>
                <w:szCs w:val="21"/>
                <w:highlight w:val="none"/>
                <w:shd w:val="clear" w:color="auto" w:fill="auto"/>
              </w:rPr>
              <w:t>分，增加全免费质保期</w:t>
            </w:r>
            <w:r>
              <w:rPr>
                <w:rFonts w:ascii="宋体"/>
                <w:color w:val="auto"/>
                <w:szCs w:val="21"/>
                <w:highlight w:val="none"/>
                <w:shd w:val="clear" w:color="auto" w:fill="auto"/>
              </w:rPr>
              <w:t>2</w:t>
            </w:r>
            <w:r>
              <w:rPr>
                <w:rFonts w:hint="eastAsia" w:ascii="宋体"/>
                <w:color w:val="auto"/>
                <w:szCs w:val="21"/>
                <w:highlight w:val="none"/>
                <w:shd w:val="clear" w:color="auto" w:fill="auto"/>
              </w:rPr>
              <w:t>年加3分，本项最高3分。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4" w:hRule="atLeast"/>
          <w:jc w:val="center"/>
        </w:trPr>
        <w:tc>
          <w:tcPr>
            <w:tcW w:w="727" w:type="dxa"/>
            <w:vMerge w:val="restart"/>
            <w:tcBorders>
              <w:top w:val="single" w:color="auto" w:sz="4" w:space="0"/>
              <w:right w:val="single" w:color="auto" w:sz="4" w:space="0"/>
            </w:tcBorders>
            <w:vAlign w:val="center"/>
          </w:tcPr>
          <w:p>
            <w:pPr>
              <w:framePr w:w="0" w:wrap="auto" w:vAnchor="margin" w:hAnchor="text" w:yAlign="inline"/>
              <w:widowControl/>
              <w:shd w:val="clear"/>
              <w:spacing w:line="4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w:t>
            </w:r>
          </w:p>
        </w:tc>
        <w:tc>
          <w:tcPr>
            <w:tcW w:w="2405" w:type="dxa"/>
            <w:vMerge w:val="restart"/>
            <w:tcBorders>
              <w:top w:val="single" w:color="auto" w:sz="4" w:space="0"/>
              <w:left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hAnsi="宋体"/>
                <w:b/>
                <w:bCs w:val="0"/>
                <w:color w:val="auto"/>
                <w:szCs w:val="21"/>
                <w:highlight w:val="none"/>
                <w:shd w:val="clear" w:color="auto" w:fill="auto"/>
                <w:lang w:val="en-US" w:eastAsia="zh-CN"/>
              </w:rPr>
            </w:pPr>
            <w:r>
              <w:rPr>
                <w:rFonts w:hint="eastAsia" w:ascii="宋体" w:hAnsi="宋体"/>
                <w:b/>
                <w:bCs w:val="0"/>
                <w:color w:val="auto"/>
                <w:szCs w:val="21"/>
                <w:highlight w:val="none"/>
                <w:shd w:val="clear" w:color="auto" w:fill="auto"/>
                <w:lang w:val="en-US" w:eastAsia="zh-CN"/>
              </w:rPr>
              <w:t>产品认证</w:t>
            </w:r>
          </w:p>
          <w:p>
            <w:pPr>
              <w:framePr w:w="0" w:wrap="auto" w:vAnchor="margin" w:hAnchor="text" w:yAlign="inline"/>
              <w:widowControl/>
              <w:shd w:val="clear"/>
              <w:spacing w:line="400" w:lineRule="exact"/>
              <w:jc w:val="center"/>
              <w:rPr>
                <w:rFonts w:hint="eastAsia" w:ascii="宋体" w:hAnsi="宋体" w:eastAsia="宋体"/>
                <w:bCs/>
                <w:color w:val="auto"/>
                <w:szCs w:val="21"/>
                <w:highlight w:val="none"/>
                <w:shd w:val="clear" w:color="auto" w:fill="auto"/>
                <w:lang w:val="en-US" w:eastAsia="zh-CN"/>
              </w:rPr>
            </w:pPr>
            <w:r>
              <w:rPr>
                <w:rFonts w:hint="eastAsia"/>
                <w:color w:val="auto"/>
                <w:highlight w:val="none"/>
                <w:shd w:val="clear" w:color="auto" w:fill="auto"/>
              </w:rPr>
              <w:t>提供资料除另有注明外，应提供复印件加盖</w:t>
            </w:r>
            <w:r>
              <w:rPr>
                <w:rFonts w:hint="eastAsia"/>
                <w:color w:val="auto"/>
                <w:highlight w:val="none"/>
                <w:shd w:val="clear" w:color="auto" w:fill="auto"/>
                <w:lang w:eastAsia="zh-CN"/>
              </w:rPr>
              <w:t>响应供应商</w:t>
            </w:r>
            <w:r>
              <w:rPr>
                <w:rFonts w:hint="eastAsia"/>
                <w:color w:val="auto"/>
                <w:highlight w:val="none"/>
                <w:shd w:val="clear" w:color="auto" w:fill="auto"/>
              </w:rPr>
              <w:t>公章（如资料属于生产厂家的可由生产厂家盖章）</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left"/>
              <w:rPr>
                <w:rFonts w:hint="eastAsia" w:ascii="宋体" w:eastAsia="宋体"/>
                <w:color w:val="auto"/>
                <w:szCs w:val="21"/>
                <w:highlight w:val="none"/>
                <w:shd w:val="clear" w:color="auto" w:fill="auto"/>
                <w:lang w:val="en-US" w:eastAsia="zh-CN"/>
              </w:rPr>
            </w:pPr>
            <w:r>
              <w:rPr>
                <w:rFonts w:hint="eastAsia" w:ascii="宋体"/>
                <w:color w:val="auto"/>
                <w:szCs w:val="21"/>
                <w:highlight w:val="none"/>
                <w:shd w:val="clear" w:color="auto" w:fill="auto"/>
                <w:lang w:val="en-US" w:eastAsia="zh-CN"/>
              </w:rPr>
              <w:t>供应商或</w:t>
            </w:r>
            <w:r>
              <w:rPr>
                <w:rFonts w:hint="eastAsia" w:ascii="宋体" w:eastAsia="宋体"/>
                <w:color w:val="auto"/>
                <w:szCs w:val="21"/>
                <w:highlight w:val="none"/>
                <w:shd w:val="clear" w:color="auto" w:fill="auto"/>
                <w:lang w:val="en-US" w:eastAsia="zh-CN"/>
              </w:rPr>
              <w:t>材料生产企业须通过ISO9001：2015质量管理体系、ISO14001：2015环境管理体系、OHSAS18001：2007职业健康安全管理体系等三大体系认证。</w:t>
            </w:r>
            <w:r>
              <w:rPr>
                <w:rFonts w:hint="eastAsia" w:ascii="宋体"/>
                <w:color w:val="auto"/>
                <w:szCs w:val="21"/>
                <w:highlight w:val="none"/>
                <w:shd w:val="clear" w:color="auto" w:fill="auto"/>
                <w:lang w:val="en-US" w:eastAsia="zh-CN"/>
              </w:rPr>
              <w:t>每提供一份1分，共3分。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4" w:hRule="atLeast"/>
          <w:jc w:val="center"/>
        </w:trPr>
        <w:tc>
          <w:tcPr>
            <w:tcW w:w="727" w:type="dxa"/>
            <w:vMerge w:val="continue"/>
            <w:tcBorders>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hAnsi="宋体"/>
                <w:color w:val="auto"/>
                <w:sz w:val="24"/>
                <w:highlight w:val="none"/>
                <w:shd w:val="clear" w:color="auto" w:fill="auto"/>
              </w:rPr>
            </w:pPr>
          </w:p>
        </w:tc>
        <w:tc>
          <w:tcPr>
            <w:tcW w:w="2405" w:type="dxa"/>
            <w:vMerge w:val="continue"/>
            <w:tcBorders>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color w:val="auto"/>
                <w:highlight w:val="none"/>
                <w:u w:val="single"/>
                <w:shd w:val="clear" w:color="auto" w:fill="auto"/>
              </w:rPr>
            </w:pP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left"/>
              <w:rPr>
                <w:rFonts w:hint="eastAsia"/>
                <w:color w:val="auto"/>
                <w:highlight w:val="none"/>
                <w:shd w:val="clear" w:color="auto" w:fill="auto"/>
              </w:rPr>
            </w:pPr>
            <w:r>
              <w:rPr>
                <w:rFonts w:hint="eastAsia"/>
                <w:color w:val="auto"/>
                <w:highlight w:val="none"/>
                <w:shd w:val="clear" w:color="auto" w:fill="auto"/>
                <w:lang w:val="en-US" w:eastAsia="zh-CN"/>
              </w:rPr>
              <w:t>1</w:t>
            </w:r>
            <w:r>
              <w:rPr>
                <w:rFonts w:hint="eastAsia"/>
                <w:color w:val="auto"/>
                <w:highlight w:val="none"/>
                <w:shd w:val="clear" w:color="auto" w:fill="auto"/>
              </w:rPr>
              <w:t>、硅PU产品获得全国质量检验稳定合格产品证书；0-</w:t>
            </w:r>
            <w:r>
              <w:rPr>
                <w:rFonts w:hint="eastAsia"/>
                <w:color w:val="auto"/>
                <w:highlight w:val="none"/>
                <w:shd w:val="clear" w:color="auto" w:fill="auto"/>
                <w:lang w:val="en-US" w:eastAsia="zh-CN"/>
              </w:rPr>
              <w:t>2</w:t>
            </w:r>
            <w:r>
              <w:rPr>
                <w:rFonts w:hint="eastAsia"/>
                <w:color w:val="auto"/>
                <w:highlight w:val="none"/>
                <w:shd w:val="clear" w:color="auto" w:fill="auto"/>
              </w:rPr>
              <w:t>分。</w:t>
            </w:r>
          </w:p>
          <w:p>
            <w:pPr>
              <w:framePr w:w="0" w:wrap="auto" w:vAnchor="margin" w:hAnchor="text" w:yAlign="inline"/>
              <w:widowControl/>
              <w:shd w:val="clear"/>
              <w:spacing w:line="400" w:lineRule="exact"/>
              <w:jc w:val="left"/>
              <w:rPr>
                <w:rFonts w:hint="eastAsia" w:eastAsia="宋体"/>
                <w:color w:val="auto"/>
                <w:highlight w:val="none"/>
                <w:shd w:val="clear" w:color="auto" w:fill="auto"/>
                <w:lang w:val="en-US" w:eastAsia="zh-CN"/>
              </w:rPr>
            </w:pPr>
            <w:r>
              <w:rPr>
                <w:rFonts w:hint="eastAsia"/>
                <w:color w:val="auto"/>
                <w:highlight w:val="none"/>
                <w:shd w:val="clear" w:color="auto" w:fill="auto"/>
                <w:lang w:val="en-US" w:eastAsia="zh-CN"/>
              </w:rPr>
              <w:t>2</w:t>
            </w:r>
            <w:r>
              <w:rPr>
                <w:rFonts w:hint="eastAsia"/>
                <w:color w:val="auto"/>
                <w:highlight w:val="none"/>
                <w:shd w:val="clear" w:color="auto" w:fill="auto"/>
              </w:rPr>
              <w:t>、硅PU产品品牌获得全国体育设施行业质量领先品牌证书；</w:t>
            </w:r>
            <w:r>
              <w:rPr>
                <w:rFonts w:hint="eastAsia"/>
                <w:color w:val="auto"/>
                <w:highlight w:val="none"/>
                <w:shd w:val="clear" w:color="auto" w:fill="auto"/>
                <w:lang w:val="en-US" w:eastAsia="zh-CN"/>
              </w:rPr>
              <w:t>0-2分</w:t>
            </w:r>
          </w:p>
          <w:p>
            <w:pPr>
              <w:framePr w:w="0" w:wrap="auto" w:vAnchor="margin" w:hAnchor="text" w:yAlign="inline"/>
              <w:widowControl/>
              <w:shd w:val="clear"/>
              <w:spacing w:line="400" w:lineRule="exact"/>
              <w:jc w:val="left"/>
              <w:rPr>
                <w:rFonts w:hint="eastAsia"/>
                <w:color w:val="auto"/>
                <w:highlight w:val="none"/>
                <w:shd w:val="clear" w:color="auto" w:fill="auto"/>
              </w:rPr>
            </w:pPr>
            <w:r>
              <w:rPr>
                <w:rFonts w:hint="eastAsia"/>
                <w:color w:val="auto"/>
                <w:highlight w:val="none"/>
                <w:shd w:val="clear" w:color="auto" w:fill="auto"/>
                <w:lang w:val="en-US" w:eastAsia="zh-CN"/>
              </w:rPr>
              <w:t>3</w:t>
            </w:r>
            <w:r>
              <w:rPr>
                <w:rFonts w:hint="eastAsia"/>
                <w:color w:val="auto"/>
                <w:highlight w:val="none"/>
                <w:shd w:val="clear" w:color="auto" w:fill="auto"/>
              </w:rPr>
              <w:t>、</w:t>
            </w:r>
            <w:r>
              <w:rPr>
                <w:rFonts w:hint="eastAsia"/>
                <w:color w:val="auto"/>
                <w:highlight w:val="none"/>
                <w:shd w:val="clear" w:color="auto" w:fill="auto"/>
                <w:lang w:val="en-US" w:eastAsia="zh-CN"/>
              </w:rPr>
              <w:t>供应商或</w:t>
            </w:r>
            <w:r>
              <w:rPr>
                <w:rFonts w:hint="eastAsia"/>
                <w:color w:val="auto"/>
                <w:highlight w:val="none"/>
                <w:shd w:val="clear" w:color="auto" w:fill="auto"/>
              </w:rPr>
              <w:t>材料生产企业获得2018年“3.15”产品和服务质量诚信承诺公告全国产品和服务质量诚信示范企业。0-</w:t>
            </w:r>
            <w:r>
              <w:rPr>
                <w:rFonts w:hint="eastAsia"/>
                <w:color w:val="auto"/>
                <w:highlight w:val="none"/>
                <w:shd w:val="clear" w:color="auto" w:fill="auto"/>
                <w:lang w:val="en-US" w:eastAsia="zh-CN"/>
              </w:rPr>
              <w:t>2</w:t>
            </w:r>
            <w:r>
              <w:rPr>
                <w:rFonts w:hint="eastAsia"/>
                <w:color w:val="auto"/>
                <w:highlight w:val="none"/>
                <w:shd w:val="clear" w:color="auto" w:fill="auto"/>
              </w:rPr>
              <w:t>分；</w:t>
            </w:r>
          </w:p>
          <w:p>
            <w:pPr>
              <w:framePr w:w="0" w:wrap="auto" w:vAnchor="margin" w:hAnchor="text" w:yAlign="inline"/>
              <w:widowControl/>
              <w:shd w:val="clear"/>
              <w:spacing w:line="400" w:lineRule="exact"/>
              <w:jc w:val="left"/>
              <w:rPr>
                <w:rFonts w:hint="eastAsia"/>
                <w:color w:val="auto"/>
                <w:highlight w:val="none"/>
                <w:shd w:val="clear" w:color="auto" w:fill="auto"/>
              </w:rPr>
            </w:pPr>
            <w:r>
              <w:rPr>
                <w:rFonts w:hint="eastAsia"/>
                <w:color w:val="auto"/>
                <w:highlight w:val="none"/>
                <w:shd w:val="clear" w:color="auto" w:fill="auto"/>
                <w:lang w:val="en-US" w:eastAsia="zh-CN"/>
              </w:rPr>
              <w:t>4</w:t>
            </w:r>
            <w:r>
              <w:rPr>
                <w:rFonts w:hint="eastAsia"/>
                <w:color w:val="auto"/>
                <w:highlight w:val="none"/>
                <w:shd w:val="clear" w:color="auto" w:fill="auto"/>
              </w:rPr>
              <w:t>、材料生产企业须具有环境保护局颁发的“化学原料和化学制品制造业”污染物排放许可证。0-</w:t>
            </w:r>
            <w:r>
              <w:rPr>
                <w:rFonts w:hint="eastAsia"/>
                <w:color w:val="auto"/>
                <w:highlight w:val="none"/>
                <w:shd w:val="clear" w:color="auto" w:fill="auto"/>
                <w:lang w:val="en-US" w:eastAsia="zh-CN"/>
              </w:rPr>
              <w:t>2</w:t>
            </w:r>
            <w:r>
              <w:rPr>
                <w:rFonts w:hint="eastAsia"/>
                <w:color w:val="auto"/>
                <w:highlight w:val="none"/>
                <w:shd w:val="clear" w:color="auto" w:fill="auto"/>
              </w:rPr>
              <w:t>分；</w:t>
            </w:r>
          </w:p>
          <w:p>
            <w:pPr>
              <w:framePr w:w="0" w:wrap="auto" w:vAnchor="margin" w:hAnchor="text" w:yAlign="inline"/>
              <w:widowControl/>
              <w:shd w:val="clear"/>
              <w:spacing w:line="400" w:lineRule="exact"/>
              <w:jc w:val="left"/>
              <w:rPr>
                <w:rFonts w:hint="eastAsia"/>
                <w:color w:val="auto"/>
                <w:highlight w:val="none"/>
                <w:shd w:val="clear" w:color="auto" w:fill="auto"/>
              </w:rPr>
            </w:pPr>
            <w:r>
              <w:rPr>
                <w:rFonts w:hint="eastAsia"/>
                <w:color w:val="auto"/>
                <w:highlight w:val="none"/>
                <w:shd w:val="clear" w:color="auto" w:fill="auto"/>
                <w:lang w:val="en-US" w:eastAsia="zh-CN"/>
              </w:rPr>
              <w:t>5</w:t>
            </w:r>
            <w:r>
              <w:rPr>
                <w:rFonts w:hint="eastAsia"/>
                <w:color w:val="auto"/>
                <w:highlight w:val="none"/>
                <w:shd w:val="clear" w:color="auto" w:fill="auto"/>
              </w:rPr>
              <w:t>、硅PU球场材料生产企业获得2018加强市场监管建设质量强国《全国质量诚信标杆典型企业》</w:t>
            </w:r>
            <w:r>
              <w:rPr>
                <w:rFonts w:hint="eastAsia"/>
                <w:color w:val="auto"/>
                <w:highlight w:val="none"/>
                <w:shd w:val="clear" w:color="auto" w:fill="auto"/>
              </w:rPr>
              <w:fldChar w:fldCharType="begin"/>
            </w:r>
            <w:r>
              <w:rPr>
                <w:rFonts w:hint="eastAsia"/>
                <w:color w:val="auto"/>
                <w:highlight w:val="none"/>
                <w:shd w:val="clear" w:color="auto" w:fill="auto"/>
              </w:rPr>
              <w:instrText xml:space="preserve"> HYPERLINK "http://www.11412365.cn/）。0-3" </w:instrText>
            </w:r>
            <w:r>
              <w:rPr>
                <w:rFonts w:hint="eastAsia"/>
                <w:color w:val="auto"/>
                <w:highlight w:val="none"/>
                <w:shd w:val="clear" w:color="auto" w:fill="auto"/>
              </w:rPr>
              <w:fldChar w:fldCharType="separate"/>
            </w:r>
            <w:r>
              <w:rPr>
                <w:rFonts w:hint="eastAsia"/>
                <w:color w:val="auto"/>
                <w:highlight w:val="none"/>
                <w:shd w:val="clear" w:color="auto" w:fill="auto"/>
              </w:rPr>
              <w:t>。0-</w:t>
            </w:r>
            <w:r>
              <w:rPr>
                <w:rFonts w:hint="eastAsia"/>
                <w:color w:val="auto"/>
                <w:highlight w:val="none"/>
                <w:shd w:val="clear" w:color="auto" w:fill="auto"/>
                <w:lang w:val="en-US" w:eastAsia="zh-CN"/>
              </w:rPr>
              <w:t>2</w:t>
            </w:r>
            <w:r>
              <w:rPr>
                <w:rFonts w:hint="eastAsia"/>
                <w:color w:val="auto"/>
                <w:highlight w:val="none"/>
                <w:shd w:val="clear" w:color="auto" w:fill="auto"/>
              </w:rPr>
              <w:fldChar w:fldCharType="end"/>
            </w:r>
            <w:r>
              <w:rPr>
                <w:rFonts w:hint="eastAsia"/>
                <w:color w:val="auto"/>
                <w:highlight w:val="none"/>
                <w:shd w:val="clear" w:color="auto" w:fill="auto"/>
              </w:rPr>
              <w:t>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4" w:hRule="atLeast"/>
          <w:jc w:val="center"/>
        </w:trPr>
        <w:tc>
          <w:tcPr>
            <w:tcW w:w="727" w:type="dxa"/>
            <w:tcBorders>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5</w:t>
            </w:r>
          </w:p>
        </w:tc>
        <w:tc>
          <w:tcPr>
            <w:tcW w:w="2405" w:type="dxa"/>
            <w:tcBorders>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eastAsia="宋体"/>
                <w:color w:val="auto"/>
                <w:highlight w:val="none"/>
                <w:u w:val="single"/>
                <w:shd w:val="clear" w:color="auto" w:fill="auto"/>
                <w:lang w:val="en-US" w:eastAsia="zh-CN"/>
              </w:rPr>
            </w:pPr>
            <w:r>
              <w:rPr>
                <w:rFonts w:hint="eastAsia" w:ascii="宋体" w:hAnsi="宋体" w:eastAsia="宋体" w:cs="Times New Roman"/>
                <w:b/>
                <w:bCs w:val="0"/>
                <w:color w:val="auto"/>
                <w:szCs w:val="21"/>
                <w:highlight w:val="none"/>
                <w:shd w:val="clear" w:color="auto" w:fill="auto"/>
                <w:lang w:val="en-US" w:eastAsia="zh-CN"/>
              </w:rPr>
              <w:t>服务承诺</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left"/>
              <w:rPr>
                <w:rFonts w:hint="default"/>
                <w:color w:val="auto"/>
                <w:highlight w:val="none"/>
                <w:shd w:val="clear" w:color="auto" w:fill="auto"/>
                <w:lang w:val="en-US" w:eastAsia="zh-CN"/>
              </w:rPr>
            </w:pPr>
            <w:r>
              <w:rPr>
                <w:rFonts w:hint="eastAsia"/>
                <w:color w:val="auto"/>
                <w:highlight w:val="none"/>
                <w:shd w:val="clear" w:color="auto" w:fill="auto"/>
                <w:lang w:val="en-US" w:eastAsia="zh-CN"/>
              </w:rPr>
              <w:t>根据响应供应商提供得维护响应、服务承诺、优惠措施打分。0-5分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4" w:hRule="atLeast"/>
          <w:jc w:val="center"/>
        </w:trPr>
        <w:tc>
          <w:tcPr>
            <w:tcW w:w="727" w:type="dxa"/>
            <w:tcBorders>
              <w:top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6</w:t>
            </w:r>
          </w:p>
        </w:tc>
        <w:tc>
          <w:tcPr>
            <w:tcW w:w="2405"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b/>
                <w:bCs/>
                <w:color w:val="auto"/>
                <w:highlight w:val="none"/>
                <w:shd w:val="clear" w:color="auto" w:fill="auto"/>
                <w:lang w:val="en-US" w:eastAsia="zh-CN"/>
              </w:rPr>
            </w:pPr>
            <w:r>
              <w:rPr>
                <w:rFonts w:hint="eastAsia"/>
                <w:b/>
                <w:bCs/>
                <w:color w:val="auto"/>
                <w:highlight w:val="none"/>
                <w:shd w:val="clear" w:color="auto" w:fill="auto"/>
                <w:lang w:val="en-US" w:eastAsia="zh-CN"/>
              </w:rPr>
              <w:t>产品检测报告</w:t>
            </w:r>
          </w:p>
          <w:p>
            <w:pPr>
              <w:framePr w:w="0" w:wrap="auto" w:vAnchor="margin" w:hAnchor="text" w:yAlign="inline"/>
              <w:widowControl/>
              <w:shd w:val="clear"/>
              <w:spacing w:line="400" w:lineRule="exact"/>
              <w:jc w:val="center"/>
              <w:rPr>
                <w:rFonts w:hint="eastAsia" w:eastAsia="宋体"/>
                <w:color w:val="auto"/>
                <w:highlight w:val="none"/>
                <w:shd w:val="clear" w:color="auto" w:fill="auto"/>
                <w:lang w:val="en-US" w:eastAsia="zh-CN"/>
              </w:rPr>
            </w:pPr>
            <w:r>
              <w:rPr>
                <w:rFonts w:hint="eastAsia"/>
                <w:color w:val="auto"/>
                <w:highlight w:val="none"/>
                <w:shd w:val="clear" w:color="auto" w:fill="auto"/>
              </w:rPr>
              <w:t>提供资料除另有注明外，应提供复印件加盖</w:t>
            </w:r>
            <w:r>
              <w:rPr>
                <w:rFonts w:hint="eastAsia"/>
                <w:color w:val="auto"/>
                <w:highlight w:val="none"/>
                <w:shd w:val="clear" w:color="auto" w:fill="auto"/>
                <w:lang w:eastAsia="zh-CN"/>
              </w:rPr>
              <w:t>响应供应商</w:t>
            </w:r>
            <w:r>
              <w:rPr>
                <w:rFonts w:hint="eastAsia"/>
                <w:color w:val="auto"/>
                <w:highlight w:val="none"/>
                <w:shd w:val="clear" w:color="auto" w:fill="auto"/>
              </w:rPr>
              <w:t>公章（如资料属于生产厂家的可由生产厂家盖章）</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left"/>
              <w:rPr>
                <w:rFonts w:hint="eastAsia" w:ascii="宋体" w:eastAsia="宋体"/>
                <w:color w:val="auto"/>
                <w:szCs w:val="21"/>
                <w:highlight w:val="none"/>
                <w:shd w:val="clear" w:color="auto" w:fill="auto"/>
                <w:lang w:val="en-US" w:eastAsia="zh-CN"/>
              </w:rPr>
            </w:pPr>
            <w:r>
              <w:rPr>
                <w:rFonts w:hint="eastAsia"/>
                <w:color w:val="auto"/>
                <w:highlight w:val="none"/>
                <w:shd w:val="clear" w:color="auto" w:fill="auto"/>
              </w:rPr>
              <w:t>满足技术标准和要求的产品的检测报告等证明</w:t>
            </w:r>
            <w:r>
              <w:rPr>
                <w:rFonts w:hint="eastAsia"/>
                <w:color w:val="auto"/>
                <w:highlight w:val="none"/>
                <w:shd w:val="clear" w:color="auto" w:fill="auto"/>
                <w:lang w:val="en-US" w:eastAsia="zh-CN"/>
              </w:rPr>
              <w:t>材料打分。0-6分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0" w:hRule="atLeast"/>
          <w:jc w:val="center"/>
        </w:trPr>
        <w:tc>
          <w:tcPr>
            <w:tcW w:w="727" w:type="dxa"/>
            <w:tcBorders>
              <w:top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eastAsia="宋体"/>
                <w:color w:val="auto"/>
                <w:sz w:val="24"/>
                <w:highlight w:val="none"/>
                <w:shd w:val="clear" w:color="auto" w:fill="auto"/>
                <w:lang w:eastAsia="zh-CN"/>
              </w:rPr>
            </w:pPr>
            <w:r>
              <w:rPr>
                <w:rFonts w:hint="eastAsia" w:ascii="宋体" w:hAnsi="宋体"/>
                <w:color w:val="auto"/>
                <w:sz w:val="24"/>
                <w:highlight w:val="none"/>
                <w:shd w:val="clear" w:color="auto" w:fill="auto"/>
                <w:lang w:val="en-US" w:eastAsia="zh-CN"/>
              </w:rPr>
              <w:t>7</w:t>
            </w:r>
          </w:p>
        </w:tc>
        <w:tc>
          <w:tcPr>
            <w:tcW w:w="2405"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企业业绩</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color="auto"/>
              <w:spacing w:line="400" w:lineRule="exact"/>
              <w:jc w:val="left"/>
              <w:rPr>
                <w:rFonts w:hint="eastAsia"/>
                <w:color w:val="auto"/>
                <w:highlight w:val="none"/>
                <w:shd w:val="clear" w:color="auto" w:fill="auto"/>
              </w:rPr>
            </w:pPr>
            <w:r>
              <w:rPr>
                <w:rFonts w:hint="eastAsia"/>
                <w:color w:val="auto"/>
                <w:highlight w:val="none"/>
                <w:shd w:val="clear" w:color="auto" w:fill="auto"/>
              </w:rPr>
              <w:t>3、提供201</w:t>
            </w:r>
            <w:r>
              <w:rPr>
                <w:rFonts w:hint="eastAsia"/>
                <w:color w:val="auto"/>
                <w:highlight w:val="none"/>
                <w:shd w:val="clear" w:color="auto" w:fill="auto"/>
                <w:lang w:val="en-US" w:eastAsia="zh-CN"/>
              </w:rPr>
              <w:t>7</w:t>
            </w:r>
            <w:r>
              <w:rPr>
                <w:rFonts w:hint="eastAsia"/>
                <w:color w:val="auto"/>
                <w:highlight w:val="none"/>
                <w:shd w:val="clear" w:color="auto" w:fill="auto"/>
              </w:rPr>
              <w:t>年1月以来</w:t>
            </w:r>
            <w:r>
              <w:rPr>
                <w:rFonts w:hint="eastAsia"/>
                <w:color w:val="auto"/>
                <w:highlight w:val="none"/>
                <w:shd w:val="clear" w:color="auto" w:fill="auto"/>
                <w:lang w:eastAsia="zh-CN"/>
              </w:rPr>
              <w:t>同类项目</w:t>
            </w:r>
            <w:r>
              <w:rPr>
                <w:rFonts w:hint="eastAsia"/>
                <w:color w:val="auto"/>
                <w:highlight w:val="none"/>
                <w:shd w:val="clear" w:color="auto" w:fill="auto"/>
              </w:rPr>
              <w:t>中标价格</w:t>
            </w:r>
            <w:r>
              <w:rPr>
                <w:rFonts w:hint="eastAsia"/>
                <w:color w:val="auto"/>
                <w:highlight w:val="none"/>
                <w:shd w:val="clear" w:color="auto" w:fill="auto"/>
                <w:lang w:val="en-US" w:eastAsia="zh-CN"/>
              </w:rPr>
              <w:t>50</w:t>
            </w:r>
            <w:r>
              <w:rPr>
                <w:rFonts w:hint="eastAsia"/>
                <w:color w:val="auto"/>
                <w:highlight w:val="none"/>
                <w:shd w:val="clear" w:color="auto" w:fill="auto"/>
              </w:rPr>
              <w:t>万元及</w:t>
            </w:r>
            <w:r>
              <w:rPr>
                <w:rFonts w:hint="eastAsia"/>
                <w:color w:val="auto"/>
                <w:highlight w:val="none"/>
                <w:shd w:val="clear" w:color="auto" w:fill="auto"/>
                <w:lang w:eastAsia="zh-CN"/>
              </w:rPr>
              <w:t>以上</w:t>
            </w:r>
            <w:r>
              <w:rPr>
                <w:rFonts w:hint="eastAsia"/>
                <w:color w:val="auto"/>
                <w:highlight w:val="none"/>
                <w:shd w:val="clear" w:color="auto" w:fill="auto"/>
              </w:rPr>
              <w:t>业绩</w:t>
            </w:r>
            <w:r>
              <w:rPr>
                <w:rFonts w:hint="eastAsia"/>
                <w:color w:val="auto"/>
                <w:highlight w:val="none"/>
                <w:shd w:val="clear" w:color="auto" w:fill="auto"/>
                <w:lang w:eastAsia="zh-CN"/>
              </w:rPr>
              <w:t>。</w:t>
            </w:r>
            <w:r>
              <w:rPr>
                <w:rFonts w:hint="eastAsia"/>
                <w:color w:val="auto"/>
                <w:highlight w:val="none"/>
                <w:shd w:val="clear" w:color="auto" w:fill="auto"/>
              </w:rPr>
              <w:t>(中标通知书、合同复印件</w:t>
            </w:r>
            <w:r>
              <w:rPr>
                <w:rFonts w:hint="eastAsia"/>
                <w:color w:val="auto"/>
                <w:highlight w:val="none"/>
                <w:shd w:val="clear" w:color="auto" w:fill="auto"/>
                <w:lang w:eastAsia="zh-CN"/>
              </w:rPr>
              <w:t>二</w:t>
            </w:r>
            <w:r>
              <w:rPr>
                <w:rFonts w:hint="eastAsia"/>
                <w:color w:val="auto"/>
                <w:highlight w:val="none"/>
                <w:shd w:val="clear" w:color="auto" w:fill="auto"/>
              </w:rPr>
              <w:t>者缺一不可）每1个得</w:t>
            </w:r>
            <w:r>
              <w:rPr>
                <w:rFonts w:hint="eastAsia"/>
                <w:color w:val="auto"/>
                <w:highlight w:val="none"/>
                <w:shd w:val="clear" w:color="auto" w:fill="auto"/>
                <w:lang w:val="en-US" w:eastAsia="zh-CN"/>
              </w:rPr>
              <w:t>1</w:t>
            </w:r>
            <w:r>
              <w:rPr>
                <w:rFonts w:hint="eastAsia"/>
                <w:color w:val="auto"/>
                <w:highlight w:val="none"/>
                <w:shd w:val="clear" w:color="auto" w:fill="auto"/>
              </w:rPr>
              <w:t>分，最多得</w:t>
            </w:r>
            <w:r>
              <w:rPr>
                <w:rFonts w:hint="eastAsia"/>
                <w:color w:val="auto"/>
                <w:highlight w:val="none"/>
                <w:shd w:val="clear" w:color="auto" w:fill="auto"/>
                <w:lang w:val="en-US" w:eastAsia="zh-CN"/>
              </w:rPr>
              <w:t>7</w:t>
            </w:r>
            <w:r>
              <w:rPr>
                <w:rFonts w:hint="eastAsia"/>
                <w:color w:val="auto"/>
                <w:highlight w:val="none"/>
                <w:shd w:val="clear" w:color="auto" w:fill="auto"/>
              </w:rPr>
              <w:t>分。</w:t>
            </w:r>
          </w:p>
          <w:p>
            <w:pPr>
              <w:framePr w:w="0" w:wrap="auto" w:vAnchor="margin" w:hAnchor="text" w:yAlign="inline"/>
              <w:widowControl/>
              <w:shd w:val="clear" w:color="auto"/>
              <w:spacing w:line="400" w:lineRule="exact"/>
              <w:jc w:val="left"/>
              <w:rPr>
                <w:rFonts w:hint="eastAsia" w:ascii="宋体" w:hAnsi="宋体"/>
                <w:b/>
                <w:bCs/>
                <w:color w:val="auto"/>
                <w:szCs w:val="21"/>
                <w:highlight w:val="none"/>
                <w:shd w:val="clear" w:color="auto" w:fill="auto"/>
              </w:rPr>
            </w:pPr>
            <w:r>
              <w:rPr>
                <w:rFonts w:hint="eastAsia"/>
                <w:color w:val="auto"/>
                <w:highlight w:val="none"/>
                <w:shd w:val="clear" w:color="auto" w:fill="auto"/>
              </w:rPr>
              <w:t>（提供中标通知书、合同及竣工验收证明材料须原件核查，届时未提供的，则该项不予计分）如提供虚假业绩将作无效标，现场电话联系核实，严肃处理。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eastAsia"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0" w:hRule="atLeast"/>
          <w:jc w:val="center"/>
        </w:trPr>
        <w:tc>
          <w:tcPr>
            <w:tcW w:w="727" w:type="dxa"/>
            <w:tcBorders>
              <w:top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default"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8</w:t>
            </w:r>
          </w:p>
        </w:tc>
        <w:tc>
          <w:tcPr>
            <w:tcW w:w="2405"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jc w:val="center"/>
              <w:rPr>
                <w:rFonts w:hint="eastAsia" w:ascii="宋体" w:hAnsi="宋体"/>
                <w:bCs/>
                <w:color w:val="auto"/>
                <w:szCs w:val="21"/>
                <w:highlight w:val="none"/>
                <w:shd w:val="clear" w:color="auto" w:fill="auto"/>
              </w:rPr>
            </w:pPr>
            <w:r>
              <w:rPr>
                <w:rFonts w:hint="eastAsia" w:ascii="宋体" w:hAnsi="宋体" w:cs="Times New Roman"/>
                <w:b w:val="0"/>
                <w:bCs/>
                <w:color w:val="auto"/>
                <w:spacing w:val="0"/>
                <w:w w:val="100"/>
                <w:kern w:val="0"/>
                <w:position w:val="0"/>
                <w:sz w:val="24"/>
                <w:szCs w:val="21"/>
                <w:highlight w:val="none"/>
                <w:u w:val="none" w:color="auto"/>
                <w:shd w:val="clear" w:color="auto" w:fill="auto"/>
                <w:vertAlign w:val="baseline"/>
                <w:lang w:val="en-US" w:eastAsia="zh-CN" w:bidi="ar-SA"/>
              </w:rPr>
              <w:t>响应</w:t>
            </w:r>
            <w:r>
              <w:rPr>
                <w:rFonts w:hint="eastAsia" w:ascii="宋体" w:hAnsi="宋体" w:eastAsia="Arial Unicode MS" w:cs="Times New Roman"/>
                <w:b w:val="0"/>
                <w:bCs/>
                <w:color w:val="auto"/>
                <w:spacing w:val="0"/>
                <w:w w:val="100"/>
                <w:kern w:val="0"/>
                <w:position w:val="0"/>
                <w:sz w:val="24"/>
                <w:szCs w:val="21"/>
                <w:highlight w:val="none"/>
                <w:u w:val="none" w:color="auto"/>
                <w:shd w:val="clear" w:color="auto" w:fill="auto"/>
                <w:vertAlign w:val="baseline"/>
                <w:lang w:val="en-US" w:eastAsia="en-US" w:bidi="ar-SA"/>
              </w:rPr>
              <w:t>文件质量</w:t>
            </w:r>
          </w:p>
        </w:tc>
        <w:tc>
          <w:tcPr>
            <w:tcW w:w="5819" w:type="dxa"/>
            <w:tcBorders>
              <w:top w:val="single" w:color="auto" w:sz="4" w:space="0"/>
              <w:left w:val="single" w:color="auto" w:sz="4" w:space="0"/>
              <w:bottom w:val="single" w:color="auto" w:sz="4" w:space="0"/>
              <w:right w:val="single" w:color="auto" w:sz="4" w:space="0"/>
            </w:tcBorders>
            <w:vAlign w:val="center"/>
          </w:tcPr>
          <w:p>
            <w:pPr>
              <w:framePr w:w="0" w:wrap="auto" w:vAnchor="margin" w:hAnchor="text" w:yAlign="inline"/>
              <w:widowControl/>
              <w:shd w:val="clear"/>
              <w:spacing w:line="400" w:lineRule="exact"/>
              <w:rPr>
                <w:rFonts w:hint="eastAsia" w:ascii="宋体" w:hAnsi="宋体" w:eastAsia="Arial Unicode MS"/>
                <w:b/>
                <w:bCs/>
                <w:color w:val="auto"/>
                <w:szCs w:val="21"/>
                <w:highlight w:val="none"/>
                <w:shd w:val="clear" w:color="auto" w:fill="auto"/>
                <w:lang w:eastAsia="zh-CN"/>
              </w:rPr>
            </w:pPr>
            <w:r>
              <w:rPr>
                <w:rFonts w:hint="eastAsia" w:ascii="宋体" w:hAnsi="宋体" w:cs="Times New Roman"/>
                <w:b w:val="0"/>
                <w:bCs/>
                <w:color w:val="auto"/>
                <w:spacing w:val="0"/>
                <w:w w:val="100"/>
                <w:kern w:val="0"/>
                <w:position w:val="0"/>
                <w:sz w:val="24"/>
                <w:szCs w:val="21"/>
                <w:highlight w:val="none"/>
                <w:u w:val="none" w:color="auto"/>
                <w:shd w:val="clear" w:color="auto" w:fill="auto"/>
                <w:vertAlign w:val="baseline"/>
                <w:lang w:val="en-US" w:eastAsia="zh-CN" w:bidi="ar-SA"/>
              </w:rPr>
              <w:t>根据响应文件编制情况（</w:t>
            </w:r>
            <w:r>
              <w:rPr>
                <w:rFonts w:hint="eastAsia" w:ascii="宋体" w:hAnsi="宋体" w:eastAsia="Arial Unicode MS" w:cs="Times New Roman"/>
                <w:b w:val="0"/>
                <w:bCs/>
                <w:color w:val="auto"/>
                <w:spacing w:val="0"/>
                <w:w w:val="100"/>
                <w:kern w:val="0"/>
                <w:position w:val="0"/>
                <w:sz w:val="24"/>
                <w:szCs w:val="21"/>
                <w:highlight w:val="none"/>
                <w:u w:val="none" w:color="auto"/>
                <w:shd w:val="clear" w:color="auto" w:fill="auto"/>
                <w:vertAlign w:val="baseline"/>
                <w:lang w:val="en-US" w:eastAsia="en-US" w:bidi="ar-SA"/>
              </w:rPr>
              <w:t>编制有序、装订整齐、书面整洁、内容详实等）</w:t>
            </w:r>
            <w:r>
              <w:rPr>
                <w:rFonts w:hint="eastAsia" w:ascii="宋体" w:hAnsi="宋体" w:cs="Times New Roman"/>
                <w:b w:val="0"/>
                <w:bCs/>
                <w:color w:val="auto"/>
                <w:spacing w:val="0"/>
                <w:w w:val="100"/>
                <w:kern w:val="0"/>
                <w:position w:val="0"/>
                <w:sz w:val="24"/>
                <w:szCs w:val="21"/>
                <w:highlight w:val="none"/>
                <w:u w:val="none" w:color="auto"/>
                <w:shd w:val="clear" w:color="auto" w:fill="auto"/>
                <w:vertAlign w:val="baseline"/>
                <w:lang w:val="en-US" w:eastAsia="zh-CN" w:bidi="ar-SA"/>
              </w:rPr>
              <w:t>打分。0-2分</w:t>
            </w:r>
          </w:p>
        </w:tc>
        <w:tc>
          <w:tcPr>
            <w:tcW w:w="1254" w:type="dxa"/>
            <w:tcBorders>
              <w:top w:val="single" w:color="auto" w:sz="4" w:space="0"/>
              <w:left w:val="single" w:color="auto" w:sz="4" w:space="0"/>
              <w:bottom w:val="single" w:color="auto" w:sz="4" w:space="0"/>
            </w:tcBorders>
            <w:vAlign w:val="center"/>
          </w:tcPr>
          <w:p>
            <w:pPr>
              <w:pStyle w:val="14"/>
              <w:framePr/>
              <w:shd w:val="clear" w:color="auto"/>
              <w:spacing w:line="400" w:lineRule="exact"/>
              <w:ind w:left="0" w:leftChars="0"/>
              <w:jc w:val="center"/>
              <w:rPr>
                <w:rFonts w:hint="default" w:ascii="宋体"/>
                <w:b/>
                <w:bCs/>
                <w:color w:val="auto"/>
                <w:sz w:val="24"/>
                <w:highlight w:val="none"/>
                <w:shd w:val="clear" w:color="auto" w:fill="auto"/>
                <w:lang w:val="en-US" w:eastAsia="zh-CN"/>
              </w:rPr>
            </w:pPr>
            <w:r>
              <w:rPr>
                <w:rFonts w:hint="eastAsia" w:ascii="宋体"/>
                <w:b/>
                <w:bCs/>
                <w:color w:val="auto"/>
                <w:sz w:val="24"/>
                <w:highlight w:val="none"/>
                <w:shd w:val="clear" w:color="auto" w:fill="auto"/>
                <w:lang w:val="en-US" w:eastAsia="zh-CN"/>
              </w:rPr>
              <w:t>0-2分</w:t>
            </w:r>
          </w:p>
        </w:tc>
      </w:tr>
    </w:tbl>
    <w:p>
      <w:pPr>
        <w:pStyle w:val="23"/>
        <w:framePr w:w="0" w:wrap="auto" w:vAnchor="margin" w:hAnchor="text" w:yAlign="inline"/>
        <w:shd w:val="clear"/>
        <w:rPr>
          <w:color w:val="auto"/>
          <w:highlight w:val="none"/>
          <w:shd w:val="clear" w:color="auto" w:fill="auto"/>
          <w:lang w:val="zh-TW" w:eastAsia="zh-TW"/>
        </w:rPr>
      </w:pPr>
    </w:p>
    <w:p>
      <w:pPr>
        <w:framePr w:w="0" w:wrap="auto" w:vAnchor="margin" w:hAnchor="text" w:yAlign="inline"/>
        <w:shd w:val="clear"/>
        <w:bidi w:val="0"/>
        <w:rPr>
          <w:color w:val="auto"/>
          <w:highlight w:val="none"/>
          <w:shd w:val="clear" w:color="auto" w:fill="auto"/>
          <w:lang w:val="zh-TW" w:eastAsia="zh-TW"/>
        </w:rPr>
      </w:pPr>
    </w:p>
    <w:p>
      <w:pPr>
        <w:framePr w:w="0" w:wrap="auto" w:vAnchor="margin" w:hAnchor="text" w:yAlign="inline"/>
        <w:shd w:val="clear"/>
        <w:rPr>
          <w:color w:val="auto"/>
          <w:highlight w:val="none"/>
          <w:shd w:val="clear" w:color="auto" w:fill="auto"/>
          <w:lang w:val="zh-TW" w:eastAsia="zh-TW"/>
        </w:rPr>
      </w:pPr>
    </w:p>
    <w:p>
      <w:pPr>
        <w:framePr w:w="0" w:wrap="auto" w:vAnchor="margin" w:hAnchor="text" w:yAlign="inline"/>
        <w:shd w:val="clear"/>
        <w:rPr>
          <w:rStyle w:val="30"/>
          <w:rFonts w:hint="eastAsia"/>
          <w:color w:val="auto"/>
          <w:spacing w:val="0"/>
          <w:highlight w:val="none"/>
          <w:u w:color="000000"/>
          <w:shd w:val="clear" w:color="auto" w:fill="auto"/>
          <w:lang w:val="en-US" w:eastAsia="zh-CN"/>
        </w:rPr>
      </w:pPr>
      <w:bookmarkStart w:id="56" w:name="_Toc9"/>
      <w:r>
        <w:rPr>
          <w:rStyle w:val="30"/>
          <w:rFonts w:hint="eastAsia"/>
          <w:color w:val="auto"/>
          <w:spacing w:val="0"/>
          <w:highlight w:val="none"/>
          <w:u w:color="000000"/>
          <w:shd w:val="clear" w:color="auto" w:fill="auto"/>
          <w:lang w:val="en-US" w:eastAsia="zh-CN"/>
        </w:rPr>
        <w:br w:type="page"/>
      </w:r>
    </w:p>
    <w:p>
      <w:pPr>
        <w:pStyle w:val="25"/>
        <w:framePr w:w="0" w:wrap="auto" w:vAnchor="margin" w:hAnchor="text" w:yAlign="inline"/>
        <w:numPr>
          <w:ilvl w:val="0"/>
          <w:numId w:val="0"/>
        </w:numPr>
        <w:shd w:val="clear"/>
        <w:bidi w:val="0"/>
        <w:spacing w:line="360" w:lineRule="auto"/>
        <w:ind w:leftChars="0" w:right="0" w:rightChars="0"/>
        <w:jc w:val="center"/>
        <w:rPr>
          <w:color w:val="auto"/>
          <w:highlight w:val="none"/>
          <w:shd w:val="clear" w:color="auto" w:fill="auto"/>
        </w:rPr>
      </w:pPr>
      <w:r>
        <w:rPr>
          <w:rStyle w:val="30"/>
          <w:rFonts w:hint="eastAsia"/>
          <w:color w:val="auto"/>
          <w:spacing w:val="0"/>
          <w:highlight w:val="none"/>
          <w:u w:color="000000"/>
          <w:shd w:val="clear" w:color="auto" w:fill="auto"/>
          <w:lang w:val="en-US" w:eastAsia="zh-CN"/>
        </w:rPr>
        <w:t>第五章</w:t>
      </w:r>
      <w:r>
        <w:rPr>
          <w:rStyle w:val="30"/>
          <w:color w:val="auto"/>
          <w:spacing w:val="0"/>
          <w:highlight w:val="none"/>
          <w:u w:color="000000"/>
          <w:shd w:val="clear" w:color="auto" w:fill="auto"/>
          <w:lang w:val="en-US"/>
        </w:rPr>
        <w:t xml:space="preserve">  </w:t>
      </w:r>
      <w:r>
        <w:rPr>
          <w:rStyle w:val="30"/>
          <w:color w:val="auto"/>
          <w:spacing w:val="0"/>
          <w:highlight w:val="none"/>
          <w:u w:color="000000"/>
          <w:shd w:val="clear" w:color="auto" w:fill="auto"/>
          <w:lang w:val="zh-TW" w:eastAsia="zh-TW"/>
        </w:rPr>
        <w:t>合同格式及合同条款</w:t>
      </w:r>
      <w:bookmarkEnd w:id="56"/>
    </w:p>
    <w:p>
      <w:pPr>
        <w:pStyle w:val="23"/>
        <w:framePr w:w="0" w:wrap="auto" w:vAnchor="margin" w:hAnchor="text" w:yAlign="inline"/>
        <w:shd w:val="clear"/>
        <w:spacing w:line="400" w:lineRule="exact"/>
        <w:ind w:firstLine="442"/>
        <w:rPr>
          <w:rStyle w:val="30"/>
          <w:rFonts w:ascii="宋体" w:hAnsi="宋体" w:eastAsia="宋体" w:cs="宋体"/>
          <w:color w:val="auto"/>
          <w:sz w:val="21"/>
          <w:szCs w:val="21"/>
          <w:highlight w:val="none"/>
          <w:shd w:val="clear" w:color="auto" w:fill="auto"/>
          <w:lang w:val="zh-TW" w:eastAsia="zh-TW"/>
        </w:rPr>
      </w:pPr>
      <w:r>
        <w:rPr>
          <w:rStyle w:val="30"/>
          <w:rFonts w:ascii="宋体" w:hAnsi="宋体" w:eastAsia="宋体" w:cs="宋体"/>
          <w:color w:val="auto"/>
          <w:sz w:val="21"/>
          <w:szCs w:val="21"/>
          <w:highlight w:val="none"/>
          <w:shd w:val="clear" w:color="auto" w:fill="auto"/>
          <w:lang w:val="zh-TW" w:eastAsia="zh-TW"/>
        </w:rPr>
        <w:t>本章所述《合同格式及合同条款》为指引性文件。在合同签订时，招标人有权合理修改本合同条款。若招标人和</w:t>
      </w:r>
      <w:r>
        <w:rPr>
          <w:rStyle w:val="30"/>
          <w:rFonts w:hint="eastAsia" w:ascii="宋体" w:hAnsi="宋体" w:eastAsia="宋体" w:cs="宋体"/>
          <w:color w:val="auto"/>
          <w:sz w:val="21"/>
          <w:szCs w:val="21"/>
          <w:highlight w:val="none"/>
          <w:shd w:val="clear" w:color="auto" w:fill="auto"/>
          <w:lang w:val="zh-TW" w:eastAsia="zh-CN"/>
        </w:rPr>
        <w:t>成交供应商</w:t>
      </w:r>
      <w:r>
        <w:rPr>
          <w:rStyle w:val="30"/>
          <w:rFonts w:ascii="宋体" w:hAnsi="宋体" w:eastAsia="宋体" w:cs="宋体"/>
          <w:color w:val="auto"/>
          <w:sz w:val="21"/>
          <w:szCs w:val="21"/>
          <w:highlight w:val="none"/>
          <w:shd w:val="clear" w:color="auto" w:fill="auto"/>
          <w:lang w:val="zh-TW" w:eastAsia="zh-TW"/>
        </w:rPr>
        <w:t>双方同意，合同格式也可以按照其他形式。合同条款的基本内容应与本章所述《合同格式及合同条款》要求的内容相一致，同时</w:t>
      </w:r>
      <w:r>
        <w:rPr>
          <w:rStyle w:val="30"/>
          <w:rFonts w:hint="eastAsia" w:ascii="宋体" w:hAnsi="宋体" w:eastAsia="宋体" w:cs="宋体"/>
          <w:color w:val="auto"/>
          <w:sz w:val="21"/>
          <w:szCs w:val="21"/>
          <w:highlight w:val="none"/>
          <w:shd w:val="clear" w:color="auto" w:fill="auto"/>
          <w:lang w:val="zh-TW" w:eastAsia="zh-CN"/>
        </w:rPr>
        <w:t>磋商文件</w:t>
      </w:r>
      <w:r>
        <w:rPr>
          <w:rStyle w:val="30"/>
          <w:rFonts w:ascii="宋体" w:hAnsi="宋体" w:eastAsia="宋体" w:cs="宋体"/>
          <w:color w:val="auto"/>
          <w:sz w:val="21"/>
          <w:szCs w:val="21"/>
          <w:highlight w:val="none"/>
          <w:shd w:val="clear" w:color="auto" w:fill="auto"/>
          <w:lang w:val="zh-TW" w:eastAsia="zh-TW"/>
        </w:rPr>
        <w:t>及其答疑、补充、修改；</w:t>
      </w:r>
      <w:r>
        <w:rPr>
          <w:rStyle w:val="30"/>
          <w:rFonts w:hint="eastAsia" w:ascii="宋体" w:hAnsi="宋体" w:eastAsia="宋体" w:cs="宋体"/>
          <w:color w:val="auto"/>
          <w:sz w:val="21"/>
          <w:szCs w:val="21"/>
          <w:highlight w:val="none"/>
          <w:shd w:val="clear" w:color="auto" w:fill="auto"/>
          <w:lang w:val="zh-TW" w:eastAsia="zh-CN"/>
        </w:rPr>
        <w:t>成交供应商</w:t>
      </w:r>
      <w:r>
        <w:rPr>
          <w:rStyle w:val="30"/>
          <w:rFonts w:ascii="宋体" w:hAnsi="宋体" w:eastAsia="宋体" w:cs="宋体"/>
          <w:color w:val="auto"/>
          <w:sz w:val="21"/>
          <w:szCs w:val="21"/>
          <w:highlight w:val="none"/>
          <w:shd w:val="clear" w:color="auto" w:fill="auto"/>
          <w:lang w:val="zh-TW" w:eastAsia="zh-TW"/>
        </w:rPr>
        <w:t>的</w:t>
      </w:r>
      <w:r>
        <w:rPr>
          <w:rStyle w:val="30"/>
          <w:rFonts w:hint="eastAsia" w:ascii="宋体" w:hAnsi="宋体" w:eastAsia="宋体" w:cs="宋体"/>
          <w:color w:val="auto"/>
          <w:sz w:val="21"/>
          <w:szCs w:val="21"/>
          <w:highlight w:val="none"/>
          <w:shd w:val="clear" w:color="auto" w:fill="auto"/>
          <w:lang w:val="zh-TW" w:eastAsia="zh-CN"/>
        </w:rPr>
        <w:t>响应文件</w:t>
      </w:r>
      <w:r>
        <w:rPr>
          <w:rStyle w:val="30"/>
          <w:rFonts w:ascii="宋体" w:hAnsi="宋体" w:eastAsia="宋体" w:cs="宋体"/>
          <w:color w:val="auto"/>
          <w:sz w:val="21"/>
          <w:szCs w:val="21"/>
          <w:highlight w:val="none"/>
          <w:shd w:val="clear" w:color="auto" w:fill="auto"/>
          <w:lang w:val="zh-TW" w:eastAsia="zh-TW"/>
        </w:rPr>
        <w:t>正本；</w:t>
      </w:r>
      <w:r>
        <w:rPr>
          <w:rStyle w:val="30"/>
          <w:rFonts w:hint="eastAsia" w:ascii="宋体" w:hAnsi="宋体" w:eastAsia="宋体" w:cs="宋体"/>
          <w:color w:val="auto"/>
          <w:sz w:val="21"/>
          <w:szCs w:val="21"/>
          <w:highlight w:val="none"/>
          <w:shd w:val="clear" w:color="auto" w:fill="auto"/>
          <w:lang w:val="zh-TW" w:eastAsia="zh-CN"/>
        </w:rPr>
        <w:t>响应供应商</w:t>
      </w:r>
      <w:r>
        <w:rPr>
          <w:rStyle w:val="30"/>
          <w:rFonts w:ascii="宋体" w:hAnsi="宋体" w:eastAsia="宋体" w:cs="宋体"/>
          <w:color w:val="auto"/>
          <w:sz w:val="21"/>
          <w:szCs w:val="21"/>
          <w:highlight w:val="none"/>
          <w:shd w:val="clear" w:color="auto" w:fill="auto"/>
          <w:lang w:val="zh-TW" w:eastAsia="zh-TW"/>
        </w:rPr>
        <w:t>在评标答疑时的书面澄清或说明；中标通知书等文件是构成合同不可分割的部分。</w:t>
      </w:r>
    </w:p>
    <w:p>
      <w:pPr>
        <w:pStyle w:val="23"/>
        <w:framePr w:w="0" w:wrap="auto" w:vAnchor="margin" w:hAnchor="text" w:yAlign="inline"/>
        <w:shd w:val="clear"/>
        <w:spacing w:line="348" w:lineRule="auto"/>
        <w:jc w:val="center"/>
        <w:rPr>
          <w:rStyle w:val="30"/>
          <w:rFonts w:ascii="宋体" w:hAnsi="宋体" w:eastAsia="宋体" w:cs="宋体"/>
          <w:b/>
          <w:bCs/>
          <w:color w:val="auto"/>
          <w:spacing w:val="-5"/>
          <w:sz w:val="30"/>
          <w:szCs w:val="30"/>
          <w:highlight w:val="none"/>
          <w:shd w:val="clear" w:color="auto" w:fill="auto"/>
        </w:rPr>
      </w:pPr>
      <w:r>
        <w:rPr>
          <w:rStyle w:val="30"/>
          <w:rFonts w:ascii="宋体" w:hAnsi="宋体" w:eastAsia="宋体" w:cs="宋体"/>
          <w:b/>
          <w:bCs/>
          <w:color w:val="auto"/>
          <w:spacing w:val="-5"/>
          <w:sz w:val="30"/>
          <w:szCs w:val="30"/>
          <w:highlight w:val="none"/>
          <w:shd w:val="clear" w:color="auto" w:fill="auto"/>
          <w:lang w:val="en-US"/>
        </w:rPr>
        <w:t xml:space="preserve"> </w:t>
      </w:r>
      <w:r>
        <w:rPr>
          <w:rStyle w:val="30"/>
          <w:rFonts w:ascii="宋体" w:hAnsi="宋体" w:eastAsia="宋体" w:cs="宋体"/>
          <w:b/>
          <w:bCs/>
          <w:color w:val="auto"/>
          <w:spacing w:val="-5"/>
          <w:sz w:val="30"/>
          <w:szCs w:val="30"/>
          <w:highlight w:val="none"/>
          <w:shd w:val="clear" w:color="auto" w:fill="auto"/>
          <w:lang w:val="zh-TW" w:eastAsia="zh-TW"/>
        </w:rPr>
        <w:t>合 同</w:t>
      </w:r>
    </w:p>
    <w:p>
      <w:pPr>
        <w:pStyle w:val="32"/>
        <w:framePr w:w="0" w:wrap="auto" w:vAnchor="margin" w:hAnchor="text" w:yAlign="inline"/>
        <w:shd w:val="clear"/>
        <w:spacing w:line="348" w:lineRule="auto"/>
        <w:jc w:val="center"/>
        <w:rPr>
          <w:rStyle w:val="30"/>
          <w:b/>
          <w:bCs/>
          <w:color w:val="auto"/>
          <w:spacing w:val="0"/>
          <w:highlight w:val="none"/>
          <w:shd w:val="clear" w:color="auto" w:fill="auto"/>
          <w:lang w:val="zh-TW" w:eastAsia="zh-TW"/>
        </w:rPr>
      </w:pPr>
      <w:r>
        <w:rPr>
          <w:rStyle w:val="30"/>
          <w:color w:val="auto"/>
          <w:spacing w:val="0"/>
          <w:highlight w:val="none"/>
          <w:shd w:val="clear" w:color="auto" w:fill="auto"/>
          <w:lang w:val="zh-TW" w:eastAsia="zh-TW"/>
        </w:rPr>
        <w:t>（本合同为合同样稿，最终稿由三方协商后确定）</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lang w:eastAsia="zh-CN"/>
        </w:rPr>
      </w:pPr>
      <w:r>
        <w:rPr>
          <w:rFonts w:hint="eastAsia" w:ascii="宋体" w:hAnsi="宋体" w:eastAsia="宋体" w:cs="宋体"/>
          <w:b/>
          <w:color w:val="auto"/>
          <w:szCs w:val="21"/>
          <w:highlight w:val="none"/>
          <w:shd w:val="clear" w:color="auto" w:fill="auto"/>
        </w:rPr>
        <w:t>发包人（全称）：</w:t>
      </w:r>
      <w:r>
        <w:rPr>
          <w:rFonts w:hint="eastAsia" w:ascii="宋体" w:hAnsi="宋体" w:eastAsia="宋体" w:cs="宋体"/>
          <w:b/>
          <w:color w:val="auto"/>
          <w:szCs w:val="21"/>
          <w:highlight w:val="none"/>
          <w:u w:val="single"/>
          <w:shd w:val="clear" w:color="auto" w:fill="auto"/>
          <w:lang w:eastAsia="zh-CN"/>
        </w:rPr>
        <w:t>中国美术学院</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rPr>
      </w:pPr>
      <w:r>
        <w:rPr>
          <w:rFonts w:hint="eastAsia" w:ascii="宋体" w:hAnsi="宋体" w:eastAsia="宋体" w:cs="宋体"/>
          <w:b/>
          <w:color w:val="auto"/>
          <w:szCs w:val="21"/>
          <w:highlight w:val="none"/>
          <w:shd w:val="clear" w:color="auto" w:fill="auto"/>
        </w:rPr>
        <w:t>承包人（全称）：</w:t>
      </w:r>
      <w:r>
        <w:rPr>
          <w:rFonts w:hint="eastAsia" w:ascii="宋体" w:hAnsi="宋体" w:eastAsia="宋体" w:cs="宋体"/>
          <w:b/>
          <w:color w:val="auto"/>
          <w:szCs w:val="21"/>
          <w:highlight w:val="none"/>
          <w:u w:val="single"/>
          <w:shd w:val="clear" w:color="auto" w:fill="auto"/>
        </w:rPr>
        <w:t xml:space="preserve">                           </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根据《中华人民共和国合同法》、《中华人民共和国建筑法》及有关法律规定，遵循平等、自愿、公平和诚实信用的原则，双方就</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b/>
          <w:color w:val="auto"/>
          <w:szCs w:val="21"/>
          <w:highlight w:val="none"/>
          <w:u w:val="single"/>
          <w:shd w:val="clear" w:color="auto" w:fill="auto"/>
          <w:lang w:eastAsia="zh-CN"/>
        </w:rPr>
        <w:t>项目</w:t>
      </w:r>
      <w:r>
        <w:rPr>
          <w:rFonts w:hint="eastAsia" w:ascii="宋体" w:hAnsi="宋体" w:eastAsia="宋体" w:cs="宋体"/>
          <w:color w:val="auto"/>
          <w:szCs w:val="21"/>
          <w:highlight w:val="none"/>
          <w:shd w:val="clear" w:color="auto" w:fill="auto"/>
        </w:rPr>
        <w:t>施工及有关事项协商一致，共同达成如下协议：</w:t>
      </w:r>
    </w:p>
    <w:p>
      <w:pPr>
        <w:keepNext w:val="0"/>
        <w:keepLines w:val="0"/>
        <w:pageBreakBefore w:val="0"/>
        <w:framePr w:w="0" w:wrap="auto" w:vAnchor="margin" w:hAnchor="text" w:yAlign="inline"/>
        <w:widowControl/>
        <w:shd w:val="clear"/>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rPr>
      </w:pPr>
      <w:bookmarkStart w:id="57" w:name="_Toc351203481"/>
      <w:r>
        <w:rPr>
          <w:rFonts w:hint="eastAsia" w:ascii="宋体" w:hAnsi="宋体" w:eastAsia="宋体" w:cs="宋体"/>
          <w:b/>
          <w:bCs/>
          <w:color w:val="auto"/>
          <w:highlight w:val="none"/>
          <w:shd w:val="clear" w:color="auto" w:fill="auto"/>
        </w:rPr>
        <w:t>一、工程概况</w:t>
      </w:r>
      <w:bookmarkEnd w:id="57"/>
    </w:p>
    <w:p>
      <w:pPr>
        <w:keepNext w:val="0"/>
        <w:keepLines w:val="0"/>
        <w:pageBreakBefore w:val="0"/>
        <w:framePr w:w="0" w:wrap="auto" w:vAnchor="margin" w:hAnchor="text" w:yAlign="inline"/>
        <w:widowControl/>
        <w:shd w:val="clea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1.</w:t>
      </w:r>
      <w:r>
        <w:rPr>
          <w:rFonts w:hint="eastAsia" w:ascii="宋体" w:hAnsi="宋体" w:eastAsia="宋体" w:cs="宋体"/>
          <w:bCs/>
          <w:color w:val="auto"/>
          <w:szCs w:val="21"/>
          <w:highlight w:val="none"/>
          <w:shd w:val="clear" w:color="auto" w:fill="auto"/>
          <w:lang w:val="en-US" w:eastAsia="zh-CN"/>
        </w:rPr>
        <w:t>项目</w:t>
      </w:r>
      <w:r>
        <w:rPr>
          <w:rFonts w:hint="eastAsia" w:ascii="宋体" w:hAnsi="宋体" w:eastAsia="宋体" w:cs="宋体"/>
          <w:bCs/>
          <w:color w:val="auto"/>
          <w:szCs w:val="21"/>
          <w:highlight w:val="none"/>
          <w:shd w:val="clear" w:color="auto" w:fill="auto"/>
        </w:rPr>
        <w:t>名称</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b/>
          <w:color w:val="auto"/>
          <w:szCs w:val="21"/>
          <w:highlight w:val="none"/>
          <w:u w:val="single"/>
          <w:shd w:val="clear" w:color="auto" w:fill="auto"/>
          <w:lang w:eastAsia="zh-CN"/>
        </w:rPr>
        <w:t>项目</w:t>
      </w:r>
      <w:r>
        <w:rPr>
          <w:rFonts w:hint="eastAsia" w:ascii="宋体" w:hAnsi="宋体" w:eastAsia="宋体" w:cs="宋体"/>
          <w:color w:val="auto"/>
          <w:szCs w:val="21"/>
          <w:highlight w:val="none"/>
          <w:shd w:val="clear" w:color="auto" w:fill="auto"/>
        </w:rPr>
        <w:t>。</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w:t>
      </w:r>
      <w:r>
        <w:rPr>
          <w:rFonts w:hint="eastAsia" w:ascii="宋体" w:hAnsi="宋体" w:eastAsia="宋体" w:cs="宋体"/>
          <w:bCs/>
          <w:color w:val="auto"/>
          <w:szCs w:val="21"/>
          <w:highlight w:val="none"/>
          <w:shd w:val="clear" w:color="auto" w:fill="auto"/>
          <w:lang w:val="en-US" w:eastAsia="zh-CN"/>
        </w:rPr>
        <w:t>项目</w:t>
      </w:r>
      <w:r>
        <w:rPr>
          <w:rFonts w:hint="eastAsia" w:ascii="宋体" w:hAnsi="宋体" w:eastAsia="宋体" w:cs="宋体"/>
          <w:bCs/>
          <w:color w:val="auto"/>
          <w:szCs w:val="21"/>
          <w:highlight w:val="none"/>
          <w:shd w:val="clear" w:color="auto" w:fill="auto"/>
        </w:rPr>
        <w:t>地点：</w:t>
      </w:r>
      <w:r>
        <w:rPr>
          <w:rFonts w:hint="eastAsia" w:ascii="宋体" w:hAnsi="宋体" w:eastAsia="宋体" w:cs="宋体"/>
          <w:b/>
          <w:color w:val="auto"/>
          <w:szCs w:val="21"/>
          <w:highlight w:val="none"/>
          <w:u w:val="single"/>
          <w:shd w:val="clear" w:color="auto" w:fill="auto"/>
        </w:rPr>
        <w:t>杭州市</w:t>
      </w:r>
      <w:r>
        <w:rPr>
          <w:rFonts w:hint="eastAsia" w:ascii="宋体" w:hAnsi="宋体" w:eastAsia="宋体" w:cs="宋体"/>
          <w:b/>
          <w:color w:val="auto"/>
          <w:szCs w:val="21"/>
          <w:highlight w:val="none"/>
          <w:u w:val="single"/>
          <w:shd w:val="clear" w:color="auto" w:fill="auto"/>
          <w:lang w:val="en-US" w:eastAsia="zh-CN"/>
        </w:rPr>
        <w:t>西湖区转塘（中国美术学院象山校区）</w:t>
      </w:r>
      <w:r>
        <w:rPr>
          <w:rFonts w:hint="eastAsia" w:ascii="宋体" w:hAnsi="宋体" w:eastAsia="宋体" w:cs="宋体"/>
          <w:color w:val="auto"/>
          <w:szCs w:val="21"/>
          <w:highlight w:val="none"/>
          <w:shd w:val="clear" w:color="auto" w:fill="auto"/>
        </w:rPr>
        <w:t>。</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rPr>
        <w:t>3.</w:t>
      </w:r>
      <w:r>
        <w:rPr>
          <w:rFonts w:hint="eastAsia" w:ascii="宋体" w:hAnsi="宋体" w:eastAsia="宋体" w:cs="宋体"/>
          <w:bCs/>
          <w:color w:val="auto"/>
          <w:szCs w:val="21"/>
          <w:highlight w:val="none"/>
          <w:shd w:val="clear" w:color="auto" w:fill="auto"/>
          <w:lang w:val="en-US" w:eastAsia="zh-CN"/>
        </w:rPr>
        <w:t>技术规范及标准</w:t>
      </w:r>
      <w:r>
        <w:rPr>
          <w:rFonts w:hint="eastAsia" w:ascii="宋体" w:hAnsi="宋体" w:eastAsia="宋体" w:cs="宋体"/>
          <w:bCs/>
          <w:color w:val="auto"/>
          <w:szCs w:val="21"/>
          <w:highlight w:val="none"/>
          <w:shd w:val="clear" w:color="auto" w:fill="auto"/>
        </w:rPr>
        <w:t>：</w:t>
      </w:r>
      <w:r>
        <w:rPr>
          <w:rFonts w:hint="eastAsia" w:ascii="宋体" w:hAnsi="宋体" w:eastAsia="宋体" w:cs="宋体"/>
          <w:bCs/>
          <w:color w:val="auto"/>
          <w:szCs w:val="21"/>
          <w:highlight w:val="none"/>
          <w:u w:val="single"/>
          <w:shd w:val="clear" w:color="auto" w:fill="auto"/>
        </w:rPr>
        <w:t>(1)本工程项目的材料、设备、施工必须达到现行中华人民共和国及省、市、行业的一切有关法规、规范的要求；(2)2016年5月1日实施的（T/310101002-C003-2016）、《浙江省教育厅 浙江省环境保护厅 浙江省住房和城乡建设厅 浙江省质量技术监督局》关于进一步加强学校合成材料运动场地建设和管理工作的通知（浙教计〔2016〕98号）文件。(3)国家现行的质量验收规范和评定标准；(4)国家及地方现行的施工验收及施工安全技术规范；(5)其他：与本项目相关的最新现行工程技术规范和标准。</w:t>
      </w:r>
      <w:r>
        <w:rPr>
          <w:rFonts w:hint="eastAsia" w:ascii="宋体" w:hAnsi="宋体" w:eastAsia="宋体" w:cs="宋体"/>
          <w:bCs/>
          <w:color w:val="auto"/>
          <w:szCs w:val="21"/>
          <w:highlight w:val="none"/>
          <w:u w:val="single"/>
          <w:shd w:val="clear" w:color="auto" w:fill="auto"/>
          <w:lang w:eastAsia="zh-CN"/>
        </w:rPr>
        <w:t>（</w:t>
      </w:r>
      <w:r>
        <w:rPr>
          <w:rFonts w:hint="eastAsia" w:ascii="宋体" w:hAnsi="宋体" w:eastAsia="宋体" w:cs="宋体"/>
          <w:bCs/>
          <w:color w:val="auto"/>
          <w:szCs w:val="21"/>
          <w:highlight w:val="none"/>
          <w:u w:val="single"/>
          <w:shd w:val="clear" w:color="auto" w:fill="auto"/>
          <w:lang w:val="en-US" w:eastAsia="zh-CN"/>
        </w:rPr>
        <w:t>6</w:t>
      </w:r>
      <w:r>
        <w:rPr>
          <w:rFonts w:hint="eastAsia" w:ascii="宋体" w:hAnsi="宋体" w:eastAsia="宋体" w:cs="宋体"/>
          <w:bCs/>
          <w:color w:val="auto"/>
          <w:szCs w:val="21"/>
          <w:highlight w:val="none"/>
          <w:u w:val="single"/>
          <w:shd w:val="clear" w:color="auto" w:fill="auto"/>
          <w:lang w:eastAsia="zh-CN"/>
        </w:rPr>
        <w:t>）</w:t>
      </w:r>
      <w:r>
        <w:rPr>
          <w:rFonts w:hint="eastAsia" w:ascii="宋体" w:hAnsi="宋体" w:eastAsia="宋体" w:cs="宋体"/>
          <w:bCs/>
          <w:color w:val="auto"/>
          <w:szCs w:val="21"/>
          <w:highlight w:val="none"/>
          <w:u w:val="single"/>
          <w:shd w:val="clear" w:color="auto" w:fill="auto"/>
          <w:lang w:val="en-US" w:eastAsia="zh-CN"/>
        </w:rPr>
        <w:t>完成响应磋商文件要求。</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4.资金来源：</w:t>
      </w:r>
      <w:r>
        <w:rPr>
          <w:rFonts w:hint="eastAsia" w:ascii="宋体" w:hAnsi="宋体" w:eastAsia="宋体" w:cs="宋体"/>
          <w:b/>
          <w:color w:val="auto"/>
          <w:szCs w:val="21"/>
          <w:highlight w:val="none"/>
          <w:u w:val="single"/>
          <w:shd w:val="clear" w:color="auto" w:fill="auto"/>
          <w:lang w:val="en-US" w:eastAsia="zh-CN"/>
        </w:rPr>
        <w:t>国有资金</w:t>
      </w:r>
      <w:r>
        <w:rPr>
          <w:rFonts w:hint="eastAsia" w:ascii="宋体" w:hAnsi="宋体" w:eastAsia="宋体" w:cs="宋体"/>
          <w:bCs/>
          <w:color w:val="auto"/>
          <w:szCs w:val="21"/>
          <w:highlight w:val="none"/>
          <w:shd w:val="clear" w:color="auto" w:fill="auto"/>
        </w:rPr>
        <w:t>。</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5.工程内容：</w:t>
      </w:r>
      <w:r>
        <w:rPr>
          <w:rFonts w:hint="eastAsia" w:ascii="宋体" w:hAnsi="宋体" w:eastAsia="宋体" w:cs="宋体"/>
          <w:b/>
          <w:color w:val="auto"/>
          <w:szCs w:val="21"/>
          <w:highlight w:val="none"/>
          <w:u w:val="single"/>
          <w:shd w:val="clear" w:color="auto" w:fill="auto"/>
        </w:rPr>
        <w:t>具体内容见采购文件</w:t>
      </w:r>
      <w:r>
        <w:rPr>
          <w:rFonts w:hint="eastAsia" w:ascii="宋体" w:hAnsi="宋体" w:eastAsia="宋体" w:cs="宋体"/>
          <w:bCs/>
          <w:color w:val="auto"/>
          <w:szCs w:val="21"/>
          <w:highlight w:val="none"/>
          <w:shd w:val="clear" w:color="auto" w:fill="auto"/>
        </w:rPr>
        <w:t>。</w:t>
      </w:r>
    </w:p>
    <w:p>
      <w:pPr>
        <w:keepNext w:val="0"/>
        <w:keepLines w:val="0"/>
        <w:pageBreakBefore w:val="0"/>
        <w:framePr w:w="0" w:wrap="auto" w:vAnchor="margin" w:hAnchor="text" w:yAlign="inline"/>
        <w:widowControl/>
        <w:shd w:val="clea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6.工程承包范围：</w:t>
      </w:r>
    </w:p>
    <w:p>
      <w:pPr>
        <w:keepNext w:val="0"/>
        <w:keepLines w:val="0"/>
        <w:pageBreakBefore w:val="0"/>
        <w:framePr w:w="0" w:wrap="auto" w:vAnchor="margin" w:hAnchor="text" w:yAlign="inline"/>
        <w:widowControl/>
        <w:shd w:val="clear"/>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color w:val="auto"/>
          <w:szCs w:val="21"/>
          <w:highlight w:val="none"/>
          <w:u w:val="single"/>
          <w:shd w:val="clear" w:color="auto" w:fill="auto"/>
        </w:rPr>
      </w:pPr>
      <w:r>
        <w:rPr>
          <w:rFonts w:hint="eastAsia" w:ascii="宋体" w:hAnsi="宋体" w:eastAsia="宋体" w:cs="宋体"/>
          <w:b/>
          <w:color w:val="auto"/>
          <w:szCs w:val="21"/>
          <w:highlight w:val="none"/>
          <w:u w:val="single"/>
          <w:shd w:val="clear" w:color="auto" w:fill="auto"/>
          <w:lang w:val="en-US" w:eastAsia="zh-CN"/>
        </w:rPr>
        <w:t>1.</w:t>
      </w:r>
      <w:r>
        <w:rPr>
          <w:rFonts w:hint="eastAsia" w:ascii="宋体" w:hAnsi="宋体" w:eastAsia="宋体" w:cs="宋体"/>
          <w:b/>
          <w:color w:val="auto"/>
          <w:szCs w:val="21"/>
          <w:highlight w:val="none"/>
          <w:u w:val="single"/>
          <w:shd w:val="clear" w:color="auto" w:fill="auto"/>
        </w:rPr>
        <w:t>包工、包料、包工期、包质量、包安全文明施工、包检测验收合格至交付使用等</w:t>
      </w:r>
      <w:r>
        <w:rPr>
          <w:rFonts w:hint="eastAsia" w:ascii="宋体" w:hAnsi="宋体" w:eastAsia="宋体" w:cs="宋体"/>
          <w:color w:val="auto"/>
          <w:szCs w:val="21"/>
          <w:highlight w:val="none"/>
          <w:u w:val="single"/>
          <w:shd w:val="clear" w:color="auto" w:fill="auto"/>
        </w:rPr>
        <w:t>。</w:t>
      </w:r>
    </w:p>
    <w:p>
      <w:pPr>
        <w:keepNext w:val="0"/>
        <w:keepLines w:val="0"/>
        <w:pageBreakBefore w:val="0"/>
        <w:framePr w:w="0" w:wrap="auto" w:vAnchor="margin" w:hAnchor="text" w:yAlign="inline"/>
        <w:widowControl/>
        <w:shd w:val="clear"/>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lang w:val="en-US" w:eastAsia="zh-CN"/>
        </w:rPr>
      </w:pPr>
      <w:r>
        <w:rPr>
          <w:rFonts w:hint="eastAsia" w:ascii="宋体" w:hAnsi="宋体" w:eastAsia="宋体" w:cs="宋体"/>
          <w:b/>
          <w:color w:val="auto"/>
          <w:szCs w:val="21"/>
          <w:highlight w:val="none"/>
          <w:u w:val="single"/>
          <w:shd w:val="clear" w:color="auto" w:fill="auto"/>
          <w:lang w:val="en-US" w:eastAsia="zh-CN"/>
        </w:rPr>
        <w:t>2.本</w:t>
      </w:r>
      <w:r>
        <w:rPr>
          <w:rFonts w:hint="eastAsia" w:ascii="宋体" w:hAnsi="宋体" w:eastAsia="宋体" w:cs="宋体"/>
          <w:b/>
          <w:color w:val="auto"/>
          <w:szCs w:val="21"/>
          <w:highlight w:val="none"/>
          <w:u w:val="single"/>
          <w:shd w:val="clear" w:color="auto" w:fill="auto"/>
          <w:lang w:eastAsia="zh-CN"/>
        </w:rPr>
        <w:t>项目</w:t>
      </w:r>
      <w:r>
        <w:rPr>
          <w:rFonts w:hint="eastAsia" w:ascii="宋体" w:hAnsi="宋体" w:eastAsia="宋体" w:cs="宋体"/>
          <w:b/>
          <w:color w:val="auto"/>
          <w:szCs w:val="21"/>
          <w:highlight w:val="none"/>
          <w:u w:val="single"/>
          <w:shd w:val="clear" w:color="auto" w:fill="auto"/>
          <w:lang w:val="en-US" w:eastAsia="zh-CN"/>
        </w:rPr>
        <w:t>磋商文件</w:t>
      </w:r>
      <w:r>
        <w:rPr>
          <w:rFonts w:hint="eastAsia" w:ascii="宋体" w:hAnsi="宋体" w:eastAsia="宋体" w:cs="宋体"/>
          <w:b/>
          <w:color w:val="auto"/>
          <w:szCs w:val="21"/>
          <w:highlight w:val="none"/>
          <w:u w:val="single"/>
          <w:shd w:val="clear" w:color="auto" w:fill="auto"/>
        </w:rPr>
        <w:t>所有内容，工程量清单。</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rPr>
      </w:pPr>
      <w:bookmarkStart w:id="58" w:name="_Toc351203482"/>
      <w:r>
        <w:rPr>
          <w:rFonts w:hint="eastAsia" w:ascii="宋体" w:hAnsi="宋体" w:eastAsia="宋体" w:cs="宋体"/>
          <w:b/>
          <w:bCs/>
          <w:color w:val="auto"/>
          <w:highlight w:val="none"/>
          <w:shd w:val="clear" w:color="auto" w:fill="auto"/>
        </w:rPr>
        <w:t>二、合同工期</w:t>
      </w:r>
      <w:bookmarkEnd w:id="58"/>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计划开工日期：</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月</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日。</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计划竣工日期：</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月</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日。</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工期总日历天数：</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天。工期总日历天数与根据前述计划开竣工日期计算的工期天数不一致的，以工期总日历天数为准。</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rPr>
      </w:pPr>
      <w:bookmarkStart w:id="59" w:name="_Toc351203483"/>
      <w:r>
        <w:rPr>
          <w:rFonts w:hint="eastAsia" w:ascii="宋体" w:hAnsi="宋体" w:eastAsia="宋体" w:cs="宋体"/>
          <w:b/>
          <w:bCs/>
          <w:color w:val="auto"/>
          <w:highlight w:val="none"/>
          <w:shd w:val="clear" w:color="auto" w:fill="auto"/>
        </w:rPr>
        <w:t>三、质量标准</w:t>
      </w:r>
      <w:bookmarkEnd w:id="59"/>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left="170" w:leftChars="71"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工程质量符合</w:t>
      </w:r>
      <w:r>
        <w:rPr>
          <w:rFonts w:hint="eastAsia" w:ascii="宋体" w:hAnsi="宋体" w:eastAsia="宋体" w:cs="宋体"/>
          <w:b/>
          <w:color w:val="auto"/>
          <w:szCs w:val="21"/>
          <w:highlight w:val="none"/>
          <w:u w:val="single"/>
          <w:shd w:val="clear" w:color="auto" w:fill="auto"/>
        </w:rPr>
        <w:t xml:space="preserve">  国家规定的验收合格标准，一次性验收合格</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标准。</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rPr>
      </w:pPr>
      <w:bookmarkStart w:id="60" w:name="_Toc351203484"/>
      <w:r>
        <w:rPr>
          <w:rFonts w:hint="eastAsia" w:ascii="宋体" w:hAnsi="宋体" w:eastAsia="宋体" w:cs="宋体"/>
          <w:b/>
          <w:bCs/>
          <w:color w:val="auto"/>
          <w:highlight w:val="none"/>
          <w:shd w:val="clear" w:color="auto" w:fill="auto"/>
        </w:rPr>
        <w:t>四、签约合同价与合同价格形式</w:t>
      </w:r>
      <w:bookmarkEnd w:id="60"/>
      <w:r>
        <w:rPr>
          <w:rFonts w:hint="eastAsia" w:ascii="宋体" w:hAnsi="宋体" w:eastAsia="宋体" w:cs="宋体"/>
          <w:b/>
          <w:bCs/>
          <w:color w:val="auto"/>
          <w:highlight w:val="none"/>
          <w:shd w:val="clear" w:color="auto" w:fill="auto"/>
        </w:rPr>
        <w:tab/>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1.签约合同价为：</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人民币（大写）</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元)；</w:t>
      </w:r>
    </w:p>
    <w:p>
      <w:pPr>
        <w:pageBreakBefore w:val="0"/>
        <w:framePr w:w="0" w:wrap="auto" w:vAnchor="margin" w:hAnchor="text" w:yAlign="inline"/>
        <w:widowControl/>
        <w:shd w:val="clear"/>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付款方式：</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（1）、预付款支付比例或金额：合同金额30% 。</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（2）、工程进度款按每月进度报表由监理及发包人审定，承包人实际完成合同工程量80%，经发包人代表签字确认后，支付合同总价 40％（不含全部的安全文明施工措施费）。</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（3）、本项目最终以财政审计为准，待验收合格、审计完毕支付至合同总价97.5%（含预付款），剩余2.5%作为质量保证金。</w:t>
      </w:r>
    </w:p>
    <w:p>
      <w:pPr>
        <w:keepNext w:val="0"/>
        <w:keepLines w:val="0"/>
        <w:pageBreakBefore w:val="0"/>
        <w:framePr w:w="0" w:wrap="auto" w:vAnchor="margin" w:hAnchor="text" w:yAlign="inline"/>
        <w:widowControl/>
        <w:shd w:val="clear" w:color="auto"/>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（4）、质保金在质保期满</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lang w:val="en-US" w:eastAsia="zh-CN"/>
        </w:rPr>
        <w:t>年经验收无质量问题后扣除相应的违约金后60天内全部结清（不计利息）。</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2.合同价格形式：</w:t>
      </w:r>
      <w:r>
        <w:rPr>
          <w:rFonts w:hint="eastAsia" w:ascii="宋体" w:hAnsi="宋体" w:eastAsia="宋体" w:cs="宋体"/>
          <w:b/>
          <w:color w:val="auto"/>
          <w:szCs w:val="21"/>
          <w:highlight w:val="none"/>
          <w:u w:val="single"/>
          <w:shd w:val="clear" w:color="auto" w:fill="auto"/>
          <w:lang w:val="en-US" w:eastAsia="zh-CN"/>
        </w:rPr>
        <w:t>总价包干</w:t>
      </w:r>
      <w:r>
        <w:rPr>
          <w:rFonts w:hint="eastAsia" w:ascii="宋体" w:hAnsi="宋体" w:eastAsia="宋体" w:cs="宋体"/>
          <w:color w:val="auto"/>
          <w:szCs w:val="21"/>
          <w:highlight w:val="none"/>
          <w:shd w:val="clear" w:color="auto" w:fill="auto"/>
        </w:rPr>
        <w:t>。</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eastAsia="zh-CN"/>
        </w:rPr>
      </w:pPr>
      <w:bookmarkStart w:id="61" w:name="_Toc351203485"/>
      <w:r>
        <w:rPr>
          <w:rFonts w:hint="eastAsia" w:ascii="宋体" w:hAnsi="宋体" w:eastAsia="宋体" w:cs="宋体"/>
          <w:b/>
          <w:bCs/>
          <w:color w:val="auto"/>
          <w:highlight w:val="none"/>
          <w:shd w:val="clear" w:color="auto" w:fill="auto"/>
        </w:rPr>
        <w:t>五、</w:t>
      </w:r>
      <w:bookmarkEnd w:id="61"/>
      <w:r>
        <w:rPr>
          <w:rFonts w:hint="eastAsia" w:ascii="宋体" w:hAnsi="宋体" w:eastAsia="宋体" w:cs="宋体"/>
          <w:b/>
          <w:bCs/>
          <w:color w:val="auto"/>
          <w:highlight w:val="none"/>
          <w:shd w:val="clear" w:color="auto" w:fill="auto"/>
          <w:lang w:val="en-US" w:eastAsia="zh-CN"/>
        </w:rPr>
        <w:t>质保期</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本项目质保期为</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none"/>
          <w:shd w:val="clear" w:color="auto" w:fill="auto"/>
          <w:lang w:val="en-US" w:eastAsia="zh-CN"/>
        </w:rPr>
        <w:t>年，响应维护修复时间为收到发包人需求2小时内响应，12小时内到达现场，48小时内修复，避免影响正常教学及学院正常活动需要</w:t>
      </w:r>
      <w:r>
        <w:rPr>
          <w:rFonts w:hint="eastAsia" w:ascii="宋体" w:hAnsi="宋体" w:eastAsia="宋体" w:cs="宋体"/>
          <w:color w:val="auto"/>
          <w:szCs w:val="21"/>
          <w:highlight w:val="none"/>
          <w:shd w:val="clear" w:color="auto" w:fill="auto"/>
        </w:rPr>
        <w:t>。</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rPr>
      </w:pPr>
      <w:bookmarkStart w:id="62" w:name="_Toc351203486"/>
      <w:r>
        <w:rPr>
          <w:rFonts w:hint="eastAsia" w:ascii="宋体" w:hAnsi="宋体" w:eastAsia="宋体" w:cs="宋体"/>
          <w:b/>
          <w:bCs/>
          <w:color w:val="auto"/>
          <w:highlight w:val="none"/>
          <w:shd w:val="clear" w:color="auto" w:fill="auto"/>
        </w:rPr>
        <w:t>六、合同文件构成</w:t>
      </w:r>
      <w:bookmarkEnd w:id="62"/>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本协议书与下列文件一起构成合同文件：</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rPr>
      </w:pPr>
      <w:r>
        <w:rPr>
          <w:rFonts w:hint="eastAsia" w:ascii="宋体" w:hAnsi="宋体" w:eastAsia="宋体" w:cs="宋体"/>
          <w:b/>
          <w:color w:val="auto"/>
          <w:szCs w:val="21"/>
          <w:highlight w:val="none"/>
          <w:u w:val="single"/>
          <w:shd w:val="clear" w:color="auto" w:fill="auto"/>
        </w:rPr>
        <w:t>1、成交通知书；</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rPr>
      </w:pPr>
      <w:r>
        <w:rPr>
          <w:rFonts w:hint="eastAsia" w:ascii="宋体" w:hAnsi="宋体" w:eastAsia="宋体" w:cs="宋体"/>
          <w:b/>
          <w:color w:val="auto"/>
          <w:szCs w:val="21"/>
          <w:highlight w:val="none"/>
          <w:u w:val="single"/>
          <w:shd w:val="clear" w:color="auto" w:fill="auto"/>
        </w:rPr>
        <w:t>2、磋商文件及磋商补充文件；</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lang w:eastAsia="zh-CN"/>
        </w:rPr>
      </w:pPr>
      <w:r>
        <w:rPr>
          <w:rFonts w:hint="eastAsia" w:ascii="宋体" w:hAnsi="宋体" w:eastAsia="宋体" w:cs="宋体"/>
          <w:b/>
          <w:color w:val="auto"/>
          <w:szCs w:val="21"/>
          <w:highlight w:val="none"/>
          <w:u w:val="single"/>
          <w:shd w:val="clear" w:color="auto" w:fill="auto"/>
        </w:rPr>
        <w:t>3、响应文件及其附件</w:t>
      </w:r>
      <w:r>
        <w:rPr>
          <w:rFonts w:hint="eastAsia" w:ascii="宋体" w:hAnsi="宋体" w:eastAsia="宋体" w:cs="宋体"/>
          <w:b/>
          <w:color w:val="auto"/>
          <w:szCs w:val="21"/>
          <w:highlight w:val="none"/>
          <w:u w:val="single"/>
          <w:shd w:val="clear" w:color="auto" w:fill="auto"/>
          <w:lang w:eastAsia="zh-CN"/>
        </w:rPr>
        <w:t>；</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lang w:eastAsia="zh-CN"/>
        </w:rPr>
      </w:pPr>
      <w:r>
        <w:rPr>
          <w:rFonts w:hint="eastAsia" w:ascii="宋体" w:hAnsi="宋体" w:eastAsia="宋体" w:cs="宋体"/>
          <w:b/>
          <w:color w:val="auto"/>
          <w:szCs w:val="21"/>
          <w:highlight w:val="none"/>
          <w:u w:val="single"/>
          <w:shd w:val="clear" w:color="auto" w:fill="auto"/>
        </w:rPr>
        <w:t>4、标准、规范及有关技术文件</w:t>
      </w:r>
      <w:r>
        <w:rPr>
          <w:rFonts w:hint="eastAsia" w:ascii="宋体" w:hAnsi="宋体" w:eastAsia="宋体" w:cs="宋体"/>
          <w:b/>
          <w:color w:val="auto"/>
          <w:szCs w:val="21"/>
          <w:highlight w:val="none"/>
          <w:u w:val="single"/>
          <w:shd w:val="clear" w:color="auto" w:fill="auto"/>
          <w:lang w:eastAsia="zh-CN"/>
        </w:rPr>
        <w:t>；</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szCs w:val="21"/>
          <w:highlight w:val="none"/>
          <w:u w:val="single"/>
          <w:shd w:val="clear" w:color="auto" w:fill="auto"/>
        </w:rPr>
      </w:pPr>
      <w:r>
        <w:rPr>
          <w:rFonts w:hint="eastAsia" w:ascii="宋体" w:hAnsi="宋体" w:eastAsia="宋体" w:cs="宋体"/>
          <w:b/>
          <w:color w:val="auto"/>
          <w:szCs w:val="21"/>
          <w:highlight w:val="none"/>
          <w:u w:val="single"/>
          <w:shd w:val="clear" w:color="auto" w:fill="auto"/>
        </w:rPr>
        <w:t>5、其他合同文件；</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在合同订立及履行过程中形成的与合同有关的文件均构成合同文件组成部分。</w:t>
      </w:r>
    </w:p>
    <w:p>
      <w:pPr>
        <w:keepNext w:val="0"/>
        <w:keepLines w:val="0"/>
        <w:pageBreakBefore w:val="0"/>
        <w:framePr w:w="0" w:wrap="auto" w:vAnchor="margin" w:hAnchor="text" w:yAlign="inline"/>
        <w:widowControl/>
        <w:shd w:val="clear"/>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rPr>
      </w:pPr>
      <w:bookmarkStart w:id="63" w:name="_Toc351203487"/>
      <w:r>
        <w:rPr>
          <w:rFonts w:hint="eastAsia" w:ascii="宋体" w:hAnsi="宋体" w:eastAsia="宋体" w:cs="宋体"/>
          <w:b/>
          <w:bCs/>
          <w:color w:val="auto"/>
          <w:highlight w:val="none"/>
          <w:shd w:val="clear" w:color="auto" w:fill="auto"/>
        </w:rPr>
        <w:t>七、承诺</w:t>
      </w:r>
      <w:bookmarkEnd w:id="63"/>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1.发包人承诺按照法律规定履行项目审批手续、筹集工程建设资金并按照合同约定的期限和方式支付合同价款。</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3.发包人和承包人通过招投标形式签订合同的，双方理解并承诺不再就同一工程另行签订与合同实质性内容相背离的协议。</w:t>
      </w:r>
    </w:p>
    <w:p>
      <w:pPr>
        <w:keepNext w:val="0"/>
        <w:keepLines w:val="0"/>
        <w:pageBreakBefore w:val="0"/>
        <w:framePr w:w="0" w:wrap="auto" w:vAnchor="margin" w:hAnchor="text" w:yAlign="inline"/>
        <w:widowControl/>
        <w:shd w:val="clear"/>
        <w:kinsoku/>
        <w:wordWrap/>
        <w:overflowPunct/>
        <w:topLinePunct w:val="0"/>
        <w:bidi w:val="0"/>
        <w:spacing w:line="360" w:lineRule="auto"/>
        <w:textAlignment w:val="auto"/>
        <w:outlineLvl w:val="9"/>
        <w:rPr>
          <w:rFonts w:hint="eastAsia" w:ascii="宋体" w:hAnsi="宋体" w:eastAsia="宋体" w:cs="宋体"/>
          <w:b w:val="0"/>
          <w:color w:val="auto"/>
          <w:sz w:val="21"/>
          <w:szCs w:val="21"/>
          <w:highlight w:val="none"/>
          <w:shd w:val="clear" w:color="auto" w:fill="auto"/>
        </w:rPr>
      </w:pPr>
      <w:bookmarkStart w:id="64" w:name="_Toc351203488"/>
      <w:r>
        <w:rPr>
          <w:rFonts w:hint="eastAsia" w:ascii="宋体" w:hAnsi="宋体" w:eastAsia="宋体" w:cs="宋体"/>
          <w:b w:val="0"/>
          <w:color w:val="auto"/>
          <w:sz w:val="21"/>
          <w:szCs w:val="21"/>
          <w:highlight w:val="none"/>
          <w:shd w:val="clear" w:color="auto" w:fill="auto"/>
        </w:rPr>
        <w:t>八、</w:t>
      </w:r>
      <w:bookmarkEnd w:id="64"/>
      <w:bookmarkStart w:id="65" w:name="_Toc351203489"/>
      <w:r>
        <w:rPr>
          <w:rFonts w:hint="eastAsia" w:asciiTheme="minorEastAsia" w:hAnsiTheme="minorEastAsia" w:eastAsiaTheme="minorEastAsia" w:cstheme="minorEastAsia"/>
          <w:color w:val="auto"/>
          <w:szCs w:val="21"/>
          <w:highlight w:val="none"/>
          <w:shd w:val="clear" w:color="auto" w:fill="auto"/>
        </w:rPr>
        <w:t>发包人对发包人代表的授权范围如下：</w:t>
      </w:r>
      <w:r>
        <w:rPr>
          <w:rFonts w:hint="eastAsia" w:asciiTheme="minorEastAsia" w:hAnsiTheme="minorEastAsia" w:eastAsiaTheme="minorEastAsia" w:cstheme="minorEastAsia"/>
          <w:b/>
          <w:bCs/>
          <w:color w:val="auto"/>
          <w:szCs w:val="21"/>
          <w:highlight w:val="none"/>
          <w:u w:val="single"/>
          <w:shd w:val="clear" w:color="auto" w:fill="auto"/>
        </w:rPr>
        <w:t>对质量、成本、安全、进度进行全面管理，涉及合同价格变更、安全事故、质量事故等重大事项的处理须经发包人领导班子签字同意。</w:t>
      </w:r>
      <w:r>
        <w:rPr>
          <w:rFonts w:hint="eastAsia" w:asciiTheme="minorEastAsia" w:hAnsiTheme="minorEastAsia" w:eastAsiaTheme="minorEastAsia" w:cstheme="minorEastAsia"/>
          <w:color w:val="auto"/>
          <w:szCs w:val="21"/>
          <w:highlight w:val="none"/>
          <w:shd w:val="clear" w:color="auto" w:fill="auto"/>
        </w:rPr>
        <w:t>关于发包人移交施工现场的期限要求：</w:t>
      </w:r>
      <w:r>
        <w:rPr>
          <w:rFonts w:hint="eastAsia" w:asciiTheme="minorEastAsia" w:hAnsiTheme="minorEastAsia" w:eastAsiaTheme="minorEastAsia" w:cstheme="minorEastAsia"/>
          <w:b/>
          <w:bCs/>
          <w:color w:val="auto"/>
          <w:szCs w:val="21"/>
          <w:highlight w:val="none"/>
          <w:u w:val="single"/>
          <w:shd w:val="clear" w:color="auto" w:fill="auto"/>
        </w:rPr>
        <w:t>对质量、成本、安全、进度进行全面管理，涉及合同价格变更、安全事故、质量事故等重大事项的处理须经发包人领导班子签字同意。</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九、违约</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ind w:firstLine="480" w:firstLineChars="200"/>
        <w:textAlignment w:val="auto"/>
        <w:outlineLvl w:val="9"/>
        <w:rPr>
          <w:rFonts w:hint="eastAsia" w:asciiTheme="minorEastAsia" w:hAnsiTheme="minorEastAsia" w:eastAsiaTheme="minorEastAsia" w:cstheme="minorEastAsia"/>
          <w:color w:val="auto"/>
          <w:szCs w:val="21"/>
          <w:highlight w:val="none"/>
          <w:shd w:val="clear" w:color="auto" w:fill="auto"/>
          <w:lang w:val="en-US" w:eastAsia="zh-CN"/>
        </w:rPr>
      </w:pPr>
      <w:r>
        <w:rPr>
          <w:rFonts w:hint="eastAsia" w:asciiTheme="minorEastAsia" w:hAnsiTheme="minorEastAsia" w:eastAsiaTheme="minorEastAsia" w:cstheme="minorEastAsia"/>
          <w:color w:val="auto"/>
          <w:szCs w:val="21"/>
          <w:highlight w:val="none"/>
          <w:shd w:val="clear" w:color="auto" w:fill="auto"/>
          <w:lang w:val="en-US" w:eastAsia="zh-CN"/>
        </w:rPr>
        <w:t>承包人未按本合同约定违背磋商文件条款的，违约金的计算方法为：承担违约责任，每延期一天按合同总价的千分之五向承包人支付违约金。</w:t>
      </w:r>
    </w:p>
    <w:p>
      <w:pPr>
        <w:keepNext w:val="0"/>
        <w:keepLines w:val="0"/>
        <w:pageBreakBefore w:val="0"/>
        <w:framePr w:w="0" w:wrap="auto" w:vAnchor="margin" w:hAnchor="text" w:yAlign="inline"/>
        <w:widowControl/>
        <w:shd w:val="clear"/>
        <w:kinsoku/>
        <w:wordWrap/>
        <w:overflowPunct/>
        <w:topLinePunct w:val="0"/>
        <w:autoSpaceDE/>
        <w:autoSpaceDN/>
        <w:bidi w:val="0"/>
        <w:spacing w:line="360" w:lineRule="auto"/>
        <w:textAlignment w:val="auto"/>
        <w:outlineLvl w:val="9"/>
        <w:rPr>
          <w:rFonts w:hint="eastAsia" w:asciiTheme="minorEastAsia" w:hAnsiTheme="minorEastAsia" w:eastAsiaTheme="minorEastAsia" w:cstheme="minorEastAsia"/>
          <w:color w:val="auto"/>
          <w:szCs w:val="21"/>
          <w:highlight w:val="none"/>
          <w:shd w:val="clear" w:color="auto" w:fill="auto"/>
          <w:lang w:val="en-US" w:eastAsia="zh-CN"/>
        </w:rPr>
      </w:pPr>
      <w:r>
        <w:rPr>
          <w:rFonts w:hint="eastAsia" w:asciiTheme="minorEastAsia" w:hAnsiTheme="minorEastAsia" w:eastAsiaTheme="minorEastAsia" w:cstheme="minorEastAsia"/>
          <w:color w:val="auto"/>
          <w:szCs w:val="21"/>
          <w:highlight w:val="none"/>
          <w:shd w:val="clear" w:color="auto" w:fill="auto"/>
          <w:lang w:val="en-US" w:eastAsia="zh-CN"/>
        </w:rPr>
        <w:t xml:space="preserve">    承包人使用材料未达到磋商文件要求视为不响应本项目招标要求，发包人可要求承包人改正，承包人无响应情况下发包人有权利解除本合同，承包人并承担以此造成的一切费用。</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十、签订时间</w:t>
      </w:r>
      <w:bookmarkEnd w:id="65"/>
    </w:p>
    <w:p>
      <w:pPr>
        <w:keepNext w:val="0"/>
        <w:keepLines w:val="0"/>
        <w:pageBreakBefore w:val="0"/>
        <w:framePr w:w="0" w:wrap="auto" w:vAnchor="margin" w:hAnchor="text" w:yAlign="inline"/>
        <w:widowControl/>
        <w:shd w:val="clea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本合同于</w:t>
      </w:r>
      <w:r>
        <w:rPr>
          <w:rFonts w:hint="eastAsia" w:ascii="宋体" w:hAnsi="宋体" w:eastAsia="宋体" w:cs="宋体"/>
          <w:bCs/>
          <w:color w:val="auto"/>
          <w:szCs w:val="21"/>
          <w:highlight w:val="none"/>
          <w:u w:val="single"/>
          <w:shd w:val="clear" w:color="auto" w:fill="auto"/>
        </w:rPr>
        <w:t xml:space="preserve">         </w:t>
      </w:r>
      <w:r>
        <w:rPr>
          <w:rFonts w:hint="eastAsia" w:ascii="宋体" w:hAnsi="宋体" w:eastAsia="宋体" w:cs="宋体"/>
          <w:bCs/>
          <w:color w:val="auto"/>
          <w:szCs w:val="21"/>
          <w:highlight w:val="none"/>
          <w:shd w:val="clear" w:color="auto" w:fill="auto"/>
        </w:rPr>
        <w:t>年</w:t>
      </w:r>
      <w:r>
        <w:rPr>
          <w:rFonts w:hint="eastAsia" w:ascii="宋体" w:hAnsi="宋体" w:eastAsia="宋体" w:cs="宋体"/>
          <w:bCs/>
          <w:color w:val="auto"/>
          <w:szCs w:val="21"/>
          <w:highlight w:val="none"/>
          <w:u w:val="single"/>
          <w:shd w:val="clear" w:color="auto" w:fill="auto"/>
        </w:rPr>
        <w:t xml:space="preserve">    </w:t>
      </w:r>
      <w:r>
        <w:rPr>
          <w:rFonts w:hint="eastAsia" w:ascii="宋体" w:hAnsi="宋体" w:eastAsia="宋体" w:cs="宋体"/>
          <w:bCs/>
          <w:color w:val="auto"/>
          <w:szCs w:val="21"/>
          <w:highlight w:val="none"/>
          <w:shd w:val="clear" w:color="auto" w:fill="auto"/>
        </w:rPr>
        <w:t>月</w:t>
      </w:r>
      <w:r>
        <w:rPr>
          <w:rFonts w:hint="eastAsia" w:ascii="宋体" w:hAnsi="宋体" w:eastAsia="宋体" w:cs="宋体"/>
          <w:bCs/>
          <w:color w:val="auto"/>
          <w:szCs w:val="21"/>
          <w:highlight w:val="none"/>
          <w:u w:val="single"/>
          <w:shd w:val="clear" w:color="auto" w:fill="auto"/>
        </w:rPr>
        <w:t xml:space="preserve">    </w:t>
      </w:r>
      <w:r>
        <w:rPr>
          <w:rFonts w:hint="eastAsia" w:ascii="宋体" w:hAnsi="宋体" w:eastAsia="宋体" w:cs="宋体"/>
          <w:bCs/>
          <w:color w:val="auto"/>
          <w:szCs w:val="21"/>
          <w:highlight w:val="none"/>
          <w:shd w:val="clear" w:color="auto" w:fill="auto"/>
        </w:rPr>
        <w:t>日签订。</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val="en-US" w:eastAsia="zh-CN"/>
        </w:rPr>
      </w:pPr>
      <w:bookmarkStart w:id="66" w:name="_Toc351203490"/>
      <w:r>
        <w:rPr>
          <w:rFonts w:hint="eastAsia" w:ascii="宋体" w:hAnsi="宋体" w:eastAsia="宋体" w:cs="宋体"/>
          <w:b/>
          <w:bCs/>
          <w:color w:val="auto"/>
          <w:highlight w:val="none"/>
          <w:shd w:val="clear" w:color="auto" w:fill="auto"/>
          <w:lang w:val="en-US" w:eastAsia="zh-CN"/>
        </w:rPr>
        <w:t>十一、签订地点</w:t>
      </w:r>
      <w:bookmarkEnd w:id="66"/>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本合同在</w:t>
      </w:r>
      <w:r>
        <w:rPr>
          <w:rFonts w:hint="eastAsia" w:ascii="宋体" w:hAnsi="宋体" w:eastAsia="宋体" w:cs="宋体"/>
          <w:bCs/>
          <w:color w:val="auto"/>
          <w:szCs w:val="21"/>
          <w:highlight w:val="none"/>
          <w:u w:val="single"/>
          <w:shd w:val="clear" w:color="auto" w:fill="auto"/>
        </w:rPr>
        <w:t xml:space="preserve">   杭州市  </w:t>
      </w:r>
      <w:r>
        <w:rPr>
          <w:rFonts w:hint="eastAsia" w:ascii="宋体" w:hAnsi="宋体" w:eastAsia="宋体" w:cs="宋体"/>
          <w:bCs/>
          <w:color w:val="auto"/>
          <w:szCs w:val="21"/>
          <w:highlight w:val="none"/>
          <w:shd w:val="clear" w:color="auto" w:fill="auto"/>
        </w:rPr>
        <w:t>签订。</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val="en-US" w:eastAsia="zh-CN"/>
        </w:rPr>
      </w:pPr>
      <w:bookmarkStart w:id="67" w:name="_Toc351203491"/>
      <w:r>
        <w:rPr>
          <w:rFonts w:hint="eastAsia" w:ascii="宋体" w:hAnsi="宋体" w:eastAsia="宋体" w:cs="宋体"/>
          <w:b/>
          <w:bCs/>
          <w:color w:val="auto"/>
          <w:highlight w:val="none"/>
          <w:shd w:val="clear" w:color="auto" w:fill="auto"/>
          <w:lang w:val="en-US" w:eastAsia="zh-CN"/>
        </w:rPr>
        <w:t>十二、补充协议</w:t>
      </w:r>
      <w:bookmarkEnd w:id="67"/>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合同未尽事宜，合同当事人另行签订补充协议，补充协议是合同的组成部分。</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val="en-US" w:eastAsia="zh-CN"/>
        </w:rPr>
      </w:pPr>
      <w:bookmarkStart w:id="68" w:name="_Toc351203492"/>
      <w:r>
        <w:rPr>
          <w:rFonts w:hint="eastAsia" w:ascii="宋体" w:hAnsi="宋体" w:eastAsia="宋体" w:cs="宋体"/>
          <w:b/>
          <w:bCs/>
          <w:color w:val="auto"/>
          <w:highlight w:val="none"/>
          <w:shd w:val="clear" w:color="auto" w:fill="auto"/>
          <w:lang w:val="en-US" w:eastAsia="zh-CN"/>
        </w:rPr>
        <w:t>十三、合同生效</w:t>
      </w:r>
      <w:bookmarkEnd w:id="68"/>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本合同自</w:t>
      </w:r>
      <w:r>
        <w:rPr>
          <w:rFonts w:hint="eastAsia" w:ascii="宋体" w:hAnsi="宋体" w:eastAsia="宋体" w:cs="宋体"/>
          <w:b/>
          <w:color w:val="auto"/>
          <w:szCs w:val="21"/>
          <w:highlight w:val="none"/>
          <w:u w:val="single"/>
          <w:shd w:val="clear" w:color="auto" w:fill="auto"/>
        </w:rPr>
        <w:t>双方签字盖章后且承包人提交足额的履约担保后</w:t>
      </w:r>
      <w:r>
        <w:rPr>
          <w:rFonts w:hint="eastAsia" w:ascii="宋体" w:hAnsi="宋体" w:eastAsia="宋体" w:cs="宋体"/>
          <w:bCs/>
          <w:color w:val="auto"/>
          <w:szCs w:val="21"/>
          <w:highlight w:val="none"/>
          <w:shd w:val="clear" w:color="auto" w:fill="auto"/>
        </w:rPr>
        <w:t>生效。</w:t>
      </w:r>
    </w:p>
    <w:p>
      <w:pPr>
        <w:keepNext w:val="0"/>
        <w:keepLines w:val="0"/>
        <w:pageBreakBefore w:val="0"/>
        <w:framePr w:w="0" w:wrap="auto" w:vAnchor="margin" w:hAnchor="text" w:yAlign="inline"/>
        <w:widowControl/>
        <w:shd w:val="clear" w:color="auto"/>
        <w:kinsoku/>
        <w:wordWrap/>
        <w:overflowPunct/>
        <w:topLinePunct w:val="0"/>
        <w:autoSpaceDE/>
        <w:autoSpaceDN/>
        <w:bidi w:val="0"/>
        <w:spacing w:line="360" w:lineRule="auto"/>
        <w:textAlignment w:val="auto"/>
        <w:outlineLvl w:val="9"/>
        <w:rPr>
          <w:rFonts w:hint="eastAsia" w:ascii="宋体" w:hAnsi="宋体" w:eastAsia="宋体" w:cs="宋体"/>
          <w:b/>
          <w:bCs/>
          <w:color w:val="auto"/>
          <w:highlight w:val="none"/>
          <w:shd w:val="clear" w:color="auto" w:fill="auto"/>
          <w:lang w:val="en-US" w:eastAsia="zh-CN"/>
        </w:rPr>
      </w:pPr>
      <w:bookmarkStart w:id="69" w:name="_Toc351203493"/>
      <w:r>
        <w:rPr>
          <w:rFonts w:hint="eastAsia" w:ascii="宋体" w:hAnsi="宋体" w:eastAsia="宋体" w:cs="宋体"/>
          <w:b/>
          <w:bCs/>
          <w:color w:val="auto"/>
          <w:highlight w:val="none"/>
          <w:shd w:val="clear" w:color="auto" w:fill="auto"/>
          <w:lang w:val="en-US" w:eastAsia="zh-CN"/>
        </w:rPr>
        <w:t>十四、合同份数</w:t>
      </w:r>
      <w:bookmarkEnd w:id="69"/>
    </w:p>
    <w:p>
      <w:pPr>
        <w:keepNext w:val="0"/>
        <w:keepLines w:val="0"/>
        <w:pageBreakBefore w:val="0"/>
        <w:framePr w:w="0" w:wrap="auto" w:vAnchor="margin" w:hAnchor="text" w:yAlign="inline"/>
        <w:widowControl/>
        <w:shd w:val="clea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Cs w:val="21"/>
          <w:highlight w:val="none"/>
          <w:shd w:val="clear" w:color="auto" w:fill="auto"/>
        </w:rPr>
      </w:pPr>
      <w:r>
        <w:rPr>
          <w:rFonts w:hint="eastAsia" w:ascii="宋体" w:hAnsi="宋体" w:eastAsia="宋体" w:cs="宋体"/>
          <w:bCs/>
          <w:color w:val="auto"/>
          <w:szCs w:val="21"/>
          <w:highlight w:val="none"/>
          <w:shd w:val="clear" w:color="auto" w:fill="auto"/>
        </w:rPr>
        <w:t>本合同一式</w:t>
      </w:r>
      <w:r>
        <w:rPr>
          <w:rFonts w:hint="eastAsia" w:ascii="宋体" w:hAnsi="宋体" w:eastAsia="宋体" w:cs="宋体"/>
          <w:bCs/>
          <w:color w:val="auto"/>
          <w:szCs w:val="21"/>
          <w:highlight w:val="none"/>
          <w:u w:val="single"/>
          <w:shd w:val="clear" w:color="auto" w:fill="auto"/>
          <w:lang w:val="en-US" w:eastAsia="zh-CN"/>
        </w:rPr>
        <w:t>柒</w:t>
      </w:r>
      <w:r>
        <w:rPr>
          <w:rFonts w:hint="eastAsia" w:ascii="宋体" w:hAnsi="宋体" w:eastAsia="宋体" w:cs="宋体"/>
          <w:bCs/>
          <w:color w:val="auto"/>
          <w:szCs w:val="21"/>
          <w:highlight w:val="none"/>
          <w:shd w:val="clear" w:color="auto" w:fill="auto"/>
        </w:rPr>
        <w:t>份，均具有同等法律效力，发包人执</w:t>
      </w:r>
      <w:r>
        <w:rPr>
          <w:rFonts w:hint="eastAsia" w:ascii="宋体" w:hAnsi="宋体" w:eastAsia="宋体" w:cs="宋体"/>
          <w:bCs/>
          <w:color w:val="auto"/>
          <w:szCs w:val="21"/>
          <w:highlight w:val="none"/>
          <w:u w:val="single"/>
          <w:shd w:val="clear" w:color="auto" w:fill="auto"/>
          <w:lang w:val="en-US" w:eastAsia="zh-CN"/>
        </w:rPr>
        <w:t>叁</w:t>
      </w:r>
      <w:r>
        <w:rPr>
          <w:rFonts w:hint="eastAsia" w:ascii="宋体" w:hAnsi="宋体" w:eastAsia="宋体" w:cs="宋体"/>
          <w:bCs/>
          <w:color w:val="auto"/>
          <w:szCs w:val="21"/>
          <w:highlight w:val="none"/>
          <w:shd w:val="clear" w:color="auto" w:fill="auto"/>
        </w:rPr>
        <w:t>份，承包人执</w:t>
      </w:r>
      <w:r>
        <w:rPr>
          <w:rFonts w:hint="eastAsia" w:ascii="宋体" w:hAnsi="宋体" w:eastAsia="宋体" w:cs="宋体"/>
          <w:bCs/>
          <w:color w:val="auto"/>
          <w:szCs w:val="21"/>
          <w:highlight w:val="none"/>
          <w:u w:val="single"/>
          <w:shd w:val="clear" w:color="auto" w:fill="auto"/>
          <w:lang w:val="en-US" w:eastAsia="zh-CN"/>
        </w:rPr>
        <w:t>叁</w:t>
      </w:r>
      <w:r>
        <w:rPr>
          <w:rFonts w:hint="eastAsia" w:ascii="宋体" w:hAnsi="宋体" w:eastAsia="宋体" w:cs="宋体"/>
          <w:bCs/>
          <w:color w:val="auto"/>
          <w:szCs w:val="21"/>
          <w:highlight w:val="none"/>
          <w:shd w:val="clear" w:color="auto" w:fill="auto"/>
        </w:rPr>
        <w:t>份</w:t>
      </w:r>
      <w:r>
        <w:rPr>
          <w:rFonts w:hint="eastAsia" w:ascii="宋体" w:hAnsi="宋体" w:eastAsia="宋体" w:cs="宋体"/>
          <w:bCs/>
          <w:color w:val="auto"/>
          <w:szCs w:val="21"/>
          <w:highlight w:val="none"/>
          <w:shd w:val="clear" w:color="auto" w:fill="auto"/>
          <w:lang w:eastAsia="zh-CN"/>
        </w:rPr>
        <w:t>，</w:t>
      </w:r>
      <w:r>
        <w:rPr>
          <w:rFonts w:hint="eastAsia" w:ascii="宋体" w:hAnsi="宋体" w:eastAsia="宋体" w:cs="宋体"/>
          <w:bCs/>
          <w:color w:val="auto"/>
          <w:szCs w:val="21"/>
          <w:highlight w:val="none"/>
          <w:shd w:val="clear" w:color="auto" w:fill="auto"/>
          <w:lang w:val="en-US" w:eastAsia="zh-CN"/>
        </w:rPr>
        <w:t>招标代理机构</w:t>
      </w:r>
      <w:r>
        <w:rPr>
          <w:rFonts w:hint="eastAsia" w:ascii="宋体" w:hAnsi="宋体" w:eastAsia="宋体" w:cs="宋体"/>
          <w:bCs/>
          <w:color w:val="auto"/>
          <w:szCs w:val="21"/>
          <w:highlight w:val="none"/>
          <w:u w:val="single"/>
          <w:shd w:val="clear" w:color="auto" w:fill="auto"/>
          <w:lang w:val="en-US" w:eastAsia="zh-CN"/>
        </w:rPr>
        <w:t>壹</w:t>
      </w:r>
      <w:r>
        <w:rPr>
          <w:rFonts w:hint="eastAsia" w:ascii="宋体" w:hAnsi="宋体" w:eastAsia="宋体" w:cs="宋体"/>
          <w:bCs/>
          <w:color w:val="auto"/>
          <w:szCs w:val="21"/>
          <w:highlight w:val="none"/>
          <w:shd w:val="clear" w:color="auto" w:fill="auto"/>
          <w:lang w:val="en-US" w:eastAsia="zh-CN"/>
        </w:rPr>
        <w:t>份</w:t>
      </w:r>
      <w:r>
        <w:rPr>
          <w:rFonts w:hint="eastAsia" w:ascii="宋体" w:hAnsi="宋体" w:eastAsia="宋体" w:cs="宋体"/>
          <w:bCs/>
          <w:color w:val="auto"/>
          <w:szCs w:val="21"/>
          <w:highlight w:val="none"/>
          <w:shd w:val="clear" w:color="auto" w:fill="auto"/>
        </w:rPr>
        <w:t>。</w:t>
      </w:r>
    </w:p>
    <w:tbl>
      <w:tblPr>
        <w:tblStyle w:val="17"/>
        <w:tblW w:w="89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552"/>
        <w:gridCol w:w="438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53"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甲方（公章）：中国美术学院</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乙方（公章）：</w:t>
            </w:r>
            <w:r>
              <w:rPr>
                <w:rStyle w:val="30"/>
                <w:color w:val="auto"/>
                <w:spacing w:val="0"/>
                <w:highlight w:val="none"/>
                <w:shd w:val="clear" w:color="auto" w:fill="auto"/>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57"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rStyle w:val="30"/>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法定代表人或其委托代理人：</w:t>
            </w:r>
          </w:p>
          <w:p>
            <w:pPr>
              <w:pStyle w:val="23"/>
              <w:framePr w:w="0" w:wrap="auto" w:vAnchor="margin" w:hAnchor="text" w:yAlign="inline"/>
              <w:shd w:val="clear"/>
              <w:bidi w:val="0"/>
              <w:ind w:left="0" w:right="0" w:firstLine="396"/>
              <w:jc w:val="both"/>
              <w:rPr>
                <w:color w:val="auto"/>
                <w:highlight w:val="none"/>
                <w:shd w:val="clear" w:color="auto" w:fill="auto"/>
              </w:rPr>
            </w:pPr>
            <w:r>
              <w:rPr>
                <w:rStyle w:val="30"/>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签字或盖章）</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rStyle w:val="30"/>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法定代表人或其委托代理人：</w:t>
            </w:r>
          </w:p>
          <w:p>
            <w:pPr>
              <w:pStyle w:val="23"/>
              <w:framePr w:w="0" w:wrap="auto" w:vAnchor="margin" w:hAnchor="text" w:yAlign="inline"/>
              <w:shd w:val="clear"/>
              <w:bidi w:val="0"/>
              <w:ind w:left="0" w:right="0" w:firstLine="396"/>
              <w:jc w:val="both"/>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（签字或盖章）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地址：</w:t>
            </w:r>
            <w:r>
              <w:rPr>
                <w:rStyle w:val="30"/>
                <w:color w:val="auto"/>
                <w:spacing w:val="0"/>
                <w:highlight w:val="none"/>
                <w:shd w:val="clear" w:color="auto" w:fill="auto"/>
                <w:lang w:val="en-US"/>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邮编：</w:t>
            </w:r>
            <w:r>
              <w:rPr>
                <w:rStyle w:val="30"/>
                <w:color w:val="auto"/>
                <w:spacing w:val="0"/>
                <w:highlight w:val="none"/>
                <w:shd w:val="clear" w:color="auto" w:fill="auto"/>
                <w:lang w:val="en-US"/>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邮编：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电话：</w:t>
            </w:r>
            <w:r>
              <w:rPr>
                <w:rStyle w:val="30"/>
                <w:color w:val="auto"/>
                <w:spacing w:val="0"/>
                <w:highlight w:val="none"/>
                <w:shd w:val="clear" w:color="auto" w:fill="auto"/>
                <w:lang w:val="en-US"/>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传真：</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传真：</w:t>
            </w:r>
            <w:r>
              <w:rPr>
                <w:rStyle w:val="30"/>
                <w:color w:val="auto"/>
                <w:spacing w:val="0"/>
                <w:highlight w:val="none"/>
                <w:shd w:val="clear" w:color="auto" w:fill="auto"/>
                <w:lang w:val="en-US"/>
              </w:rPr>
              <w:tab/>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电子邮箱：</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电子邮箱：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开户银行：</w:t>
            </w:r>
            <w:r>
              <w:rPr>
                <w:rStyle w:val="30"/>
                <w:color w:val="auto"/>
                <w:spacing w:val="0"/>
                <w:highlight w:val="none"/>
                <w:shd w:val="clear" w:color="auto" w:fill="auto"/>
                <w:lang w:val="en-US"/>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开户银行：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帐号：</w:t>
            </w:r>
            <w:r>
              <w:rPr>
                <w:rStyle w:val="30"/>
                <w:color w:val="auto"/>
                <w:spacing w:val="0"/>
                <w:highlight w:val="none"/>
                <w:shd w:val="clear" w:color="auto" w:fill="auto"/>
                <w:lang w:val="en-US"/>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帐号：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合同签订地点：</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签订时间：</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年</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月</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合同鉴证方（鉴证章）：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地址：杭州市滨江区东信大道</w:t>
            </w:r>
            <w:r>
              <w:rPr>
                <w:rStyle w:val="30"/>
                <w:color w:val="auto"/>
                <w:spacing w:val="0"/>
                <w:highlight w:val="none"/>
                <w:shd w:val="clear" w:color="auto" w:fill="auto"/>
                <w:lang w:val="en-US"/>
              </w:rPr>
              <w:t>66</w:t>
            </w:r>
            <w:r>
              <w:rPr>
                <w:rStyle w:val="30"/>
                <w:rFonts w:ascii="宋体" w:hAnsi="宋体" w:eastAsia="宋体" w:cs="宋体"/>
                <w:color w:val="auto"/>
                <w:spacing w:val="0"/>
                <w:highlight w:val="none"/>
                <w:shd w:val="clear" w:color="auto" w:fill="auto"/>
                <w:lang w:val="zh-TW" w:eastAsia="zh-TW"/>
              </w:rPr>
              <w:t>号东方通信科技园启迪楼</w:t>
            </w:r>
            <w:r>
              <w:rPr>
                <w:rStyle w:val="30"/>
                <w:color w:val="auto"/>
                <w:spacing w:val="0"/>
                <w:highlight w:val="none"/>
                <w:shd w:val="clear" w:color="auto" w:fill="auto"/>
                <w:lang w:val="en-US"/>
              </w:rPr>
              <w:t>1207</w:t>
            </w:r>
            <w:r>
              <w:rPr>
                <w:rStyle w:val="30"/>
                <w:rFonts w:ascii="宋体" w:hAnsi="宋体" w:eastAsia="宋体" w:cs="宋体"/>
                <w:color w:val="auto"/>
                <w:spacing w:val="0"/>
                <w:highlight w:val="none"/>
                <w:shd w:val="clear" w:color="auto" w:fill="auto"/>
                <w:lang w:val="zh-TW" w:eastAsia="zh-TW"/>
              </w:rPr>
              <w:t>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代表人：</w:t>
            </w:r>
            <w:r>
              <w:rPr>
                <w:rStyle w:val="30"/>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spacing w:val="0"/>
                <w:highlight w:val="none"/>
                <w:shd w:val="clear" w:color="auto" w:fill="auto"/>
                <w:lang w:val="zh-TW" w:eastAsia="zh-TW"/>
              </w:rPr>
              <w:t>电话：</w:t>
            </w:r>
            <w:r>
              <w:rPr>
                <w:rStyle w:val="30"/>
                <w:color w:val="auto"/>
                <w:spacing w:val="0"/>
                <w:highlight w:val="none"/>
                <w:shd w:val="clear" w:color="auto" w:fill="auto"/>
                <w:lang w:val="en-US"/>
              </w:rPr>
              <w:t xml:space="preserve">0571-86098397                                </w:t>
            </w:r>
            <w:r>
              <w:rPr>
                <w:rStyle w:val="30"/>
                <w:rFonts w:ascii="宋体" w:hAnsi="宋体" w:eastAsia="宋体" w:cs="宋体"/>
                <w:color w:val="auto"/>
                <w:spacing w:val="0"/>
                <w:highlight w:val="none"/>
                <w:shd w:val="clear" w:color="auto" w:fill="auto"/>
                <w:lang w:val="zh-TW" w:eastAsia="zh-TW"/>
              </w:rPr>
              <w:t>鉴证时间：</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年</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月</w:t>
            </w:r>
            <w:r>
              <w:rPr>
                <w:rStyle w:val="30"/>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日</w:t>
            </w:r>
          </w:p>
        </w:tc>
      </w:tr>
    </w:tbl>
    <w:p>
      <w:pPr>
        <w:pStyle w:val="23"/>
        <w:framePr w:w="0" w:wrap="auto" w:vAnchor="margin" w:hAnchor="text" w:yAlign="inline"/>
        <w:shd w:val="clear"/>
        <w:spacing w:line="400" w:lineRule="exact"/>
        <w:ind w:firstLine="420"/>
        <w:rPr>
          <w:rStyle w:val="31"/>
          <w:rFonts w:ascii="宋体" w:hAnsi="宋体" w:eastAsia="宋体" w:cs="宋体"/>
          <w:color w:val="auto"/>
          <w:highlight w:val="none"/>
          <w:shd w:val="clear" w:color="auto" w:fill="auto"/>
          <w:lang w:val="zh-TW" w:eastAsia="zh-TW"/>
        </w:rPr>
      </w:pPr>
    </w:p>
    <w:p>
      <w:pPr>
        <w:pStyle w:val="32"/>
        <w:framePr w:w="0" w:wrap="auto" w:vAnchor="margin" w:hAnchor="text" w:yAlign="inline"/>
        <w:shd w:val="clear"/>
        <w:spacing w:before="120" w:after="120" w:line="240" w:lineRule="auto"/>
        <w:rPr>
          <w:rStyle w:val="30"/>
          <w:rFonts w:ascii="Times New Roman" w:hAnsi="Times New Roman" w:eastAsia="Times New Roman" w:cs="Times New Roman"/>
          <w:color w:val="auto"/>
          <w:highlight w:val="none"/>
          <w:shd w:val="clear" w:color="auto" w:fill="auto"/>
        </w:rPr>
      </w:pPr>
    </w:p>
    <w:p>
      <w:pPr>
        <w:pStyle w:val="23"/>
        <w:framePr w:w="0" w:wrap="auto" w:vAnchor="margin" w:hAnchor="text" w:yAlign="inline"/>
        <w:shd w:val="clear"/>
        <w:spacing w:line="360" w:lineRule="auto"/>
        <w:rPr>
          <w:rFonts w:ascii="宋体" w:hAnsi="宋体" w:eastAsia="宋体" w:cs="宋体"/>
          <w:color w:val="auto"/>
          <w:highlight w:val="none"/>
          <w:shd w:val="clear" w:color="auto" w:fill="auto"/>
        </w:rPr>
      </w:pPr>
    </w:p>
    <w:p>
      <w:pPr>
        <w:pStyle w:val="23"/>
        <w:framePr w:w="0" w:wrap="auto" w:vAnchor="margin" w:hAnchor="text" w:yAlign="inline"/>
        <w:shd w:val="clear"/>
        <w:rPr>
          <w:color w:val="auto"/>
          <w:highlight w:val="none"/>
          <w:shd w:val="clear" w:color="auto" w:fill="auto"/>
        </w:rPr>
      </w:pPr>
    </w:p>
    <w:p>
      <w:pPr>
        <w:pStyle w:val="25"/>
        <w:framePr w:w="0" w:wrap="auto" w:vAnchor="margin" w:hAnchor="text" w:yAlign="inline"/>
        <w:shd w:val="clear"/>
        <w:spacing w:line="360" w:lineRule="auto"/>
        <w:rPr>
          <w:color w:val="auto"/>
          <w:highlight w:val="none"/>
          <w:shd w:val="clear" w:color="auto" w:fill="auto"/>
        </w:rPr>
        <w:sectPr>
          <w:headerReference r:id="rId9" w:type="default"/>
          <w:pgSz w:w="11900" w:h="16840"/>
          <w:pgMar w:top="1247" w:right="1247" w:bottom="1247" w:left="1247" w:header="170" w:footer="567" w:gutter="0"/>
          <w:pgNumType w:fmt="decimal"/>
          <w:cols w:space="720" w:num="1"/>
        </w:sectPr>
      </w:pPr>
    </w:p>
    <w:p>
      <w:pPr>
        <w:pStyle w:val="25"/>
        <w:framePr w:w="0" w:wrap="auto" w:vAnchor="margin" w:hAnchor="text" w:yAlign="inline"/>
        <w:numPr>
          <w:ilvl w:val="0"/>
          <w:numId w:val="0"/>
        </w:numPr>
        <w:shd w:val="clear"/>
        <w:bidi w:val="0"/>
        <w:spacing w:line="360" w:lineRule="auto"/>
        <w:ind w:leftChars="0" w:right="0" w:rightChars="0"/>
        <w:jc w:val="center"/>
        <w:rPr>
          <w:color w:val="auto"/>
          <w:highlight w:val="none"/>
          <w:shd w:val="clear" w:color="auto" w:fill="auto"/>
        </w:rPr>
      </w:pPr>
      <w:bookmarkStart w:id="70" w:name="_Toc10"/>
      <w:r>
        <w:rPr>
          <w:rStyle w:val="30"/>
          <w:rFonts w:hint="eastAsia"/>
          <w:color w:val="auto"/>
          <w:spacing w:val="0"/>
          <w:highlight w:val="none"/>
          <w:u w:color="000000"/>
          <w:shd w:val="clear" w:color="auto" w:fill="auto"/>
          <w:lang w:val="en-US" w:eastAsia="zh-CN"/>
        </w:rPr>
        <w:t xml:space="preserve">第六章  </w:t>
      </w:r>
      <w:r>
        <w:rPr>
          <w:rStyle w:val="30"/>
          <w:color w:val="auto"/>
          <w:spacing w:val="0"/>
          <w:highlight w:val="none"/>
          <w:u w:color="000000"/>
          <w:shd w:val="clear" w:color="auto" w:fill="auto"/>
          <w:lang w:val="zh-TW" w:eastAsia="zh-TW"/>
        </w:rPr>
        <w:t>应提交的有关响应文件格式范例</w:t>
      </w:r>
      <w:bookmarkEnd w:id="70"/>
    </w:p>
    <w:p>
      <w:pPr>
        <w:pStyle w:val="32"/>
        <w:framePr w:w="0" w:wrap="auto" w:vAnchor="margin" w:hAnchor="text" w:yAlign="inline"/>
        <w:shd w:val="clear"/>
        <w:spacing w:before="120" w:after="120" w:line="288" w:lineRule="auto"/>
        <w:rPr>
          <w:rStyle w:val="30"/>
          <w:rFonts w:ascii="Times New Roman" w:hAnsi="Times New Roman" w:eastAsia="Times New Roman" w:cs="Times New Roman"/>
          <w:color w:val="auto"/>
          <w:highlight w:val="none"/>
          <w:shd w:val="clear" w:color="auto" w:fill="auto"/>
        </w:rPr>
      </w:pPr>
    </w:p>
    <w:p>
      <w:pPr>
        <w:pStyle w:val="32"/>
        <w:framePr w:w="0" w:wrap="auto" w:vAnchor="margin" w:hAnchor="text" w:yAlign="inline"/>
        <w:shd w:val="clear"/>
        <w:spacing w:before="120" w:after="120" w:line="288" w:lineRule="auto"/>
        <w:rPr>
          <w:rStyle w:val="30"/>
          <w:rFonts w:ascii="Times New Roman" w:hAnsi="Times New Roman" w:eastAsia="Times New Roman" w:cs="Times New Roman"/>
          <w:color w:val="auto"/>
          <w:highlight w:val="none"/>
          <w:shd w:val="clear" w:color="auto" w:fill="auto"/>
          <w:lang w:val="zh-TW" w:eastAsia="zh-TW"/>
        </w:rPr>
      </w:pPr>
      <w:r>
        <w:rPr>
          <w:rStyle w:val="30"/>
          <w:color w:val="auto"/>
          <w:highlight w:val="none"/>
          <w:shd w:val="clear" w:color="auto" w:fill="auto"/>
          <w:lang w:val="zh-TW" w:eastAsia="zh-TW"/>
        </w:rPr>
        <w:t>供应商按照以下格式编制响应文件，并将</w:t>
      </w:r>
      <w:r>
        <w:rPr>
          <w:rStyle w:val="30"/>
          <w:color w:val="auto"/>
          <w:highlight w:val="none"/>
          <w:u w:val="single"/>
          <w:shd w:val="clear" w:color="auto" w:fill="auto"/>
          <w:lang w:val="zh-TW" w:eastAsia="zh-TW"/>
        </w:rPr>
        <w:t>资格证明文件</w:t>
      </w:r>
      <w:r>
        <w:rPr>
          <w:rStyle w:val="30"/>
          <w:color w:val="auto"/>
          <w:highlight w:val="none"/>
          <w:shd w:val="clear" w:color="auto" w:fill="auto"/>
          <w:lang w:val="zh-TW" w:eastAsia="zh-TW"/>
        </w:rPr>
        <w:t>和</w:t>
      </w:r>
      <w:r>
        <w:rPr>
          <w:rStyle w:val="30"/>
          <w:color w:val="auto"/>
          <w:highlight w:val="none"/>
          <w:u w:val="single"/>
          <w:shd w:val="clear" w:color="auto" w:fill="auto"/>
          <w:lang w:val="zh-TW" w:eastAsia="zh-TW"/>
        </w:rPr>
        <w:t>报价、商务技术文件</w:t>
      </w:r>
      <w:r>
        <w:rPr>
          <w:rStyle w:val="30"/>
          <w:color w:val="auto"/>
          <w:highlight w:val="none"/>
          <w:shd w:val="clear" w:color="auto" w:fill="auto"/>
          <w:lang w:val="zh-TW" w:eastAsia="zh-TW"/>
        </w:rPr>
        <w:t>两部分分别装订成册。</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外层包装（封签）</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w:t>
      </w: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响 应 文 件</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采 购 人：</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项目名称：</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项目编号：</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响应文件名称：资格证明文件或报价、商务技术文件</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响应供应商地址：</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在    年  月  日  时  分之前不得启封</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5"/>
          <w:sz w:val="30"/>
          <w:szCs w:val="30"/>
          <w:highlight w:val="none"/>
          <w:shd w:val="clear" w:color="auto" w:fill="auto"/>
          <w:lang w:val="zh-TW" w:eastAsia="zh-TW"/>
        </w:rPr>
      </w:pPr>
      <w:r>
        <w:rPr>
          <w:rStyle w:val="30"/>
          <w:rFonts w:ascii="宋体" w:hAnsi="宋体" w:eastAsia="宋体" w:cs="宋体"/>
          <w:color w:val="auto"/>
          <w:spacing w:val="-5"/>
          <w:sz w:val="30"/>
          <w:szCs w:val="30"/>
          <w:highlight w:val="none"/>
          <w:shd w:val="clear" w:color="auto" w:fill="auto"/>
          <w:lang w:val="zh-TW" w:eastAsia="zh-TW"/>
        </w:rPr>
        <w:t>日期：    年  月  日</w:t>
      </w:r>
    </w:p>
    <w:p>
      <w:pPr>
        <w:pStyle w:val="27"/>
        <w:framePr w:w="0" w:wrap="auto" w:vAnchor="margin" w:hAnchor="text" w:yAlign="inline"/>
        <w:shd w:val="clear"/>
        <w:jc w:val="both"/>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rPr>
        <w:br w:type="page"/>
      </w:r>
      <w:r>
        <w:rPr>
          <w:rStyle w:val="30"/>
          <w:rFonts w:ascii="宋体" w:hAnsi="宋体" w:eastAsia="宋体" w:cs="宋体"/>
          <w:color w:val="auto"/>
          <w:spacing w:val="-6"/>
          <w:kern w:val="44"/>
          <w:sz w:val="32"/>
          <w:szCs w:val="32"/>
          <w:highlight w:val="none"/>
          <w:shd w:val="clear" w:color="auto" w:fill="auto"/>
          <w:lang w:val="en-US"/>
        </w:rPr>
        <mc:AlternateContent>
          <mc:Choice Requires="wps">
            <w:drawing>
              <wp:anchor distT="0" distB="0" distL="0" distR="0" simplePos="0" relativeHeight="251656192" behindDoc="1" locked="0" layoutInCell="1" allowOverlap="1">
                <wp:simplePos x="0" y="0"/>
                <wp:positionH relativeFrom="column">
                  <wp:posOffset>4761230</wp:posOffset>
                </wp:positionH>
                <wp:positionV relativeFrom="line">
                  <wp:posOffset>4445</wp:posOffset>
                </wp:positionV>
                <wp:extent cx="1403350" cy="399415"/>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1403351" cy="399416"/>
                        </a:xfrm>
                        <a:prstGeom prst="rect">
                          <a:avLst/>
                        </a:prstGeom>
                        <a:solidFill>
                          <a:srgbClr val="FFFFFF"/>
                        </a:solidFill>
                        <a:ln w="9525" cap="flat">
                          <a:solidFill>
                            <a:srgbClr val="000000"/>
                          </a:solidFill>
                          <a:prstDash val="solid"/>
                          <a:round/>
                        </a:ln>
                        <a:effectLst/>
                      </wps:spPr>
                      <wps:txbx>
                        <w:txbxContent>
                          <w:p>
                            <w:pPr>
                              <w:pStyle w:val="23"/>
                              <w:framePr w:w="0" w:wrap="auto" w:vAnchor="margin" w:hAnchor="text" w:yAlign="inline"/>
                            </w:pPr>
                            <w:r>
                              <w:rPr>
                                <w:rStyle w:val="30"/>
                                <w:rFonts w:ascii="宋体" w:hAnsi="宋体" w:eastAsia="宋体" w:cs="宋体"/>
                                <w:sz w:val="32"/>
                                <w:szCs w:val="32"/>
                                <w:lang w:val="zh-TW" w:eastAsia="zh-TW"/>
                              </w:rPr>
                              <w:t>正本（副本）</w:t>
                            </w:r>
                          </w:p>
                        </w:txbxContent>
                      </wps:txbx>
                      <wps:bodyPr wrap="square" lIns="45719" tIns="45719" rIns="45719" bIns="45719" numCol="1" anchor="t">
                        <a:noAutofit/>
                      </wps:bodyPr>
                    </wps:wsp>
                  </a:graphicData>
                </a:graphic>
              </wp:anchor>
            </w:drawing>
          </mc:Choice>
          <mc:Fallback>
            <w:pict>
              <v:rect id="officeArt object" o:spid="_x0000_s1026" o:spt="1" style="position:absolute;left:0pt;margin-left:374.9pt;margin-top:0.35pt;height:31.45pt;width:110.5pt;mso-position-vertical-relative:line;z-index:-251660288;mso-width-relative:page;mso-height-relative:page;" fillcolor="#FFFFFF" filled="t" stroked="t" coordsize="21600,21600" o:gfxdata="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WjfNQAAAAHAQAADwAAAAAAAAABACAAAAAiAAAAZHJzL2Rvd25yZXYueG1sUEsBAhQAFAAA&#10;AAgAh07iQEkFSfzzAQAAAQQAAA4AAAAAAAAAAQAgAAAAIwEAAGRycy9lMm9Eb2MueG1sUEsFBgAA&#10;AAAGAAYAWQEAAIgFAAAAAA==&#10;">
                <v:fill on="t" focussize="0,0"/>
                <v:stroke color="#000000" joinstyle="round"/>
                <v:imagedata o:title=""/>
                <o:lock v:ext="edit" aspectratio="f"/>
                <v:textbox inset="3.59992125984252pt,3.59992125984252pt,3.59992125984252pt,3.59992125984252pt">
                  <w:txbxContent>
                    <w:p>
                      <w:pPr>
                        <w:pStyle w:val="23"/>
                        <w:framePr w:w="0" w:wrap="auto" w:vAnchor="margin" w:hAnchor="text" w:yAlign="inline"/>
                      </w:pPr>
                      <w:r>
                        <w:rPr>
                          <w:rStyle w:val="30"/>
                          <w:rFonts w:ascii="宋体" w:hAnsi="宋体" w:eastAsia="宋体" w:cs="宋体"/>
                          <w:sz w:val="32"/>
                          <w:szCs w:val="32"/>
                          <w:lang w:val="zh-TW" w:eastAsia="zh-TW"/>
                        </w:rPr>
                        <w:t>正本（副本）</w:t>
                      </w:r>
                    </w:p>
                  </w:txbxContent>
                </v:textbox>
              </v:rect>
            </w:pict>
          </mc:Fallback>
        </mc:AlternateContent>
      </w:r>
      <w:r>
        <w:rPr>
          <w:rStyle w:val="30"/>
          <w:rFonts w:ascii="宋体" w:hAnsi="宋体" w:eastAsia="宋体" w:cs="宋体"/>
          <w:color w:val="auto"/>
          <w:spacing w:val="0"/>
          <w:highlight w:val="none"/>
          <w:shd w:val="clear" w:color="auto" w:fill="auto"/>
          <w:lang w:val="zh-TW" w:eastAsia="zh-TW"/>
        </w:rPr>
        <w:t>资格证明文件封面</w:t>
      </w:r>
    </w:p>
    <w:p>
      <w:pPr>
        <w:pStyle w:val="23"/>
        <w:framePr w:w="0" w:wrap="auto" w:vAnchor="margin" w:hAnchor="text" w:yAlign="inline"/>
        <w:shd w:val="clear"/>
        <w:rPr>
          <w:rStyle w:val="30"/>
          <w:rFonts w:ascii="宋体" w:hAnsi="宋体" w:eastAsia="宋体" w:cs="宋体"/>
          <w:color w:val="auto"/>
          <w:spacing w:val="0"/>
          <w:highlight w:val="none"/>
          <w:shd w:val="clear" w:color="auto" w:fill="auto"/>
        </w:rPr>
      </w:pPr>
    </w:p>
    <w:p>
      <w:pPr>
        <w:pStyle w:val="2"/>
        <w:framePr w:w="0" w:wrap="auto" w:vAnchor="margin" w:hAnchor="text" w:yAlign="inline"/>
        <w:shd w:val="clear"/>
        <w:rPr>
          <w:rStyle w:val="30"/>
          <w:rFonts w:ascii="宋体" w:hAnsi="宋体" w:eastAsia="宋体" w:cs="宋体"/>
          <w:color w:val="auto"/>
          <w:spacing w:val="0"/>
          <w:highlight w:val="none"/>
          <w:u w:color="000000"/>
          <w:shd w:val="clear" w:color="auto" w:fill="auto"/>
        </w:rPr>
      </w:pPr>
    </w:p>
    <w:p>
      <w:pPr>
        <w:pStyle w:val="23"/>
        <w:framePr w:w="0" w:wrap="auto" w:vAnchor="margin" w:hAnchor="text" w:yAlign="inline"/>
        <w:shd w:val="clear"/>
        <w:spacing w:line="360" w:lineRule="auto"/>
        <w:jc w:val="right"/>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ind w:firstLine="3711"/>
        <w:rPr>
          <w:rStyle w:val="30"/>
          <w:rFonts w:ascii="宋体" w:hAnsi="宋体" w:eastAsia="宋体" w:cs="宋体"/>
          <w:b/>
          <w:bCs/>
          <w:color w:val="auto"/>
          <w:spacing w:val="-6"/>
          <w:sz w:val="32"/>
          <w:szCs w:val="32"/>
          <w:highlight w:val="none"/>
          <w:u w:color="FF0000"/>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项目名称：</w:t>
      </w:r>
    </w:p>
    <w:p>
      <w:pPr>
        <w:pStyle w:val="23"/>
        <w:framePr w:w="0" w:wrap="auto" w:vAnchor="margin" w:hAnchor="text" w:yAlign="inline"/>
        <w:shd w:val="clear"/>
        <w:spacing w:line="360" w:lineRule="auto"/>
        <w:ind w:firstLine="619"/>
        <w:jc w:val="center"/>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（资格证明文件）</w:t>
      </w:r>
    </w:p>
    <w:p>
      <w:pPr>
        <w:pStyle w:val="23"/>
        <w:framePr w:w="0" w:wrap="auto" w:vAnchor="margin" w:hAnchor="text" w:yAlign="inline"/>
        <w:shd w:val="clear"/>
        <w:spacing w:line="360" w:lineRule="auto"/>
        <w:jc w:val="center"/>
        <w:rPr>
          <w:rStyle w:val="30"/>
          <w:rFonts w:ascii="宋体" w:hAnsi="宋体" w:eastAsia="宋体" w:cs="宋体"/>
          <w:b/>
          <w:bCs/>
          <w:color w:val="auto"/>
          <w:spacing w:val="-6"/>
          <w:sz w:val="52"/>
          <w:szCs w:val="52"/>
          <w:highlight w:val="none"/>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5"/>
          <w:sz w:val="70"/>
          <w:szCs w:val="70"/>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响</w:t>
      </w:r>
    </w:p>
    <w:p>
      <w:pPr>
        <w:pStyle w:val="23"/>
        <w:framePr w:w="0" w:wrap="auto" w:vAnchor="margin" w:hAnchor="text" w:yAlign="inline"/>
        <w:shd w:val="clear"/>
        <w:spacing w:line="360" w:lineRule="auto"/>
        <w:jc w:val="center"/>
        <w:rPr>
          <w:rStyle w:val="30"/>
          <w:rFonts w:ascii="宋体" w:hAnsi="宋体" w:eastAsia="宋体" w:cs="宋体"/>
          <w:b/>
          <w:bCs/>
          <w:color w:val="auto"/>
          <w:spacing w:val="-5"/>
          <w:sz w:val="70"/>
          <w:szCs w:val="70"/>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 xml:space="preserve">应 </w:t>
      </w:r>
    </w:p>
    <w:p>
      <w:pPr>
        <w:pStyle w:val="23"/>
        <w:framePr w:w="0" w:wrap="auto" w:vAnchor="margin" w:hAnchor="text" w:yAlign="inline"/>
        <w:shd w:val="clear"/>
        <w:spacing w:line="360" w:lineRule="auto"/>
        <w:jc w:val="center"/>
        <w:rPr>
          <w:rStyle w:val="30"/>
          <w:rFonts w:ascii="宋体" w:hAnsi="宋体" w:eastAsia="宋体" w:cs="宋体"/>
          <w:b/>
          <w:bCs/>
          <w:color w:val="auto"/>
          <w:spacing w:val="-5"/>
          <w:sz w:val="70"/>
          <w:szCs w:val="70"/>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文</w:t>
      </w:r>
    </w:p>
    <w:p>
      <w:pPr>
        <w:pStyle w:val="23"/>
        <w:framePr w:w="0" w:wrap="auto" w:vAnchor="margin" w:hAnchor="text" w:yAlign="inline"/>
        <w:shd w:val="clear"/>
        <w:spacing w:line="360" w:lineRule="auto"/>
        <w:jc w:val="center"/>
        <w:rPr>
          <w:rStyle w:val="30"/>
          <w:rFonts w:ascii="宋体" w:hAnsi="宋体" w:eastAsia="宋体" w:cs="宋体"/>
          <w:b/>
          <w:bCs/>
          <w:color w:val="auto"/>
          <w:spacing w:val="-6"/>
          <w:sz w:val="52"/>
          <w:szCs w:val="52"/>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件</w:t>
      </w:r>
    </w:p>
    <w:p>
      <w:pPr>
        <w:pStyle w:val="23"/>
        <w:framePr w:w="0" w:wrap="auto" w:vAnchor="margin" w:hAnchor="text" w:yAlign="inline"/>
        <w:shd w:val="clear"/>
        <w:spacing w:line="360" w:lineRule="auto"/>
        <w:jc w:val="center"/>
        <w:rPr>
          <w:rFonts w:ascii="宋体" w:hAnsi="宋体" w:eastAsia="宋体" w:cs="宋体"/>
          <w:color w:val="auto"/>
          <w:sz w:val="44"/>
          <w:szCs w:val="44"/>
          <w:highlight w:val="none"/>
          <w:shd w:val="clear" w:color="auto" w:fill="auto"/>
        </w:rPr>
      </w:pP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项目编号：</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响应供应商名称（盖章）：</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响应供应商地址：</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授权代表签字：</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日期：    年  月  日</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p>
    <w:p>
      <w:pPr>
        <w:pStyle w:val="29"/>
        <w:framePr w:w="0" w:wrap="auto" w:vAnchor="margin" w:hAnchor="text" w:yAlign="inline"/>
        <w:shd w:val="clear"/>
        <w:ind w:firstLine="2982"/>
        <w:rPr>
          <w:rStyle w:val="30"/>
          <w:b/>
          <w:bCs/>
          <w:color w:val="auto"/>
          <w:sz w:val="33"/>
          <w:szCs w:val="33"/>
          <w:highlight w:val="none"/>
          <w:u w:color="000000"/>
          <w:shd w:val="clear" w:color="auto" w:fill="auto"/>
          <w:lang w:val="zh-TW" w:eastAsia="zh-TW"/>
        </w:rPr>
      </w:pPr>
      <w:r>
        <w:rPr>
          <w:rStyle w:val="30"/>
          <w:b/>
          <w:bCs/>
          <w:color w:val="auto"/>
          <w:sz w:val="33"/>
          <w:szCs w:val="33"/>
          <w:highlight w:val="none"/>
          <w:u w:color="000000"/>
          <w:shd w:val="clear" w:color="auto" w:fill="auto"/>
          <w:lang w:val="zh-TW" w:eastAsia="zh-TW"/>
        </w:rPr>
        <w:t xml:space="preserve">格式一：资格审查材料 </w:t>
      </w:r>
    </w:p>
    <w:tbl>
      <w:tblPr>
        <w:tblStyle w:val="17"/>
        <w:tblW w:w="9415"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20"/>
        <w:gridCol w:w="2740"/>
        <w:gridCol w:w="59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序号</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资格条件要求</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要求提供的证明材料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2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rPr>
                <w:color w:val="auto"/>
                <w:highlight w:val="none"/>
                <w:shd w:val="clear" w:color="auto" w:fill="auto"/>
              </w:rPr>
            </w:pPr>
            <w:r>
              <w:rPr>
                <w:rStyle w:val="30"/>
                <w:rFonts w:hint="eastAsia" w:ascii="宋体" w:hAnsi="宋体" w:eastAsia="宋体" w:cs="宋体"/>
                <w:b w:val="0"/>
                <w:bCs w:val="0"/>
                <w:color w:val="auto"/>
                <w:highlight w:val="none"/>
                <w:shd w:val="clear" w:color="auto" w:fill="auto"/>
                <w:lang w:val="zh-TW" w:eastAsia="zh-TW"/>
              </w:rPr>
              <w:t>具有独立承担民事责任的能力</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numPr>
                <w:ilvl w:val="0"/>
                <w:numId w:val="6"/>
              </w:numPr>
              <w:shd w:val="clear"/>
              <w:rPr>
                <w:color w:val="auto"/>
                <w:highlight w:val="none"/>
                <w:shd w:val="clear" w:color="auto" w:fill="auto"/>
                <w:lang w:val="zh-TW" w:eastAsia="zh-TW"/>
              </w:rPr>
            </w:pPr>
            <w:r>
              <w:rPr>
                <w:rStyle w:val="30"/>
                <w:color w:val="auto"/>
                <w:highlight w:val="none"/>
                <w:shd w:val="clear" w:color="auto" w:fill="auto"/>
                <w:lang w:val="zh-TW" w:eastAsia="zh-TW"/>
              </w:rPr>
              <w:t>如响应供应商是企业（包括合伙企业），提供在工商部门注册的有效</w:t>
            </w:r>
            <w:r>
              <w:rPr>
                <w:rStyle w:val="30"/>
                <w:color w:val="auto"/>
                <w:highlight w:val="none"/>
                <w:shd w:val="clear" w:color="auto" w:fill="auto"/>
                <w:lang w:val="en-US"/>
              </w:rPr>
              <w:t>“</w:t>
            </w:r>
            <w:r>
              <w:rPr>
                <w:rStyle w:val="30"/>
                <w:color w:val="auto"/>
                <w:highlight w:val="none"/>
                <w:shd w:val="clear" w:color="auto" w:fill="auto"/>
                <w:lang w:val="zh-TW" w:eastAsia="zh-TW"/>
              </w:rPr>
              <w:t>企业法人营业执照</w:t>
            </w:r>
            <w:r>
              <w:rPr>
                <w:rStyle w:val="30"/>
                <w:color w:val="auto"/>
                <w:highlight w:val="none"/>
                <w:shd w:val="clear" w:color="auto" w:fill="auto"/>
                <w:lang w:val="en-US"/>
              </w:rPr>
              <w:t>”</w:t>
            </w:r>
            <w:r>
              <w:rPr>
                <w:rStyle w:val="30"/>
                <w:color w:val="auto"/>
                <w:highlight w:val="none"/>
                <w:shd w:val="clear" w:color="auto" w:fill="auto"/>
                <w:lang w:val="zh-TW" w:eastAsia="zh-TW"/>
              </w:rPr>
              <w:t>或</w:t>
            </w:r>
            <w:r>
              <w:rPr>
                <w:rStyle w:val="30"/>
                <w:color w:val="auto"/>
                <w:highlight w:val="none"/>
                <w:shd w:val="clear" w:color="auto" w:fill="auto"/>
                <w:lang w:val="en-US"/>
              </w:rPr>
              <w:t>“</w:t>
            </w:r>
            <w:r>
              <w:rPr>
                <w:rStyle w:val="30"/>
                <w:color w:val="auto"/>
                <w:highlight w:val="none"/>
                <w:shd w:val="clear" w:color="auto" w:fill="auto"/>
                <w:lang w:val="zh-TW" w:eastAsia="zh-TW"/>
              </w:rPr>
              <w:t>营业执照</w:t>
            </w:r>
            <w:r>
              <w:rPr>
                <w:rStyle w:val="30"/>
                <w:color w:val="auto"/>
                <w:highlight w:val="none"/>
                <w:shd w:val="clear" w:color="auto" w:fill="auto"/>
                <w:lang w:val="en-US"/>
              </w:rPr>
              <w:t>”</w:t>
            </w:r>
            <w:r>
              <w:rPr>
                <w:rStyle w:val="30"/>
                <w:color w:val="auto"/>
                <w:highlight w:val="none"/>
                <w:shd w:val="clear" w:color="auto" w:fill="auto"/>
                <w:lang w:val="zh-TW" w:eastAsia="zh-TW"/>
              </w:rPr>
              <w:t>；</w:t>
            </w:r>
          </w:p>
          <w:p>
            <w:pPr>
              <w:pStyle w:val="29"/>
              <w:framePr w:w="0" w:wrap="auto" w:vAnchor="margin" w:hAnchor="text" w:yAlign="inline"/>
              <w:numPr>
                <w:ilvl w:val="0"/>
                <w:numId w:val="6"/>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如响应供应商是事业单位，提供有效的</w:t>
            </w:r>
            <w:r>
              <w:rPr>
                <w:rStyle w:val="30"/>
                <w:color w:val="auto"/>
                <w:highlight w:val="none"/>
                <w:shd w:val="clear" w:color="auto" w:fill="auto"/>
                <w:lang w:val="en-US"/>
              </w:rPr>
              <w:t>“</w:t>
            </w:r>
            <w:r>
              <w:rPr>
                <w:rStyle w:val="30"/>
                <w:color w:val="auto"/>
                <w:highlight w:val="none"/>
                <w:shd w:val="clear" w:color="auto" w:fill="auto"/>
                <w:lang w:val="zh-TW" w:eastAsia="zh-TW"/>
              </w:rPr>
              <w:t>事业单位法人证书</w:t>
            </w:r>
            <w:r>
              <w:rPr>
                <w:rStyle w:val="30"/>
                <w:color w:val="auto"/>
                <w:highlight w:val="none"/>
                <w:shd w:val="clear" w:color="auto" w:fill="auto"/>
                <w:lang w:val="en-US"/>
              </w:rPr>
              <w:t>”</w:t>
            </w:r>
            <w:r>
              <w:rPr>
                <w:rStyle w:val="30"/>
                <w:color w:val="auto"/>
                <w:highlight w:val="none"/>
                <w:shd w:val="clear" w:color="auto" w:fill="auto"/>
                <w:lang w:val="zh-TW" w:eastAsia="zh-TW"/>
              </w:rPr>
              <w:t>；</w:t>
            </w:r>
          </w:p>
          <w:p>
            <w:pPr>
              <w:pStyle w:val="29"/>
              <w:framePr w:w="0" w:wrap="auto" w:vAnchor="margin" w:hAnchor="text" w:yAlign="inline"/>
              <w:numPr>
                <w:ilvl w:val="0"/>
                <w:numId w:val="6"/>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如响应供应商是非企业专业服务机构的，提供执业许可证等证明文件；</w:t>
            </w:r>
          </w:p>
          <w:p>
            <w:pPr>
              <w:pStyle w:val="29"/>
              <w:framePr w:w="0" w:wrap="auto" w:vAnchor="margin" w:hAnchor="text" w:yAlign="inline"/>
              <w:numPr>
                <w:ilvl w:val="0"/>
                <w:numId w:val="6"/>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如响应供应商是个体工商户，提供有效的</w:t>
            </w:r>
            <w:r>
              <w:rPr>
                <w:rStyle w:val="30"/>
                <w:color w:val="auto"/>
                <w:highlight w:val="none"/>
                <w:shd w:val="clear" w:color="auto" w:fill="auto"/>
                <w:lang w:val="en-US"/>
              </w:rPr>
              <w:t>“</w:t>
            </w:r>
            <w:r>
              <w:rPr>
                <w:rStyle w:val="30"/>
                <w:color w:val="auto"/>
                <w:highlight w:val="none"/>
                <w:shd w:val="clear" w:color="auto" w:fill="auto"/>
                <w:lang w:val="zh-TW" w:eastAsia="zh-TW"/>
              </w:rPr>
              <w:t>个体工商户营业执照</w:t>
            </w:r>
            <w:r>
              <w:rPr>
                <w:rStyle w:val="30"/>
                <w:color w:val="auto"/>
                <w:highlight w:val="none"/>
                <w:shd w:val="clear" w:color="auto" w:fill="auto"/>
                <w:lang w:val="en-US"/>
              </w:rPr>
              <w:t>”</w:t>
            </w:r>
            <w:r>
              <w:rPr>
                <w:rStyle w:val="30"/>
                <w:color w:val="auto"/>
                <w:highlight w:val="none"/>
                <w:shd w:val="clear" w:color="auto" w:fill="auto"/>
                <w:lang w:val="zh-TW" w:eastAsia="zh-TW"/>
              </w:rPr>
              <w:t>；</w:t>
            </w:r>
          </w:p>
          <w:p>
            <w:pPr>
              <w:pStyle w:val="29"/>
              <w:framePr w:w="0" w:wrap="auto" w:vAnchor="margin" w:hAnchor="text" w:yAlign="inline"/>
              <w:numPr>
                <w:ilvl w:val="0"/>
                <w:numId w:val="6"/>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如</w:t>
            </w:r>
            <w:r>
              <w:rPr>
                <w:rStyle w:val="30"/>
                <w:rFonts w:hint="eastAsia"/>
                <w:color w:val="auto"/>
                <w:highlight w:val="none"/>
                <w:shd w:val="clear" w:color="auto" w:fill="auto"/>
                <w:lang w:val="zh-TW" w:eastAsia="zh-CN"/>
              </w:rPr>
              <w:t>响应供应商</w:t>
            </w:r>
            <w:r>
              <w:rPr>
                <w:rStyle w:val="30"/>
                <w:color w:val="auto"/>
                <w:highlight w:val="none"/>
                <w:shd w:val="clear" w:color="auto" w:fill="auto"/>
                <w:lang w:val="zh-TW" w:eastAsia="zh-TW"/>
              </w:rPr>
              <w:t>是自然人，提供有效的自然人身份证明。</w:t>
            </w:r>
          </w:p>
          <w:p>
            <w:pPr>
              <w:pStyle w:val="29"/>
              <w:framePr w:w="0" w:wrap="auto" w:vAnchor="margin" w:hAnchor="text" w:yAlign="inline"/>
              <w:shd w:val="clear"/>
              <w:bidi w:val="0"/>
              <w:ind w:left="0" w:right="0" w:firstLine="0"/>
              <w:jc w:val="left"/>
              <w:rPr>
                <w:color w:val="auto"/>
                <w:highlight w:val="none"/>
                <w:shd w:val="clear" w:color="auto" w:fill="auto"/>
              </w:rPr>
            </w:pPr>
            <w:r>
              <w:rPr>
                <w:rStyle w:val="30"/>
                <w:b w:val="0"/>
                <w:bCs w:val="0"/>
                <w:color w:val="auto"/>
                <w:highlight w:val="none"/>
                <w:shd w:val="clear" w:color="auto" w:fill="auto"/>
                <w:lang w:val="zh-TW" w:eastAsia="zh-TW"/>
              </w:rPr>
              <w:t>注：以上材料需要复印件加盖公章（自然人则签字）。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592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具有良好的商业信誉和健全的财务会计制度</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numPr>
                <w:ilvl w:val="0"/>
                <w:numId w:val="7"/>
              </w:numPr>
              <w:shd w:val="clear"/>
              <w:rPr>
                <w:color w:val="auto"/>
                <w:highlight w:val="none"/>
                <w:shd w:val="clear" w:color="auto" w:fill="auto"/>
                <w:lang w:val="zh-TW" w:eastAsia="zh-TW"/>
              </w:rPr>
            </w:pPr>
            <w:r>
              <w:rPr>
                <w:rStyle w:val="30"/>
                <w:color w:val="auto"/>
                <w:highlight w:val="none"/>
                <w:shd w:val="clear" w:color="auto" w:fill="auto"/>
                <w:lang w:val="zh-TW" w:eastAsia="zh-TW"/>
              </w:rPr>
              <w:t>响应供应商是法人的，应</w:t>
            </w:r>
            <w:r>
              <w:rPr>
                <w:rStyle w:val="30"/>
                <w:b/>
                <w:bCs/>
                <w:color w:val="auto"/>
                <w:highlight w:val="none"/>
                <w:shd w:val="clear" w:color="auto" w:fill="auto"/>
                <w:lang w:val="zh-TW" w:eastAsia="zh-TW"/>
              </w:rPr>
              <w:t>提供上一年度经第三方审计的财务报告</w:t>
            </w:r>
            <w:r>
              <w:rPr>
                <w:rStyle w:val="30"/>
                <w:color w:val="auto"/>
                <w:highlight w:val="none"/>
                <w:shd w:val="clear" w:color="auto" w:fill="auto"/>
                <w:lang w:val="zh-TW" w:eastAsia="zh-TW"/>
              </w:rPr>
              <w:t xml:space="preserve">（若投标时间为 </w:t>
            </w:r>
            <w:r>
              <w:rPr>
                <w:rStyle w:val="30"/>
                <w:color w:val="auto"/>
                <w:highlight w:val="none"/>
                <w:shd w:val="clear" w:color="auto" w:fill="auto"/>
                <w:lang w:val="en-US"/>
              </w:rPr>
              <w:t xml:space="preserve">1-6 </w:t>
            </w:r>
            <w:r>
              <w:rPr>
                <w:rStyle w:val="30"/>
                <w:color w:val="auto"/>
                <w:highlight w:val="none"/>
                <w:shd w:val="clear" w:color="auto" w:fill="auto"/>
                <w:lang w:val="zh-TW" w:eastAsia="zh-TW"/>
              </w:rPr>
              <w:t>月，上一年度财务审计报告还未完成的，须提供再上一年度的财务审计报告），即资产负债表、利润表、现金流量表、所有者权益变动表等相关内容；</w:t>
            </w:r>
            <w:r>
              <w:rPr>
                <w:rStyle w:val="30"/>
                <w:b/>
                <w:bCs/>
                <w:color w:val="auto"/>
                <w:highlight w:val="none"/>
                <w:shd w:val="clear" w:color="auto" w:fill="auto"/>
                <w:lang w:val="zh-TW" w:eastAsia="zh-TW"/>
              </w:rPr>
              <w:t xml:space="preserve">未经审计的，提供近 </w:t>
            </w:r>
            <w:r>
              <w:rPr>
                <w:rStyle w:val="30"/>
                <w:b/>
                <w:bCs/>
                <w:color w:val="auto"/>
                <w:highlight w:val="none"/>
                <w:shd w:val="clear" w:color="auto" w:fill="auto"/>
                <w:lang w:val="en-US"/>
              </w:rPr>
              <w:t xml:space="preserve">6 </w:t>
            </w:r>
            <w:r>
              <w:rPr>
                <w:rStyle w:val="30"/>
                <w:b/>
                <w:bCs/>
                <w:color w:val="auto"/>
                <w:highlight w:val="none"/>
                <w:shd w:val="clear" w:color="auto" w:fill="auto"/>
                <w:lang w:val="zh-TW" w:eastAsia="zh-TW"/>
              </w:rPr>
              <w:t>个月任意一月财务报表（资产负债表、利润表）或开标前三个月内其基本开户银行出具的资信证明（若资信证明中注明复印无</w:t>
            </w:r>
            <w:r>
              <w:rPr>
                <w:rStyle w:val="30"/>
                <w:color w:val="auto"/>
                <w:highlight w:val="none"/>
                <w:shd w:val="clear" w:color="auto" w:fill="auto"/>
                <w:lang w:val="zh-TW" w:eastAsia="zh-TW"/>
              </w:rPr>
              <w:t>效，需提交正本），并加盖公章或财政部门认可的采购专业担保机构出具的投标担保函；</w:t>
            </w:r>
          </w:p>
          <w:p>
            <w:pPr>
              <w:pStyle w:val="29"/>
              <w:framePr w:w="0" w:wrap="auto" w:vAnchor="margin" w:hAnchor="text" w:yAlign="inline"/>
              <w:numPr>
                <w:ilvl w:val="0"/>
                <w:numId w:val="7"/>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部分其他组织和自然人没有财务状况报告的，可以提供银行出具的资信证明</w:t>
            </w:r>
            <w:r>
              <w:rPr>
                <w:rStyle w:val="30"/>
                <w:color w:val="auto"/>
                <w:highlight w:val="none"/>
                <w:shd w:val="clear" w:color="auto" w:fill="auto"/>
                <w:lang w:val="en-US"/>
              </w:rPr>
              <w:t>(</w:t>
            </w:r>
            <w:r>
              <w:rPr>
                <w:rStyle w:val="30"/>
                <w:color w:val="auto"/>
                <w:highlight w:val="none"/>
                <w:shd w:val="clear" w:color="auto" w:fill="auto"/>
                <w:lang w:val="zh-TW" w:eastAsia="zh-TW"/>
              </w:rPr>
              <w:t>若资信证明中注明复印无效，需提交正本</w:t>
            </w:r>
            <w:r>
              <w:rPr>
                <w:rStyle w:val="30"/>
                <w:color w:val="auto"/>
                <w:highlight w:val="none"/>
                <w:shd w:val="clear" w:color="auto" w:fill="auto"/>
                <w:lang w:val="en-US"/>
              </w:rPr>
              <w:t>),</w:t>
            </w:r>
            <w:r>
              <w:rPr>
                <w:rStyle w:val="30"/>
                <w:color w:val="auto"/>
                <w:highlight w:val="none"/>
                <w:shd w:val="clear" w:color="auto" w:fill="auto"/>
                <w:lang w:val="zh-TW" w:eastAsia="zh-TW"/>
              </w:rPr>
              <w:t>并加盖公章；</w:t>
            </w:r>
          </w:p>
          <w:p>
            <w:pPr>
              <w:pStyle w:val="29"/>
              <w:framePr w:w="0" w:wrap="auto" w:vAnchor="margin" w:hAnchor="text" w:yAlign="inline"/>
              <w:numPr>
                <w:ilvl w:val="0"/>
                <w:numId w:val="7"/>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银行资信证明应能说明</w:t>
            </w:r>
            <w:r>
              <w:rPr>
                <w:rStyle w:val="30"/>
                <w:rFonts w:hint="eastAsia"/>
                <w:color w:val="auto"/>
                <w:highlight w:val="none"/>
                <w:shd w:val="clear" w:color="auto" w:fill="auto"/>
                <w:lang w:val="zh-TW" w:eastAsia="zh-CN"/>
              </w:rPr>
              <w:t>响应供应商</w:t>
            </w:r>
            <w:r>
              <w:rPr>
                <w:rStyle w:val="30"/>
                <w:color w:val="auto"/>
                <w:highlight w:val="none"/>
                <w:shd w:val="clear" w:color="auto" w:fill="auto"/>
                <w:lang w:val="zh-TW" w:eastAsia="zh-TW"/>
              </w:rPr>
              <w:t>与银行之间业务往来正常，企业信誉良好等，银行出具的存款证明不能替代</w:t>
            </w:r>
            <w:r>
              <w:rPr>
                <w:rStyle w:val="30"/>
                <w:b/>
                <w:bCs/>
                <w:color w:val="auto"/>
                <w:highlight w:val="none"/>
                <w:shd w:val="clear" w:color="auto" w:fill="auto"/>
                <w:lang w:val="zh-TW" w:eastAsia="zh-TW"/>
              </w:rPr>
              <w:t>银行资信证明。</w:t>
            </w:r>
          </w:p>
          <w:p>
            <w:pPr>
              <w:pStyle w:val="29"/>
              <w:framePr w:w="0" w:wrap="auto" w:vAnchor="margin" w:hAnchor="text" w:yAlign="inline"/>
              <w:numPr>
                <w:ilvl w:val="0"/>
                <w:numId w:val="7"/>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响应供应商因新注册成立等原因无法提供相关材料的，应在</w:t>
            </w:r>
            <w:r>
              <w:rPr>
                <w:rStyle w:val="30"/>
                <w:rFonts w:hint="eastAsia"/>
                <w:color w:val="auto"/>
                <w:highlight w:val="none"/>
                <w:shd w:val="clear" w:color="auto" w:fill="auto"/>
                <w:lang w:val="zh-TW" w:eastAsia="zh-CN"/>
              </w:rPr>
              <w:t>响应文件</w:t>
            </w:r>
            <w:r>
              <w:rPr>
                <w:rStyle w:val="30"/>
                <w:color w:val="auto"/>
                <w:highlight w:val="none"/>
                <w:shd w:val="clear" w:color="auto" w:fill="auto"/>
                <w:lang w:val="zh-TW" w:eastAsia="zh-TW"/>
              </w:rPr>
              <w:t>中提交如实的情况说明。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具有良好的商业信誉</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360" w:lineRule="auto"/>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具有良好商业信誉特别声明</w:t>
            </w:r>
            <w:r>
              <w:rPr>
                <w:rStyle w:val="30"/>
                <w:color w:val="auto"/>
                <w:highlight w:val="none"/>
                <w:shd w:val="clear" w:color="auto" w:fill="auto"/>
                <w:lang w:val="en-US"/>
              </w:rPr>
              <w:t>--</w:t>
            </w:r>
            <w:r>
              <w:rPr>
                <w:rStyle w:val="30"/>
                <w:rFonts w:ascii="宋体" w:hAnsi="宋体" w:eastAsia="宋体" w:cs="宋体"/>
                <w:color w:val="auto"/>
                <w:highlight w:val="none"/>
                <w:shd w:val="clear" w:color="auto" w:fill="auto"/>
                <w:lang w:val="zh-TW" w:eastAsia="zh-TW"/>
              </w:rPr>
              <w:t>详见附件</w:t>
            </w:r>
            <w:r>
              <w:rPr>
                <w:rStyle w:val="30"/>
                <w:color w:val="auto"/>
                <w:highlight w:val="none"/>
                <w:shd w:val="clear" w:color="auto" w:fill="auto"/>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1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具有履行合同所必需的设备和专业技术能力</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shd w:val="clear"/>
              <w:rPr>
                <w:color w:val="auto"/>
                <w:highlight w:val="none"/>
                <w:shd w:val="clear" w:color="auto" w:fill="auto"/>
              </w:rPr>
            </w:pPr>
            <w:r>
              <w:rPr>
                <w:rStyle w:val="30"/>
                <w:color w:val="auto"/>
                <w:highlight w:val="none"/>
                <w:shd w:val="clear" w:color="auto" w:fill="auto"/>
                <w:lang w:val="zh-TW" w:eastAsia="zh-TW"/>
              </w:rPr>
              <w:t>具有履行合同所必需的设备和专业技术能力的承诺函</w:t>
            </w:r>
            <w:r>
              <w:rPr>
                <w:rStyle w:val="30"/>
                <w:color w:val="auto"/>
                <w:highlight w:val="none"/>
                <w:shd w:val="clear" w:color="auto" w:fill="auto"/>
                <w:lang w:val="en-US"/>
              </w:rPr>
              <w:t>--</w:t>
            </w:r>
            <w:r>
              <w:rPr>
                <w:rStyle w:val="30"/>
                <w:color w:val="auto"/>
                <w:highlight w:val="none"/>
                <w:shd w:val="clear" w:color="auto" w:fill="auto"/>
                <w:lang w:val="zh-TW" w:eastAsia="zh-TW"/>
              </w:rPr>
              <w:t>详见附件</w:t>
            </w:r>
            <w:r>
              <w:rPr>
                <w:rStyle w:val="30"/>
                <w:color w:val="auto"/>
                <w:highlight w:val="none"/>
                <w:shd w:val="clear" w:color="auto" w:fill="auto"/>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0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有依法缴纳税收和社会保障资金的良好记录</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numPr>
                <w:ilvl w:val="0"/>
                <w:numId w:val="8"/>
              </w:numPr>
              <w:shd w:val="clear"/>
              <w:rPr>
                <w:color w:val="auto"/>
                <w:highlight w:val="none"/>
                <w:shd w:val="clear" w:color="auto" w:fill="auto"/>
                <w:lang w:val="zh-TW" w:eastAsia="zh-TW"/>
              </w:rPr>
            </w:pPr>
            <w:r>
              <w:rPr>
                <w:rStyle w:val="30"/>
                <w:color w:val="auto"/>
                <w:highlight w:val="none"/>
                <w:shd w:val="clear" w:color="auto" w:fill="auto"/>
                <w:lang w:val="zh-TW" w:eastAsia="zh-TW"/>
              </w:rPr>
              <w:t>最近六个月任意一月依法缴纳税收的证明材料指响应供应商参加政府采购活动前最近六个月任意一月内依法缴纳税收的凭据（完税证明或纳税证明或银行电子缴税付款凭证等）；</w:t>
            </w:r>
          </w:p>
          <w:p>
            <w:pPr>
              <w:pStyle w:val="29"/>
              <w:framePr w:w="0" w:wrap="auto" w:vAnchor="margin" w:hAnchor="text" w:yAlign="inline"/>
              <w:numPr>
                <w:ilvl w:val="0"/>
                <w:numId w:val="8"/>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依法免税的响应供应商，应提供相应文件证明其依法免税；</w:t>
            </w:r>
          </w:p>
          <w:p>
            <w:pPr>
              <w:pStyle w:val="29"/>
              <w:framePr w:w="0" w:wrap="auto" w:vAnchor="margin" w:hAnchor="text" w:yAlign="inline"/>
              <w:numPr>
                <w:ilvl w:val="0"/>
                <w:numId w:val="8"/>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最近六个月任意一月依法缴纳社会保障资金的证明</w:t>
            </w:r>
            <w:r>
              <w:rPr>
                <w:rStyle w:val="30"/>
                <w:b/>
                <w:bCs/>
                <w:color w:val="auto"/>
                <w:highlight w:val="none"/>
                <w:shd w:val="clear" w:color="auto" w:fill="auto"/>
                <w:lang w:val="zh-TW" w:eastAsia="zh-TW"/>
              </w:rPr>
              <w:t>材料指响应供应商参加政府采购活动前最近六个月任意一月内依法缴纳社会保险的凭</w:t>
            </w:r>
            <w:r>
              <w:rPr>
                <w:rStyle w:val="30"/>
                <w:color w:val="auto"/>
                <w:highlight w:val="none"/>
                <w:shd w:val="clear" w:color="auto" w:fill="auto"/>
                <w:lang w:val="zh-TW" w:eastAsia="zh-TW"/>
              </w:rPr>
              <w:t>据（社保缴费专用收据或银行电子缴税付款凭证或社会保险缴纳清单等）；</w:t>
            </w:r>
          </w:p>
          <w:p>
            <w:pPr>
              <w:pStyle w:val="29"/>
              <w:framePr w:w="0" w:wrap="auto" w:vAnchor="margin" w:hAnchor="text" w:yAlign="inline"/>
              <w:numPr>
                <w:ilvl w:val="0"/>
                <w:numId w:val="8"/>
              </w:numPr>
              <w:shd w:val="clear"/>
              <w:bidi w:val="0"/>
              <w:ind w:right="0"/>
              <w:jc w:val="left"/>
              <w:rPr>
                <w:color w:val="auto"/>
                <w:highlight w:val="none"/>
                <w:shd w:val="clear" w:color="auto" w:fill="auto"/>
                <w:lang w:val="zh-TW" w:eastAsia="zh-TW"/>
              </w:rPr>
            </w:pPr>
            <w:r>
              <w:rPr>
                <w:rStyle w:val="30"/>
                <w:color w:val="auto"/>
                <w:highlight w:val="none"/>
                <w:shd w:val="clear" w:color="auto" w:fill="auto"/>
                <w:lang w:val="zh-TW" w:eastAsia="zh-TW"/>
              </w:rPr>
              <w:t>依法不需要缴纳社会保障资金的</w:t>
            </w:r>
            <w:r>
              <w:rPr>
                <w:rStyle w:val="30"/>
                <w:rFonts w:hint="eastAsia"/>
                <w:color w:val="auto"/>
                <w:highlight w:val="none"/>
                <w:shd w:val="clear" w:color="auto" w:fill="auto"/>
                <w:lang w:val="zh-TW" w:eastAsia="zh-CN"/>
              </w:rPr>
              <w:t>响应供应商</w:t>
            </w:r>
            <w:r>
              <w:rPr>
                <w:rStyle w:val="30"/>
                <w:color w:val="auto"/>
                <w:highlight w:val="none"/>
                <w:shd w:val="clear" w:color="auto" w:fill="auto"/>
                <w:lang w:val="zh-TW" w:eastAsia="zh-TW"/>
              </w:rPr>
              <w:t>，应提供相应文件证明其依法不需要缴纳社会保障资金；</w:t>
            </w:r>
          </w:p>
          <w:p>
            <w:pPr>
              <w:pStyle w:val="29"/>
              <w:framePr w:w="0" w:wrap="auto" w:vAnchor="margin" w:hAnchor="text" w:yAlign="inline"/>
              <w:numPr>
                <w:ilvl w:val="0"/>
                <w:numId w:val="8"/>
              </w:numPr>
              <w:shd w:val="clear"/>
              <w:bidi w:val="0"/>
              <w:ind w:right="0"/>
              <w:jc w:val="left"/>
              <w:rPr>
                <w:color w:val="auto"/>
                <w:highlight w:val="none"/>
                <w:shd w:val="clear" w:color="auto" w:fill="auto"/>
                <w:lang w:val="zh-TW" w:eastAsia="zh-TW"/>
              </w:rPr>
            </w:pPr>
            <w:r>
              <w:rPr>
                <w:rStyle w:val="30"/>
                <w:rFonts w:hint="eastAsia"/>
                <w:color w:val="auto"/>
                <w:highlight w:val="none"/>
                <w:shd w:val="clear" w:color="auto" w:fill="auto"/>
                <w:lang w:val="zh-TW" w:eastAsia="zh-CN"/>
              </w:rPr>
              <w:t>响应供应商</w:t>
            </w:r>
            <w:r>
              <w:rPr>
                <w:rStyle w:val="30"/>
                <w:color w:val="auto"/>
                <w:highlight w:val="none"/>
                <w:shd w:val="clear" w:color="auto" w:fill="auto"/>
                <w:lang w:val="zh-TW" w:eastAsia="zh-TW"/>
              </w:rPr>
              <w:t>因新注册成立等原因无法提供相关材料的，应在</w:t>
            </w:r>
            <w:r>
              <w:rPr>
                <w:rStyle w:val="30"/>
                <w:rFonts w:hint="eastAsia"/>
                <w:color w:val="auto"/>
                <w:highlight w:val="none"/>
                <w:shd w:val="clear" w:color="auto" w:fill="auto"/>
                <w:lang w:val="zh-TW" w:eastAsia="zh-CN"/>
              </w:rPr>
              <w:t>响应文件</w:t>
            </w:r>
            <w:r>
              <w:rPr>
                <w:rStyle w:val="30"/>
                <w:color w:val="auto"/>
                <w:highlight w:val="none"/>
                <w:shd w:val="clear" w:color="auto" w:fill="auto"/>
                <w:lang w:val="zh-TW" w:eastAsia="zh-TW"/>
              </w:rPr>
              <w:t>中提交如实的情况说明。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shd w:val="clear"/>
              <w:rPr>
                <w:color w:val="auto"/>
                <w:highlight w:val="none"/>
                <w:shd w:val="clear" w:color="auto" w:fill="auto"/>
              </w:rPr>
            </w:pPr>
            <w:r>
              <w:rPr>
                <w:rStyle w:val="30"/>
                <w:color w:val="auto"/>
                <w:kern w:val="2"/>
                <w:highlight w:val="none"/>
                <w:shd w:val="clear" w:color="auto" w:fill="auto"/>
                <w:lang w:val="zh-TW" w:eastAsia="zh-TW"/>
              </w:rPr>
              <w:t>参加政府采购活动前三年内（新成立不满三年的公司自成立之日起算）在经营活动中没有重大违法记录</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shd w:val="clear"/>
              <w:rPr>
                <w:color w:val="auto"/>
                <w:highlight w:val="none"/>
                <w:shd w:val="clear" w:color="auto" w:fill="auto"/>
              </w:rPr>
            </w:pPr>
            <w:r>
              <w:rPr>
                <w:rStyle w:val="30"/>
                <w:color w:val="auto"/>
                <w:kern w:val="2"/>
                <w:highlight w:val="none"/>
                <w:shd w:val="clear" w:color="auto" w:fill="auto"/>
                <w:lang w:val="zh-TW" w:eastAsia="zh-TW"/>
              </w:rPr>
              <w:t>没有重大违法记录承诺函</w:t>
            </w:r>
            <w:r>
              <w:rPr>
                <w:rStyle w:val="30"/>
                <w:color w:val="auto"/>
                <w:kern w:val="2"/>
                <w:highlight w:val="none"/>
                <w:shd w:val="clear" w:color="auto" w:fill="auto"/>
                <w:lang w:val="en-US"/>
              </w:rPr>
              <w:t>--</w:t>
            </w:r>
            <w:r>
              <w:rPr>
                <w:rStyle w:val="30"/>
                <w:color w:val="auto"/>
                <w:kern w:val="2"/>
                <w:highlight w:val="none"/>
                <w:shd w:val="clear" w:color="auto" w:fill="auto"/>
                <w:lang w:val="zh-TW" w:eastAsia="zh-TW"/>
              </w:rPr>
              <w:t>详见附件</w:t>
            </w:r>
            <w:r>
              <w:rPr>
                <w:rStyle w:val="30"/>
                <w:color w:val="auto"/>
                <w:kern w:val="2"/>
                <w:highlight w:val="none"/>
                <w:shd w:val="clear" w:color="auto" w:fill="auto"/>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2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0"/>
                <w:rFonts w:ascii="宋体" w:hAnsi="宋体" w:eastAsia="宋体" w:cs="宋体"/>
                <w:color w:val="auto"/>
                <w:highlight w:val="none"/>
                <w:shd w:val="clear" w:color="auto" w:fill="auto"/>
                <w:lang w:val="en-US"/>
              </w:rPr>
              <w:t>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360" w:lineRule="auto"/>
              <w:rPr>
                <w:color w:val="auto"/>
                <w:highlight w:val="none"/>
                <w:shd w:val="clear" w:color="auto" w:fill="auto"/>
              </w:rPr>
            </w:pPr>
            <w:r>
              <w:rPr>
                <w:rStyle w:val="30"/>
                <w:rFonts w:ascii="宋体" w:hAnsi="宋体" w:eastAsia="宋体" w:cs="宋体"/>
                <w:color w:val="auto"/>
                <w:kern w:val="0"/>
                <w:highlight w:val="none"/>
                <w:shd w:val="clear" w:color="auto" w:fill="auto"/>
                <w:lang w:val="zh-TW" w:eastAsia="zh-TW"/>
              </w:rPr>
              <w:t>未被信用中国网站（</w:t>
            </w:r>
            <w:r>
              <w:rPr>
                <w:rStyle w:val="34"/>
                <w:rFonts w:ascii="宋体" w:hAnsi="宋体" w:eastAsia="宋体" w:cs="宋体"/>
                <w:color w:val="auto"/>
                <w:kern w:val="0"/>
                <w:highlight w:val="none"/>
                <w:shd w:val="clear" w:color="auto" w:fill="auto"/>
                <w:lang w:val="en-US"/>
              </w:rPr>
              <w:fldChar w:fldCharType="begin"/>
            </w:r>
            <w:r>
              <w:rPr>
                <w:rStyle w:val="34"/>
                <w:rFonts w:ascii="宋体" w:hAnsi="宋体" w:eastAsia="宋体" w:cs="宋体"/>
                <w:color w:val="auto"/>
                <w:kern w:val="0"/>
                <w:highlight w:val="none"/>
                <w:shd w:val="clear" w:color="auto" w:fill="auto"/>
                <w:lang w:val="en-US"/>
              </w:rPr>
              <w:instrText xml:space="preserve"> HYPERLINK "http://www.creditchina.gov.cn"</w:instrText>
            </w:r>
            <w:r>
              <w:rPr>
                <w:rStyle w:val="34"/>
                <w:rFonts w:ascii="宋体" w:hAnsi="宋体" w:eastAsia="宋体" w:cs="宋体"/>
                <w:color w:val="auto"/>
                <w:kern w:val="0"/>
                <w:highlight w:val="none"/>
                <w:shd w:val="clear" w:color="auto" w:fill="auto"/>
                <w:lang w:val="en-US"/>
              </w:rPr>
              <w:fldChar w:fldCharType="separate"/>
            </w:r>
            <w:r>
              <w:rPr>
                <w:rStyle w:val="34"/>
                <w:rFonts w:ascii="宋体" w:hAnsi="宋体" w:eastAsia="宋体" w:cs="宋体"/>
                <w:color w:val="auto"/>
                <w:kern w:val="0"/>
                <w:highlight w:val="none"/>
                <w:shd w:val="clear" w:color="auto" w:fill="auto"/>
                <w:lang w:val="en-US"/>
              </w:rPr>
              <w:t>www.creditchina.gov.cn</w:t>
            </w:r>
            <w:r>
              <w:rPr>
                <w:rFonts w:ascii="宋体" w:hAnsi="宋体" w:eastAsia="宋体" w:cs="宋体"/>
                <w:color w:val="auto"/>
                <w:kern w:val="0"/>
                <w:highlight w:val="none"/>
                <w:shd w:val="clear" w:color="auto" w:fill="auto"/>
              </w:rPr>
              <w:fldChar w:fldCharType="end"/>
            </w:r>
            <w:r>
              <w:rPr>
                <w:rStyle w:val="30"/>
                <w:rFonts w:ascii="宋体" w:hAnsi="宋体" w:eastAsia="宋体" w:cs="宋体"/>
                <w:color w:val="auto"/>
                <w:kern w:val="0"/>
                <w:highlight w:val="none"/>
                <w:shd w:val="clear" w:color="auto" w:fill="auto"/>
                <w:lang w:val="zh-TW" w:eastAsia="zh-TW"/>
              </w:rPr>
              <w:t>）列入失信被执行人、重大税收违法案件当事人名单，未被中国政府采购网（</w:t>
            </w:r>
            <w:r>
              <w:rPr>
                <w:rStyle w:val="34"/>
                <w:rFonts w:ascii="宋体" w:hAnsi="宋体" w:eastAsia="宋体" w:cs="宋体"/>
                <w:color w:val="auto"/>
                <w:kern w:val="0"/>
                <w:highlight w:val="none"/>
                <w:shd w:val="clear" w:color="auto" w:fill="auto"/>
                <w:lang w:val="en-US"/>
              </w:rPr>
              <w:t>www.ccgp.gov.cn</w:t>
            </w:r>
            <w:r>
              <w:rPr>
                <w:rStyle w:val="30"/>
                <w:rFonts w:ascii="宋体" w:hAnsi="宋体" w:eastAsia="宋体" w:cs="宋体"/>
                <w:color w:val="auto"/>
                <w:kern w:val="0"/>
                <w:highlight w:val="none"/>
                <w:shd w:val="clear" w:color="auto" w:fill="auto"/>
                <w:lang w:val="zh-TW" w:eastAsia="zh-TW"/>
              </w:rPr>
              <w:t>）列入政府采购严重违法失信行为记录名单。</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shd w:val="clear"/>
              <w:rPr>
                <w:color w:val="auto"/>
                <w:highlight w:val="none"/>
                <w:shd w:val="clear" w:color="auto" w:fill="auto"/>
              </w:rPr>
            </w:pPr>
            <w:r>
              <w:rPr>
                <w:rStyle w:val="30"/>
                <w:color w:val="auto"/>
                <w:highlight w:val="none"/>
                <w:shd w:val="clear" w:color="auto" w:fill="auto"/>
                <w:lang w:val="zh-TW" w:eastAsia="zh-TW"/>
              </w:rPr>
              <w:t>提供响应文件递交截止日前</w:t>
            </w:r>
            <w:r>
              <w:rPr>
                <w:rStyle w:val="34"/>
                <w:color w:val="auto"/>
                <w:highlight w:val="none"/>
                <w:shd w:val="clear" w:color="auto" w:fill="auto"/>
                <w:lang w:val="en-US"/>
              </w:rPr>
              <w:t>1</w:t>
            </w:r>
            <w:r>
              <w:rPr>
                <w:rStyle w:val="30"/>
                <w:color w:val="auto"/>
                <w:highlight w:val="none"/>
                <w:shd w:val="clear" w:color="auto" w:fill="auto"/>
                <w:lang w:val="zh-TW" w:eastAsia="zh-TW"/>
              </w:rPr>
              <w:t>日历天</w:t>
            </w:r>
            <w:r>
              <w:rPr>
                <w:rStyle w:val="34"/>
                <w:color w:val="auto"/>
                <w:highlight w:val="none"/>
                <w:shd w:val="clear" w:color="auto" w:fill="auto"/>
                <w:lang w:val="en-US"/>
              </w:rPr>
              <w:t>17:00</w:t>
            </w:r>
            <w:r>
              <w:rPr>
                <w:rStyle w:val="30"/>
                <w:color w:val="auto"/>
                <w:highlight w:val="none"/>
                <w:shd w:val="clear" w:color="auto" w:fill="auto"/>
                <w:lang w:val="zh-TW" w:eastAsia="zh-TW"/>
              </w:rPr>
              <w:t>（北京时间）的查询信息网站截图（</w:t>
            </w:r>
            <w:r>
              <w:rPr>
                <w:rStyle w:val="34"/>
                <w:color w:val="auto"/>
                <w:highlight w:val="none"/>
                <w:shd w:val="clear" w:color="auto" w:fill="auto"/>
                <w:lang w:val="en-US"/>
              </w:rPr>
              <w:t>2</w:t>
            </w:r>
            <w:r>
              <w:rPr>
                <w:rStyle w:val="30"/>
                <w:color w:val="auto"/>
                <w:highlight w:val="none"/>
                <w:shd w:val="clear" w:color="auto" w:fill="auto"/>
                <w:lang w:val="zh-TW" w:eastAsia="zh-TW"/>
              </w:rPr>
              <w:t>个）：查询渠道：</w:t>
            </w:r>
            <w:r>
              <w:rPr>
                <w:rStyle w:val="34"/>
                <w:color w:val="auto"/>
                <w:highlight w:val="none"/>
                <w:shd w:val="clear" w:color="auto" w:fill="auto"/>
                <w:lang w:val="en-US"/>
              </w:rPr>
              <w:t>“</w:t>
            </w:r>
            <w:r>
              <w:rPr>
                <w:rStyle w:val="30"/>
                <w:color w:val="auto"/>
                <w:highlight w:val="none"/>
                <w:shd w:val="clear" w:color="auto" w:fill="auto"/>
                <w:lang w:val="zh-TW" w:eastAsia="zh-TW"/>
              </w:rPr>
              <w:t>信用中国</w:t>
            </w:r>
            <w:r>
              <w:rPr>
                <w:rStyle w:val="34"/>
                <w:color w:val="auto"/>
                <w:highlight w:val="none"/>
                <w:shd w:val="clear" w:color="auto" w:fill="auto"/>
                <w:lang w:val="en-US"/>
              </w:rPr>
              <w:t>”</w:t>
            </w:r>
            <w:r>
              <w:rPr>
                <w:rStyle w:val="30"/>
                <w:color w:val="auto"/>
                <w:highlight w:val="none"/>
                <w:shd w:val="clear" w:color="auto" w:fill="auto"/>
                <w:lang w:val="zh-TW" w:eastAsia="zh-TW"/>
              </w:rPr>
              <w:t>（</w:t>
            </w:r>
            <w:r>
              <w:rPr>
                <w:rStyle w:val="34"/>
                <w:color w:val="auto"/>
                <w:highlight w:val="none"/>
                <w:shd w:val="clear" w:color="auto" w:fill="auto"/>
                <w:lang w:val="en-US"/>
              </w:rPr>
              <w:t>www.creditchina.gov.cn</w:t>
            </w:r>
            <w:r>
              <w:rPr>
                <w:rStyle w:val="30"/>
                <w:color w:val="auto"/>
                <w:highlight w:val="none"/>
                <w:shd w:val="clear" w:color="auto" w:fill="auto"/>
                <w:lang w:val="zh-TW" w:eastAsia="zh-TW"/>
              </w:rPr>
              <w:t>）、</w:t>
            </w:r>
            <w:r>
              <w:rPr>
                <w:rStyle w:val="34"/>
                <w:color w:val="auto"/>
                <w:highlight w:val="none"/>
                <w:shd w:val="clear" w:color="auto" w:fill="auto"/>
                <w:lang w:val="en-US"/>
              </w:rPr>
              <w:t>“</w:t>
            </w:r>
            <w:r>
              <w:rPr>
                <w:rStyle w:val="30"/>
                <w:color w:val="auto"/>
                <w:highlight w:val="none"/>
                <w:shd w:val="clear" w:color="auto" w:fill="auto"/>
                <w:lang w:val="zh-TW" w:eastAsia="zh-TW"/>
              </w:rPr>
              <w:t>中国政府采购网</w:t>
            </w:r>
            <w:r>
              <w:rPr>
                <w:rStyle w:val="34"/>
                <w:color w:val="auto"/>
                <w:highlight w:val="none"/>
                <w:shd w:val="clear" w:color="auto" w:fill="auto"/>
                <w:lang w:val="en-US"/>
              </w:rPr>
              <w:t>”</w:t>
            </w:r>
            <w:r>
              <w:rPr>
                <w:rStyle w:val="30"/>
                <w:color w:val="auto"/>
                <w:highlight w:val="none"/>
                <w:shd w:val="clear" w:color="auto" w:fill="auto"/>
                <w:lang w:val="zh-TW" w:eastAsia="zh-TW"/>
              </w:rPr>
              <w:t>（</w:t>
            </w:r>
            <w:r>
              <w:rPr>
                <w:rStyle w:val="34"/>
                <w:color w:val="auto"/>
                <w:highlight w:val="none"/>
                <w:shd w:val="clear" w:color="auto" w:fill="auto"/>
                <w:lang w:val="en-US"/>
              </w:rPr>
              <w:t>www.ccgp.gov.cn</w:t>
            </w:r>
            <w:r>
              <w:rPr>
                <w:rStyle w:val="30"/>
                <w:color w:val="auto"/>
                <w:highlight w:val="none"/>
                <w:shd w:val="clear" w:color="auto" w:fil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3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400" w:lineRule="exact"/>
              <w:jc w:val="center"/>
              <w:rPr>
                <w:color w:val="auto"/>
                <w:highlight w:val="none"/>
                <w:shd w:val="clear" w:color="auto" w:fill="auto"/>
              </w:rPr>
            </w:pPr>
            <w:r>
              <w:rPr>
                <w:rStyle w:val="34"/>
                <w:rFonts w:ascii="宋体" w:hAnsi="宋体" w:eastAsia="宋体" w:cs="宋体"/>
                <w:color w:val="auto"/>
                <w:highlight w:val="none"/>
                <w:shd w:val="clear" w:color="auto" w:fill="auto"/>
                <w:lang w:val="en-US"/>
              </w:rPr>
              <w:t>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shd w:val="clear"/>
              <w:spacing w:before="75" w:after="75" w:line="360" w:lineRule="auto"/>
              <w:rPr>
                <w:color w:val="auto"/>
                <w:highlight w:val="none"/>
                <w:shd w:val="clear" w:color="auto" w:fill="auto"/>
              </w:rPr>
            </w:pPr>
            <w:r>
              <w:rPr>
                <w:rStyle w:val="30"/>
                <w:color w:val="auto"/>
                <w:highlight w:val="none"/>
                <w:shd w:val="clear" w:color="auto" w:fill="auto"/>
                <w:lang w:val="zh-TW" w:eastAsia="zh-TW"/>
              </w:rPr>
              <w:t>单位负责人为同一人或者存在直接控股、管理关系的不同供应商，不得参加同一合同项下的政府采购活动。</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rPr>
                <w:color w:val="auto"/>
                <w:highlight w:val="none"/>
                <w:shd w:val="clear" w:color="auto" w:fill="auto"/>
              </w:rPr>
            </w:pPr>
            <w:r>
              <w:rPr>
                <w:rStyle w:val="30"/>
                <w:rFonts w:ascii="宋体" w:hAnsi="宋体" w:eastAsia="宋体" w:cs="宋体"/>
                <w:color w:val="auto"/>
                <w:kern w:val="0"/>
                <w:highlight w:val="none"/>
                <w:shd w:val="clear" w:color="auto" w:fill="auto"/>
                <w:lang w:val="zh-TW" w:eastAsia="zh-TW"/>
              </w:rPr>
              <w:t>提供响应文件递交截止日前</w:t>
            </w:r>
            <w:r>
              <w:rPr>
                <w:rStyle w:val="30"/>
                <w:rFonts w:ascii="宋体" w:hAnsi="宋体" w:eastAsia="宋体" w:cs="宋体"/>
                <w:color w:val="auto"/>
                <w:kern w:val="0"/>
                <w:highlight w:val="none"/>
                <w:shd w:val="clear" w:color="auto" w:fill="auto"/>
                <w:lang w:val="en-US"/>
              </w:rPr>
              <w:t>1</w:t>
            </w:r>
            <w:r>
              <w:rPr>
                <w:rStyle w:val="30"/>
                <w:rFonts w:ascii="宋体" w:hAnsi="宋体" w:eastAsia="宋体" w:cs="宋体"/>
                <w:color w:val="auto"/>
                <w:kern w:val="0"/>
                <w:highlight w:val="none"/>
                <w:shd w:val="clear" w:color="auto" w:fill="auto"/>
                <w:lang w:val="zh-TW" w:eastAsia="zh-TW"/>
              </w:rPr>
              <w:t>日历天</w:t>
            </w:r>
            <w:r>
              <w:rPr>
                <w:rStyle w:val="30"/>
                <w:rFonts w:ascii="宋体" w:hAnsi="宋体" w:eastAsia="宋体" w:cs="宋体"/>
                <w:color w:val="auto"/>
                <w:kern w:val="0"/>
                <w:highlight w:val="none"/>
                <w:shd w:val="clear" w:color="auto" w:fill="auto"/>
                <w:lang w:val="en-US"/>
              </w:rPr>
              <w:t>17:00</w:t>
            </w:r>
            <w:r>
              <w:rPr>
                <w:rStyle w:val="30"/>
                <w:rFonts w:ascii="宋体" w:hAnsi="宋体" w:eastAsia="宋体" w:cs="宋体"/>
                <w:color w:val="auto"/>
                <w:kern w:val="0"/>
                <w:highlight w:val="none"/>
                <w:shd w:val="clear" w:color="auto" w:fill="auto"/>
                <w:lang w:val="zh-TW" w:eastAsia="zh-TW"/>
              </w:rPr>
              <w:t>（北京时间）的查询信息网站截图，查询渠道：</w:t>
            </w:r>
            <w:r>
              <w:rPr>
                <w:rStyle w:val="30"/>
                <w:rFonts w:ascii="宋体" w:hAnsi="宋体" w:eastAsia="宋体" w:cs="宋体"/>
                <w:color w:val="auto"/>
                <w:kern w:val="0"/>
                <w:highlight w:val="none"/>
                <w:shd w:val="clear" w:color="auto" w:fill="auto"/>
                <w:lang w:val="en-US"/>
              </w:rPr>
              <w:t>“</w:t>
            </w:r>
            <w:r>
              <w:rPr>
                <w:rStyle w:val="30"/>
                <w:rFonts w:ascii="宋体" w:hAnsi="宋体" w:eastAsia="宋体" w:cs="宋体"/>
                <w:color w:val="auto"/>
                <w:highlight w:val="none"/>
                <w:shd w:val="clear" w:color="auto" w:fill="auto"/>
                <w:lang w:val="zh-TW" w:eastAsia="zh-TW"/>
              </w:rPr>
              <w:t>国家企业信用信息公示系统</w:t>
            </w:r>
            <w:r>
              <w:rPr>
                <w:rStyle w:val="34"/>
                <w:color w:val="auto"/>
                <w:highlight w:val="none"/>
                <w:shd w:val="clear" w:color="auto" w:fill="auto"/>
                <w:lang w:val="en-US"/>
              </w:rPr>
              <w:t>”</w:t>
            </w:r>
            <w:r>
              <w:rPr>
                <w:rStyle w:val="30"/>
                <w:rFonts w:ascii="宋体" w:hAnsi="宋体" w:eastAsia="宋体" w:cs="宋体"/>
                <w:color w:val="auto"/>
                <w:highlight w:val="none"/>
                <w:shd w:val="clear" w:color="auto" w:fill="auto"/>
                <w:lang w:val="zh-TW" w:eastAsia="zh-TW"/>
              </w:rPr>
              <w:t>（</w:t>
            </w:r>
            <w:r>
              <w:rPr>
                <w:rStyle w:val="34"/>
                <w:color w:val="auto"/>
                <w:highlight w:val="none"/>
                <w:shd w:val="clear" w:color="auto" w:fill="auto"/>
                <w:lang w:val="en-US"/>
              </w:rPr>
              <w:t>w</w:t>
            </w:r>
            <w:r>
              <w:rPr>
                <w:rStyle w:val="35"/>
                <w:color w:val="auto"/>
                <w:highlight w:val="none"/>
                <w:u w:val="single" w:color="0000FF"/>
                <w:shd w:val="clear" w:color="auto" w:fill="auto"/>
                <w:lang w:val="en-US"/>
              </w:rPr>
              <w:fldChar w:fldCharType="begin"/>
            </w:r>
            <w:r>
              <w:rPr>
                <w:rStyle w:val="35"/>
                <w:color w:val="auto"/>
                <w:highlight w:val="none"/>
                <w:u w:val="single" w:color="0000FF"/>
                <w:shd w:val="clear" w:color="auto" w:fill="auto"/>
                <w:lang w:val="en-US"/>
              </w:rPr>
              <w:instrText xml:space="preserve"> HYPERLINK "http://www.gsxt.gov.cn/corp-query-homepage.html"</w:instrText>
            </w:r>
            <w:r>
              <w:rPr>
                <w:rStyle w:val="35"/>
                <w:color w:val="auto"/>
                <w:highlight w:val="none"/>
                <w:u w:val="single" w:color="0000FF"/>
                <w:shd w:val="clear" w:color="auto" w:fill="auto"/>
                <w:lang w:val="en-US"/>
              </w:rPr>
              <w:fldChar w:fldCharType="separate"/>
            </w:r>
            <w:r>
              <w:rPr>
                <w:rStyle w:val="35"/>
                <w:color w:val="auto"/>
                <w:highlight w:val="none"/>
                <w:u w:val="single" w:color="0000FF"/>
                <w:shd w:val="clear" w:color="auto" w:fill="auto"/>
                <w:lang w:val="en-US"/>
              </w:rPr>
              <w:t>ww.gsxt.gov.cn/corp-query-homepage.html</w:t>
            </w:r>
            <w:r>
              <w:rPr>
                <w:color w:val="auto"/>
                <w:highlight w:val="none"/>
                <w:shd w:val="clear" w:color="auto" w:fill="auto"/>
              </w:rPr>
              <w:fldChar w:fldCharType="end"/>
            </w:r>
            <w:r>
              <w:rPr>
                <w:rStyle w:val="30"/>
                <w:rFonts w:ascii="宋体" w:hAnsi="宋体" w:eastAsia="宋体" w:cs="宋体"/>
                <w:color w:val="auto"/>
                <w:highlight w:val="none"/>
                <w:shd w:val="clear" w:color="auto" w:fil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0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
              <w:framePr w:w="0" w:wrap="auto" w:vAnchor="margin" w:hAnchor="text" w:yAlign="inline"/>
              <w:shd w:val="clear"/>
              <w:jc w:val="left"/>
              <w:rPr>
                <w:color w:val="auto"/>
                <w:highlight w:val="none"/>
                <w:shd w:val="clear" w:color="auto" w:fill="auto"/>
              </w:rPr>
            </w:pPr>
            <w:r>
              <w:rPr>
                <w:rStyle w:val="34"/>
                <w:rFonts w:ascii="宋体" w:hAnsi="宋体" w:eastAsia="宋体" w:cs="宋体"/>
                <w:color w:val="auto"/>
                <w:highlight w:val="none"/>
                <w:shd w:val="clear" w:color="auto" w:fill="auto"/>
                <w:lang w:val="en-US"/>
              </w:rPr>
              <w:t xml:space="preserve"> 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0" w:wrap="auto" w:vAnchor="margin" w:hAnchor="text" w:yAlign="inline"/>
              <w:shd w:val="clear"/>
              <w:rPr>
                <w:rFonts w:hint="eastAsia" w:eastAsia="宋体"/>
                <w:color w:val="auto"/>
                <w:highlight w:val="none"/>
                <w:shd w:val="clear" w:color="auto" w:fill="auto"/>
                <w:lang w:eastAsia="zh-CN"/>
              </w:rPr>
            </w:pPr>
            <w:r>
              <w:rPr>
                <w:rStyle w:val="30"/>
                <w:color w:val="auto"/>
                <w:highlight w:val="none"/>
                <w:shd w:val="clear" w:color="auto" w:fill="auto"/>
                <w:lang w:val="zh-TW" w:eastAsia="zh-TW"/>
              </w:rPr>
              <w:t xml:space="preserve"> 特定资格要求</w:t>
            </w:r>
            <w:r>
              <w:rPr>
                <w:rStyle w:val="30"/>
                <w:rFonts w:hint="eastAsia"/>
                <w:color w:val="auto"/>
                <w:highlight w:val="none"/>
                <w:shd w:val="clear" w:color="auto" w:fill="auto"/>
                <w:lang w:val="zh-TW" w:eastAsia="zh-CN"/>
              </w:rPr>
              <w:t>（</w:t>
            </w:r>
            <w:r>
              <w:rPr>
                <w:rStyle w:val="30"/>
                <w:rFonts w:hint="eastAsia"/>
                <w:color w:val="auto"/>
                <w:highlight w:val="none"/>
                <w:shd w:val="clear" w:color="auto" w:fill="auto"/>
                <w:lang w:val="en-US" w:eastAsia="zh-CN"/>
              </w:rPr>
              <w:t>如有</w:t>
            </w:r>
            <w:r>
              <w:rPr>
                <w:rStyle w:val="30"/>
                <w:rFonts w:hint="eastAsia"/>
                <w:color w:val="auto"/>
                <w:highlight w:val="none"/>
                <w:shd w:val="clear" w:color="auto" w:fill="auto"/>
                <w:lang w:val="zh-TW" w:eastAsia="zh-CN"/>
              </w:rPr>
              <w:t>）</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0" w:wrap="auto" w:vAnchor="margin" w:hAnchor="text" w:yAlign="inline"/>
              <w:shd w:val="clear"/>
              <w:rPr>
                <w:color w:val="auto"/>
                <w:highlight w:val="none"/>
                <w:shd w:val="clear" w:color="auto" w:fill="auto"/>
              </w:rPr>
            </w:pPr>
            <w:r>
              <w:rPr>
                <w:rStyle w:val="30"/>
                <w:color w:val="auto"/>
                <w:highlight w:val="none"/>
                <w:shd w:val="clear" w:color="auto" w:fill="auto"/>
                <w:lang w:val="zh-TW" w:eastAsia="zh-TW"/>
              </w:rPr>
              <w:t>须提供符合</w:t>
            </w:r>
            <w:r>
              <w:rPr>
                <w:rStyle w:val="34"/>
                <w:color w:val="auto"/>
                <w:highlight w:val="none"/>
                <w:shd w:val="clear" w:color="auto" w:fill="auto"/>
                <w:lang w:val="en-US"/>
              </w:rPr>
              <w:t>“</w:t>
            </w:r>
            <w:r>
              <w:rPr>
                <w:rStyle w:val="30"/>
                <w:color w:val="auto"/>
                <w:highlight w:val="none"/>
                <w:shd w:val="clear" w:color="auto" w:fill="auto"/>
                <w:lang w:val="zh-TW" w:eastAsia="zh-TW"/>
              </w:rPr>
              <w:t>第一章</w:t>
            </w:r>
            <w:r>
              <w:rPr>
                <w:rStyle w:val="34"/>
                <w:color w:val="auto"/>
                <w:highlight w:val="none"/>
                <w:shd w:val="clear" w:color="auto" w:fill="auto"/>
                <w:lang w:val="en-US"/>
              </w:rPr>
              <w:t xml:space="preserve"> </w:t>
            </w:r>
            <w:r>
              <w:rPr>
                <w:rStyle w:val="30"/>
                <w:color w:val="auto"/>
                <w:highlight w:val="none"/>
                <w:shd w:val="clear" w:color="auto" w:fill="auto"/>
                <w:lang w:val="zh-TW" w:eastAsia="zh-TW"/>
              </w:rPr>
              <w:t>竞争性磋商公告</w:t>
            </w:r>
            <w:r>
              <w:rPr>
                <w:rStyle w:val="34"/>
                <w:color w:val="auto"/>
                <w:highlight w:val="none"/>
                <w:shd w:val="clear" w:color="auto" w:fill="auto"/>
                <w:lang w:val="en-US"/>
              </w:rPr>
              <w:t>”</w:t>
            </w:r>
            <w:r>
              <w:rPr>
                <w:rStyle w:val="30"/>
                <w:color w:val="auto"/>
                <w:highlight w:val="none"/>
                <w:shd w:val="clear" w:color="auto" w:fill="auto"/>
                <w:lang w:val="zh-TW" w:eastAsia="zh-TW"/>
              </w:rPr>
              <w:t>中</w:t>
            </w:r>
            <w:r>
              <w:rPr>
                <w:rStyle w:val="34"/>
                <w:color w:val="auto"/>
                <w:highlight w:val="none"/>
                <w:shd w:val="clear" w:color="auto" w:fill="auto"/>
                <w:lang w:val="en-US"/>
              </w:rPr>
              <w:t>“</w:t>
            </w:r>
            <w:r>
              <w:rPr>
                <w:rStyle w:val="30"/>
                <w:color w:val="auto"/>
                <w:highlight w:val="none"/>
                <w:shd w:val="clear" w:color="auto" w:fill="auto"/>
                <w:lang w:val="zh-TW" w:eastAsia="zh-TW"/>
              </w:rPr>
              <w:t>四、磋商供应商资格要求</w:t>
            </w:r>
            <w:r>
              <w:rPr>
                <w:rStyle w:val="34"/>
                <w:color w:val="auto"/>
                <w:highlight w:val="none"/>
                <w:shd w:val="clear" w:color="auto" w:fill="auto"/>
                <w:lang w:val="en-US"/>
              </w:rPr>
              <w:t>”</w:t>
            </w:r>
            <w:r>
              <w:rPr>
                <w:rStyle w:val="30"/>
                <w:color w:val="auto"/>
                <w:highlight w:val="none"/>
                <w:shd w:val="clear" w:color="auto" w:fill="auto"/>
                <w:lang w:val="zh-TW" w:eastAsia="zh-TW"/>
              </w:rPr>
              <w:t>上列明的</w:t>
            </w:r>
            <w:r>
              <w:rPr>
                <w:rStyle w:val="34"/>
                <w:color w:val="auto"/>
                <w:highlight w:val="none"/>
                <w:shd w:val="clear" w:color="auto" w:fill="auto"/>
                <w:lang w:val="en-US"/>
              </w:rPr>
              <w:t>“</w:t>
            </w:r>
            <w:r>
              <w:rPr>
                <w:rStyle w:val="30"/>
                <w:color w:val="auto"/>
                <w:highlight w:val="none"/>
                <w:shd w:val="clear" w:color="auto" w:fill="auto"/>
                <w:lang w:val="zh-TW" w:eastAsia="zh-TW"/>
              </w:rPr>
              <w:t>特定资格要求</w:t>
            </w:r>
            <w:r>
              <w:rPr>
                <w:rStyle w:val="34"/>
                <w:color w:val="auto"/>
                <w:highlight w:val="none"/>
                <w:shd w:val="clear" w:color="auto" w:fill="auto"/>
                <w:lang w:val="en-US"/>
              </w:rPr>
              <w:t>”</w:t>
            </w:r>
            <w:r>
              <w:rPr>
                <w:rStyle w:val="30"/>
                <w:color w:val="auto"/>
                <w:highlight w:val="none"/>
                <w:shd w:val="clear" w:color="auto" w:fill="auto"/>
                <w:lang w:val="zh-TW" w:eastAsia="zh-TW"/>
              </w:rPr>
              <w:t>的证明文件复印件并加盖公章。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9"/>
              <w:framePr w:w="0" w:wrap="auto" w:vAnchor="margin" w:hAnchor="text" w:yAlign="inline"/>
              <w:shd w:val="clear"/>
              <w:rPr>
                <w:color w:val="auto"/>
                <w:highlight w:val="none"/>
                <w:shd w:val="clear" w:color="auto" w:fill="auto"/>
              </w:rPr>
            </w:pPr>
            <w:r>
              <w:rPr>
                <w:rStyle w:val="34"/>
                <w:color w:val="auto"/>
                <w:highlight w:val="none"/>
                <w:shd w:val="clear" w:color="auto" w:fill="auto"/>
                <w:lang w:val="en-US"/>
              </w:rPr>
              <w:t xml:space="preserve"> 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0" w:wrap="auto" w:vAnchor="margin" w:hAnchor="text" w:yAlign="inline"/>
              <w:shd w:val="clear"/>
              <w:rPr>
                <w:color w:val="auto"/>
                <w:highlight w:val="none"/>
                <w:shd w:val="clear" w:color="auto" w:fill="auto"/>
              </w:rPr>
            </w:pPr>
            <w:r>
              <w:rPr>
                <w:rStyle w:val="30"/>
                <w:color w:val="auto"/>
                <w:highlight w:val="none"/>
                <w:shd w:val="clear" w:color="auto" w:fill="auto"/>
                <w:lang w:val="zh-TW" w:eastAsia="zh-TW"/>
              </w:rPr>
              <w:t>磋商保证金</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0" w:wrap="auto" w:vAnchor="margin" w:hAnchor="text" w:yAlign="inline"/>
              <w:shd w:val="clear"/>
              <w:rPr>
                <w:color w:val="auto"/>
                <w:highlight w:val="none"/>
                <w:shd w:val="clear" w:color="auto" w:fill="auto"/>
              </w:rPr>
            </w:pPr>
            <w:r>
              <w:rPr>
                <w:rStyle w:val="30"/>
                <w:color w:val="auto"/>
                <w:highlight w:val="none"/>
                <w:shd w:val="clear" w:color="auto" w:fill="auto"/>
                <w:lang w:val="zh-TW" w:eastAsia="zh-TW"/>
              </w:rPr>
              <w:t>提供磋商保证金缴纳凭证复印件并加盖公章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1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400" w:lineRule="exact"/>
              <w:jc w:val="center"/>
              <w:rPr>
                <w:color w:val="auto"/>
                <w:highlight w:val="none"/>
                <w:shd w:val="clear" w:color="auto" w:fill="auto"/>
              </w:rPr>
            </w:pPr>
            <w:r>
              <w:rPr>
                <w:rStyle w:val="34"/>
                <w:rFonts w:ascii="宋体" w:hAnsi="宋体" w:eastAsia="宋体" w:cs="宋体"/>
                <w:color w:val="auto"/>
                <w:highlight w:val="none"/>
                <w:shd w:val="clear" w:color="auto" w:fill="auto"/>
                <w:lang w:val="en-US"/>
              </w:rPr>
              <w:t>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400" w:lineRule="exac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供应商是否为联合体</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400" w:lineRule="exac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本项目不接受联合体投标。</w:t>
            </w:r>
          </w:p>
        </w:tc>
      </w:tr>
    </w:tbl>
    <w:p>
      <w:pPr>
        <w:pStyle w:val="29"/>
        <w:framePr w:w="0" w:wrap="auto" w:vAnchor="margin" w:hAnchor="text" w:yAlign="inline"/>
        <w:widowControl w:val="0"/>
        <w:shd w:val="clear"/>
        <w:jc w:val="center"/>
        <w:rPr>
          <w:rStyle w:val="30"/>
          <w:b/>
          <w:bCs/>
          <w:color w:val="auto"/>
          <w:sz w:val="33"/>
          <w:szCs w:val="33"/>
          <w:highlight w:val="none"/>
          <w:u w:color="000000"/>
          <w:shd w:val="clear" w:color="auto" w:fill="auto"/>
          <w:lang w:val="zh-TW" w:eastAsia="zh-TW"/>
        </w:rPr>
      </w:pPr>
    </w:p>
    <w:p>
      <w:pPr>
        <w:pStyle w:val="29"/>
        <w:framePr w:w="0" w:wrap="auto" w:vAnchor="margin" w:hAnchor="text" w:yAlign="inline"/>
        <w:shd w:val="clear"/>
        <w:rPr>
          <w:rStyle w:val="30"/>
          <w:b/>
          <w:bCs/>
          <w:color w:val="auto"/>
          <w:sz w:val="28"/>
          <w:szCs w:val="28"/>
          <w:highlight w:val="none"/>
          <w:u w:color="000000"/>
          <w:shd w:val="clear" w:color="auto" w:fill="auto"/>
          <w:lang w:val="zh-TW" w:eastAsia="zh-TW"/>
        </w:rPr>
      </w:pPr>
      <w:r>
        <w:rPr>
          <w:rStyle w:val="30"/>
          <w:b/>
          <w:bCs/>
          <w:color w:val="auto"/>
          <w:sz w:val="28"/>
          <w:szCs w:val="28"/>
          <w:highlight w:val="none"/>
          <w:u w:color="000000"/>
          <w:shd w:val="clear" w:color="auto" w:fill="auto"/>
          <w:lang w:val="zh-TW" w:eastAsia="zh-TW"/>
        </w:rPr>
        <w:t xml:space="preserve">注：请按以上顺序编排所需资格文件并填写页码，表后附上相关证明文件。未提供上述材料任何一项或未完整提供或无法证明是否符合资格要求的均按无效标处理。 </w:t>
      </w:r>
    </w:p>
    <w:p>
      <w:pPr>
        <w:pStyle w:val="23"/>
        <w:framePr w:w="0" w:wrap="auto" w:vAnchor="margin" w:hAnchor="text" w:yAlign="inline"/>
        <w:shd w:val="clear"/>
        <w:spacing w:line="360" w:lineRule="auto"/>
        <w:rPr>
          <w:rStyle w:val="30"/>
          <w:rFonts w:ascii="宋体" w:hAnsi="宋体" w:eastAsia="宋体" w:cs="宋体"/>
          <w:b/>
          <w:bCs/>
          <w:color w:val="auto"/>
          <w:kern w:val="0"/>
          <w:sz w:val="32"/>
          <w:szCs w:val="32"/>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kern w:val="0"/>
          <w:sz w:val="32"/>
          <w:szCs w:val="32"/>
          <w:highlight w:val="none"/>
          <w:u w:color="000000"/>
          <w:shd w:val="clear" w:color="auto" w:fill="auto"/>
        </w:rPr>
      </w:pPr>
      <w:r>
        <w:rPr>
          <w:rStyle w:val="30"/>
          <w:rFonts w:ascii="宋体" w:hAnsi="宋体" w:eastAsia="宋体" w:cs="宋体"/>
          <w:b/>
          <w:bCs/>
          <w:color w:val="auto"/>
          <w:kern w:val="0"/>
          <w:sz w:val="32"/>
          <w:szCs w:val="32"/>
          <w:highlight w:val="none"/>
          <w:u w:color="000000"/>
          <w:shd w:val="clear" w:color="auto" w:fill="auto"/>
          <w:lang w:val="zh-TW" w:eastAsia="zh-TW"/>
        </w:rPr>
        <w:t>附件</w:t>
      </w:r>
      <w:r>
        <w:rPr>
          <w:rStyle w:val="30"/>
          <w:rFonts w:ascii="宋体" w:hAnsi="宋体" w:eastAsia="宋体" w:cs="宋体"/>
          <w:b/>
          <w:bCs/>
          <w:color w:val="auto"/>
          <w:kern w:val="0"/>
          <w:sz w:val="32"/>
          <w:szCs w:val="32"/>
          <w:highlight w:val="none"/>
          <w:u w:color="000000"/>
          <w:shd w:val="clear" w:color="auto" w:fill="auto"/>
          <w:lang w:val="en-US"/>
        </w:rPr>
        <w:t>1</w:t>
      </w:r>
    </w:p>
    <w:p>
      <w:pPr>
        <w:pStyle w:val="23"/>
        <w:framePr w:w="0" w:wrap="auto" w:vAnchor="margin" w:hAnchor="text" w:yAlign="inline"/>
        <w:shd w:val="clear"/>
        <w:spacing w:line="360" w:lineRule="auto"/>
        <w:jc w:val="center"/>
        <w:rPr>
          <w:rStyle w:val="30"/>
          <w:rFonts w:ascii="宋体" w:hAnsi="宋体" w:eastAsia="宋体" w:cs="宋体"/>
          <w:b/>
          <w:bCs/>
          <w:color w:val="auto"/>
          <w:kern w:val="0"/>
          <w:sz w:val="32"/>
          <w:szCs w:val="32"/>
          <w:highlight w:val="none"/>
          <w:u w:color="000000"/>
          <w:shd w:val="clear" w:color="auto" w:fill="auto"/>
          <w:lang w:val="zh-TW" w:eastAsia="zh-TW"/>
        </w:rPr>
      </w:pPr>
      <w:r>
        <w:rPr>
          <w:rStyle w:val="30"/>
          <w:rFonts w:ascii="宋体" w:hAnsi="宋体" w:eastAsia="宋体" w:cs="宋体"/>
          <w:b/>
          <w:bCs/>
          <w:color w:val="auto"/>
          <w:kern w:val="0"/>
          <w:sz w:val="32"/>
          <w:szCs w:val="32"/>
          <w:highlight w:val="none"/>
          <w:u w:color="000000"/>
          <w:shd w:val="clear" w:color="auto" w:fill="auto"/>
          <w:lang w:val="zh-TW" w:eastAsia="zh-TW"/>
        </w:rPr>
        <w:t>具有良好商业信誉特别声明</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中国美术学院、浙江五石工程咨询有限公司：</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截至投标截止时间，我方具有良好的商业信誉，不存在下列情形（包括但不限于）。否则，我方将承担在资格审查时不被通过的后果。</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1</w:t>
      </w:r>
      <w:r>
        <w:rPr>
          <w:rStyle w:val="30"/>
          <w:rFonts w:ascii="宋体" w:hAnsi="宋体" w:eastAsia="宋体" w:cs="宋体"/>
          <w:color w:val="auto"/>
          <w:highlight w:val="none"/>
          <w:u w:color="000000"/>
          <w:shd w:val="clear" w:color="auto" w:fill="auto"/>
          <w:lang w:val="zh-TW" w:eastAsia="zh-TW"/>
        </w:rPr>
        <w:t>、按照</w:t>
      </w:r>
      <w:r>
        <w:rPr>
          <w:rStyle w:val="30"/>
          <w:rFonts w:hint="eastAsia" w:ascii="宋体" w:hAnsi="宋体" w:eastAsia="宋体" w:cs="宋体"/>
          <w:color w:val="auto"/>
          <w:highlight w:val="none"/>
          <w:u w:color="000000"/>
          <w:shd w:val="clear" w:color="auto" w:fill="auto"/>
          <w:lang w:val="zh-TW" w:eastAsia="zh-CN"/>
        </w:rPr>
        <w:t>磋商文件</w:t>
      </w:r>
      <w:r>
        <w:rPr>
          <w:rStyle w:val="30"/>
          <w:rFonts w:ascii="宋体" w:hAnsi="宋体" w:eastAsia="宋体" w:cs="宋体"/>
          <w:color w:val="auto"/>
          <w:highlight w:val="none"/>
          <w:u w:color="000000"/>
          <w:shd w:val="clear" w:color="auto" w:fill="auto"/>
          <w:lang w:val="zh-TW" w:eastAsia="zh-TW"/>
        </w:rPr>
        <w:t>规定的信用信息查询渠道及截止时间，经查询列入失信被执行人名单、重大税收违法案件当事人名单、政府采购严重违法失信行为记录名单；</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2</w:t>
      </w:r>
      <w:r>
        <w:rPr>
          <w:rStyle w:val="30"/>
          <w:rFonts w:ascii="宋体" w:hAnsi="宋体" w:eastAsia="宋体" w:cs="宋体"/>
          <w:color w:val="auto"/>
          <w:highlight w:val="none"/>
          <w:u w:color="000000"/>
          <w:shd w:val="clear" w:color="auto" w:fill="auto"/>
          <w:lang w:val="zh-TW" w:eastAsia="zh-TW"/>
        </w:rPr>
        <w:t>、截至投标截止时间，因违反《浙江省政府采购供应商注册及诚信管理暂行办法》而被列入</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黑名单</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 xml:space="preserve">，在处罚有效期内。 </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仿宋" w:hAnsi="仿宋" w:eastAsia="仿宋" w:cs="仿宋"/>
          <w:color w:val="auto"/>
          <w:kern w:val="0"/>
          <w:highlight w:val="none"/>
          <w:u w:color="000000"/>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rPr>
          <w:rStyle w:val="30"/>
          <w:rFonts w:ascii="仿宋" w:hAnsi="仿宋" w:eastAsia="仿宋" w:cs="仿宋"/>
          <w:color w:val="auto"/>
          <w:sz w:val="36"/>
          <w:szCs w:val="36"/>
          <w:highlight w:val="none"/>
          <w:u w:color="000000"/>
          <w:shd w:val="clear" w:color="auto" w:fill="auto"/>
        </w:rPr>
      </w:pPr>
    </w:p>
    <w:p>
      <w:pPr>
        <w:framePr w:w="0" w:wrap="auto" w:vAnchor="margin" w:hAnchor="text" w:yAlign="inline"/>
        <w:shd w:val="clear"/>
        <w:bidi w:val="0"/>
        <w:rPr>
          <w:color w:val="auto"/>
          <w:highlight w:val="none"/>
          <w:shd w:val="clear" w:color="auto" w:fill="auto"/>
        </w:rPr>
      </w:pPr>
    </w:p>
    <w:p>
      <w:pPr>
        <w:pStyle w:val="2"/>
        <w:framePr w:w="0" w:wrap="auto" w:vAnchor="margin" w:hAnchor="text" w:yAlign="inline"/>
        <w:shd w:val="clear"/>
        <w:rPr>
          <w:color w:val="auto"/>
          <w:highlight w:val="none"/>
          <w:shd w:val="clear" w:color="auto" w:fill="auto"/>
        </w:rPr>
      </w:pPr>
    </w:p>
    <w:p>
      <w:pPr>
        <w:pStyle w:val="3"/>
        <w:shd w:val="clear"/>
        <w:rPr>
          <w:color w:val="auto"/>
          <w:highlight w:val="none"/>
          <w:shd w:val="clear" w:color="auto" w:fill="auto"/>
        </w:rPr>
      </w:pPr>
    </w:p>
    <w:p>
      <w:pPr>
        <w:framePr w:w="0" w:wrap="auto" w:vAnchor="margin" w:hAnchor="text" w:yAlign="inline"/>
        <w:shd w:val="clear"/>
        <w:rPr>
          <w:color w:val="auto"/>
          <w:highlight w:val="none"/>
          <w:shd w:val="clear" w:color="auto" w:fill="auto"/>
        </w:rPr>
      </w:pPr>
    </w:p>
    <w:p>
      <w:pPr>
        <w:pStyle w:val="2"/>
        <w:framePr w:w="0" w:wrap="auto" w:vAnchor="margin" w:hAnchor="text" w:yAlign="inline"/>
        <w:shd w:val="clear"/>
        <w:rPr>
          <w:color w:val="auto"/>
          <w:highlight w:val="none"/>
          <w:shd w:val="clear" w:color="auto" w:fill="auto"/>
        </w:rPr>
      </w:pPr>
    </w:p>
    <w:p>
      <w:pPr>
        <w:pStyle w:val="3"/>
        <w:shd w:val="clear"/>
        <w:rPr>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kern w:val="0"/>
          <w:sz w:val="32"/>
          <w:szCs w:val="32"/>
          <w:highlight w:val="none"/>
          <w:u w:color="000000"/>
          <w:shd w:val="clear" w:color="auto" w:fill="auto"/>
        </w:rPr>
      </w:pPr>
      <w:r>
        <w:rPr>
          <w:rStyle w:val="30"/>
          <w:rFonts w:ascii="宋体" w:hAnsi="宋体" w:eastAsia="宋体" w:cs="宋体"/>
          <w:b/>
          <w:bCs/>
          <w:color w:val="auto"/>
          <w:kern w:val="0"/>
          <w:sz w:val="32"/>
          <w:szCs w:val="32"/>
          <w:highlight w:val="none"/>
          <w:u w:color="000000"/>
          <w:shd w:val="clear" w:color="auto" w:fill="auto"/>
          <w:lang w:val="zh-TW" w:eastAsia="zh-TW"/>
        </w:rPr>
        <w:t>附件</w:t>
      </w:r>
      <w:r>
        <w:rPr>
          <w:rStyle w:val="30"/>
          <w:rFonts w:ascii="宋体" w:hAnsi="宋体" w:eastAsia="宋体" w:cs="宋体"/>
          <w:b/>
          <w:bCs/>
          <w:color w:val="auto"/>
          <w:kern w:val="0"/>
          <w:sz w:val="32"/>
          <w:szCs w:val="32"/>
          <w:highlight w:val="none"/>
          <w:u w:color="000000"/>
          <w:shd w:val="clear" w:color="auto" w:fill="auto"/>
          <w:lang w:val="en-US"/>
        </w:rPr>
        <w:t>2</w:t>
      </w:r>
    </w:p>
    <w:p>
      <w:pPr>
        <w:pStyle w:val="23"/>
        <w:framePr w:w="0" w:wrap="auto" w:vAnchor="margin" w:hAnchor="text" w:yAlign="inline"/>
        <w:shd w:val="clear"/>
        <w:spacing w:line="360" w:lineRule="auto"/>
        <w:ind w:right="480"/>
        <w:jc w:val="center"/>
        <w:rPr>
          <w:rStyle w:val="30"/>
          <w:rFonts w:ascii="宋体" w:hAnsi="宋体" w:eastAsia="宋体" w:cs="宋体"/>
          <w:b/>
          <w:bCs/>
          <w:color w:val="auto"/>
          <w:kern w:val="0"/>
          <w:sz w:val="32"/>
          <w:szCs w:val="32"/>
          <w:highlight w:val="none"/>
          <w:u w:color="000000"/>
          <w:shd w:val="clear" w:color="auto" w:fill="auto"/>
          <w:lang w:val="zh-TW" w:eastAsia="zh-TW"/>
        </w:rPr>
      </w:pPr>
      <w:r>
        <w:rPr>
          <w:rStyle w:val="30"/>
          <w:rFonts w:ascii="宋体" w:hAnsi="宋体" w:eastAsia="宋体" w:cs="宋体"/>
          <w:b/>
          <w:bCs/>
          <w:color w:val="auto"/>
          <w:kern w:val="0"/>
          <w:sz w:val="32"/>
          <w:szCs w:val="32"/>
          <w:highlight w:val="none"/>
          <w:u w:color="000000"/>
          <w:shd w:val="clear" w:color="auto" w:fill="auto"/>
          <w:lang w:val="zh-TW" w:eastAsia="zh-TW"/>
        </w:rPr>
        <w:t>具有履行合同所必需的设备和专业技术能力的承诺函</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中国美术学院、浙江五石工程咨询有限公司：</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我方郑重承诺，我方具有履行</w:t>
      </w:r>
      <w:r>
        <w:rPr>
          <w:rStyle w:val="30"/>
          <w:rFonts w:ascii="宋体" w:hAnsi="宋体" w:eastAsia="宋体" w:cs="宋体"/>
          <w:color w:val="auto"/>
          <w:highlight w:val="none"/>
          <w:u w:val="single" w:color="000000"/>
          <w:shd w:val="clear" w:color="auto" w:fill="auto"/>
          <w:lang w:val="zh-TW" w:eastAsia="zh-TW"/>
        </w:rPr>
        <w:t>（项目名称）（项目编号：）</w:t>
      </w:r>
      <w:r>
        <w:rPr>
          <w:rStyle w:val="30"/>
          <w:rFonts w:ascii="宋体" w:hAnsi="宋体" w:eastAsia="宋体" w:cs="宋体"/>
          <w:color w:val="auto"/>
          <w:highlight w:val="none"/>
          <w:u w:color="000000"/>
          <w:shd w:val="clear" w:color="auto" w:fill="auto"/>
          <w:lang w:val="zh-TW" w:eastAsia="zh-TW"/>
        </w:rPr>
        <w:t>合同所必需的设备和专业技术能力。如中标，我方将保证合同顺利履行。</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 xml:space="preserve"> </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 xml:space="preserve">                                         </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仿宋" w:hAnsi="仿宋" w:eastAsia="仿宋" w:cs="仿宋"/>
          <w:color w:val="auto"/>
          <w:kern w:val="0"/>
          <w:highlight w:val="none"/>
          <w:u w:color="000000"/>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9"/>
        <w:framePr w:w="0" w:wrap="auto" w:vAnchor="margin" w:hAnchor="text" w:yAlign="inline"/>
        <w:shd w:val="clear"/>
        <w:rPr>
          <w:rStyle w:val="30"/>
          <w:b/>
          <w:bCs/>
          <w:color w:val="auto"/>
          <w:sz w:val="36"/>
          <w:szCs w:val="36"/>
          <w:highlight w:val="none"/>
          <w:u w:color="000000"/>
          <w:shd w:val="clear" w:color="auto" w:fill="auto"/>
        </w:rPr>
      </w:pPr>
    </w:p>
    <w:p>
      <w:pPr>
        <w:pStyle w:val="29"/>
        <w:framePr w:w="0" w:wrap="auto" w:vAnchor="margin" w:hAnchor="text" w:yAlign="inline"/>
        <w:shd w:val="clear"/>
        <w:rPr>
          <w:rStyle w:val="30"/>
          <w:b/>
          <w:bCs/>
          <w:color w:val="auto"/>
          <w:sz w:val="36"/>
          <w:szCs w:val="36"/>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kern w:val="0"/>
          <w:sz w:val="32"/>
          <w:szCs w:val="32"/>
          <w:highlight w:val="none"/>
          <w:u w:color="000000"/>
          <w:shd w:val="clear" w:color="auto" w:fill="auto"/>
        </w:rPr>
      </w:pPr>
      <w:r>
        <w:rPr>
          <w:rStyle w:val="30"/>
          <w:rFonts w:ascii="宋体" w:hAnsi="宋体" w:eastAsia="宋体" w:cs="宋体"/>
          <w:b/>
          <w:bCs/>
          <w:color w:val="auto"/>
          <w:kern w:val="0"/>
          <w:sz w:val="32"/>
          <w:szCs w:val="32"/>
          <w:highlight w:val="none"/>
          <w:u w:color="000000"/>
          <w:shd w:val="clear" w:color="auto" w:fill="auto"/>
          <w:lang w:val="zh-TW" w:eastAsia="zh-TW"/>
        </w:rPr>
        <w:t>附件</w:t>
      </w:r>
      <w:r>
        <w:rPr>
          <w:rStyle w:val="30"/>
          <w:rFonts w:ascii="宋体" w:hAnsi="宋体" w:eastAsia="宋体" w:cs="宋体"/>
          <w:b/>
          <w:bCs/>
          <w:color w:val="auto"/>
          <w:kern w:val="0"/>
          <w:sz w:val="32"/>
          <w:szCs w:val="32"/>
          <w:highlight w:val="none"/>
          <w:u w:color="000000"/>
          <w:shd w:val="clear" w:color="auto" w:fill="auto"/>
          <w:lang w:val="en-US"/>
        </w:rPr>
        <w:t>3</w:t>
      </w:r>
    </w:p>
    <w:p>
      <w:pPr>
        <w:pStyle w:val="29"/>
        <w:framePr w:w="0" w:wrap="auto" w:vAnchor="margin" w:hAnchor="text" w:yAlign="inline"/>
        <w:shd w:val="clear"/>
        <w:jc w:val="center"/>
        <w:rPr>
          <w:rStyle w:val="30"/>
          <w:b/>
          <w:bCs/>
          <w:color w:val="auto"/>
          <w:sz w:val="32"/>
          <w:szCs w:val="32"/>
          <w:highlight w:val="none"/>
          <w:u w:color="000000"/>
          <w:shd w:val="clear" w:color="auto" w:fill="auto"/>
          <w:lang w:val="zh-TW" w:eastAsia="zh-TW"/>
        </w:rPr>
      </w:pPr>
      <w:r>
        <w:rPr>
          <w:rStyle w:val="30"/>
          <w:b/>
          <w:bCs/>
          <w:color w:val="auto"/>
          <w:sz w:val="32"/>
          <w:szCs w:val="32"/>
          <w:highlight w:val="none"/>
          <w:u w:color="000000"/>
          <w:shd w:val="clear" w:color="auto" w:fill="auto"/>
          <w:lang w:val="zh-TW" w:eastAsia="zh-TW"/>
        </w:rPr>
        <w:t>没有重大违法记录承诺函</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中国美术学院、浙江五石工程咨询有限公司：</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我方</w:t>
      </w:r>
      <w:r>
        <w:rPr>
          <w:rStyle w:val="30"/>
          <w:rFonts w:ascii="宋体" w:hAnsi="宋体" w:eastAsia="宋体" w:cs="宋体"/>
          <w:color w:val="auto"/>
          <w:highlight w:val="none"/>
          <w:u w:val="single" w:color="000000"/>
          <w:shd w:val="clear" w:color="auto" w:fill="auto"/>
          <w:lang w:val="zh-TW" w:eastAsia="zh-TW"/>
        </w:rPr>
        <w:t xml:space="preserve">（响应供应商）    </w:t>
      </w:r>
      <w:r>
        <w:rPr>
          <w:rStyle w:val="30"/>
          <w:rFonts w:ascii="宋体" w:hAnsi="宋体" w:eastAsia="宋体" w:cs="宋体"/>
          <w:color w:val="auto"/>
          <w:highlight w:val="none"/>
          <w:u w:color="000000"/>
          <w:shd w:val="clear" w:color="auto" w:fill="auto"/>
          <w:lang w:val="zh-TW" w:eastAsia="zh-TW"/>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中标</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签订合同），我方对此无任何异议。</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特此承诺！</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仿宋" w:hAnsi="仿宋" w:eastAsia="仿宋" w:cs="仿宋"/>
          <w:color w:val="auto"/>
          <w:kern w:val="0"/>
          <w:highlight w:val="none"/>
          <w:u w:color="000000"/>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rPr>
          <w:rStyle w:val="30"/>
          <w:rFonts w:ascii="仿宋" w:hAnsi="仿宋" w:eastAsia="仿宋" w:cs="仿宋"/>
          <w:b/>
          <w:bCs/>
          <w:color w:val="auto"/>
          <w:kern w:val="0"/>
          <w:sz w:val="32"/>
          <w:szCs w:val="32"/>
          <w:highlight w:val="none"/>
          <w:u w:color="000000"/>
          <w:shd w:val="clear" w:color="auto" w:fill="auto"/>
        </w:rPr>
      </w:pPr>
    </w:p>
    <w:p>
      <w:pPr>
        <w:framePr w:w="0" w:wrap="auto" w:vAnchor="margin" w:hAnchor="text" w:yAlign="inline"/>
        <w:shd w:val="clear"/>
        <w:rPr>
          <w:rStyle w:val="30"/>
          <w:rFonts w:ascii="宋体" w:hAnsi="宋体" w:eastAsia="宋体" w:cs="宋体"/>
          <w:color w:val="auto"/>
          <w:spacing w:val="0"/>
          <w:highlight w:val="none"/>
          <w:u w:color="000000"/>
          <w:shd w:val="clear" w:color="auto" w:fill="auto"/>
        </w:rPr>
      </w:pPr>
      <w:r>
        <w:rPr>
          <w:rStyle w:val="30"/>
          <w:rFonts w:ascii="宋体" w:hAnsi="宋体" w:eastAsia="宋体" w:cs="宋体"/>
          <w:color w:val="auto"/>
          <w:spacing w:val="0"/>
          <w:highlight w:val="none"/>
          <w:u w:color="000000"/>
          <w:shd w:val="clear" w:color="auto" w:fill="auto"/>
        </w:rPr>
        <w:br w:type="page"/>
      </w:r>
    </w:p>
    <w:p>
      <w:pPr>
        <w:pStyle w:val="3"/>
        <w:shd w:val="clear"/>
        <w:rPr>
          <w:color w:val="auto"/>
          <w:highlight w:val="none"/>
          <w:shd w:val="clear" w:color="auto" w:fill="auto"/>
        </w:rPr>
      </w:pPr>
    </w:p>
    <w:p>
      <w:pPr>
        <w:pStyle w:val="27"/>
        <w:framePr w:w="0" w:wrap="auto" w:vAnchor="margin" w:hAnchor="text" w:yAlign="inline"/>
        <w:shd w:val="clear"/>
        <w:jc w:val="both"/>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en-US"/>
        </w:rPr>
        <mc:AlternateContent>
          <mc:Choice Requires="wps">
            <w:drawing>
              <wp:anchor distT="0" distB="0" distL="0" distR="0" simplePos="0" relativeHeight="251657216" behindDoc="1" locked="0" layoutInCell="1" allowOverlap="1">
                <wp:simplePos x="0" y="0"/>
                <wp:positionH relativeFrom="column">
                  <wp:posOffset>4747895</wp:posOffset>
                </wp:positionH>
                <wp:positionV relativeFrom="line">
                  <wp:posOffset>101600</wp:posOffset>
                </wp:positionV>
                <wp:extent cx="1403350" cy="399415"/>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1403351" cy="399416"/>
                        </a:xfrm>
                        <a:prstGeom prst="rect">
                          <a:avLst/>
                        </a:prstGeom>
                        <a:solidFill>
                          <a:srgbClr val="FFFFFF"/>
                        </a:solidFill>
                        <a:ln w="9525" cap="flat">
                          <a:solidFill>
                            <a:srgbClr val="000000"/>
                          </a:solidFill>
                          <a:prstDash val="solid"/>
                          <a:round/>
                        </a:ln>
                        <a:effectLst/>
                      </wps:spPr>
                      <wps:txbx>
                        <w:txbxContent>
                          <w:p>
                            <w:pPr>
                              <w:pStyle w:val="23"/>
                              <w:framePr w:w="0" w:wrap="auto" w:vAnchor="margin" w:hAnchor="text" w:yAlign="inline"/>
                            </w:pPr>
                            <w:r>
                              <w:rPr>
                                <w:rStyle w:val="30"/>
                                <w:rFonts w:ascii="宋体" w:hAnsi="宋体" w:eastAsia="宋体" w:cs="宋体"/>
                                <w:sz w:val="32"/>
                                <w:szCs w:val="32"/>
                                <w:lang w:val="zh-TW" w:eastAsia="zh-TW"/>
                              </w:rPr>
                              <w:t>正本（副本）</w:t>
                            </w:r>
                          </w:p>
                        </w:txbxContent>
                      </wps:txbx>
                      <wps:bodyPr wrap="square" lIns="45719" tIns="45719" rIns="45719" bIns="45719" numCol="1" anchor="t">
                        <a:noAutofit/>
                      </wps:bodyPr>
                    </wps:wsp>
                  </a:graphicData>
                </a:graphic>
              </wp:anchor>
            </w:drawing>
          </mc:Choice>
          <mc:Fallback>
            <w:pict>
              <v:rect id="officeArt object" o:spid="_x0000_s1026" o:spt="1" style="position:absolute;left:0pt;margin-left:373.85pt;margin-top:8pt;height:31.45pt;width:110.5pt;mso-position-vertical-relative:line;z-index:-251659264;mso-width-relative:page;mso-height-relative:page;" fillcolor="#FFFFFF" filled="t" stroked="t" coordsize="21600,21600" o:gfxdata="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uvzp1gAAAAkBAAAPAAAAAAAAAAEAIAAAACIAAABkcnMvZG93bnJldi54bWxQSwECFAAU&#10;AAAACACHTuJAZcVVS/MBAAABBAAADgAAAAAAAAABACAAAAAlAQAAZHJzL2Uyb0RvYy54bWxQSwUG&#10;AAAAAAYABgBZAQAAigUAAAAA&#10;">
                <v:fill on="t" focussize="0,0"/>
                <v:stroke color="#000000" joinstyle="round"/>
                <v:imagedata o:title=""/>
                <o:lock v:ext="edit" aspectratio="f"/>
                <v:textbox inset="3.59992125984252pt,3.59992125984252pt,3.59992125984252pt,3.59992125984252pt">
                  <w:txbxContent>
                    <w:p>
                      <w:pPr>
                        <w:pStyle w:val="23"/>
                        <w:framePr w:w="0" w:wrap="auto" w:vAnchor="margin" w:hAnchor="text" w:yAlign="inline"/>
                      </w:pPr>
                      <w:r>
                        <w:rPr>
                          <w:rStyle w:val="30"/>
                          <w:rFonts w:ascii="宋体" w:hAnsi="宋体" w:eastAsia="宋体" w:cs="宋体"/>
                          <w:sz w:val="32"/>
                          <w:szCs w:val="32"/>
                          <w:lang w:val="zh-TW" w:eastAsia="zh-TW"/>
                        </w:rPr>
                        <w:t>正本（副本）</w:t>
                      </w:r>
                    </w:p>
                  </w:txbxContent>
                </v:textbox>
              </v:rect>
            </w:pict>
          </mc:Fallback>
        </mc:AlternateContent>
      </w:r>
      <w:r>
        <w:rPr>
          <w:rStyle w:val="30"/>
          <w:rFonts w:ascii="宋体" w:hAnsi="宋体" w:eastAsia="宋体" w:cs="宋体"/>
          <w:color w:val="auto"/>
          <w:spacing w:val="0"/>
          <w:highlight w:val="none"/>
          <w:shd w:val="clear" w:color="auto" w:fill="auto"/>
          <w:lang w:val="zh-TW" w:eastAsia="zh-TW"/>
        </w:rPr>
        <w:t>报价、商务技术文件封面</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ind w:firstLine="619"/>
        <w:jc w:val="center"/>
        <w:rPr>
          <w:rStyle w:val="30"/>
          <w:rFonts w:ascii="宋体" w:hAnsi="宋体" w:eastAsia="宋体" w:cs="宋体"/>
          <w:b/>
          <w:bCs/>
          <w:color w:val="auto"/>
          <w:spacing w:val="-6"/>
          <w:sz w:val="32"/>
          <w:szCs w:val="32"/>
          <w:highlight w:val="none"/>
          <w:shd w:val="clear" w:color="auto" w:fill="auto"/>
        </w:rPr>
      </w:pPr>
    </w:p>
    <w:p>
      <w:pPr>
        <w:pStyle w:val="23"/>
        <w:framePr w:w="0" w:wrap="auto" w:vAnchor="margin" w:hAnchor="text" w:yAlign="inline"/>
        <w:shd w:val="clear"/>
        <w:spacing w:line="360" w:lineRule="auto"/>
        <w:ind w:firstLine="3402"/>
        <w:rPr>
          <w:rStyle w:val="30"/>
          <w:rFonts w:ascii="宋体" w:hAnsi="宋体" w:eastAsia="宋体" w:cs="宋体"/>
          <w:b/>
          <w:bCs/>
          <w:color w:val="auto"/>
          <w:spacing w:val="-6"/>
          <w:sz w:val="32"/>
          <w:szCs w:val="32"/>
          <w:highlight w:val="none"/>
          <w:u w:color="FF0000"/>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项目名称：</w:t>
      </w:r>
    </w:p>
    <w:p>
      <w:pPr>
        <w:pStyle w:val="23"/>
        <w:framePr w:w="0" w:wrap="auto" w:vAnchor="margin" w:hAnchor="text" w:yAlign="inline"/>
        <w:shd w:val="clear"/>
        <w:spacing w:line="360" w:lineRule="auto"/>
        <w:ind w:firstLine="619"/>
        <w:jc w:val="center"/>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w:t>
      </w:r>
      <w:r>
        <w:rPr>
          <w:rStyle w:val="30"/>
          <w:rFonts w:ascii="宋体" w:hAnsi="宋体" w:eastAsia="宋体" w:cs="宋体"/>
          <w:b/>
          <w:bCs/>
          <w:color w:val="auto"/>
          <w:sz w:val="30"/>
          <w:szCs w:val="30"/>
          <w:highlight w:val="none"/>
          <w:shd w:val="clear" w:color="auto" w:fill="auto"/>
          <w:lang w:val="zh-TW" w:eastAsia="zh-TW"/>
        </w:rPr>
        <w:t>报价、商务技术文件</w:t>
      </w:r>
      <w:r>
        <w:rPr>
          <w:rStyle w:val="30"/>
          <w:rFonts w:ascii="宋体" w:hAnsi="宋体" w:eastAsia="宋体" w:cs="宋体"/>
          <w:b/>
          <w:bCs/>
          <w:color w:val="auto"/>
          <w:spacing w:val="-6"/>
          <w:sz w:val="32"/>
          <w:szCs w:val="32"/>
          <w:highlight w:val="none"/>
          <w:shd w:val="clear" w:color="auto" w:fill="auto"/>
          <w:lang w:val="zh-TW" w:eastAsia="zh-TW"/>
        </w:rPr>
        <w:t>）</w:t>
      </w:r>
    </w:p>
    <w:p>
      <w:pPr>
        <w:pStyle w:val="23"/>
        <w:framePr w:w="0" w:wrap="auto" w:vAnchor="margin" w:hAnchor="text" w:yAlign="inline"/>
        <w:shd w:val="clear"/>
        <w:spacing w:line="360" w:lineRule="auto"/>
        <w:jc w:val="center"/>
        <w:rPr>
          <w:rStyle w:val="30"/>
          <w:rFonts w:ascii="宋体" w:hAnsi="宋体" w:eastAsia="宋体" w:cs="宋体"/>
          <w:b/>
          <w:bCs/>
          <w:color w:val="auto"/>
          <w:spacing w:val="-6"/>
          <w:sz w:val="52"/>
          <w:szCs w:val="52"/>
          <w:highlight w:val="none"/>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5"/>
          <w:sz w:val="70"/>
          <w:szCs w:val="70"/>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响</w:t>
      </w:r>
    </w:p>
    <w:p>
      <w:pPr>
        <w:pStyle w:val="23"/>
        <w:framePr w:w="0" w:wrap="auto" w:vAnchor="margin" w:hAnchor="text" w:yAlign="inline"/>
        <w:shd w:val="clear"/>
        <w:spacing w:line="360" w:lineRule="auto"/>
        <w:jc w:val="center"/>
        <w:rPr>
          <w:rStyle w:val="30"/>
          <w:rFonts w:ascii="宋体" w:hAnsi="宋体" w:eastAsia="宋体" w:cs="宋体"/>
          <w:b/>
          <w:bCs/>
          <w:color w:val="auto"/>
          <w:spacing w:val="-5"/>
          <w:sz w:val="70"/>
          <w:szCs w:val="70"/>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 xml:space="preserve">应 </w:t>
      </w:r>
    </w:p>
    <w:p>
      <w:pPr>
        <w:pStyle w:val="23"/>
        <w:framePr w:w="0" w:wrap="auto" w:vAnchor="margin" w:hAnchor="text" w:yAlign="inline"/>
        <w:shd w:val="clear"/>
        <w:spacing w:line="360" w:lineRule="auto"/>
        <w:jc w:val="center"/>
        <w:rPr>
          <w:rStyle w:val="30"/>
          <w:rFonts w:ascii="宋体" w:hAnsi="宋体" w:eastAsia="宋体" w:cs="宋体"/>
          <w:b/>
          <w:bCs/>
          <w:color w:val="auto"/>
          <w:spacing w:val="-5"/>
          <w:sz w:val="70"/>
          <w:szCs w:val="70"/>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文</w:t>
      </w:r>
    </w:p>
    <w:p>
      <w:pPr>
        <w:pStyle w:val="23"/>
        <w:framePr w:w="0" w:wrap="auto" w:vAnchor="margin" w:hAnchor="text" w:yAlign="inline"/>
        <w:shd w:val="clear"/>
        <w:spacing w:line="360" w:lineRule="auto"/>
        <w:jc w:val="center"/>
        <w:rPr>
          <w:rStyle w:val="30"/>
          <w:rFonts w:ascii="宋体" w:hAnsi="宋体" w:eastAsia="宋体" w:cs="宋体"/>
          <w:b/>
          <w:bCs/>
          <w:color w:val="auto"/>
          <w:spacing w:val="-6"/>
          <w:sz w:val="52"/>
          <w:szCs w:val="52"/>
          <w:highlight w:val="none"/>
          <w:shd w:val="clear" w:color="auto" w:fill="auto"/>
          <w:lang w:val="zh-TW" w:eastAsia="zh-TW"/>
        </w:rPr>
      </w:pPr>
      <w:r>
        <w:rPr>
          <w:rStyle w:val="30"/>
          <w:rFonts w:ascii="宋体" w:hAnsi="宋体" w:eastAsia="宋体" w:cs="宋体"/>
          <w:b/>
          <w:bCs/>
          <w:color w:val="auto"/>
          <w:spacing w:val="-5"/>
          <w:sz w:val="70"/>
          <w:szCs w:val="70"/>
          <w:highlight w:val="none"/>
          <w:shd w:val="clear" w:color="auto" w:fill="auto"/>
          <w:lang w:val="zh-TW" w:eastAsia="zh-TW"/>
        </w:rPr>
        <w:t>件</w:t>
      </w:r>
    </w:p>
    <w:p>
      <w:pPr>
        <w:pStyle w:val="23"/>
        <w:framePr w:w="0" w:wrap="auto" w:vAnchor="margin" w:hAnchor="text" w:yAlign="inline"/>
        <w:shd w:val="clear"/>
        <w:spacing w:line="360" w:lineRule="auto"/>
        <w:jc w:val="center"/>
        <w:rPr>
          <w:rFonts w:ascii="宋体" w:hAnsi="宋体" w:eastAsia="宋体" w:cs="宋体"/>
          <w:color w:val="auto"/>
          <w:sz w:val="44"/>
          <w:szCs w:val="44"/>
          <w:highlight w:val="none"/>
          <w:shd w:val="clear" w:color="auto" w:fill="auto"/>
        </w:rPr>
      </w:pP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项目编号：</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响应供应商名称（盖章）：</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响应供应商地址：</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授权代表签字：</w:t>
      </w:r>
    </w:p>
    <w:p>
      <w:pPr>
        <w:pStyle w:val="23"/>
        <w:framePr w:w="0" w:wrap="auto" w:vAnchor="margin" w:hAnchor="text" w:yAlign="inline"/>
        <w:shd w:val="clear"/>
        <w:spacing w:line="360" w:lineRule="auto"/>
        <w:ind w:firstLine="619"/>
        <w:rPr>
          <w:rStyle w:val="30"/>
          <w:rFonts w:ascii="宋体" w:hAnsi="宋体" w:eastAsia="宋体" w:cs="宋体"/>
          <w:b/>
          <w:bCs/>
          <w:color w:val="auto"/>
          <w:spacing w:val="-6"/>
          <w:sz w:val="32"/>
          <w:szCs w:val="32"/>
          <w:highlight w:val="none"/>
          <w:shd w:val="clear" w:color="auto" w:fill="auto"/>
          <w:lang w:val="zh-TW" w:eastAsia="zh-TW"/>
        </w:rPr>
      </w:pPr>
      <w:r>
        <w:rPr>
          <w:rStyle w:val="30"/>
          <w:rFonts w:ascii="宋体" w:hAnsi="宋体" w:eastAsia="宋体" w:cs="宋体"/>
          <w:b/>
          <w:bCs/>
          <w:color w:val="auto"/>
          <w:spacing w:val="-6"/>
          <w:sz w:val="32"/>
          <w:szCs w:val="32"/>
          <w:highlight w:val="none"/>
          <w:shd w:val="clear" w:color="auto" w:fill="auto"/>
          <w:lang w:val="zh-TW" w:eastAsia="zh-TW"/>
        </w:rPr>
        <w:t>日期：    年  月  日</w:t>
      </w:r>
    </w:p>
    <w:p>
      <w:pPr>
        <w:pStyle w:val="27"/>
        <w:framePr w:w="0" w:wrap="auto" w:vAnchor="margin" w:hAnchor="text" w:yAlign="inline"/>
        <w:shd w:val="clear"/>
        <w:jc w:val="center"/>
        <w:rPr>
          <w:rStyle w:val="30"/>
          <w:color w:val="auto"/>
          <w:kern w:val="2"/>
          <w:highlight w:val="none"/>
          <w:shd w:val="clear" w:color="auto" w:fill="auto"/>
          <w:lang w:val="zh-TW" w:eastAsia="zh-TW"/>
        </w:rPr>
      </w:pPr>
      <w:r>
        <w:rPr>
          <w:color w:val="auto"/>
          <w:highlight w:val="none"/>
          <w:shd w:val="clear" w:color="auto" w:fill="auto"/>
        </w:rPr>
        <w:br w:type="page"/>
      </w:r>
      <w:r>
        <w:rPr>
          <w:rStyle w:val="30"/>
          <w:rFonts w:ascii="宋体" w:hAnsi="宋体" w:eastAsia="宋体" w:cs="宋体"/>
          <w:color w:val="auto"/>
          <w:sz w:val="32"/>
          <w:szCs w:val="32"/>
          <w:highlight w:val="none"/>
          <w:shd w:val="clear" w:color="auto" w:fill="auto"/>
          <w:lang w:val="zh-TW" w:eastAsia="zh-TW"/>
        </w:rPr>
        <w:t>响应声明书</w:t>
      </w:r>
    </w:p>
    <w:p>
      <w:pPr>
        <w:pStyle w:val="2"/>
        <w:framePr w:w="0" w:wrap="auto" w:vAnchor="margin" w:hAnchor="text" w:yAlign="inline"/>
        <w:shd w:val="clear"/>
        <w:rPr>
          <w:rStyle w:val="30"/>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致：浙江五石工程咨询有限公司：</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u w:val="single"/>
          <w:shd w:val="clear" w:color="auto" w:fill="auto"/>
          <w:lang w:val="zh-TW" w:eastAsia="zh-TW"/>
        </w:rPr>
        <w:t>（磋商响应供应商名称）</w:t>
      </w:r>
      <w:r>
        <w:rPr>
          <w:rStyle w:val="30"/>
          <w:rFonts w:ascii="宋体" w:hAnsi="宋体" w:eastAsia="宋体" w:cs="宋体"/>
          <w:color w:val="auto"/>
          <w:spacing w:val="0"/>
          <w:highlight w:val="none"/>
          <w:shd w:val="clear" w:color="auto" w:fill="auto"/>
          <w:lang w:val="zh-TW" w:eastAsia="zh-TW"/>
        </w:rPr>
        <w:t>系中华人民共和国合法企业，经营地址</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我方愿意参加贵方组织的</w:t>
      </w:r>
      <w:r>
        <w:rPr>
          <w:rStyle w:val="30"/>
          <w:rFonts w:ascii="宋体" w:hAnsi="宋体" w:eastAsia="宋体" w:cs="宋体"/>
          <w:color w:val="auto"/>
          <w:spacing w:val="0"/>
          <w:highlight w:val="none"/>
          <w:u w:val="single"/>
          <w:shd w:val="clear" w:color="auto" w:fill="auto"/>
          <w:lang w:val="zh-TW" w:eastAsia="zh-TW"/>
        </w:rPr>
        <w:t>（项目名称）</w:t>
      </w:r>
      <w:r>
        <w:rPr>
          <w:rStyle w:val="30"/>
          <w:rFonts w:ascii="宋体" w:hAnsi="宋体" w:eastAsia="宋体" w:cs="宋体"/>
          <w:color w:val="auto"/>
          <w:spacing w:val="0"/>
          <w:highlight w:val="none"/>
          <w:shd w:val="clear" w:color="auto" w:fill="auto"/>
          <w:lang w:val="zh-TW" w:eastAsia="zh-TW"/>
        </w:rPr>
        <w:t>项目的磋商响应，为便于贵方公正、择优地确定成交供应商及其磋商响应产品和服务，我方就本次磋商有关事项郑重声明如下：</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一、 我方向贵方提交的所有响应文件、资料都是准确的和真实的；</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二、我方不是采购人的附属机构；在获知本项目采购信息后，与采购人聘请的为此项目提供咨询服务的公司及其附属机构没有任何联系。</w:t>
      </w:r>
    </w:p>
    <w:p>
      <w:pPr>
        <w:pStyle w:val="33"/>
        <w:framePr w:w="0" w:wrap="auto" w:vAnchor="margin" w:hAnchor="text" w:yAlign="inline"/>
        <w:shd w:val="clear"/>
        <w:spacing w:line="360" w:lineRule="auto"/>
        <w:ind w:firstLine="456"/>
        <w:rPr>
          <w:rStyle w:val="30"/>
          <w:color w:val="auto"/>
          <w:spacing w:val="-6"/>
          <w:sz w:val="24"/>
          <w:szCs w:val="24"/>
          <w:highlight w:val="none"/>
          <w:shd w:val="clear" w:color="auto" w:fill="auto"/>
          <w:lang w:val="zh-TW" w:eastAsia="zh-TW"/>
        </w:rPr>
      </w:pPr>
      <w:r>
        <w:rPr>
          <w:rStyle w:val="30"/>
          <w:color w:val="auto"/>
          <w:spacing w:val="-6"/>
          <w:sz w:val="24"/>
          <w:szCs w:val="24"/>
          <w:highlight w:val="none"/>
          <w:shd w:val="clear" w:color="auto" w:fill="auto"/>
          <w:lang w:val="zh-TW" w:eastAsia="zh-TW"/>
        </w:rPr>
        <w:t>三、我方最近三年内的被公开披露或查处的违法违规行为有：</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u w:val="single"/>
          <w:shd w:val="clear" w:color="auto" w:fill="auto"/>
          <w:lang w:val="zh-TW" w:eastAsia="zh-TW"/>
        </w:rPr>
      </w:pPr>
      <w:r>
        <w:rPr>
          <w:rStyle w:val="30"/>
          <w:rFonts w:ascii="宋体" w:hAnsi="宋体" w:eastAsia="宋体" w:cs="宋体"/>
          <w:color w:val="auto"/>
          <w:spacing w:val="0"/>
          <w:highlight w:val="none"/>
          <w:u w:val="single"/>
          <w:shd w:val="clear" w:color="auto" w:fill="auto"/>
          <w:lang w:val="zh-TW" w:eastAsia="zh-TW"/>
        </w:rPr>
        <w:t>　　　　　　　　　　　　　　　　　　　　　　　　　　　</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u w:val="single"/>
          <w:shd w:val="clear" w:color="auto" w:fill="auto"/>
          <w:lang w:val="zh-TW" w:eastAsia="zh-TW"/>
        </w:rPr>
      </w:pPr>
      <w:r>
        <w:rPr>
          <w:rStyle w:val="30"/>
          <w:rFonts w:ascii="宋体" w:hAnsi="宋体" w:eastAsia="宋体" w:cs="宋体"/>
          <w:color w:val="auto"/>
          <w:spacing w:val="0"/>
          <w:highlight w:val="none"/>
          <w:u w:val="single"/>
          <w:shd w:val="clear" w:color="auto" w:fill="auto"/>
          <w:lang w:val="zh-TW" w:eastAsia="zh-TW"/>
        </w:rPr>
        <w:t>　　　　　　　　　　　　　　　　　　　　　　　　　　　</w:t>
      </w:r>
    </w:p>
    <w:p>
      <w:pPr>
        <w:pStyle w:val="33"/>
        <w:framePr w:w="0" w:wrap="auto" w:vAnchor="margin" w:hAnchor="text" w:yAlign="inline"/>
        <w:shd w:val="clear"/>
        <w:spacing w:line="360" w:lineRule="auto"/>
        <w:ind w:firstLine="456"/>
        <w:rPr>
          <w:rStyle w:val="30"/>
          <w:color w:val="auto"/>
          <w:spacing w:val="-6"/>
          <w:sz w:val="24"/>
          <w:szCs w:val="24"/>
          <w:highlight w:val="none"/>
          <w:shd w:val="clear" w:color="auto" w:fill="auto"/>
          <w:lang w:val="zh-TW" w:eastAsia="zh-TW"/>
        </w:rPr>
      </w:pPr>
      <w:r>
        <w:rPr>
          <w:rStyle w:val="30"/>
          <w:color w:val="auto"/>
          <w:spacing w:val="-6"/>
          <w:sz w:val="24"/>
          <w:szCs w:val="24"/>
          <w:highlight w:val="none"/>
          <w:shd w:val="clear" w:color="auto" w:fill="auto"/>
          <w:lang w:val="zh-TW" w:eastAsia="zh-TW"/>
        </w:rPr>
        <w:t>六、 以上事项如有虚假或隐瞒，我方愿意承担一切后果和责任。</w:t>
      </w:r>
    </w:p>
    <w:p>
      <w:pPr>
        <w:pStyle w:val="36"/>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36"/>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7"/>
        <w:framePr w:w="0" w:wrap="auto" w:vAnchor="margin" w:hAnchor="text" w:yAlign="inline"/>
        <w:shd w:val="clear"/>
        <w:jc w:val="center"/>
        <w:rPr>
          <w:rStyle w:val="30"/>
          <w:color w:val="auto"/>
          <w:sz w:val="32"/>
          <w:szCs w:val="32"/>
          <w:highlight w:val="none"/>
          <w:shd w:val="clear" w:color="auto" w:fill="auto"/>
          <w:lang w:val="zh-TW" w:eastAsia="zh-TW"/>
        </w:rPr>
      </w:pPr>
      <w:r>
        <w:rPr>
          <w:rStyle w:val="30"/>
          <w:rFonts w:ascii="宋体" w:hAnsi="宋体" w:eastAsia="宋体" w:cs="宋体"/>
          <w:b w:val="0"/>
          <w:bCs w:val="0"/>
          <w:color w:val="auto"/>
          <w:spacing w:val="0"/>
          <w:highlight w:val="none"/>
          <w:shd w:val="clear" w:color="auto" w:fill="auto"/>
        </w:rPr>
        <w:br w:type="page"/>
      </w:r>
      <w:r>
        <w:rPr>
          <w:rStyle w:val="30"/>
          <w:rFonts w:ascii="宋体" w:hAnsi="宋体" w:eastAsia="宋体" w:cs="宋体"/>
          <w:color w:val="auto"/>
          <w:sz w:val="32"/>
          <w:szCs w:val="32"/>
          <w:highlight w:val="none"/>
          <w:shd w:val="clear" w:color="auto" w:fill="auto"/>
          <w:lang w:val="zh-TW" w:eastAsia="zh-TW"/>
        </w:rPr>
        <w:t>响 应 函</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致：浙江五石工程咨询有限公司：</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根据贵方为</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（项目名称）的采购公告（项目编号：</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），签字代表</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（全名）经正式授权并代表</w:t>
      </w:r>
      <w:r>
        <w:rPr>
          <w:rStyle w:val="30"/>
          <w:rFonts w:ascii="宋体" w:hAnsi="宋体" w:eastAsia="宋体" w:cs="宋体"/>
          <w:color w:val="auto"/>
          <w:spacing w:val="0"/>
          <w:highlight w:val="none"/>
          <w:shd w:val="clear" w:color="auto" w:fill="auto"/>
          <w:lang w:val="en-US"/>
        </w:rPr>
        <w:t>__________</w:t>
      </w:r>
      <w:r>
        <w:rPr>
          <w:rStyle w:val="30"/>
          <w:rFonts w:ascii="宋体" w:hAnsi="宋体" w:eastAsia="宋体" w:cs="宋体"/>
          <w:color w:val="auto"/>
          <w:spacing w:val="0"/>
          <w:highlight w:val="none"/>
          <w:shd w:val="clear" w:color="auto" w:fill="auto"/>
          <w:lang w:val="zh-TW" w:eastAsia="zh-TW"/>
        </w:rPr>
        <w:t>（磋商响应供应商名称）提交报价、商务和技术文件正本</w:t>
      </w:r>
      <w:r>
        <w:rPr>
          <w:rStyle w:val="30"/>
          <w:rFonts w:ascii="宋体" w:hAnsi="宋体" w:eastAsia="宋体" w:cs="宋体"/>
          <w:color w:val="auto"/>
          <w:spacing w:val="0"/>
          <w:highlight w:val="none"/>
          <w:u w:val="single"/>
          <w:shd w:val="clear" w:color="auto" w:fill="auto"/>
          <w:lang w:val="zh-TW" w:eastAsia="zh-TW"/>
        </w:rPr>
        <w:t>一</w:t>
      </w:r>
      <w:r>
        <w:rPr>
          <w:rStyle w:val="30"/>
          <w:rFonts w:ascii="宋体" w:hAnsi="宋体" w:eastAsia="宋体" w:cs="宋体"/>
          <w:color w:val="auto"/>
          <w:spacing w:val="0"/>
          <w:highlight w:val="none"/>
          <w:shd w:val="clear" w:color="auto" w:fill="auto"/>
          <w:lang w:val="zh-TW" w:eastAsia="zh-TW"/>
        </w:rPr>
        <w:t>份、副本</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份。</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据此函，签字代表宣布同意如下：</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一、我方已详细审查全部</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磋商文件</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，包括修改文件（如有的话）以及全部参考资料和有关附件，已经了解我方对于磋商文件、采购过程、采购结果有依法进行询问、质疑、投诉的权利及相关渠道和要求。</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二、我方在磋商响应之前已经与贵方进行了充分的沟通，完全理解并接受磋商文件的各项规定和要求，对磋商文件的合理性、合法性不再有异议。</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三、 本磋商响应有效期自响应文件开启日起</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个日历日。</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四、如成交，本响应文件至本项目合同履行完毕止均保持有效，我方将按</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磋商文件</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及政府采购法律、法规的规定履行合同责任和义务。</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五、我方同意按照贵方要求提供与磋商有关的一切数据或资料。</w:t>
      </w:r>
    </w:p>
    <w:p>
      <w:pPr>
        <w:pStyle w:val="23"/>
        <w:framePr w:w="0" w:wrap="auto" w:vAnchor="margin" w:hAnchor="text" w:yAlign="inline"/>
        <w:shd w:val="clear"/>
        <w:spacing w:line="360" w:lineRule="auto"/>
        <w:ind w:firstLine="480"/>
        <w:rPr>
          <w:rStyle w:val="30"/>
          <w:rFonts w:ascii="宋体" w:hAnsi="宋体" w:eastAsia="宋体" w:cs="宋体"/>
          <w:color w:val="auto"/>
          <w:spacing w:val="0"/>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六、</w:t>
      </w:r>
      <w:r>
        <w:rPr>
          <w:rStyle w:val="30"/>
          <w:rFonts w:ascii="宋体" w:hAnsi="宋体" w:eastAsia="宋体" w:cs="宋体"/>
          <w:color w:val="auto"/>
          <w:spacing w:val="0"/>
          <w:highlight w:val="none"/>
          <w:shd w:val="clear" w:color="auto" w:fill="auto"/>
          <w:lang w:val="zh-TW" w:eastAsia="zh-TW"/>
        </w:rPr>
        <w:t>与本磋商有关的一切正式往来信函请寄：</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地址：</w:t>
      </w:r>
      <w:r>
        <w:rPr>
          <w:rStyle w:val="30"/>
          <w:rFonts w:ascii="宋体" w:hAnsi="宋体" w:eastAsia="宋体" w:cs="宋体"/>
          <w:color w:val="auto"/>
          <w:spacing w:val="0"/>
          <w:highlight w:val="none"/>
          <w:shd w:val="clear" w:color="auto" w:fill="auto"/>
          <w:lang w:val="en-US"/>
        </w:rPr>
        <w:t xml:space="preserve">_______ </w:t>
      </w:r>
      <w:r>
        <w:rPr>
          <w:rStyle w:val="30"/>
          <w:rFonts w:ascii="宋体" w:hAnsi="宋体" w:eastAsia="宋体" w:cs="宋体"/>
          <w:color w:val="auto"/>
          <w:spacing w:val="0"/>
          <w:highlight w:val="none"/>
          <w:shd w:val="clear" w:color="auto" w:fill="auto"/>
          <w:lang w:val="zh-TW" w:eastAsia="zh-TW"/>
        </w:rPr>
        <w:t>邮编：</w:t>
      </w:r>
      <w:r>
        <w:rPr>
          <w:rStyle w:val="30"/>
          <w:rFonts w:ascii="宋体" w:hAnsi="宋体" w:eastAsia="宋体" w:cs="宋体"/>
          <w:color w:val="auto"/>
          <w:spacing w:val="0"/>
          <w:highlight w:val="none"/>
          <w:shd w:val="clear" w:color="auto" w:fill="auto"/>
          <w:lang w:val="en-US"/>
        </w:rPr>
        <w:t>__________</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电话：</w:t>
      </w:r>
      <w:r>
        <w:rPr>
          <w:rStyle w:val="30"/>
          <w:rFonts w:ascii="宋体" w:hAnsi="宋体" w:eastAsia="宋体" w:cs="宋体"/>
          <w:color w:val="auto"/>
          <w:spacing w:val="0"/>
          <w:highlight w:val="none"/>
          <w:shd w:val="clear" w:color="auto" w:fill="auto"/>
          <w:lang w:val="en-US"/>
        </w:rPr>
        <w:t xml:space="preserve">_________ </w:t>
      </w:r>
      <w:r>
        <w:rPr>
          <w:rStyle w:val="30"/>
          <w:rFonts w:ascii="宋体" w:hAnsi="宋体" w:eastAsia="宋体" w:cs="宋体"/>
          <w:color w:val="auto"/>
          <w:spacing w:val="0"/>
          <w:highlight w:val="none"/>
          <w:shd w:val="clear" w:color="auto" w:fill="auto"/>
          <w:lang w:val="zh-TW" w:eastAsia="zh-TW"/>
        </w:rPr>
        <w:t>传真：</w:t>
      </w:r>
      <w:r>
        <w:rPr>
          <w:rStyle w:val="30"/>
          <w:rFonts w:ascii="宋体" w:hAnsi="宋体" w:eastAsia="宋体" w:cs="宋体"/>
          <w:color w:val="auto"/>
          <w:spacing w:val="0"/>
          <w:highlight w:val="none"/>
          <w:shd w:val="clear" w:color="auto" w:fill="auto"/>
          <w:lang w:val="en-US"/>
        </w:rPr>
        <w:t xml:space="preserve">______ </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磋商响应供应商代表姓名：</w:t>
      </w:r>
      <w:r>
        <w:rPr>
          <w:rStyle w:val="30"/>
          <w:rFonts w:ascii="宋体" w:hAnsi="宋体" w:eastAsia="宋体" w:cs="宋体"/>
          <w:color w:val="auto"/>
          <w:spacing w:val="0"/>
          <w:highlight w:val="none"/>
          <w:shd w:val="clear" w:color="auto" w:fill="auto"/>
          <w:lang w:val="en-US"/>
        </w:rPr>
        <w:t>_________</w:t>
      </w:r>
      <w:r>
        <w:rPr>
          <w:rStyle w:val="30"/>
          <w:rFonts w:ascii="宋体" w:hAnsi="宋体" w:eastAsia="宋体" w:cs="宋体"/>
          <w:color w:val="auto"/>
          <w:spacing w:val="0"/>
          <w:highlight w:val="none"/>
          <w:shd w:val="clear" w:color="auto" w:fill="auto"/>
          <w:lang w:val="zh-TW" w:eastAsia="zh-TW"/>
        </w:rPr>
        <w:t>职务：</w:t>
      </w:r>
      <w:r>
        <w:rPr>
          <w:rStyle w:val="30"/>
          <w:rFonts w:ascii="宋体" w:hAnsi="宋体" w:eastAsia="宋体" w:cs="宋体"/>
          <w:color w:val="auto"/>
          <w:spacing w:val="0"/>
          <w:highlight w:val="none"/>
          <w:shd w:val="clear" w:color="auto" w:fill="auto"/>
          <w:lang w:val="en-US"/>
        </w:rPr>
        <w:t>_________</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开户银行：</w:t>
      </w:r>
      <w:r>
        <w:rPr>
          <w:rStyle w:val="30"/>
          <w:rFonts w:ascii="宋体" w:hAnsi="宋体" w:eastAsia="宋体" w:cs="宋体"/>
          <w:color w:val="auto"/>
          <w:spacing w:val="0"/>
          <w:highlight w:val="none"/>
          <w:shd w:val="clear" w:color="auto" w:fill="auto"/>
          <w:lang w:val="en-US"/>
        </w:rPr>
        <w:t>_________</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银行帐号：</w:t>
      </w:r>
      <w:r>
        <w:rPr>
          <w:rStyle w:val="30"/>
          <w:rFonts w:ascii="宋体" w:hAnsi="宋体" w:eastAsia="宋体" w:cs="宋体"/>
          <w:color w:val="auto"/>
          <w:spacing w:val="0"/>
          <w:highlight w:val="none"/>
          <w:shd w:val="clear" w:color="auto" w:fill="auto"/>
          <w:lang w:val="en-US"/>
        </w:rPr>
        <w:t>_________</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
        <w:framePr w:w="0" w:wrap="auto" w:vAnchor="margin" w:hAnchor="text" w:yAlign="inline"/>
        <w:shd w:val="clear"/>
        <w:rPr>
          <w:rStyle w:val="30"/>
          <w:rFonts w:ascii="宋体" w:hAnsi="宋体" w:eastAsia="宋体" w:cs="宋体"/>
          <w:color w:val="auto"/>
          <w:spacing w:val="0"/>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spacing w:val="0"/>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spacing w:val="0"/>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spacing w:val="0"/>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spacing w:val="0"/>
          <w:highlight w:val="none"/>
          <w:u w:color="000000"/>
          <w:shd w:val="clear" w:color="auto" w:fill="auto"/>
        </w:rPr>
      </w:pPr>
    </w:p>
    <w:p>
      <w:pPr>
        <w:pStyle w:val="27"/>
        <w:framePr w:w="0" w:wrap="auto" w:vAnchor="margin" w:hAnchor="text" w:yAlign="inline"/>
        <w:shd w:val="clear"/>
        <w:jc w:val="center"/>
        <w:rPr>
          <w:rStyle w:val="30"/>
          <w:color w:val="auto"/>
          <w:sz w:val="32"/>
          <w:szCs w:val="32"/>
          <w:highlight w:val="none"/>
          <w:shd w:val="clear" w:color="auto" w:fill="auto"/>
          <w:lang w:val="zh-TW" w:eastAsia="zh-TW"/>
        </w:rPr>
      </w:pPr>
      <w:r>
        <w:rPr>
          <w:rStyle w:val="30"/>
          <w:rFonts w:ascii="宋体" w:hAnsi="宋体" w:eastAsia="宋体" w:cs="宋体"/>
          <w:color w:val="auto"/>
          <w:sz w:val="32"/>
          <w:szCs w:val="32"/>
          <w:highlight w:val="none"/>
          <w:shd w:val="clear" w:color="auto" w:fill="auto"/>
          <w:lang w:val="zh-TW" w:eastAsia="zh-TW"/>
        </w:rPr>
        <w:t>法定代表人资格证明书</w:t>
      </w:r>
    </w:p>
    <w:p>
      <w:pPr>
        <w:pStyle w:val="23"/>
        <w:framePr w:w="0" w:wrap="auto" w:vAnchor="margin" w:hAnchor="text" w:yAlign="inline"/>
        <w:shd w:val="clear"/>
        <w:rPr>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致：中国美术学院、浙江五石工程咨询有限公司：</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我</w:t>
      </w:r>
      <w:r>
        <w:rPr>
          <w:rStyle w:val="30"/>
          <w:rFonts w:ascii="宋体" w:hAnsi="宋体" w:eastAsia="宋体" w:cs="宋体"/>
          <w:color w:val="auto"/>
          <w:spacing w:val="0"/>
          <w:highlight w:val="none"/>
          <w:u w:val="single"/>
          <w:shd w:val="clear" w:color="auto" w:fill="auto"/>
          <w:lang w:val="zh-TW" w:eastAsia="zh-TW"/>
        </w:rPr>
        <w:t>（姓名）</w:t>
      </w:r>
      <w:r>
        <w:rPr>
          <w:rStyle w:val="30"/>
          <w:rFonts w:ascii="宋体" w:hAnsi="宋体" w:eastAsia="宋体" w:cs="宋体"/>
          <w:color w:val="auto"/>
          <w:spacing w:val="0"/>
          <w:highlight w:val="none"/>
          <w:shd w:val="clear" w:color="auto" w:fill="auto"/>
          <w:lang w:val="zh-TW" w:eastAsia="zh-TW"/>
        </w:rPr>
        <w:t>系</w:t>
      </w:r>
      <w:r>
        <w:rPr>
          <w:rStyle w:val="30"/>
          <w:rFonts w:ascii="宋体" w:hAnsi="宋体" w:eastAsia="宋体" w:cs="宋体"/>
          <w:color w:val="auto"/>
          <w:spacing w:val="0"/>
          <w:highlight w:val="none"/>
          <w:u w:val="single"/>
          <w:shd w:val="clear" w:color="auto" w:fill="auto"/>
          <w:lang w:val="zh-TW" w:eastAsia="zh-TW"/>
        </w:rPr>
        <w:t>（磋商响应供应商名称）</w:t>
      </w:r>
      <w:r>
        <w:rPr>
          <w:rStyle w:val="30"/>
          <w:rFonts w:ascii="宋体" w:hAnsi="宋体" w:eastAsia="宋体" w:cs="宋体"/>
          <w:color w:val="auto"/>
          <w:spacing w:val="0"/>
          <w:highlight w:val="none"/>
          <w:shd w:val="clear" w:color="auto" w:fill="auto"/>
          <w:lang w:val="zh-TW" w:eastAsia="zh-TW"/>
        </w:rPr>
        <w:t>的法定代表人，身份证号：</w:t>
      </w:r>
      <w:r>
        <w:rPr>
          <w:rStyle w:val="30"/>
          <w:rFonts w:ascii="宋体" w:hAnsi="宋体" w:eastAsia="宋体" w:cs="宋体"/>
          <w:color w:val="auto"/>
          <w:spacing w:val="0"/>
          <w:highlight w:val="none"/>
          <w:u w:val="singl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特此证明。</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tbl>
      <w:tblPr>
        <w:tblStyle w:val="17"/>
        <w:tblW w:w="96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0"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360" w:lineRule="auto"/>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zh-TW" w:eastAsia="zh-TW"/>
              </w:rPr>
              <w:t>法定代表人身份证（正、反面复印件粘贴处）</w:t>
            </w: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spacing w:line="360" w:lineRule="auto"/>
              <w:rPr>
                <w:color w:val="auto"/>
                <w:highlight w:val="none"/>
                <w:shd w:val="clear" w:color="auto" w:fill="auto"/>
              </w:rPr>
            </w:pPr>
          </w:p>
        </w:tc>
      </w:tr>
    </w:tbl>
    <w:p>
      <w:pPr>
        <w:pStyle w:val="23"/>
        <w:framePr w:w="0" w:wrap="auto" w:vAnchor="margin" w:hAnchor="text" w:yAlign="inline"/>
        <w:shd w:val="clear"/>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p>
    <w:p>
      <w:pPr>
        <w:pStyle w:val="2"/>
        <w:framePr w:w="0" w:wrap="auto" w:vAnchor="margin" w:hAnchor="text" w:yAlign="inline"/>
        <w:shd w:val="clear"/>
        <w:rPr>
          <w:color w:val="auto"/>
          <w:highlight w:val="none"/>
          <w:shd w:val="clear" w:color="auto" w:fill="auto"/>
        </w:rPr>
      </w:pPr>
    </w:p>
    <w:p>
      <w:pPr>
        <w:pStyle w:val="23"/>
        <w:framePr w:w="0" w:wrap="auto" w:vAnchor="margin" w:hAnchor="text" w:yAlign="inline"/>
        <w:shd w:val="clear"/>
        <w:spacing w:line="360" w:lineRule="auto"/>
        <w:ind w:right="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shd w:val="clear" w:color="auto" w:fill="auto"/>
        </w:rPr>
      </w:pPr>
    </w:p>
    <w:p>
      <w:pPr>
        <w:pStyle w:val="27"/>
        <w:framePr w:w="0" w:wrap="auto" w:vAnchor="margin" w:hAnchor="text" w:yAlign="inline"/>
        <w:shd w:val="clear"/>
        <w:jc w:val="center"/>
        <w:rPr>
          <w:rStyle w:val="30"/>
          <w:color w:val="auto"/>
          <w:sz w:val="32"/>
          <w:szCs w:val="32"/>
          <w:highlight w:val="none"/>
          <w:shd w:val="clear" w:color="auto" w:fill="auto"/>
          <w:lang w:val="zh-TW" w:eastAsia="zh-TW"/>
        </w:rPr>
      </w:pPr>
      <w:r>
        <w:rPr>
          <w:rStyle w:val="30"/>
          <w:color w:val="auto"/>
          <w:sz w:val="32"/>
          <w:szCs w:val="32"/>
          <w:highlight w:val="none"/>
          <w:shd w:val="clear" w:color="auto" w:fill="auto"/>
        </w:rPr>
        <w:br w:type="page"/>
      </w:r>
      <w:r>
        <w:rPr>
          <w:rStyle w:val="30"/>
          <w:rFonts w:ascii="宋体" w:hAnsi="宋体" w:eastAsia="宋体" w:cs="宋体"/>
          <w:color w:val="auto"/>
          <w:sz w:val="32"/>
          <w:szCs w:val="32"/>
          <w:highlight w:val="none"/>
          <w:shd w:val="clear" w:color="auto" w:fill="auto"/>
          <w:lang w:val="zh-TW" w:eastAsia="zh-TW"/>
        </w:rPr>
        <w:t>法定代表人授权委托书</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致：中国美术学院、浙江五石工程咨询有限公司：</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我</w:t>
      </w:r>
      <w:r>
        <w:rPr>
          <w:rStyle w:val="30"/>
          <w:rFonts w:ascii="宋体" w:hAnsi="宋体" w:eastAsia="宋体" w:cs="宋体"/>
          <w:color w:val="auto"/>
          <w:spacing w:val="0"/>
          <w:highlight w:val="none"/>
          <w:u w:val="single"/>
          <w:shd w:val="clear" w:color="auto" w:fill="auto"/>
          <w:lang w:val="zh-TW" w:eastAsia="zh-TW"/>
        </w:rPr>
        <w:t xml:space="preserve"> （姓名）</w:t>
      </w:r>
      <w:r>
        <w:rPr>
          <w:rStyle w:val="30"/>
          <w:rFonts w:ascii="宋体" w:hAnsi="宋体" w:eastAsia="宋体" w:cs="宋体"/>
          <w:color w:val="auto"/>
          <w:spacing w:val="0"/>
          <w:highlight w:val="none"/>
          <w:shd w:val="clear" w:color="auto" w:fill="auto"/>
          <w:lang w:val="zh-TW" w:eastAsia="zh-TW"/>
        </w:rPr>
        <w:t xml:space="preserve">系 </w:t>
      </w:r>
      <w:r>
        <w:rPr>
          <w:rStyle w:val="30"/>
          <w:rFonts w:ascii="宋体" w:hAnsi="宋体" w:eastAsia="宋体" w:cs="宋体"/>
          <w:color w:val="auto"/>
          <w:spacing w:val="0"/>
          <w:highlight w:val="none"/>
          <w:u w:val="single"/>
          <w:shd w:val="clear" w:color="auto" w:fill="auto"/>
          <w:lang w:val="zh-TW" w:eastAsia="zh-TW"/>
        </w:rPr>
        <w:t>（磋商响应供应商名称）</w:t>
      </w:r>
      <w:r>
        <w:rPr>
          <w:rStyle w:val="30"/>
          <w:rFonts w:ascii="宋体" w:hAnsi="宋体" w:eastAsia="宋体" w:cs="宋体"/>
          <w:color w:val="auto"/>
          <w:spacing w:val="0"/>
          <w:highlight w:val="none"/>
          <w:shd w:val="clear" w:color="auto" w:fill="auto"/>
          <w:lang w:val="zh-TW" w:eastAsia="zh-TW"/>
        </w:rPr>
        <w:t>的法定代表人，现授权委托本单位在职职工</w:t>
      </w:r>
      <w:r>
        <w:rPr>
          <w:rStyle w:val="30"/>
          <w:rFonts w:ascii="宋体" w:hAnsi="宋体" w:eastAsia="宋体" w:cs="宋体"/>
          <w:color w:val="auto"/>
          <w:spacing w:val="0"/>
          <w:highlight w:val="none"/>
          <w:u w:val="single"/>
          <w:shd w:val="clear" w:color="auto" w:fill="auto"/>
          <w:lang w:val="zh-TW" w:eastAsia="zh-TW"/>
        </w:rPr>
        <w:t>：（姓名）</w:t>
      </w:r>
      <w:r>
        <w:rPr>
          <w:rStyle w:val="30"/>
          <w:rFonts w:ascii="宋体" w:hAnsi="宋体" w:eastAsia="宋体" w:cs="宋体"/>
          <w:color w:val="auto"/>
          <w:spacing w:val="0"/>
          <w:highlight w:val="none"/>
          <w:shd w:val="clear" w:color="auto" w:fill="auto"/>
          <w:lang w:val="zh-TW" w:eastAsia="zh-TW"/>
        </w:rPr>
        <w:t>，身份证号码：</w:t>
      </w:r>
      <w:r>
        <w:rPr>
          <w:rStyle w:val="30"/>
          <w:rFonts w:ascii="宋体" w:hAnsi="宋体" w:eastAsia="宋体" w:cs="宋体"/>
          <w:color w:val="auto"/>
          <w:spacing w:val="0"/>
          <w:highlight w:val="none"/>
          <w:shd w:val="clear" w:color="auto" w:fill="auto"/>
          <w:lang w:val="en-US"/>
        </w:rPr>
        <w:t>____________________</w:t>
      </w:r>
      <w:r>
        <w:rPr>
          <w:rStyle w:val="30"/>
          <w:rFonts w:ascii="宋体" w:hAnsi="宋体" w:eastAsia="宋体" w:cs="宋体"/>
          <w:color w:val="auto"/>
          <w:spacing w:val="0"/>
          <w:highlight w:val="none"/>
          <w:shd w:val="clear" w:color="auto" w:fill="auto"/>
          <w:lang w:val="zh-TW" w:eastAsia="zh-TW"/>
        </w:rPr>
        <w:t>以我方的名义参加</w:t>
      </w:r>
      <w:r>
        <w:rPr>
          <w:rStyle w:val="30"/>
          <w:rFonts w:ascii="宋体" w:hAnsi="宋体" w:eastAsia="宋体" w:cs="宋体"/>
          <w:color w:val="auto"/>
          <w:spacing w:val="0"/>
          <w:highlight w:val="none"/>
          <w:u w:val="single"/>
          <w:shd w:val="clear" w:color="auto" w:fill="auto"/>
          <w:lang w:val="zh-TW" w:eastAsia="zh-TW"/>
        </w:rPr>
        <w:t xml:space="preserve">      （项目名称）</w:t>
      </w:r>
      <w:r>
        <w:rPr>
          <w:rStyle w:val="30"/>
          <w:rFonts w:ascii="宋体" w:hAnsi="宋体" w:eastAsia="宋体" w:cs="宋体"/>
          <w:color w:val="auto"/>
          <w:spacing w:val="0"/>
          <w:highlight w:val="none"/>
          <w:shd w:val="clear" w:color="auto" w:fill="auto"/>
          <w:lang w:val="zh-TW" w:eastAsia="zh-TW"/>
        </w:rPr>
        <w:t>项目的磋商响应活动，并代表我方全权办理针对上述项目的磋商响应、响应文件开启、评审、签约等具体事务和签署相关文件。</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我方对被授权人的签名负全部责任。</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在撤销授权的书面通知以前，本授权书一直有效。被授权人在授权书有效期内签署的所有文件不因授权的撤销而失效。</w:t>
      </w:r>
    </w:p>
    <w:p>
      <w:pPr>
        <w:pStyle w:val="23"/>
        <w:framePr w:w="0" w:wrap="auto" w:vAnchor="margin" w:hAnchor="text" w:yAlign="inline"/>
        <w:shd w:val="clear"/>
        <w:spacing w:line="360" w:lineRule="auto"/>
        <w:ind w:firstLine="456"/>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被授权人无转委托权，特此委托。</w:t>
      </w:r>
    </w:p>
    <w:p>
      <w:pPr>
        <w:pStyle w:val="23"/>
        <w:framePr w:w="0" w:wrap="auto" w:vAnchor="margin" w:hAnchor="text" w:yAlign="inline"/>
        <w:shd w:val="clear"/>
        <w:spacing w:line="360" w:lineRule="auto"/>
        <w:rPr>
          <w:rStyle w:val="30"/>
          <w:rFonts w:ascii="宋体" w:hAnsi="宋体" w:eastAsia="宋体" w:cs="宋体"/>
          <w:color w:val="auto"/>
          <w:spacing w:val="0"/>
          <w:highlight w:val="none"/>
          <w:u w:val="singl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法定代表人（签字或盖章）：</w:t>
      </w:r>
    </w:p>
    <w:p>
      <w:pPr>
        <w:pStyle w:val="23"/>
        <w:framePr w:w="0" w:wrap="auto" w:vAnchor="margin" w:hAnchor="text" w:yAlign="inline"/>
        <w:shd w:val="clear"/>
        <w:spacing w:line="360" w:lineRule="auto"/>
        <w:ind w:firstLine="424"/>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tbl>
      <w:tblPr>
        <w:tblStyle w:val="17"/>
        <w:tblW w:w="96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125"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3"/>
              <w:framePr w:w="0" w:wrap="auto" w:vAnchor="margin" w:hAnchor="text" w:yAlign="inline"/>
              <w:shd w:val="clear"/>
              <w:spacing w:line="360" w:lineRule="auto"/>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zh-TW" w:eastAsia="zh-TW"/>
              </w:rPr>
              <w:t>授权代表身份证正反面：</w:t>
            </w: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spacing w:line="360" w:lineRule="auto"/>
              <w:rPr>
                <w:rStyle w:val="34"/>
                <w:rFonts w:ascii="宋体" w:hAnsi="宋体" w:eastAsia="宋体" w:cs="宋体"/>
                <w:color w:val="auto"/>
                <w:highlight w:val="none"/>
                <w:shd w:val="clear" w:color="auto" w:fill="auto"/>
                <w:lang w:val="en-US"/>
              </w:rPr>
            </w:pPr>
          </w:p>
          <w:p>
            <w:pPr>
              <w:pStyle w:val="23"/>
              <w:framePr w:w="0" w:wrap="auto" w:vAnchor="margin" w:hAnchor="text" w:yAlign="inline"/>
              <w:shd w:val="clear"/>
              <w:bidi w:val="0"/>
              <w:spacing w:line="360" w:lineRule="auto"/>
              <w:ind w:left="0" w:right="0" w:firstLine="0"/>
              <w:jc w:val="both"/>
              <w:rPr>
                <w:color w:val="auto"/>
                <w:highlight w:val="none"/>
                <w:shd w:val="clear" w:color="auto" w:fill="auto"/>
              </w:rPr>
            </w:pPr>
            <w:r>
              <w:rPr>
                <w:rStyle w:val="30"/>
                <w:rFonts w:ascii="宋体" w:hAnsi="宋体" w:eastAsia="宋体" w:cs="宋体"/>
                <w:color w:val="auto"/>
                <w:highlight w:val="none"/>
                <w:shd w:val="clear" w:color="auto" w:fill="auto"/>
                <w:lang w:val="zh-TW" w:eastAsia="zh-TW"/>
              </w:rPr>
              <w:t>复印件粘贴处</w:t>
            </w:r>
          </w:p>
        </w:tc>
      </w:tr>
    </w:tbl>
    <w:p>
      <w:pPr>
        <w:pStyle w:val="23"/>
        <w:framePr w:w="0" w:wrap="auto" w:vAnchor="margin" w:hAnchor="text" w:yAlign="inline"/>
        <w:shd w:val="clear"/>
        <w:rPr>
          <w:rStyle w:val="30"/>
          <w:rFonts w:ascii="宋体" w:hAnsi="宋体" w:eastAsia="宋体" w:cs="宋体"/>
          <w:color w:val="auto"/>
          <w:spacing w:val="0"/>
          <w:highlight w:val="none"/>
          <w:shd w:val="clear" w:color="auto" w:fill="auto"/>
        </w:rPr>
      </w:pPr>
    </w:p>
    <w:p>
      <w:pPr>
        <w:pStyle w:val="32"/>
        <w:framePr w:w="0" w:wrap="auto" w:vAnchor="margin" w:hAnchor="text" w:yAlign="inline"/>
        <w:shd w:val="clear"/>
        <w:spacing w:before="120" w:after="120" w:line="360" w:lineRule="auto"/>
        <w:rPr>
          <w:rStyle w:val="30"/>
          <w:b/>
          <w:bCs/>
          <w:color w:val="auto"/>
          <w:spacing w:val="0"/>
          <w:highlight w:val="none"/>
          <w:shd w:val="clear" w:color="auto" w:fill="auto"/>
          <w:lang w:val="zh-TW" w:eastAsia="zh-TW"/>
        </w:rPr>
      </w:pPr>
      <w:r>
        <w:rPr>
          <w:rStyle w:val="30"/>
          <w:b/>
          <w:bCs/>
          <w:color w:val="auto"/>
          <w:spacing w:val="0"/>
          <w:highlight w:val="none"/>
          <w:shd w:val="clear" w:color="auto" w:fill="auto"/>
          <w:lang w:val="zh-TW" w:eastAsia="zh-TW"/>
        </w:rPr>
        <w:t>说明：</w:t>
      </w:r>
    </w:p>
    <w:p>
      <w:pPr>
        <w:pStyle w:val="32"/>
        <w:framePr w:w="0" w:wrap="auto" w:vAnchor="margin" w:hAnchor="text" w:yAlign="inline"/>
        <w:shd w:val="clear"/>
        <w:spacing w:before="120" w:after="120" w:line="360" w:lineRule="auto"/>
        <w:rPr>
          <w:rStyle w:val="30"/>
          <w:b/>
          <w:bCs/>
          <w:color w:val="auto"/>
          <w:spacing w:val="0"/>
          <w:highlight w:val="none"/>
          <w:shd w:val="clear" w:color="auto" w:fill="auto"/>
          <w:lang w:val="zh-TW" w:eastAsia="zh-TW"/>
        </w:rPr>
      </w:pPr>
      <w:r>
        <w:rPr>
          <w:rStyle w:val="30"/>
          <w:b/>
          <w:bCs/>
          <w:color w:val="auto"/>
          <w:spacing w:val="0"/>
          <w:highlight w:val="none"/>
          <w:shd w:val="clear" w:color="auto" w:fill="auto"/>
          <w:lang w:val="zh-TW" w:eastAsia="zh-TW"/>
        </w:rPr>
        <w:t>一、磋商响应供应商的法定代表人参加磋商，须在响应文件中提供：法定代表人资格证明书；</w:t>
      </w:r>
    </w:p>
    <w:p>
      <w:pPr>
        <w:pStyle w:val="32"/>
        <w:framePr w:w="0" w:wrap="auto" w:vAnchor="margin" w:hAnchor="text" w:yAlign="inline"/>
        <w:shd w:val="clear"/>
        <w:spacing w:before="120" w:after="120" w:line="360" w:lineRule="auto"/>
        <w:rPr>
          <w:rStyle w:val="30"/>
          <w:b/>
          <w:bCs/>
          <w:color w:val="auto"/>
          <w:spacing w:val="0"/>
          <w:highlight w:val="none"/>
          <w:shd w:val="clear" w:color="auto" w:fill="auto"/>
        </w:rPr>
      </w:pPr>
      <w:r>
        <w:rPr>
          <w:rStyle w:val="30"/>
          <w:b/>
          <w:bCs/>
          <w:color w:val="auto"/>
          <w:spacing w:val="0"/>
          <w:highlight w:val="none"/>
          <w:shd w:val="clear" w:color="auto" w:fill="auto"/>
          <w:lang w:val="zh-TW" w:eastAsia="zh-TW"/>
        </w:rPr>
        <w:t>二、</w:t>
      </w:r>
      <w:r>
        <w:rPr>
          <w:rStyle w:val="30"/>
          <w:color w:val="auto"/>
          <w:kern w:val="0"/>
          <w:highlight w:val="none"/>
          <w:shd w:val="clear" w:color="auto" w:fill="auto"/>
          <w:lang w:val="en-US"/>
        </w:rPr>
        <w:t>★</w:t>
      </w:r>
      <w:r>
        <w:rPr>
          <w:rStyle w:val="30"/>
          <w:b/>
          <w:bCs/>
          <w:color w:val="auto"/>
          <w:spacing w:val="0"/>
          <w:highlight w:val="none"/>
          <w:shd w:val="clear" w:color="auto" w:fill="auto"/>
          <w:lang w:val="zh-TW" w:eastAsia="zh-TW"/>
        </w:rPr>
        <w:t>磋商响应供应商的法定代表人委托授权代表参加投标，须在响应文件中提供：法定代表人资格证明书和法定代表人授权委托书及</w:t>
      </w:r>
      <w:r>
        <w:rPr>
          <w:rStyle w:val="30"/>
          <w:b/>
          <w:bCs/>
          <w:color w:val="auto"/>
          <w:spacing w:val="-5"/>
          <w:sz w:val="30"/>
          <w:szCs w:val="30"/>
          <w:highlight w:val="none"/>
          <w:shd w:val="clear" w:color="auto" w:fill="auto"/>
          <w:lang w:val="zh-TW" w:eastAsia="zh-TW"/>
        </w:rPr>
        <w:t>社保缴纳证明</w:t>
      </w:r>
      <w:r>
        <w:rPr>
          <w:rStyle w:val="30"/>
          <w:b/>
          <w:bCs/>
          <w:color w:val="auto"/>
          <w:spacing w:val="0"/>
          <w:highlight w:val="none"/>
          <w:shd w:val="clear" w:color="auto" w:fill="auto"/>
          <w:lang w:val="zh-TW" w:eastAsia="zh-TW"/>
        </w:rPr>
        <w:t>。</w:t>
      </w:r>
    </w:p>
    <w:p>
      <w:pPr>
        <w:pStyle w:val="32"/>
        <w:framePr w:w="0" w:wrap="auto" w:vAnchor="margin" w:hAnchor="text" w:yAlign="inline"/>
        <w:shd w:val="clear"/>
        <w:spacing w:before="120" w:after="120" w:line="360" w:lineRule="auto"/>
        <w:rPr>
          <w:rStyle w:val="30"/>
          <w:b/>
          <w:bCs/>
          <w:color w:val="auto"/>
          <w:spacing w:val="0"/>
          <w:highlight w:val="none"/>
          <w:shd w:val="clear" w:color="auto" w:fill="auto"/>
        </w:rPr>
      </w:pPr>
    </w:p>
    <w:p>
      <w:pPr>
        <w:pStyle w:val="27"/>
        <w:framePr w:w="0" w:wrap="auto" w:vAnchor="margin" w:hAnchor="text" w:yAlign="inline"/>
        <w:shd w:val="clear"/>
        <w:jc w:val="center"/>
        <w:rPr>
          <w:rStyle w:val="30"/>
          <w:rFonts w:ascii="宋体" w:hAnsi="宋体" w:eastAsia="宋体" w:cs="宋体"/>
          <w:b w:val="0"/>
          <w:bCs w:val="0"/>
          <w:color w:val="auto"/>
          <w:spacing w:val="0"/>
          <w:highlight w:val="none"/>
          <w:shd w:val="clear" w:color="auto" w:fill="auto"/>
          <w:lang w:val="zh-TW" w:eastAsia="zh-TW"/>
        </w:rPr>
      </w:pPr>
      <w:r>
        <w:rPr>
          <w:rStyle w:val="30"/>
          <w:rFonts w:ascii="宋体" w:hAnsi="宋体" w:eastAsia="宋体" w:cs="宋体"/>
          <w:color w:val="auto"/>
          <w:kern w:val="0"/>
          <w:sz w:val="32"/>
          <w:szCs w:val="32"/>
          <w:highlight w:val="none"/>
          <w:u w:color="000000"/>
          <w:shd w:val="clear" w:color="auto" w:fill="auto"/>
          <w:lang w:val="zh-TW" w:eastAsia="zh-TW"/>
        </w:rPr>
        <w:t>初次报价一览表</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项目名称：</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项目编号：                                                 单位：人民币（元）</w:t>
      </w:r>
    </w:p>
    <w:tbl>
      <w:tblPr>
        <w:tblStyle w:val="17"/>
        <w:tblW w:w="96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01"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hint="eastAsia" w:ascii="宋体" w:hAnsi="宋体" w:eastAsia="宋体" w:cs="宋体"/>
                <w:b/>
                <w:bCs/>
                <w:color w:val="auto"/>
                <w:spacing w:val="0"/>
                <w:highlight w:val="none"/>
                <w:u w:val="none"/>
                <w:shd w:val="clear" w:color="auto" w:fill="auto"/>
                <w:lang w:val="zh-TW" w:eastAsia="zh-TW"/>
              </w:rPr>
              <w:t>磋商响应总价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70"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rPr>
                <w:rStyle w:val="34"/>
                <w:rFonts w:ascii="宋体" w:hAnsi="宋体" w:eastAsia="宋体" w:cs="宋体"/>
                <w:b/>
                <w:bCs/>
                <w:color w:val="auto"/>
                <w:spacing w:val="0"/>
                <w:highlight w:val="none"/>
                <w:shd w:val="clear" w:color="auto" w:fill="auto"/>
                <w:lang w:val="en-US"/>
              </w:rPr>
            </w:pPr>
          </w:p>
          <w:p>
            <w:pPr>
              <w:pStyle w:val="23"/>
              <w:framePr w:w="0" w:wrap="auto" w:vAnchor="margin" w:hAnchor="text" w:yAlign="inline"/>
              <w:shd w:val="clear"/>
              <w:bidi w:val="0"/>
              <w:spacing w:line="360" w:lineRule="auto"/>
              <w:ind w:left="0" w:right="0" w:firstLine="0"/>
              <w:jc w:val="both"/>
              <w:rPr>
                <w:color w:val="auto"/>
                <w:highlight w:val="none"/>
                <w:shd w:val="clear" w:color="auto" w:fill="auto"/>
              </w:rPr>
            </w:pPr>
            <w:r>
              <w:rPr>
                <w:rStyle w:val="30"/>
                <w:rFonts w:hint="eastAsia" w:ascii="宋体" w:hAnsi="宋体" w:eastAsia="宋体" w:cs="宋体"/>
                <w:b w:val="0"/>
                <w:bCs w:val="0"/>
                <w:color w:val="auto"/>
                <w:spacing w:val="0"/>
                <w:highlight w:val="none"/>
                <w:shd w:val="clear" w:color="auto" w:fill="auto"/>
                <w:lang w:val="zh-TW" w:eastAsia="zh-TW"/>
              </w:rPr>
              <w:t xml:space="preserve">金额大写：          ，小写：       </w:t>
            </w:r>
          </w:p>
        </w:tc>
      </w:tr>
    </w:tbl>
    <w:p>
      <w:pPr>
        <w:pStyle w:val="23"/>
        <w:framePr w:w="0" w:wrap="auto" w:vAnchor="margin" w:hAnchor="text" w:yAlign="inline"/>
        <w:shd w:val="clear"/>
        <w:rPr>
          <w:rStyle w:val="30"/>
          <w:rFonts w:ascii="宋体" w:hAnsi="宋体" w:eastAsia="宋体" w:cs="宋体"/>
          <w:color w:val="auto"/>
          <w:spacing w:val="0"/>
          <w:highlight w:val="none"/>
          <w:shd w:val="clear" w:color="auto" w:fill="auto"/>
          <w:lang w:val="zh-TW" w:eastAsia="zh-TW"/>
        </w:rPr>
      </w:pPr>
    </w:p>
    <w:p>
      <w:pPr>
        <w:pStyle w:val="23"/>
        <w:framePr w:w="0" w:wrap="auto" w:vAnchor="margin" w:hAnchor="text" w:yAlign="inline"/>
        <w:shd w:val="clear"/>
        <w:spacing w:line="360" w:lineRule="auto"/>
        <w:jc w:val="left"/>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说明</w:t>
      </w:r>
      <w:r>
        <w:rPr>
          <w:rStyle w:val="30"/>
          <w:rFonts w:ascii="宋体" w:hAnsi="宋体" w:eastAsia="宋体" w:cs="宋体"/>
          <w:b/>
          <w:bCs/>
          <w:color w:val="auto"/>
          <w:spacing w:val="0"/>
          <w:highlight w:val="none"/>
          <w:shd w:val="clear" w:color="auto" w:fill="auto"/>
          <w:lang w:val="en-US"/>
        </w:rPr>
        <w:t>:</w:t>
      </w: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一、 磋商响应总价包括完成所有产品供货及履行所有规定服务所产生的全部费用。</w:t>
      </w: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二、以上报价应与</w:t>
      </w:r>
      <w:r>
        <w:rPr>
          <w:rStyle w:val="30"/>
          <w:rFonts w:ascii="宋体" w:hAnsi="宋体" w:eastAsia="宋体" w:cs="宋体"/>
          <w:b/>
          <w:bCs/>
          <w:color w:val="auto"/>
          <w:spacing w:val="0"/>
          <w:highlight w:val="none"/>
          <w:shd w:val="clear" w:color="auto" w:fill="auto"/>
          <w:lang w:val="en-US"/>
        </w:rPr>
        <w:t>“</w:t>
      </w:r>
      <w:r>
        <w:rPr>
          <w:rStyle w:val="30"/>
          <w:rFonts w:ascii="宋体" w:hAnsi="宋体" w:eastAsia="宋体" w:cs="宋体"/>
          <w:b/>
          <w:bCs/>
          <w:color w:val="auto"/>
          <w:spacing w:val="0"/>
          <w:highlight w:val="none"/>
          <w:shd w:val="clear" w:color="auto" w:fill="auto"/>
          <w:lang w:val="zh-TW" w:eastAsia="zh-TW"/>
        </w:rPr>
        <w:t>初次报价明细表</w:t>
      </w:r>
      <w:r>
        <w:rPr>
          <w:rStyle w:val="30"/>
          <w:rFonts w:ascii="宋体" w:hAnsi="宋体" w:eastAsia="宋体" w:cs="宋体"/>
          <w:b/>
          <w:bCs/>
          <w:color w:val="auto"/>
          <w:spacing w:val="0"/>
          <w:highlight w:val="none"/>
          <w:shd w:val="clear" w:color="auto" w:fill="auto"/>
          <w:lang w:val="en-US"/>
        </w:rPr>
        <w:t>”</w:t>
      </w:r>
      <w:r>
        <w:rPr>
          <w:rStyle w:val="30"/>
          <w:rFonts w:ascii="宋体" w:hAnsi="宋体" w:eastAsia="宋体" w:cs="宋体"/>
          <w:b/>
          <w:bCs/>
          <w:color w:val="auto"/>
          <w:spacing w:val="0"/>
          <w:highlight w:val="none"/>
          <w:shd w:val="clear" w:color="auto" w:fill="auto"/>
          <w:lang w:val="zh-TW" w:eastAsia="zh-TW"/>
        </w:rPr>
        <w:t>中的</w:t>
      </w:r>
      <w:r>
        <w:rPr>
          <w:rStyle w:val="30"/>
          <w:rFonts w:ascii="宋体" w:hAnsi="宋体" w:eastAsia="宋体" w:cs="宋体"/>
          <w:b/>
          <w:bCs/>
          <w:color w:val="auto"/>
          <w:spacing w:val="0"/>
          <w:highlight w:val="none"/>
          <w:shd w:val="clear" w:color="auto" w:fill="auto"/>
          <w:lang w:val="en-US"/>
        </w:rPr>
        <w:t>“</w:t>
      </w:r>
      <w:r>
        <w:rPr>
          <w:rStyle w:val="30"/>
          <w:rFonts w:ascii="宋体" w:hAnsi="宋体" w:eastAsia="宋体" w:cs="宋体"/>
          <w:b/>
          <w:bCs/>
          <w:color w:val="auto"/>
          <w:spacing w:val="0"/>
          <w:highlight w:val="none"/>
          <w:shd w:val="clear" w:color="auto" w:fill="auto"/>
          <w:lang w:val="zh-TW" w:eastAsia="zh-TW"/>
        </w:rPr>
        <w:t>磋商响应总价</w:t>
      </w:r>
      <w:r>
        <w:rPr>
          <w:rStyle w:val="30"/>
          <w:rFonts w:ascii="宋体" w:hAnsi="宋体" w:eastAsia="宋体" w:cs="宋体"/>
          <w:b/>
          <w:bCs/>
          <w:color w:val="auto"/>
          <w:spacing w:val="0"/>
          <w:highlight w:val="none"/>
          <w:shd w:val="clear" w:color="auto" w:fill="auto"/>
          <w:lang w:val="en-US"/>
        </w:rPr>
        <w:t>”</w:t>
      </w:r>
      <w:r>
        <w:rPr>
          <w:rStyle w:val="30"/>
          <w:rFonts w:ascii="宋体" w:hAnsi="宋体" w:eastAsia="宋体" w:cs="宋体"/>
          <w:b/>
          <w:bCs/>
          <w:color w:val="auto"/>
          <w:spacing w:val="0"/>
          <w:highlight w:val="none"/>
          <w:shd w:val="clear" w:color="auto" w:fill="auto"/>
          <w:lang w:val="zh-TW" w:eastAsia="zh-TW"/>
        </w:rPr>
        <w:t>相一致。</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三、 此表在不改变格式要求的情况下，可自行制作。</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7"/>
        <w:framePr w:w="0" w:wrap="auto" w:vAnchor="margin" w:hAnchor="text" w:yAlign="inline"/>
        <w:shd w:val="clear"/>
        <w:jc w:val="center"/>
        <w:rPr>
          <w:color w:val="auto"/>
          <w:highlight w:val="none"/>
          <w:shd w:val="clear" w:color="auto" w:fill="auto"/>
        </w:rPr>
        <w:sectPr>
          <w:headerReference r:id="rId10" w:type="default"/>
          <w:pgSz w:w="11900" w:h="16840"/>
          <w:pgMar w:top="1247" w:right="1304" w:bottom="1021" w:left="1304" w:header="170" w:footer="567" w:gutter="0"/>
          <w:pgNumType w:fmt="decimal"/>
          <w:cols w:space="720" w:num="1"/>
        </w:sectPr>
      </w:pPr>
    </w:p>
    <w:p>
      <w:pPr>
        <w:pStyle w:val="27"/>
        <w:framePr w:w="0" w:wrap="auto" w:vAnchor="margin" w:hAnchor="text" w:yAlign="inline"/>
        <w:shd w:val="clear"/>
        <w:jc w:val="center"/>
        <w:rPr>
          <w:rStyle w:val="30"/>
          <w:rFonts w:ascii="宋体" w:hAnsi="宋体" w:eastAsia="宋体" w:cs="宋体"/>
          <w:color w:val="auto"/>
          <w:kern w:val="0"/>
          <w:sz w:val="32"/>
          <w:szCs w:val="32"/>
          <w:highlight w:val="none"/>
          <w:u w:color="000000"/>
          <w:shd w:val="clear" w:color="auto" w:fill="auto"/>
          <w:lang w:val="zh-TW" w:eastAsia="zh-TW"/>
        </w:rPr>
      </w:pPr>
      <w:r>
        <w:rPr>
          <w:rStyle w:val="30"/>
          <w:rFonts w:ascii="宋体" w:hAnsi="宋体" w:eastAsia="宋体" w:cs="宋体"/>
          <w:color w:val="auto"/>
          <w:kern w:val="0"/>
          <w:sz w:val="32"/>
          <w:szCs w:val="32"/>
          <w:highlight w:val="none"/>
          <w:u w:color="000000"/>
          <w:shd w:val="clear" w:color="auto" w:fill="auto"/>
          <w:lang w:val="zh-TW" w:eastAsia="zh-TW"/>
        </w:rPr>
        <w:t>初次报价明细表</w:t>
      </w:r>
    </w:p>
    <w:p>
      <w:pPr>
        <w:pStyle w:val="23"/>
        <w:framePr w:w="0" w:wrap="auto" w:vAnchor="margin" w:hAnchor="text" w:yAlign="inline"/>
        <w:shd w:val="clear"/>
        <w:rPr>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项目名称：</w:t>
      </w:r>
    </w:p>
    <w:p>
      <w:pPr>
        <w:pStyle w:val="32"/>
        <w:framePr w:w="0" w:wrap="auto" w:vAnchor="margin" w:hAnchor="text" w:yAlign="inline"/>
        <w:shd w:val="clear"/>
        <w:spacing w:before="120" w:after="120" w:line="360" w:lineRule="auto"/>
        <w:ind w:right="342"/>
        <w:rPr>
          <w:rStyle w:val="30"/>
          <w:color w:val="auto"/>
          <w:spacing w:val="0"/>
          <w:highlight w:val="none"/>
          <w:shd w:val="clear" w:color="auto" w:fill="auto"/>
          <w:lang w:val="zh-TW" w:eastAsia="zh-TW"/>
        </w:rPr>
      </w:pPr>
      <w:r>
        <w:rPr>
          <w:rStyle w:val="30"/>
          <w:color w:val="auto"/>
          <w:spacing w:val="0"/>
          <w:highlight w:val="none"/>
          <w:shd w:val="clear" w:color="auto" w:fill="auto"/>
          <w:lang w:val="zh-TW" w:eastAsia="zh-TW"/>
        </w:rPr>
        <w:t xml:space="preserve">项目编号：                                                </w:t>
      </w:r>
    </w:p>
    <w:p>
      <w:pPr>
        <w:pStyle w:val="32"/>
        <w:framePr w:w="0" w:wrap="auto" w:vAnchor="margin" w:hAnchor="text" w:yAlign="inline"/>
        <w:shd w:val="clear"/>
        <w:spacing w:before="120" w:after="120" w:line="360" w:lineRule="auto"/>
        <w:ind w:right="342"/>
        <w:rPr>
          <w:rStyle w:val="30"/>
          <w:color w:val="auto"/>
          <w:spacing w:val="0"/>
          <w:highlight w:val="none"/>
          <w:shd w:val="clear" w:color="auto" w:fill="auto"/>
          <w:lang w:val="zh-TW" w:eastAsia="zh-TW"/>
        </w:rPr>
      </w:pPr>
      <w:r>
        <w:rPr>
          <w:rStyle w:val="30"/>
          <w:color w:val="auto"/>
          <w:spacing w:val="0"/>
          <w:highlight w:val="none"/>
          <w:shd w:val="clear" w:color="auto" w:fill="auto"/>
          <w:lang w:val="zh-TW" w:eastAsia="zh-TW"/>
        </w:rPr>
        <w:t>金额单位：人民币（元）</w:t>
      </w:r>
    </w:p>
    <w:tbl>
      <w:tblPr>
        <w:tblStyle w:val="17"/>
        <w:tblW w:w="9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31"/>
        <w:gridCol w:w="2784"/>
        <w:gridCol w:w="750"/>
        <w:gridCol w:w="885"/>
        <w:gridCol w:w="927"/>
        <w:gridCol w:w="119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56"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序号</w:t>
            </w:r>
          </w:p>
        </w:tc>
        <w:tc>
          <w:tcPr>
            <w:tcW w:w="1631"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项目名称</w:t>
            </w:r>
          </w:p>
        </w:tc>
        <w:tc>
          <w:tcPr>
            <w:tcW w:w="2784"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项目特征描述</w:t>
            </w:r>
          </w:p>
        </w:tc>
        <w:tc>
          <w:tcPr>
            <w:tcW w:w="750"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计量单位</w:t>
            </w:r>
          </w:p>
        </w:tc>
        <w:tc>
          <w:tcPr>
            <w:tcW w:w="885"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工程量</w:t>
            </w:r>
          </w:p>
        </w:tc>
        <w:tc>
          <w:tcPr>
            <w:tcW w:w="927"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综合单价（元）</w:t>
            </w:r>
          </w:p>
        </w:tc>
        <w:tc>
          <w:tcPr>
            <w:tcW w:w="1190"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合价（元)</w:t>
            </w:r>
          </w:p>
        </w:tc>
        <w:tc>
          <w:tcPr>
            <w:tcW w:w="887" w:type="dxa"/>
            <w:shd w:val="clear" w:color="auto" w:fill="auto"/>
            <w:vAlign w:val="center"/>
          </w:tcPr>
          <w:p>
            <w:pPr>
              <w:pStyle w:val="16"/>
              <w:keepNext w:val="0"/>
              <w:keepLines w:val="0"/>
              <w:pageBreakBefore w:val="0"/>
              <w:framePr/>
              <w:widowControl w:val="0"/>
              <w:shd w:val="clear"/>
              <w:kinsoku/>
              <w:wordWrap/>
              <w:overflowPunct/>
              <w:topLinePunct w:val="0"/>
              <w:autoSpaceDE/>
              <w:autoSpaceDN/>
              <w:bidi w:val="0"/>
              <w:adjustRightInd/>
              <w:snapToGrid/>
              <w:spacing w:after="0"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56"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1</w:t>
            </w:r>
          </w:p>
        </w:tc>
        <w:tc>
          <w:tcPr>
            <w:tcW w:w="1631"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清理场地，沥青面层局部修补</w:t>
            </w:r>
          </w:p>
        </w:tc>
        <w:tc>
          <w:tcPr>
            <w:tcW w:w="2784"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lang w:val="en-US" w:eastAsia="zh-CN"/>
              </w:rPr>
              <w:t>2</w:t>
            </w:r>
            <w:r>
              <w:rPr>
                <w:rFonts w:hint="eastAsia" w:ascii="宋体" w:hAnsi="宋体" w:cs="宋体"/>
                <w:color w:val="auto"/>
                <w:highlight w:val="none"/>
                <w:shd w:val="clear" w:color="auto" w:fill="auto"/>
              </w:rPr>
              <w:t>片篮球场、铲除原有松散沥青，用塑胶材料修补基面地面打磨、清洗、垃圾外运</w:t>
            </w:r>
          </w:p>
        </w:tc>
        <w:tc>
          <w:tcPr>
            <w:tcW w:w="75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w:t>
            </w:r>
          </w:p>
        </w:tc>
        <w:tc>
          <w:tcPr>
            <w:tcW w:w="885"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highlight w:val="none"/>
                <w:shd w:val="clear" w:color="auto" w:fill="auto"/>
                <w:lang w:val="en-US" w:eastAsia="zh-CN"/>
              </w:rPr>
            </w:pPr>
            <w:r>
              <w:rPr>
                <w:rFonts w:hint="eastAsia" w:ascii="宋体" w:hAnsi="宋体" w:cs="宋体"/>
                <w:color w:val="auto"/>
                <w:highlight w:val="none"/>
                <w:shd w:val="clear" w:color="auto" w:fill="auto"/>
                <w:lang w:val="en-US" w:eastAsia="zh-CN"/>
              </w:rPr>
              <w:t>2600</w:t>
            </w:r>
          </w:p>
        </w:tc>
        <w:tc>
          <w:tcPr>
            <w:tcW w:w="927"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p>
        </w:tc>
        <w:tc>
          <w:tcPr>
            <w:tcW w:w="119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p>
        </w:tc>
        <w:tc>
          <w:tcPr>
            <w:tcW w:w="887"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56"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2</w:t>
            </w:r>
          </w:p>
        </w:tc>
        <w:tc>
          <w:tcPr>
            <w:tcW w:w="1631"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沥青封底</w:t>
            </w:r>
          </w:p>
        </w:tc>
        <w:tc>
          <w:tcPr>
            <w:tcW w:w="2784"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水性乳液加水泥加石英砂封底</w:t>
            </w:r>
          </w:p>
        </w:tc>
        <w:tc>
          <w:tcPr>
            <w:tcW w:w="75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w:t>
            </w:r>
          </w:p>
        </w:tc>
        <w:tc>
          <w:tcPr>
            <w:tcW w:w="885"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highlight w:val="none"/>
                <w:shd w:val="clear" w:color="auto" w:fill="auto"/>
                <w:lang w:val="en-US" w:eastAsia="zh-CN"/>
              </w:rPr>
            </w:pPr>
            <w:r>
              <w:rPr>
                <w:rFonts w:hint="eastAsia" w:ascii="宋体" w:hAnsi="宋体" w:cs="宋体"/>
                <w:color w:val="auto"/>
                <w:highlight w:val="none"/>
                <w:shd w:val="clear" w:color="auto" w:fill="auto"/>
                <w:lang w:val="en-US" w:eastAsia="zh-CN"/>
              </w:rPr>
              <w:t>2600</w:t>
            </w:r>
          </w:p>
        </w:tc>
        <w:tc>
          <w:tcPr>
            <w:tcW w:w="927"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p>
        </w:tc>
        <w:tc>
          <w:tcPr>
            <w:tcW w:w="119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p>
        </w:tc>
        <w:tc>
          <w:tcPr>
            <w:tcW w:w="887"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6"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3</w:t>
            </w:r>
          </w:p>
        </w:tc>
        <w:tc>
          <w:tcPr>
            <w:tcW w:w="1631"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4mm厚硅PU</w:t>
            </w:r>
          </w:p>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highlight w:val="none"/>
                <w:shd w:val="clear" w:color="auto" w:fill="auto"/>
                <w:lang w:eastAsia="zh-CN"/>
              </w:rPr>
            </w:pPr>
            <w:r>
              <w:rPr>
                <w:rFonts w:hint="eastAsia" w:ascii="宋体" w:hAnsi="宋体" w:cs="宋体"/>
                <w:color w:val="auto"/>
                <w:highlight w:val="none"/>
                <w:shd w:val="clear" w:color="auto" w:fill="auto"/>
              </w:rPr>
              <w:t>面层</w:t>
            </w:r>
          </w:p>
        </w:tc>
        <w:tc>
          <w:tcPr>
            <w:tcW w:w="2784"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重新铺设4mm硅PU弹性层，硅PU加强层，水性面漆二遍、标线</w:t>
            </w:r>
          </w:p>
        </w:tc>
        <w:tc>
          <w:tcPr>
            <w:tcW w:w="75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r>
              <w:rPr>
                <w:rFonts w:hint="eastAsia" w:ascii="宋体" w:hAnsi="宋体" w:cs="宋体"/>
                <w:color w:val="auto"/>
                <w:highlight w:val="none"/>
                <w:shd w:val="clear" w:color="auto" w:fill="auto"/>
              </w:rPr>
              <w:t>㎡</w:t>
            </w:r>
          </w:p>
        </w:tc>
        <w:tc>
          <w:tcPr>
            <w:tcW w:w="885"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highlight w:val="none"/>
                <w:shd w:val="clear" w:color="auto" w:fill="auto"/>
                <w:lang w:val="en-US" w:eastAsia="zh-CN"/>
              </w:rPr>
            </w:pPr>
            <w:r>
              <w:rPr>
                <w:rFonts w:hint="eastAsia" w:ascii="宋体" w:hAnsi="宋体" w:cs="宋体"/>
                <w:color w:val="auto"/>
                <w:highlight w:val="none"/>
                <w:shd w:val="clear" w:color="auto" w:fill="auto"/>
                <w:lang w:val="en-US" w:eastAsia="zh-CN"/>
              </w:rPr>
              <w:t>2600</w:t>
            </w:r>
          </w:p>
        </w:tc>
        <w:tc>
          <w:tcPr>
            <w:tcW w:w="927"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p>
        </w:tc>
        <w:tc>
          <w:tcPr>
            <w:tcW w:w="1190"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color w:val="auto"/>
                <w:highlight w:val="none"/>
                <w:shd w:val="clear" w:color="auto" w:fill="auto"/>
              </w:rPr>
            </w:pPr>
          </w:p>
        </w:tc>
        <w:tc>
          <w:tcPr>
            <w:tcW w:w="887" w:type="dxa"/>
            <w:shd w:val="clear" w:color="auto" w:fill="auto"/>
            <w:vAlign w:val="center"/>
          </w:tcPr>
          <w:p>
            <w:pPr>
              <w:keepNext w:val="0"/>
              <w:keepLines w:val="0"/>
              <w:pageBreakBefore w:val="0"/>
              <w:framePr w:w="0" w:wrap="auto" w:vAnchor="margin" w:hAnchor="text" w:yAlign="inline"/>
              <w:widowControl w:val="0"/>
              <w:shd w:val="clear"/>
              <w:kinsoku/>
              <w:wordWrap/>
              <w:overflowPunct/>
              <w:topLinePunct w:val="0"/>
              <w:autoSpaceDE/>
              <w:autoSpaceDN/>
              <w:bidi w:val="0"/>
              <w:adjustRightInd/>
              <w:snapToGrid/>
              <w:spacing w:line="240" w:lineRule="auto"/>
              <w:jc w:val="center"/>
              <w:textAlignment w:val="auto"/>
              <w:outlineLvl w:val="9"/>
              <w:rPr>
                <w:rFonts w:ascii="宋体" w:hAnsi="宋体" w:cs="宋体"/>
                <w:bCs/>
                <w:color w:val="auto"/>
                <w:highlight w:val="none"/>
                <w:shd w:val="clear" w:color="auto" w:fill="auto"/>
              </w:rPr>
            </w:pPr>
          </w:p>
        </w:tc>
      </w:tr>
    </w:tbl>
    <w:p>
      <w:pPr>
        <w:pStyle w:val="32"/>
        <w:framePr w:w="0" w:wrap="auto" w:vAnchor="margin" w:hAnchor="text" w:yAlign="inline"/>
        <w:shd w:val="clear"/>
        <w:spacing w:before="120" w:after="120" w:line="240" w:lineRule="auto"/>
        <w:ind w:right="342"/>
        <w:rPr>
          <w:rStyle w:val="30"/>
          <w:color w:val="auto"/>
          <w:spacing w:val="0"/>
          <w:highlight w:val="none"/>
          <w:shd w:val="clear" w:color="auto" w:fill="auto"/>
        </w:rPr>
      </w:pPr>
    </w:p>
    <w:p>
      <w:pPr>
        <w:pStyle w:val="32"/>
        <w:framePr w:w="0" w:wrap="auto" w:vAnchor="margin" w:hAnchor="text" w:yAlign="inline"/>
        <w:shd w:val="clear"/>
        <w:spacing w:before="120" w:after="120" w:line="360" w:lineRule="auto"/>
        <w:ind w:right="342"/>
        <w:rPr>
          <w:rStyle w:val="30"/>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0"/>
        <w:framePr w:w="0" w:wrap="auto" w:vAnchor="margin" w:hAnchor="text" w:yAlign="inline"/>
        <w:shd w:val="clear"/>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color w:val="auto"/>
          <w:spacing w:val="-6"/>
          <w:sz w:val="32"/>
          <w:szCs w:val="32"/>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ind w:firstLine="552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color w:val="auto"/>
          <w:highlight w:val="none"/>
          <w:shd w:val="clear" w:color="auto" w:fill="auto"/>
        </w:rPr>
        <w:sectPr>
          <w:headerReference r:id="rId11" w:type="default"/>
          <w:pgSz w:w="11900" w:h="16840"/>
          <w:pgMar w:top="1304" w:right="1247" w:bottom="1304" w:left="1021" w:header="170" w:footer="567" w:gutter="0"/>
          <w:pgNumType w:fmt="decimal"/>
          <w:cols w:space="720" w:num="1"/>
        </w:sectPr>
      </w:pPr>
    </w:p>
    <w:p>
      <w:pPr>
        <w:pStyle w:val="27"/>
        <w:framePr w:w="0" w:wrap="auto" w:vAnchor="margin" w:hAnchor="text" w:yAlign="inline"/>
        <w:shd w:val="clear"/>
        <w:jc w:val="center"/>
        <w:rPr>
          <w:rStyle w:val="30"/>
          <w:color w:val="auto"/>
          <w:spacing w:val="0"/>
          <w:highlight w:val="none"/>
          <w:shd w:val="clear" w:color="auto" w:fill="auto"/>
          <w:lang w:val="zh-TW" w:eastAsia="zh-TW"/>
        </w:rPr>
      </w:pPr>
      <w:r>
        <w:rPr>
          <w:rStyle w:val="30"/>
          <w:rFonts w:ascii="宋体" w:hAnsi="宋体" w:eastAsia="宋体" w:cs="宋体"/>
          <w:color w:val="auto"/>
          <w:spacing w:val="-6"/>
          <w:sz w:val="32"/>
          <w:szCs w:val="32"/>
          <w:highlight w:val="none"/>
          <w:shd w:val="clear" w:color="auto" w:fill="auto"/>
          <w:lang w:val="zh-TW" w:eastAsia="zh-TW"/>
        </w:rPr>
        <w:t>《中小企业声明函》及相关证明材料</w:t>
      </w:r>
    </w:p>
    <w:p>
      <w:pPr>
        <w:pStyle w:val="37"/>
        <w:framePr w:w="0" w:wrap="auto" w:vAnchor="margin" w:hAnchor="text" w:yAlign="inline"/>
        <w:shd w:val="clear"/>
        <w:spacing w:line="360" w:lineRule="auto"/>
        <w:ind w:left="169" w:hanging="169"/>
        <w:rPr>
          <w:rStyle w:val="30"/>
          <w:rFonts w:ascii="宋体" w:hAnsi="宋体" w:eastAsia="宋体" w:cs="宋体"/>
          <w:b/>
          <w:bCs/>
          <w:color w:val="auto"/>
          <w:spacing w:val="0"/>
          <w:highlight w:val="none"/>
          <w:shd w:val="clear" w:color="auto" w:fill="auto"/>
        </w:rPr>
      </w:pP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本公司郑重声明，根据《政府采购促进中小企业发展暂行办法》（财库</w:t>
      </w:r>
      <w:r>
        <w:rPr>
          <w:rStyle w:val="30"/>
          <w:rFonts w:ascii="宋体" w:hAnsi="宋体" w:eastAsia="宋体" w:cs="宋体"/>
          <w:color w:val="auto"/>
          <w:highlight w:val="none"/>
          <w:shd w:val="clear" w:color="auto" w:fill="auto"/>
          <w:lang w:val="en-US"/>
        </w:rPr>
        <w:t>[2011]1.81.</w:t>
      </w:r>
      <w:r>
        <w:rPr>
          <w:rStyle w:val="31"/>
          <w:rFonts w:ascii="宋体" w:hAnsi="宋体" w:eastAsia="宋体" w:cs="宋体"/>
          <w:color w:val="auto"/>
          <w:highlight w:val="none"/>
          <w:shd w:val="clear" w:color="auto" w:fill="auto"/>
          <w:lang w:val="zh-TW" w:eastAsia="zh-TW"/>
        </w:rPr>
        <w:t>号）的规定，本公司为</w:t>
      </w:r>
      <w:r>
        <w:rPr>
          <w:rStyle w:val="30"/>
          <w:rFonts w:ascii="宋体" w:hAnsi="宋体" w:eastAsia="宋体" w:cs="宋体"/>
          <w:color w:val="auto"/>
          <w:highlight w:val="none"/>
          <w:shd w:val="clear" w:color="auto" w:fill="auto"/>
          <w:lang w:val="en-US"/>
        </w:rPr>
        <w:t>______</w:t>
      </w:r>
      <w:r>
        <w:rPr>
          <w:rStyle w:val="31"/>
          <w:rFonts w:ascii="宋体" w:hAnsi="宋体" w:eastAsia="宋体" w:cs="宋体"/>
          <w:color w:val="auto"/>
          <w:highlight w:val="none"/>
          <w:shd w:val="clear" w:color="auto" w:fill="auto"/>
          <w:lang w:val="zh-TW" w:eastAsia="zh-TW"/>
        </w:rPr>
        <w:t>（请填写：大型、中型、小型、微型）企业。即，本公司同时满足以下条件：</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一、根据《工业和信息化部、国家统计局、国家发展和改革委员会、财政部关于印发中小企业划型标准规定的通知》（工信部联企业</w:t>
      </w:r>
      <w:r>
        <w:rPr>
          <w:rStyle w:val="30"/>
          <w:rFonts w:ascii="宋体" w:hAnsi="宋体" w:eastAsia="宋体" w:cs="宋体"/>
          <w:color w:val="auto"/>
          <w:highlight w:val="none"/>
          <w:shd w:val="clear" w:color="auto" w:fill="auto"/>
          <w:lang w:val="en-US"/>
        </w:rPr>
        <w:t>[2011]300</w:t>
      </w:r>
      <w:r>
        <w:rPr>
          <w:rStyle w:val="31"/>
          <w:rFonts w:ascii="宋体" w:hAnsi="宋体" w:eastAsia="宋体" w:cs="宋体"/>
          <w:color w:val="auto"/>
          <w:highlight w:val="none"/>
          <w:shd w:val="clear" w:color="auto" w:fill="auto"/>
          <w:lang w:val="zh-TW" w:eastAsia="zh-TW"/>
        </w:rPr>
        <w:t>号）规定的划分标准，本公司为</w:t>
      </w:r>
      <w:r>
        <w:rPr>
          <w:rStyle w:val="30"/>
          <w:rFonts w:ascii="宋体" w:hAnsi="宋体" w:eastAsia="宋体" w:cs="宋体"/>
          <w:color w:val="auto"/>
          <w:highlight w:val="none"/>
          <w:shd w:val="clear" w:color="auto" w:fill="auto"/>
          <w:lang w:val="en-US"/>
        </w:rPr>
        <w:t>______</w:t>
      </w:r>
      <w:r>
        <w:rPr>
          <w:rStyle w:val="31"/>
          <w:rFonts w:ascii="宋体" w:hAnsi="宋体" w:eastAsia="宋体" w:cs="宋体"/>
          <w:color w:val="auto"/>
          <w:highlight w:val="none"/>
          <w:shd w:val="clear" w:color="auto" w:fill="auto"/>
          <w:lang w:val="zh-TW" w:eastAsia="zh-TW"/>
        </w:rPr>
        <w:t>（请填写：大型、中型、小型、微型）企业。</w:t>
      </w:r>
    </w:p>
    <w:p>
      <w:pPr>
        <w:pStyle w:val="23"/>
        <w:framePr w:w="0" w:wrap="auto" w:vAnchor="margin" w:hAnchor="text" w:yAlign="inline"/>
        <w:shd w:val="clear"/>
        <w:spacing w:line="360" w:lineRule="auto"/>
        <w:ind w:firstLine="480"/>
        <w:rPr>
          <w:rStyle w:val="30"/>
          <w:rFonts w:ascii="宋体" w:hAnsi="宋体" w:eastAsia="宋体" w:cs="宋体"/>
          <w:b/>
          <w:bCs/>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二、本公司参加</w:t>
      </w:r>
      <w:r>
        <w:rPr>
          <w:rStyle w:val="30"/>
          <w:rFonts w:ascii="宋体" w:hAnsi="宋体" w:eastAsia="宋体" w:cs="宋体"/>
          <w:color w:val="auto"/>
          <w:highlight w:val="none"/>
          <w:u w:val="single"/>
          <w:shd w:val="clear" w:color="auto" w:fill="auto"/>
          <w:lang w:val="zh-TW" w:eastAsia="zh-TW"/>
        </w:rPr>
        <w:t xml:space="preserve">  （项目名称）</w:t>
      </w:r>
      <w:r>
        <w:rPr>
          <w:rStyle w:val="31"/>
          <w:rFonts w:ascii="宋体" w:hAnsi="宋体" w:eastAsia="宋体" w:cs="宋体"/>
          <w:color w:val="auto"/>
          <w:highlight w:val="none"/>
          <w:shd w:val="clear" w:color="auto" w:fill="auto"/>
          <w:lang w:val="zh-TW" w:eastAsia="zh-TW"/>
        </w:rPr>
        <w:t>采购活动（按响应形式选择填写）：</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一</w:t>
      </w:r>
      <w:r>
        <w:rPr>
          <w:rStyle w:val="30"/>
          <w:rFonts w:ascii="宋体" w:hAnsi="宋体" w:eastAsia="宋体" w:cs="宋体"/>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本公司为直接磋商响应供应商提供本企业制造的货物。</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0"/>
          <w:rFonts w:ascii="宋体" w:hAnsi="宋体" w:eastAsia="宋体" w:cs="宋体"/>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二</w:t>
      </w:r>
      <w:r>
        <w:rPr>
          <w:rStyle w:val="30"/>
          <w:rFonts w:ascii="宋体" w:hAnsi="宋体" w:eastAsia="宋体" w:cs="宋体"/>
          <w:color w:val="auto"/>
          <w:highlight w:val="none"/>
          <w:shd w:val="clear" w:color="auto" w:fill="auto"/>
          <w:lang w:val="en-US"/>
        </w:rPr>
        <w:t>)□</w:t>
      </w:r>
      <w:r>
        <w:rPr>
          <w:rStyle w:val="31"/>
          <w:rFonts w:ascii="宋体" w:hAnsi="宋体" w:eastAsia="宋体" w:cs="宋体"/>
          <w:color w:val="auto"/>
          <w:highlight w:val="none"/>
          <w:shd w:val="clear" w:color="auto" w:fill="auto"/>
          <w:lang w:val="zh-TW" w:eastAsia="zh-TW"/>
        </w:rPr>
        <w:t>本公司为代理商，提供其他</w:t>
      </w:r>
      <w:r>
        <w:rPr>
          <w:rStyle w:val="30"/>
          <w:rFonts w:ascii="宋体" w:hAnsi="宋体" w:eastAsia="宋体" w:cs="宋体"/>
          <w:color w:val="auto"/>
          <w:highlight w:val="none"/>
          <w:shd w:val="clear" w:color="auto" w:fill="auto"/>
          <w:lang w:val="en-US"/>
        </w:rPr>
        <w:t>______</w:t>
      </w:r>
      <w:r>
        <w:rPr>
          <w:rStyle w:val="31"/>
          <w:rFonts w:ascii="宋体" w:hAnsi="宋体" w:eastAsia="宋体" w:cs="宋体"/>
          <w:color w:val="auto"/>
          <w:highlight w:val="none"/>
          <w:shd w:val="clear" w:color="auto" w:fill="auto"/>
          <w:lang w:val="zh-TW" w:eastAsia="zh-TW"/>
        </w:rPr>
        <w:t>（请填写：中型、小型、微型）企业制造的货物。本条所称货物不包括使用大型企业注册商标的货物。</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本公司对上述声明的真实性负责。如有虚假，将依法承担相应责任。</w:t>
      </w: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说明：</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en-US"/>
        </w:rPr>
        <w:t>1</w:t>
      </w:r>
      <w:r>
        <w:rPr>
          <w:rStyle w:val="30"/>
          <w:rFonts w:ascii="宋体" w:hAnsi="宋体" w:eastAsia="宋体" w:cs="宋体"/>
          <w:color w:val="auto"/>
          <w:spacing w:val="0"/>
          <w:highlight w:val="none"/>
          <w:shd w:val="clear" w:color="auto" w:fill="auto"/>
          <w:lang w:val="zh-TW" w:eastAsia="zh-TW"/>
        </w:rPr>
        <w:t>、如磋商响应供应商为代理商且提供的是小型、微型企业制造的货物的，除提供自身小微企业资格证明材料外还须提供所代理品牌制造商小微企业资格证明材料；</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en-US"/>
        </w:rPr>
        <w:t>2</w:t>
      </w:r>
      <w:r>
        <w:rPr>
          <w:rStyle w:val="30"/>
          <w:rFonts w:ascii="宋体" w:hAnsi="宋体" w:eastAsia="宋体" w:cs="宋体"/>
          <w:color w:val="auto"/>
          <w:spacing w:val="0"/>
          <w:highlight w:val="none"/>
          <w:shd w:val="clear" w:color="auto" w:fill="auto"/>
          <w:lang w:val="zh-TW" w:eastAsia="zh-TW"/>
        </w:rPr>
        <w:t>、磋商小组审查此项只根据响应文件本身的内容，不再寻求其他的外部证据；</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en-US"/>
        </w:rPr>
        <w:t>3</w:t>
      </w:r>
      <w:r>
        <w:rPr>
          <w:rStyle w:val="30"/>
          <w:rFonts w:ascii="宋体" w:hAnsi="宋体" w:eastAsia="宋体" w:cs="宋体"/>
          <w:color w:val="auto"/>
          <w:spacing w:val="0"/>
          <w:highlight w:val="none"/>
          <w:shd w:val="clear" w:color="auto" w:fill="auto"/>
          <w:lang w:val="zh-TW" w:eastAsia="zh-TW"/>
        </w:rPr>
        <w:t>、小微企业资格证明材料中认定情形为</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中小企业</w:t>
      </w:r>
      <w:r>
        <w:rPr>
          <w:rStyle w:val="30"/>
          <w:rFonts w:ascii="宋体" w:hAnsi="宋体" w:eastAsia="宋体" w:cs="宋体"/>
          <w:color w:val="auto"/>
          <w:spacing w:val="0"/>
          <w:highlight w:val="none"/>
          <w:shd w:val="clear" w:color="auto" w:fill="auto"/>
          <w:lang w:val="en-US"/>
        </w:rPr>
        <w:t>”</w:t>
      </w:r>
      <w:r>
        <w:rPr>
          <w:rStyle w:val="30"/>
          <w:rFonts w:ascii="宋体" w:hAnsi="宋体" w:eastAsia="宋体" w:cs="宋体"/>
          <w:color w:val="auto"/>
          <w:spacing w:val="0"/>
          <w:highlight w:val="none"/>
          <w:shd w:val="clear" w:color="auto" w:fill="auto"/>
          <w:lang w:val="zh-TW" w:eastAsia="zh-TW"/>
        </w:rPr>
        <w:t>等无法界定磋商响应供应商或其代理品牌制造商具体企业类型的均为无效证明材料。</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en-US"/>
        </w:rPr>
        <w:t>4</w:t>
      </w:r>
      <w:r>
        <w:rPr>
          <w:rStyle w:val="30"/>
          <w:rFonts w:ascii="宋体" w:hAnsi="宋体" w:eastAsia="宋体" w:cs="宋体"/>
          <w:color w:val="auto"/>
          <w:spacing w:val="0"/>
          <w:highlight w:val="none"/>
          <w:shd w:val="clear" w:color="auto" w:fill="auto"/>
          <w:lang w:val="zh-TW" w:eastAsia="zh-TW"/>
        </w:rPr>
        <w:t>、如有虚假，将依法承担相应责任。</w:t>
      </w:r>
    </w:p>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color w:val="auto"/>
          <w:spacing w:val="0"/>
          <w:highlight w:val="none"/>
          <w:shd w:val="clear" w:color="auto" w:fill="auto"/>
        </w:rPr>
        <w:br w:type="page"/>
      </w:r>
    </w:p>
    <w:p>
      <w:pPr>
        <w:pStyle w:val="23"/>
        <w:framePr w:w="0" w:wrap="auto" w:vAnchor="margin" w:hAnchor="text" w:yAlign="inline"/>
        <w:shd w:val="clear"/>
        <w:spacing w:line="360" w:lineRule="auto"/>
        <w:jc w:val="center"/>
        <w:rPr>
          <w:rStyle w:val="30"/>
          <w:rFonts w:ascii="宋体" w:hAnsi="宋体" w:eastAsia="宋体" w:cs="宋体"/>
          <w:b/>
          <w:bCs/>
          <w:color w:val="auto"/>
          <w:highlight w:val="none"/>
          <w:shd w:val="clear" w:color="auto" w:fill="auto"/>
          <w:lang w:val="zh-TW" w:eastAsia="zh-TW"/>
        </w:rPr>
      </w:pPr>
      <w:r>
        <w:rPr>
          <w:rStyle w:val="30"/>
          <w:rFonts w:ascii="宋体" w:hAnsi="宋体" w:eastAsia="宋体" w:cs="宋体"/>
          <w:b/>
          <w:bCs/>
          <w:color w:val="auto"/>
          <w:sz w:val="32"/>
          <w:szCs w:val="32"/>
          <w:highlight w:val="none"/>
          <w:shd w:val="clear" w:color="auto" w:fill="auto"/>
          <w:lang w:val="zh-TW" w:eastAsia="zh-TW"/>
        </w:rPr>
        <w:t>中、小微企业资格证明材料（满足以下其一即可）</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w:t>
      </w:r>
      <w:r>
        <w:rPr>
          <w:rStyle w:val="30"/>
          <w:rFonts w:ascii="宋体" w:hAnsi="宋体" w:eastAsia="宋体" w:cs="宋体"/>
          <w:color w:val="auto"/>
          <w:highlight w:val="none"/>
          <w:shd w:val="clear" w:color="auto" w:fill="auto"/>
          <w:lang w:val="en-US"/>
        </w:rPr>
        <w:t>1</w:t>
      </w:r>
      <w:r>
        <w:rPr>
          <w:rStyle w:val="31"/>
          <w:rFonts w:ascii="宋体" w:hAnsi="宋体" w:eastAsia="宋体" w:cs="宋体"/>
          <w:color w:val="auto"/>
          <w:highlight w:val="none"/>
          <w:shd w:val="clear" w:color="auto" w:fill="auto"/>
          <w:lang w:val="zh-TW" w:eastAsia="zh-TW"/>
        </w:rPr>
        <w:t>）供应商和报价产品生产企业在当地中小企业行政主管部门的确认意见或《中小企业申明函》。</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w:t>
      </w:r>
      <w:r>
        <w:rPr>
          <w:rStyle w:val="30"/>
          <w:rFonts w:ascii="宋体" w:hAnsi="宋体" w:eastAsia="宋体" w:cs="宋体"/>
          <w:color w:val="auto"/>
          <w:highlight w:val="none"/>
          <w:shd w:val="clear" w:color="auto" w:fill="auto"/>
          <w:lang w:val="en-US"/>
        </w:rPr>
        <w:t>2</w:t>
      </w:r>
      <w:r>
        <w:rPr>
          <w:rStyle w:val="31"/>
          <w:rFonts w:ascii="宋体" w:hAnsi="宋体" w:eastAsia="宋体" w:cs="宋体"/>
          <w:color w:val="auto"/>
          <w:highlight w:val="none"/>
          <w:shd w:val="clear" w:color="auto" w:fill="auto"/>
          <w:lang w:val="zh-TW" w:eastAsia="zh-TW"/>
        </w:rPr>
        <w:t>）供应商和报价产品生产企业相关网站的网页打印件并（网页打印件应当显示为小型或微型企业）加盖公章。相关网站：小微企业名录（</w:t>
      </w:r>
      <w:r>
        <w:rPr>
          <w:rStyle w:val="30"/>
          <w:rFonts w:ascii="宋体" w:hAnsi="宋体" w:eastAsia="宋体" w:cs="宋体"/>
          <w:color w:val="auto"/>
          <w:highlight w:val="none"/>
          <w:shd w:val="clear" w:color="auto" w:fill="auto"/>
          <w:lang w:val="en-US"/>
        </w:rPr>
        <w:t>http://xwqy.gsxt.gov.cn/</w:t>
      </w:r>
      <w:r>
        <w:rPr>
          <w:rStyle w:val="31"/>
          <w:rFonts w:ascii="宋体" w:hAnsi="宋体" w:eastAsia="宋体" w:cs="宋体"/>
          <w:color w:val="auto"/>
          <w:highlight w:val="none"/>
          <w:shd w:val="clear" w:color="auto" w:fill="auto"/>
          <w:lang w:val="zh-TW" w:eastAsia="zh-TW"/>
        </w:rPr>
        <w:t>）或浙江省政府采购网（</w:t>
      </w:r>
      <w:r>
        <w:rPr>
          <w:rStyle w:val="30"/>
          <w:rFonts w:ascii="宋体" w:hAnsi="宋体" w:eastAsia="宋体" w:cs="宋体"/>
          <w:color w:val="auto"/>
          <w:highlight w:val="none"/>
          <w:shd w:val="clear" w:color="auto" w:fill="auto"/>
          <w:lang w:val="en-US"/>
        </w:rPr>
        <w:t>http://www.zjzfcg.gov.cn/</w:t>
      </w:r>
      <w:r>
        <w:rPr>
          <w:rStyle w:val="31"/>
          <w:rFonts w:ascii="宋体" w:hAnsi="宋体" w:eastAsia="宋体" w:cs="宋体"/>
          <w:color w:val="auto"/>
          <w:highlight w:val="none"/>
          <w:shd w:val="clear" w:color="auto" w:fill="auto"/>
          <w:lang w:val="zh-TW" w:eastAsia="zh-TW"/>
        </w:rPr>
        <w:t>）</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w:t>
      </w:r>
      <w:r>
        <w:rPr>
          <w:rStyle w:val="30"/>
          <w:rFonts w:ascii="宋体" w:hAnsi="宋体" w:eastAsia="宋体" w:cs="宋体"/>
          <w:color w:val="auto"/>
          <w:highlight w:val="none"/>
          <w:shd w:val="clear" w:color="auto" w:fill="auto"/>
          <w:lang w:val="en-US"/>
        </w:rPr>
        <w:t>3</w:t>
      </w:r>
      <w:r>
        <w:rPr>
          <w:rStyle w:val="31"/>
          <w:rFonts w:ascii="宋体" w:hAnsi="宋体" w:eastAsia="宋体" w:cs="宋体"/>
          <w:color w:val="auto"/>
          <w:highlight w:val="none"/>
          <w:shd w:val="clear" w:color="auto" w:fill="auto"/>
          <w:lang w:val="zh-TW" w:eastAsia="zh-TW"/>
        </w:rPr>
        <w:t>） 供应商和报价产品生产企业已通过浙江政府采购网申请注册并成为正式入库供应商的网页打印件并（网页打印件应当显示为小型或微型企业）加盖公章。</w:t>
      </w:r>
    </w:p>
    <w:p>
      <w:pPr>
        <w:pStyle w:val="23"/>
        <w:framePr w:w="0" w:wrap="auto" w:vAnchor="margin" w:hAnchor="text" w:yAlign="inline"/>
        <w:shd w:val="clear"/>
        <w:ind w:firstLine="482"/>
        <w:rPr>
          <w:rFonts w:ascii="宋体" w:hAnsi="宋体" w:eastAsia="宋体" w:cs="宋体"/>
          <w:b/>
          <w:bCs/>
          <w:color w:val="auto"/>
          <w:highlight w:val="none"/>
          <w:shd w:val="clear" w:color="auto" w:fill="auto"/>
        </w:rPr>
      </w:pPr>
    </w:p>
    <w:p>
      <w:pPr>
        <w:pStyle w:val="2"/>
        <w:framePr w:w="0" w:wrap="auto" w:vAnchor="margin" w:hAnchor="text" w:yAlign="inline"/>
        <w:shd w:val="clear"/>
        <w:rPr>
          <w:color w:val="auto"/>
          <w:highlight w:val="none"/>
          <w:shd w:val="clear" w:color="auto" w:fill="auto"/>
        </w:rPr>
      </w:pPr>
    </w:p>
    <w:p>
      <w:pPr>
        <w:pStyle w:val="23"/>
        <w:framePr w:w="0" w:wrap="auto" w:vAnchor="margin" w:hAnchor="text" w:yAlign="inline"/>
        <w:shd w:val="clear"/>
        <w:jc w:val="center"/>
        <w:rPr>
          <w:rStyle w:val="30"/>
          <w:rFonts w:ascii="宋体" w:hAnsi="宋体" w:eastAsia="宋体" w:cs="宋体"/>
          <w:b/>
          <w:bCs/>
          <w:color w:val="auto"/>
          <w:sz w:val="32"/>
          <w:szCs w:val="32"/>
          <w:highlight w:val="none"/>
          <w:shd w:val="clear" w:color="auto" w:fill="auto"/>
          <w:lang w:val="zh-TW" w:eastAsia="zh-TW"/>
        </w:rPr>
      </w:pPr>
      <w:r>
        <w:rPr>
          <w:rStyle w:val="30"/>
          <w:rFonts w:ascii="宋体" w:hAnsi="宋体" w:eastAsia="宋体" w:cs="宋体"/>
          <w:b/>
          <w:bCs/>
          <w:color w:val="auto"/>
          <w:sz w:val="32"/>
          <w:szCs w:val="32"/>
          <w:highlight w:val="none"/>
          <w:shd w:val="clear" w:color="auto" w:fill="auto"/>
          <w:lang w:val="zh-TW" w:eastAsia="zh-TW"/>
        </w:rPr>
        <w:t>小企业资格确认意见书</w:t>
      </w:r>
    </w:p>
    <w:p>
      <w:pPr>
        <w:pStyle w:val="23"/>
        <w:framePr w:w="0" w:wrap="auto" w:vAnchor="margin" w:hAnchor="text" w:yAlign="inline"/>
        <w:shd w:val="clear"/>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rPr>
      </w:pPr>
      <w:r>
        <w:rPr>
          <w:rStyle w:val="31"/>
          <w:rFonts w:ascii="宋体" w:hAnsi="宋体" w:eastAsia="宋体" w:cs="宋体"/>
          <w:color w:val="auto"/>
          <w:highlight w:val="none"/>
          <w:shd w:val="clear" w:color="auto" w:fill="auto"/>
          <w:lang w:val="zh-TW" w:eastAsia="zh-TW"/>
        </w:rPr>
        <w:t>根据《工业和信息化部、国家统计局、国家发展和改革委员会、财政部关于印发中小企业划型标准规定的通知》（工信部联企业</w:t>
      </w:r>
      <w:r>
        <w:rPr>
          <w:rStyle w:val="30"/>
          <w:rFonts w:ascii="宋体" w:hAnsi="宋体" w:eastAsia="宋体" w:cs="宋体"/>
          <w:color w:val="auto"/>
          <w:highlight w:val="none"/>
          <w:shd w:val="clear" w:color="auto" w:fill="auto"/>
          <w:lang w:val="en-US"/>
        </w:rPr>
        <w:t>[2011]300</w:t>
      </w:r>
      <w:r>
        <w:rPr>
          <w:rStyle w:val="31"/>
          <w:rFonts w:ascii="宋体" w:hAnsi="宋体" w:eastAsia="宋体" w:cs="宋体"/>
          <w:color w:val="auto"/>
          <w:highlight w:val="none"/>
          <w:shd w:val="clear" w:color="auto" w:fill="auto"/>
          <w:lang w:val="zh-TW" w:eastAsia="zh-TW"/>
        </w:rPr>
        <w:t>号）规定的划分标准，兹确认</w:t>
      </w:r>
      <w:r>
        <w:rPr>
          <w:rStyle w:val="30"/>
          <w:rFonts w:ascii="宋体" w:hAnsi="宋体" w:eastAsia="宋体" w:cs="宋体"/>
          <w:color w:val="auto"/>
          <w:highlight w:val="none"/>
          <w:u w:val="single"/>
          <w:shd w:val="clear" w:color="auto" w:fill="auto"/>
          <w:lang w:val="en-US"/>
        </w:rPr>
        <w:t xml:space="preserve">    </w:t>
      </w:r>
      <w:r>
        <w:rPr>
          <w:rStyle w:val="31"/>
          <w:rFonts w:ascii="宋体" w:hAnsi="宋体" w:eastAsia="宋体" w:cs="宋体"/>
          <w:color w:val="auto"/>
          <w:highlight w:val="none"/>
          <w:shd w:val="clear" w:color="auto" w:fill="auto"/>
          <w:lang w:val="zh-TW" w:eastAsia="zh-TW"/>
        </w:rPr>
        <w:t>公司为</w:t>
      </w:r>
      <w:r>
        <w:rPr>
          <w:rStyle w:val="30"/>
          <w:rFonts w:ascii="宋体" w:hAnsi="宋体" w:eastAsia="宋体" w:cs="宋体"/>
          <w:color w:val="auto"/>
          <w:highlight w:val="none"/>
          <w:u w:val="single"/>
          <w:shd w:val="clear" w:color="auto" w:fill="auto"/>
          <w:lang w:val="en-US"/>
        </w:rPr>
        <w:t xml:space="preserve">     </w:t>
      </w:r>
      <w:r>
        <w:rPr>
          <w:rStyle w:val="31"/>
          <w:rFonts w:ascii="宋体" w:hAnsi="宋体" w:eastAsia="宋体" w:cs="宋体"/>
          <w:color w:val="auto"/>
          <w:highlight w:val="none"/>
          <w:shd w:val="clear" w:color="auto" w:fill="auto"/>
          <w:lang w:val="zh-TW" w:eastAsia="zh-TW"/>
        </w:rPr>
        <w:t>行业的</w:t>
      </w:r>
      <w:r>
        <w:rPr>
          <w:rStyle w:val="30"/>
          <w:rFonts w:ascii="宋体" w:hAnsi="宋体" w:eastAsia="宋体" w:cs="宋体"/>
          <w:color w:val="auto"/>
          <w:highlight w:val="none"/>
          <w:u w:val="single"/>
          <w:shd w:val="clear" w:color="auto" w:fill="auto"/>
          <w:lang w:val="en-US"/>
        </w:rPr>
        <w:t xml:space="preserve">   </w:t>
      </w:r>
      <w:r>
        <w:rPr>
          <w:rStyle w:val="31"/>
          <w:rFonts w:ascii="宋体" w:hAnsi="宋体" w:eastAsia="宋体" w:cs="宋体"/>
          <w:color w:val="auto"/>
          <w:highlight w:val="none"/>
          <w:shd w:val="clear" w:color="auto" w:fill="auto"/>
          <w:lang w:val="zh-TW" w:eastAsia="zh-TW"/>
        </w:rPr>
        <w:t>（请填写：中型、小型、微型）企业</w:t>
      </w: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省（市、县、区）中小企业局或其他具有认定资格的职能部门</w:t>
      </w:r>
    </w:p>
    <w:p>
      <w:pPr>
        <w:pStyle w:val="23"/>
        <w:framePr w:w="0" w:wrap="auto" w:vAnchor="margin" w:hAnchor="text" w:yAlign="inline"/>
        <w:shd w:val="clear"/>
        <w:spacing w:line="360" w:lineRule="auto"/>
        <w:ind w:firstLine="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sz w:val="21"/>
          <w:szCs w:val="21"/>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年     月     日</w:t>
      </w:r>
    </w:p>
    <w:p>
      <w:pPr>
        <w:pStyle w:val="20"/>
        <w:framePr w:w="0" w:wrap="auto" w:vAnchor="margin" w:hAnchor="text" w:yAlign="inline"/>
        <w:shd w:val="clear"/>
        <w:rPr>
          <w:rFonts w:ascii="宋体" w:hAnsi="宋体" w:eastAsia="宋体" w:cs="宋体"/>
          <w:b w:val="0"/>
          <w:bCs w:val="0"/>
          <w:color w:val="auto"/>
          <w:sz w:val="21"/>
          <w:szCs w:val="21"/>
          <w:highlight w:val="none"/>
          <w:shd w:val="clear" w:color="auto" w:fill="auto"/>
        </w:rPr>
      </w:pPr>
    </w:p>
    <w:p>
      <w:pPr>
        <w:pStyle w:val="23"/>
        <w:framePr w:w="0" w:wrap="auto" w:vAnchor="margin" w:hAnchor="text" w:yAlign="inline"/>
        <w:shd w:val="clear"/>
        <w:rPr>
          <w:rFonts w:ascii="宋体" w:hAnsi="宋体" w:eastAsia="宋体" w:cs="宋体"/>
          <w:b/>
          <w:bCs/>
          <w:color w:val="auto"/>
          <w:sz w:val="21"/>
          <w:szCs w:val="21"/>
          <w:highlight w:val="none"/>
          <w:shd w:val="clear" w:color="auto" w:fill="auto"/>
        </w:rPr>
      </w:pPr>
    </w:p>
    <w:p>
      <w:pPr>
        <w:pStyle w:val="23"/>
        <w:framePr w:w="0" w:wrap="auto" w:vAnchor="margin" w:hAnchor="text" w:yAlign="inline"/>
        <w:shd w:val="clear"/>
        <w:rPr>
          <w:color w:val="auto"/>
          <w:highlight w:val="none"/>
          <w:shd w:val="clear" w:color="auto" w:fill="auto"/>
        </w:rPr>
      </w:pPr>
    </w:p>
    <w:p>
      <w:pPr>
        <w:pStyle w:val="20"/>
        <w:framePr w:w="0" w:wrap="auto" w:vAnchor="margin" w:hAnchor="text" w:yAlign="inline"/>
        <w:shd w:val="clear"/>
        <w:rPr>
          <w:color w:val="auto"/>
          <w:highlight w:val="none"/>
          <w:shd w:val="clear" w:color="auto" w:fill="auto"/>
        </w:rPr>
      </w:pPr>
    </w:p>
    <w:p>
      <w:pPr>
        <w:pStyle w:val="27"/>
        <w:framePr w:w="0" w:wrap="auto" w:vAnchor="margin" w:hAnchor="text" w:yAlign="inline"/>
        <w:shd w:val="clear"/>
        <w:jc w:val="center"/>
        <w:rPr>
          <w:rStyle w:val="30"/>
          <w:color w:val="auto"/>
          <w:sz w:val="32"/>
          <w:szCs w:val="32"/>
          <w:highlight w:val="none"/>
          <w:shd w:val="clear" w:color="auto" w:fill="auto"/>
          <w:lang w:val="zh-TW" w:eastAsia="zh-TW"/>
        </w:rPr>
      </w:pPr>
      <w:r>
        <w:rPr>
          <w:rStyle w:val="30"/>
          <w:rFonts w:ascii="宋体" w:hAnsi="宋体" w:eastAsia="宋体" w:cs="宋体"/>
          <w:color w:val="auto"/>
          <w:sz w:val="32"/>
          <w:szCs w:val="32"/>
          <w:highlight w:val="none"/>
          <w:shd w:val="clear" w:color="auto" w:fill="auto"/>
          <w:lang w:val="zh-TW" w:eastAsia="zh-TW"/>
        </w:rPr>
        <w:t>监狱企业资格证明材料</w:t>
      </w:r>
    </w:p>
    <w:p>
      <w:pPr>
        <w:pStyle w:val="23"/>
        <w:framePr w:w="0" w:wrap="auto" w:vAnchor="margin" w:hAnchor="text" w:yAlign="inline"/>
        <w:shd w:val="clear"/>
        <w:spacing w:line="360" w:lineRule="auto"/>
        <w:jc w:val="center"/>
        <w:rPr>
          <w:rStyle w:val="30"/>
          <w:rFonts w:ascii="宋体" w:hAnsi="宋体" w:eastAsia="宋体" w:cs="宋体"/>
          <w:b/>
          <w:bCs/>
          <w:color w:val="auto"/>
          <w:sz w:val="21"/>
          <w:szCs w:val="21"/>
          <w:highlight w:val="none"/>
          <w:shd w:val="clear" w:color="auto" w:fill="auto"/>
          <w:lang w:val="zh-TW" w:eastAsia="zh-TW"/>
        </w:rPr>
      </w:pPr>
      <w:r>
        <w:rPr>
          <w:rStyle w:val="30"/>
          <w:rFonts w:ascii="宋体" w:hAnsi="宋体" w:eastAsia="宋体" w:cs="宋体"/>
          <w:b/>
          <w:bCs/>
          <w:color w:val="auto"/>
          <w:sz w:val="21"/>
          <w:szCs w:val="21"/>
          <w:highlight w:val="none"/>
          <w:shd w:val="clear" w:color="auto" w:fill="auto"/>
          <w:lang w:val="zh-TW" w:eastAsia="zh-TW"/>
        </w:rPr>
        <w:t>（省级以上监狱管理局、戒毒管理局（含新疆生产建设兵团）出具的属于监狱企业的证明文件）</w:t>
      </w:r>
    </w:p>
    <w:p>
      <w:pPr>
        <w:pStyle w:val="23"/>
        <w:framePr w:w="0" w:wrap="auto" w:vAnchor="margin" w:hAnchor="text" w:yAlign="inline"/>
        <w:shd w:val="clear"/>
        <w:spacing w:line="360" w:lineRule="auto"/>
        <w:rPr>
          <w:rStyle w:val="30"/>
          <w:rFonts w:ascii="宋体" w:hAnsi="宋体" w:eastAsia="宋体" w:cs="宋体"/>
          <w:b/>
          <w:bCs/>
          <w:color w:val="auto"/>
          <w:sz w:val="21"/>
          <w:szCs w:val="21"/>
          <w:highlight w:val="none"/>
          <w:shd w:val="clear" w:color="auto" w:fill="auto"/>
          <w:lang w:val="zh-TW" w:eastAsia="zh-TW"/>
        </w:rPr>
      </w:pPr>
      <w:r>
        <w:rPr>
          <w:rStyle w:val="30"/>
          <w:rFonts w:ascii="宋体" w:hAnsi="宋体" w:eastAsia="宋体" w:cs="宋体"/>
          <w:b/>
          <w:bCs/>
          <w:color w:val="auto"/>
          <w:sz w:val="21"/>
          <w:szCs w:val="21"/>
          <w:highlight w:val="none"/>
          <w:shd w:val="clear" w:color="auto" w:fill="auto"/>
          <w:lang w:val="zh-TW" w:eastAsia="zh-TW"/>
        </w:rPr>
        <w:t>说明：监狱企业视同小型、微型企业。</w:t>
      </w:r>
    </w:p>
    <w:p>
      <w:pPr>
        <w:pStyle w:val="23"/>
        <w:framePr w:w="0" w:wrap="auto" w:vAnchor="margin" w:hAnchor="text" w:yAlign="inline"/>
        <w:shd w:val="clear"/>
        <w:spacing w:line="360" w:lineRule="auto"/>
        <w:rPr>
          <w:rStyle w:val="30"/>
          <w:rFonts w:ascii="宋体" w:hAnsi="宋体" w:eastAsia="宋体" w:cs="宋体"/>
          <w:b/>
          <w:bCs/>
          <w:color w:val="auto"/>
          <w:spacing w:val="-6"/>
          <w:sz w:val="52"/>
          <w:szCs w:val="52"/>
          <w:highlight w:val="none"/>
          <w:shd w:val="clear" w:color="auto" w:fill="auto"/>
        </w:rPr>
      </w:pPr>
    </w:p>
    <w:p>
      <w:pPr>
        <w:pStyle w:val="27"/>
        <w:framePr w:w="0" w:wrap="auto" w:vAnchor="margin" w:hAnchor="text" w:yAlign="inline"/>
        <w:shd w:val="clear"/>
        <w:jc w:val="center"/>
        <w:rPr>
          <w:rStyle w:val="30"/>
          <w:rFonts w:ascii="宋体" w:hAnsi="宋体" w:eastAsia="宋体" w:cs="宋体"/>
          <w:b w:val="0"/>
          <w:bCs w:val="0"/>
          <w:color w:val="auto"/>
          <w:spacing w:val="0"/>
          <w:highlight w:val="none"/>
          <w:shd w:val="clear" w:color="auto" w:fill="auto"/>
          <w:lang w:val="zh-TW" w:eastAsia="zh-TW"/>
        </w:rPr>
      </w:pPr>
      <w:r>
        <w:rPr>
          <w:rStyle w:val="30"/>
          <w:rFonts w:ascii="宋体" w:hAnsi="宋体" w:eastAsia="宋体" w:cs="宋体"/>
          <w:b w:val="0"/>
          <w:bCs w:val="0"/>
          <w:color w:val="auto"/>
          <w:spacing w:val="-6"/>
          <w:sz w:val="52"/>
          <w:szCs w:val="52"/>
          <w:highlight w:val="none"/>
          <w:shd w:val="clear" w:color="auto" w:fill="auto"/>
        </w:rPr>
        <w:br w:type="page"/>
      </w:r>
      <w:r>
        <w:rPr>
          <w:rStyle w:val="30"/>
          <w:rFonts w:ascii="宋体" w:hAnsi="宋体" w:eastAsia="宋体" w:cs="宋体"/>
          <w:color w:val="auto"/>
          <w:sz w:val="32"/>
          <w:szCs w:val="32"/>
          <w:highlight w:val="none"/>
          <w:shd w:val="clear" w:color="auto" w:fill="auto"/>
          <w:lang w:val="zh-TW" w:eastAsia="zh-TW"/>
        </w:rPr>
        <w:t>残疾人福利性单位声明函</w:t>
      </w: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shd w:val="clear" w:color="auto" w:fill="auto"/>
        </w:rPr>
      </w:pPr>
    </w:p>
    <w:p>
      <w:pPr>
        <w:pStyle w:val="23"/>
        <w:framePr w:w="0" w:wrap="auto" w:vAnchor="margin" w:hAnchor="text" w:yAlign="inline"/>
        <w:shd w:val="clear"/>
        <w:spacing w:line="360" w:lineRule="auto"/>
        <w:ind w:firstLine="504"/>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本单位郑重声明，根据《财政部 民政部 中国残疾人联合会关于促进残疾人就业政府采购政策的通知》（财库</w:t>
      </w:r>
      <w:r>
        <w:rPr>
          <w:rStyle w:val="30"/>
          <w:rFonts w:ascii="宋体" w:hAnsi="宋体" w:eastAsia="宋体" w:cs="宋体"/>
          <w:color w:val="auto"/>
          <w:highlight w:val="none"/>
          <w:shd w:val="clear" w:color="auto" w:fill="auto"/>
          <w:lang w:val="en-US"/>
        </w:rPr>
        <w:t>[2017]141</w:t>
      </w:r>
      <w:r>
        <w:rPr>
          <w:rStyle w:val="30"/>
          <w:rFonts w:ascii="宋体" w:hAnsi="宋体" w:eastAsia="宋体" w:cs="宋体"/>
          <w:color w:val="auto"/>
          <w:spacing w:val="0"/>
          <w:highlight w:val="none"/>
          <w:shd w:val="clear" w:color="auto" w:fill="auto"/>
          <w:lang w:val="zh-TW" w:eastAsia="zh-TW"/>
        </w:rPr>
        <w:t>号）的规定，本单位为符合条件的残疾人福利性单位，且本单位参加</w:t>
      </w:r>
      <w:r>
        <w:rPr>
          <w:rStyle w:val="30"/>
          <w:rFonts w:ascii="宋体" w:hAnsi="宋体" w:eastAsia="宋体" w:cs="宋体"/>
          <w:color w:val="auto"/>
          <w:highlight w:val="none"/>
          <w:u w:val="single"/>
          <w:shd w:val="clear" w:color="auto" w:fill="auto"/>
          <w:lang w:val="zh-TW" w:eastAsia="zh-TW"/>
        </w:rPr>
        <w:t>（项目名称）</w:t>
      </w:r>
      <w:r>
        <w:rPr>
          <w:rStyle w:val="30"/>
          <w:rFonts w:ascii="宋体" w:hAnsi="宋体" w:eastAsia="宋体" w:cs="宋体"/>
          <w:color w:val="auto"/>
          <w:spacing w:val="0"/>
          <w:highlight w:val="none"/>
          <w:shd w:val="clear" w:color="auto" w:fill="auto"/>
          <w:lang w:val="zh-TW" w:eastAsia="zh-TW"/>
        </w:rPr>
        <w:t>采购活动提供本单位制造的货物，或者提供其他残疾人福利性单位制造的货物（不包括使用非残疾人福利性单位注册商标的货物）。</w:t>
      </w:r>
    </w:p>
    <w:p>
      <w:pPr>
        <w:pStyle w:val="23"/>
        <w:framePr w:w="0" w:wrap="auto" w:vAnchor="margin" w:hAnchor="text" w:yAlign="inline"/>
        <w:shd w:val="clear"/>
        <w:spacing w:line="360" w:lineRule="auto"/>
        <w:ind w:firstLine="504"/>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本单位对上述声明的真实性负责。如有虚假，将依法承担相应责任。</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ind w:firstLine="506"/>
        <w:jc w:val="left"/>
        <w:rPr>
          <w:rStyle w:val="30"/>
          <w:rFonts w:ascii="宋体" w:hAnsi="宋体" w:eastAsia="宋体" w:cs="宋体"/>
          <w:b/>
          <w:bCs/>
          <w:color w:val="auto"/>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磋商响应供应商不属于残疾人福利性单位的，无需提供此声明函，如提供所引起的后果由磋商响应供应商承担。</w:t>
      </w:r>
    </w:p>
    <w:p>
      <w:pPr>
        <w:pStyle w:val="23"/>
        <w:framePr w:w="0" w:wrap="auto" w:vAnchor="margin" w:hAnchor="text" w:yAlign="inline"/>
        <w:shd w:val="clear"/>
        <w:spacing w:line="360" w:lineRule="auto"/>
        <w:rPr>
          <w:rFonts w:ascii="宋体" w:hAnsi="宋体" w:eastAsia="宋体" w:cs="宋体"/>
          <w:b/>
          <w:bCs/>
          <w:color w:val="auto"/>
          <w:sz w:val="21"/>
          <w:szCs w:val="21"/>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sz w:val="21"/>
          <w:szCs w:val="21"/>
          <w:highlight w:val="none"/>
          <w:shd w:val="clear" w:color="auto" w:fill="auto"/>
          <w:lang w:val="zh-TW" w:eastAsia="zh-TW"/>
        </w:rPr>
      </w:pPr>
      <w:r>
        <w:rPr>
          <w:rStyle w:val="30"/>
          <w:rFonts w:ascii="宋体" w:hAnsi="宋体" w:eastAsia="宋体" w:cs="宋体"/>
          <w:b/>
          <w:bCs/>
          <w:color w:val="auto"/>
          <w:sz w:val="21"/>
          <w:szCs w:val="21"/>
          <w:highlight w:val="none"/>
          <w:shd w:val="clear" w:color="auto" w:fill="auto"/>
          <w:lang w:val="zh-TW" w:eastAsia="zh-TW"/>
        </w:rPr>
        <w:t>说明：</w:t>
      </w:r>
    </w:p>
    <w:p>
      <w:pPr>
        <w:pStyle w:val="23"/>
        <w:framePr w:w="0" w:wrap="auto" w:vAnchor="margin" w:hAnchor="text" w:yAlign="inline"/>
        <w:shd w:val="clear"/>
        <w:spacing w:line="360" w:lineRule="auto"/>
        <w:ind w:firstLine="42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一、</w:t>
      </w:r>
      <w:r>
        <w:rPr>
          <w:rStyle w:val="30"/>
          <w:rFonts w:ascii="宋体" w:hAnsi="宋体" w:eastAsia="宋体" w:cs="宋体"/>
          <w:color w:val="auto"/>
          <w:spacing w:val="6"/>
          <w:sz w:val="21"/>
          <w:szCs w:val="21"/>
          <w:highlight w:val="none"/>
          <w:shd w:val="clear" w:color="auto" w:fill="auto"/>
          <w:lang w:val="zh-TW" w:eastAsia="zh-TW"/>
        </w:rPr>
        <w:t>若磋商响应供应商同时满足以下条件，则属于依法享受政府采购支持政策的残疾人福利性单位，可提供《残疾人福利性单位声明函》，并对声明的真实性负责：</w:t>
      </w:r>
    </w:p>
    <w:p>
      <w:pPr>
        <w:pStyle w:val="23"/>
        <w:framePr w:w="0" w:wrap="auto" w:vAnchor="margin" w:hAnchor="text" w:yAlign="inline"/>
        <w:widowControl/>
        <w:shd w:val="clear" w:color="auto"/>
        <w:spacing w:line="360" w:lineRule="auto"/>
        <w:ind w:firstLine="444"/>
        <w:jc w:val="left"/>
        <w:rPr>
          <w:rStyle w:val="30"/>
          <w:rFonts w:ascii="宋体" w:hAnsi="宋体" w:eastAsia="宋体" w:cs="宋体"/>
          <w:color w:val="auto"/>
          <w:spacing w:val="6"/>
          <w:sz w:val="21"/>
          <w:szCs w:val="21"/>
          <w:highlight w:val="none"/>
          <w:shd w:val="clear" w:color="auto" w:fill="auto"/>
        </w:rPr>
      </w:pP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一</w:t>
      </w: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安置的残疾人占本单位在职职工人数的比例不低于</w:t>
      </w:r>
      <w:r>
        <w:rPr>
          <w:rStyle w:val="30"/>
          <w:rFonts w:ascii="宋体" w:hAnsi="宋体" w:eastAsia="宋体" w:cs="宋体"/>
          <w:color w:val="auto"/>
          <w:spacing w:val="6"/>
          <w:sz w:val="21"/>
          <w:szCs w:val="21"/>
          <w:highlight w:val="none"/>
          <w:shd w:val="clear" w:color="auto" w:fill="auto"/>
          <w:lang w:val="en-US"/>
        </w:rPr>
        <w:t>25%</w:t>
      </w:r>
      <w:r>
        <w:rPr>
          <w:rStyle w:val="30"/>
          <w:rFonts w:ascii="宋体" w:hAnsi="宋体" w:eastAsia="宋体" w:cs="宋体"/>
          <w:color w:val="auto"/>
          <w:spacing w:val="6"/>
          <w:sz w:val="21"/>
          <w:szCs w:val="21"/>
          <w:highlight w:val="none"/>
          <w:shd w:val="clear" w:color="auto" w:fill="auto"/>
          <w:lang w:val="zh-TW" w:eastAsia="zh-TW"/>
        </w:rPr>
        <w:t>（含</w:t>
      </w:r>
      <w:r>
        <w:rPr>
          <w:rStyle w:val="30"/>
          <w:rFonts w:ascii="宋体" w:hAnsi="宋体" w:eastAsia="宋体" w:cs="宋体"/>
          <w:color w:val="auto"/>
          <w:spacing w:val="6"/>
          <w:sz w:val="21"/>
          <w:szCs w:val="21"/>
          <w:highlight w:val="none"/>
          <w:shd w:val="clear" w:color="auto" w:fill="auto"/>
          <w:lang w:val="en-US"/>
        </w:rPr>
        <w:t>25%</w:t>
      </w:r>
      <w:r>
        <w:rPr>
          <w:rStyle w:val="30"/>
          <w:rFonts w:ascii="宋体" w:hAnsi="宋体" w:eastAsia="宋体" w:cs="宋体"/>
          <w:color w:val="auto"/>
          <w:spacing w:val="6"/>
          <w:sz w:val="21"/>
          <w:szCs w:val="21"/>
          <w:highlight w:val="none"/>
          <w:shd w:val="clear" w:color="auto" w:fill="auto"/>
          <w:lang w:val="zh-TW" w:eastAsia="zh-TW"/>
        </w:rPr>
        <w:t>），并且安置的残疾人人数不少于</w:t>
      </w:r>
      <w:r>
        <w:rPr>
          <w:rStyle w:val="30"/>
          <w:rFonts w:ascii="宋体" w:hAnsi="宋体" w:eastAsia="宋体" w:cs="宋体"/>
          <w:color w:val="auto"/>
          <w:spacing w:val="6"/>
          <w:sz w:val="21"/>
          <w:szCs w:val="21"/>
          <w:highlight w:val="none"/>
          <w:shd w:val="clear" w:color="auto" w:fill="auto"/>
          <w:lang w:val="en-US"/>
        </w:rPr>
        <w:t>10</w:t>
      </w:r>
      <w:r>
        <w:rPr>
          <w:rStyle w:val="30"/>
          <w:rFonts w:ascii="宋体" w:hAnsi="宋体" w:eastAsia="宋体" w:cs="宋体"/>
          <w:color w:val="auto"/>
          <w:spacing w:val="6"/>
          <w:sz w:val="21"/>
          <w:szCs w:val="21"/>
          <w:highlight w:val="none"/>
          <w:shd w:val="clear" w:color="auto" w:fill="auto"/>
          <w:lang w:val="zh-TW" w:eastAsia="zh-TW"/>
        </w:rPr>
        <w:t>人（含</w:t>
      </w:r>
      <w:r>
        <w:rPr>
          <w:rStyle w:val="30"/>
          <w:rFonts w:ascii="宋体" w:hAnsi="宋体" w:eastAsia="宋体" w:cs="宋体"/>
          <w:color w:val="auto"/>
          <w:spacing w:val="6"/>
          <w:sz w:val="21"/>
          <w:szCs w:val="21"/>
          <w:highlight w:val="none"/>
          <w:shd w:val="clear" w:color="auto" w:fill="auto"/>
          <w:lang w:val="en-US"/>
        </w:rPr>
        <w:t>10</w:t>
      </w:r>
      <w:r>
        <w:rPr>
          <w:rStyle w:val="30"/>
          <w:rFonts w:ascii="宋体" w:hAnsi="宋体" w:eastAsia="宋体" w:cs="宋体"/>
          <w:color w:val="auto"/>
          <w:spacing w:val="6"/>
          <w:sz w:val="21"/>
          <w:szCs w:val="21"/>
          <w:highlight w:val="none"/>
          <w:shd w:val="clear" w:color="auto" w:fill="auto"/>
          <w:lang w:val="zh-TW" w:eastAsia="zh-TW"/>
        </w:rPr>
        <w:t>人）；</w:t>
      </w:r>
    </w:p>
    <w:p>
      <w:pPr>
        <w:pStyle w:val="23"/>
        <w:framePr w:w="0" w:wrap="auto" w:vAnchor="margin" w:hAnchor="text" w:yAlign="inline"/>
        <w:widowControl/>
        <w:shd w:val="clear" w:color="auto"/>
        <w:spacing w:line="360" w:lineRule="auto"/>
        <w:ind w:firstLine="444"/>
        <w:jc w:val="left"/>
        <w:rPr>
          <w:rStyle w:val="30"/>
          <w:rFonts w:ascii="宋体" w:hAnsi="宋体" w:eastAsia="宋体" w:cs="宋体"/>
          <w:color w:val="auto"/>
          <w:spacing w:val="6"/>
          <w:sz w:val="21"/>
          <w:szCs w:val="21"/>
          <w:highlight w:val="none"/>
          <w:shd w:val="clear" w:color="auto" w:fill="auto"/>
        </w:rPr>
      </w:pP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二</w:t>
      </w: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依法与安置的每位残疾人签订了一年以上（含一年）的劳动合同或服务协议；</w:t>
      </w:r>
    </w:p>
    <w:p>
      <w:pPr>
        <w:pStyle w:val="23"/>
        <w:framePr w:w="0" w:wrap="auto" w:vAnchor="margin" w:hAnchor="text" w:yAlign="inline"/>
        <w:widowControl/>
        <w:shd w:val="clear" w:color="auto"/>
        <w:spacing w:line="360" w:lineRule="auto"/>
        <w:ind w:firstLine="444"/>
        <w:jc w:val="left"/>
        <w:rPr>
          <w:rStyle w:val="30"/>
          <w:rFonts w:ascii="宋体" w:hAnsi="宋体" w:eastAsia="宋体" w:cs="宋体"/>
          <w:color w:val="auto"/>
          <w:spacing w:val="6"/>
          <w:sz w:val="21"/>
          <w:szCs w:val="21"/>
          <w:highlight w:val="none"/>
          <w:shd w:val="clear" w:color="auto" w:fill="auto"/>
        </w:rPr>
      </w:pP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三</w:t>
      </w: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为安置的每位残疾人按月足额缴纳了基本养老保险、基本医疗保险、失业保险、工伤保险和生育保险等社会保险费；</w:t>
      </w:r>
    </w:p>
    <w:p>
      <w:pPr>
        <w:pStyle w:val="23"/>
        <w:framePr w:w="0" w:wrap="auto" w:vAnchor="margin" w:hAnchor="text" w:yAlign="inline"/>
        <w:widowControl/>
        <w:shd w:val="clear" w:color="auto"/>
        <w:spacing w:line="360" w:lineRule="auto"/>
        <w:ind w:firstLine="444"/>
        <w:jc w:val="left"/>
        <w:rPr>
          <w:rStyle w:val="30"/>
          <w:rFonts w:ascii="宋体" w:hAnsi="宋体" w:eastAsia="宋体" w:cs="宋体"/>
          <w:color w:val="auto"/>
          <w:spacing w:val="6"/>
          <w:sz w:val="21"/>
          <w:szCs w:val="21"/>
          <w:highlight w:val="none"/>
          <w:shd w:val="clear" w:color="auto" w:fill="auto"/>
        </w:rPr>
      </w:pP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四</w:t>
      </w: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通过银行等金融机构向安置的每位残疾人，按月支付了不低于单位所在区县适用的经省级人民政府批准的月最低工资标准的工资；</w:t>
      </w:r>
    </w:p>
    <w:p>
      <w:pPr>
        <w:pStyle w:val="23"/>
        <w:framePr w:w="0" w:wrap="auto" w:vAnchor="margin" w:hAnchor="text" w:yAlign="inline"/>
        <w:widowControl/>
        <w:shd w:val="clear" w:color="auto"/>
        <w:spacing w:line="360" w:lineRule="auto"/>
        <w:ind w:firstLine="444"/>
        <w:jc w:val="left"/>
        <w:rPr>
          <w:rStyle w:val="30"/>
          <w:rFonts w:ascii="宋体" w:hAnsi="宋体" w:eastAsia="宋体" w:cs="宋体"/>
          <w:color w:val="auto"/>
          <w:spacing w:val="6"/>
          <w:sz w:val="21"/>
          <w:szCs w:val="21"/>
          <w:highlight w:val="none"/>
          <w:shd w:val="clear" w:color="auto" w:fill="auto"/>
        </w:rPr>
      </w:pP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五</w:t>
      </w:r>
      <w:r>
        <w:rPr>
          <w:rStyle w:val="30"/>
          <w:rFonts w:ascii="宋体" w:hAnsi="宋体" w:eastAsia="宋体" w:cs="宋体"/>
          <w:color w:val="auto"/>
          <w:spacing w:val="6"/>
          <w:sz w:val="21"/>
          <w:szCs w:val="21"/>
          <w:highlight w:val="none"/>
          <w:shd w:val="clear" w:color="auto" w:fill="auto"/>
          <w:lang w:val="en-US"/>
        </w:rPr>
        <w:t>)</w:t>
      </w:r>
      <w:r>
        <w:rPr>
          <w:rStyle w:val="30"/>
          <w:rFonts w:ascii="宋体" w:hAnsi="宋体" w:eastAsia="宋体" w:cs="宋体"/>
          <w:color w:val="auto"/>
          <w:spacing w:val="6"/>
          <w:sz w:val="21"/>
          <w:szCs w:val="21"/>
          <w:highlight w:val="none"/>
          <w:shd w:val="clear" w:color="auto" w:fill="auto"/>
          <w:lang w:val="zh-TW" w:eastAsia="zh-TW"/>
        </w:rPr>
        <w:t>提供本单位制造的货物、承担的工程或者服务（以下简称产品），或者提供其他残疾人福利性单位制造的货物（不包括使用非残疾人福利性单位注册商标的货物）。</w:t>
      </w:r>
    </w:p>
    <w:p>
      <w:pPr>
        <w:pStyle w:val="23"/>
        <w:framePr w:w="0" w:wrap="auto" w:vAnchor="margin" w:hAnchor="text" w:yAlign="inline"/>
        <w:widowControl/>
        <w:shd w:val="clear" w:color="auto"/>
        <w:spacing w:line="360" w:lineRule="auto"/>
        <w:ind w:firstLine="480"/>
        <w:jc w:val="left"/>
        <w:rPr>
          <w:rStyle w:val="30"/>
          <w:rFonts w:ascii="宋体" w:hAnsi="宋体" w:eastAsia="宋体" w:cs="宋体"/>
          <w:color w:val="auto"/>
          <w:spacing w:val="6"/>
          <w:sz w:val="21"/>
          <w:szCs w:val="21"/>
          <w:highlight w:val="none"/>
          <w:shd w:val="clear" w:color="auto" w:fill="auto"/>
        </w:rPr>
      </w:pPr>
      <w:r>
        <w:rPr>
          <w:rStyle w:val="30"/>
          <w:rFonts w:ascii="宋体" w:hAnsi="宋体" w:eastAsia="宋体" w:cs="宋体"/>
          <w:color w:val="auto"/>
          <w:highlight w:val="none"/>
          <w:shd w:val="clear" w:color="auto" w:fill="auto"/>
          <w:lang w:val="en-US"/>
        </w:rPr>
        <w:t>1.</w:t>
      </w:r>
      <w:r>
        <w:rPr>
          <w:rStyle w:val="30"/>
          <w:rFonts w:ascii="宋体" w:hAnsi="宋体" w:eastAsia="宋体" w:cs="宋体"/>
          <w:color w:val="auto"/>
          <w:spacing w:val="6"/>
          <w:sz w:val="21"/>
          <w:szCs w:val="21"/>
          <w:highlight w:val="none"/>
          <w:shd w:val="clear" w:color="auto" w:fill="auto"/>
          <w:lang w:val="zh-TW" w:eastAsia="zh-TW"/>
        </w:rPr>
        <w:t>前款所称残疾人是指法定劳动年龄内，持有《中华人民共和国残疾人证》或者《中华人民共和国残疾军人证（</w:t>
      </w:r>
      <w:r>
        <w:rPr>
          <w:rStyle w:val="30"/>
          <w:rFonts w:ascii="宋体" w:hAnsi="宋体" w:eastAsia="宋体" w:cs="宋体"/>
          <w:color w:val="auto"/>
          <w:spacing w:val="6"/>
          <w:sz w:val="21"/>
          <w:szCs w:val="21"/>
          <w:highlight w:val="none"/>
          <w:shd w:val="clear" w:color="auto" w:fill="auto"/>
          <w:lang w:val="en-US"/>
        </w:rPr>
        <w:t>1</w:t>
      </w:r>
      <w:r>
        <w:rPr>
          <w:rStyle w:val="30"/>
          <w:rFonts w:ascii="宋体" w:hAnsi="宋体" w:eastAsia="宋体" w:cs="宋体"/>
          <w:color w:val="auto"/>
          <w:spacing w:val="6"/>
          <w:sz w:val="21"/>
          <w:szCs w:val="21"/>
          <w:highlight w:val="none"/>
          <w:shd w:val="clear" w:color="auto" w:fill="auto"/>
          <w:lang w:val="zh-TW" w:eastAsia="zh-TW"/>
        </w:rPr>
        <w:t>至</w:t>
      </w:r>
      <w:r>
        <w:rPr>
          <w:rStyle w:val="30"/>
          <w:rFonts w:ascii="宋体" w:hAnsi="宋体" w:eastAsia="宋体" w:cs="宋体"/>
          <w:color w:val="auto"/>
          <w:spacing w:val="6"/>
          <w:sz w:val="21"/>
          <w:szCs w:val="21"/>
          <w:highlight w:val="none"/>
          <w:shd w:val="clear" w:color="auto" w:fill="auto"/>
          <w:lang w:val="en-US"/>
        </w:rPr>
        <w:t>8</w:t>
      </w:r>
      <w:r>
        <w:rPr>
          <w:rStyle w:val="30"/>
          <w:rFonts w:ascii="宋体" w:hAnsi="宋体" w:eastAsia="宋体" w:cs="宋体"/>
          <w:color w:val="auto"/>
          <w:spacing w:val="6"/>
          <w:sz w:val="21"/>
          <w:szCs w:val="21"/>
          <w:highlight w:val="none"/>
          <w:shd w:val="clear" w:color="auto" w:fill="auto"/>
          <w:lang w:val="zh-TW" w:eastAsia="zh-TW"/>
        </w:rPr>
        <w:t>级）》的自然人，包括具有劳动条件和劳动意愿的精神残疾人。在职职工人数是指与残疾人福利性单位建立劳动关系并依法签订劳动合同或者服务协议的雇员人数。</w:t>
      </w:r>
    </w:p>
    <w:p>
      <w:pPr>
        <w:pStyle w:val="23"/>
        <w:framePr w:w="0" w:wrap="auto" w:vAnchor="margin" w:hAnchor="text" w:yAlign="inline"/>
        <w:shd w:val="clear"/>
        <w:spacing w:line="360" w:lineRule="auto"/>
        <w:ind w:firstLine="420"/>
        <w:rPr>
          <w:rStyle w:val="30"/>
          <w:rFonts w:ascii="宋体" w:hAnsi="宋体" w:eastAsia="宋体" w:cs="宋体"/>
          <w:color w:val="auto"/>
          <w:spacing w:val="0"/>
          <w:highlight w:val="none"/>
          <w:shd w:val="clear" w:color="auto" w:fill="auto"/>
        </w:rPr>
      </w:pPr>
      <w:r>
        <w:rPr>
          <w:rStyle w:val="30"/>
          <w:rFonts w:ascii="宋体" w:hAnsi="宋体" w:eastAsia="宋体" w:cs="宋体"/>
          <w:color w:val="auto"/>
          <w:sz w:val="21"/>
          <w:szCs w:val="21"/>
          <w:highlight w:val="none"/>
          <w:shd w:val="clear" w:color="auto" w:fill="auto"/>
          <w:lang w:val="en-US"/>
        </w:rPr>
        <w:t>2.</w:t>
      </w:r>
      <w:r>
        <w:rPr>
          <w:rStyle w:val="30"/>
          <w:rFonts w:ascii="宋体" w:hAnsi="宋体" w:eastAsia="宋体" w:cs="宋体"/>
          <w:color w:val="auto"/>
          <w:sz w:val="21"/>
          <w:szCs w:val="21"/>
          <w:highlight w:val="none"/>
          <w:shd w:val="clear" w:color="auto" w:fill="auto"/>
          <w:lang w:val="zh-TW" w:eastAsia="zh-TW"/>
        </w:rPr>
        <w:t>成交供应商为残疾人福利性单位的，《残疾人福利性单位声明函》随成交结果同时公告，接受社会监督。</w:t>
      </w:r>
    </w:p>
    <w:p>
      <w:pPr>
        <w:pStyle w:val="23"/>
        <w:framePr w:w="0" w:wrap="auto" w:vAnchor="margin" w:hAnchor="text" w:yAlign="inline"/>
        <w:shd w:val="clear"/>
        <w:spacing w:line="360" w:lineRule="auto"/>
        <w:jc w:val="center"/>
        <w:rPr>
          <w:b/>
          <w:bCs/>
          <w:color w:val="auto"/>
          <w:sz w:val="32"/>
          <w:szCs w:val="32"/>
          <w:highlight w:val="none"/>
          <w:shd w:val="clear" w:color="auto" w:fill="auto"/>
        </w:rPr>
      </w:pPr>
    </w:p>
    <w:p>
      <w:pPr>
        <w:pStyle w:val="27"/>
        <w:framePr w:w="0" w:wrap="auto" w:vAnchor="margin" w:hAnchor="text" w:yAlign="inline"/>
        <w:shd w:val="clear"/>
        <w:jc w:val="center"/>
        <w:rPr>
          <w:rStyle w:val="30"/>
          <w:rFonts w:ascii="宋体" w:hAnsi="宋体" w:eastAsia="宋体" w:cs="宋体"/>
          <w:color w:val="auto"/>
          <w:highlight w:val="none"/>
          <w:shd w:val="clear" w:color="auto" w:fill="auto"/>
          <w:lang w:val="zh-TW" w:eastAsia="zh-TW"/>
        </w:rPr>
      </w:pPr>
      <w:r>
        <w:rPr>
          <w:rStyle w:val="30"/>
          <w:rFonts w:ascii="宋体" w:hAnsi="宋体" w:eastAsia="宋体" w:cs="宋体"/>
          <w:b w:val="0"/>
          <w:bCs w:val="0"/>
          <w:color w:val="auto"/>
          <w:spacing w:val="0"/>
          <w:highlight w:val="none"/>
          <w:shd w:val="clear" w:color="auto" w:fill="auto"/>
        </w:rPr>
        <w:br w:type="page"/>
      </w:r>
      <w:r>
        <w:rPr>
          <w:rStyle w:val="30"/>
          <w:rFonts w:ascii="宋体" w:hAnsi="宋体" w:eastAsia="宋体" w:cs="宋体"/>
          <w:color w:val="auto"/>
          <w:sz w:val="32"/>
          <w:szCs w:val="32"/>
          <w:highlight w:val="none"/>
          <w:shd w:val="clear" w:color="auto" w:fill="auto"/>
          <w:lang w:val="zh-TW" w:eastAsia="zh-TW"/>
        </w:rPr>
        <w:t>廉政承诺书</w:t>
      </w:r>
    </w:p>
    <w:p>
      <w:pPr>
        <w:pStyle w:val="23"/>
        <w:framePr w:w="0" w:wrap="auto" w:vAnchor="margin" w:hAnchor="text" w:yAlign="inline"/>
        <w:shd w:val="clear"/>
        <w:rPr>
          <w:rFonts w:ascii="宋体" w:hAnsi="宋体" w:eastAsia="宋体" w:cs="宋体"/>
          <w:color w:val="auto"/>
          <w:sz w:val="32"/>
          <w:szCs w:val="32"/>
          <w:highlight w:val="none"/>
          <w:shd w:val="clear" w:color="auto" w:fill="auto"/>
        </w:rPr>
      </w:pPr>
    </w:p>
    <w:p>
      <w:pPr>
        <w:pStyle w:val="23"/>
        <w:framePr w:w="0" w:wrap="auto" w:vAnchor="margin" w:hAnchor="text" w:yAlign="inline"/>
        <w:shd w:val="clear"/>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中国美术学院：</w:t>
      </w:r>
    </w:p>
    <w:p>
      <w:pPr>
        <w:pStyle w:val="2"/>
        <w:framePr w:w="0" w:wrap="auto" w:vAnchor="margin" w:hAnchor="text" w:yAlign="inline"/>
        <w:shd w:val="clear"/>
        <w:rPr>
          <w:rStyle w:val="30"/>
          <w:color w:val="auto"/>
          <w:highlight w:val="none"/>
          <w:u w:color="000000"/>
          <w:shd w:val="clear" w:color="auto" w:fill="auto"/>
        </w:rPr>
      </w:pP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 xml:space="preserve">我单位响应你单位项目招标要求参加投标。在这次投标过程中和中标后，我们将严格遵守国家法律法规要求，并郑重承诺： </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一、不向项目有关人员及部门赠送礼金礼物、有价证券、回扣以及中介费、介绍费、咨询费等好处费；</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二、不为项目有关人员及部门报销应由你方单位或个人支付的费用；</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三、不向项目有关人员及部门提供有可能影响公正的宴请和健身娱乐等活动；</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四、不为项目有关人员及部门出国（境）、旅游等提供方便；</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五、不为项目有关人员个人装修住房、婚丧嫁娶、配偶子女工作安排等提供好处；</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六、严格遵守政府采购法、招标投标法、合同法等法律，诚实守信，合法经营，坚决抵制各种违法违纪行为。</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shd w:val="clear" w:color="auto" w:fill="auto"/>
          <w:lang w:val="zh-TW" w:eastAsia="zh-TW"/>
        </w:rPr>
      </w:pPr>
      <w:r>
        <w:rPr>
          <w:rStyle w:val="31"/>
          <w:rFonts w:ascii="宋体" w:hAnsi="宋体" w:eastAsia="宋体" w:cs="宋体"/>
          <w:color w:val="auto"/>
          <w:highlight w:val="none"/>
          <w:shd w:val="clear" w:color="auto" w:fill="auto"/>
          <w:lang w:val="zh-TW" w:eastAsia="zh-TW"/>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pStyle w:val="23"/>
        <w:framePr w:w="0" w:wrap="auto" w:vAnchor="margin" w:hAnchor="text" w:yAlign="inline"/>
        <w:shd w:val="clear"/>
        <w:spacing w:line="360" w:lineRule="auto"/>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rPr>
          <w:rFonts w:ascii="宋体" w:hAnsi="宋体" w:eastAsia="宋体" w:cs="宋体"/>
          <w:color w:val="auto"/>
          <w:highlight w:val="none"/>
          <w:shd w:val="clear" w:color="auto" w:fill="auto"/>
        </w:rPr>
      </w:pPr>
    </w:p>
    <w:p>
      <w:pPr>
        <w:pStyle w:val="23"/>
        <w:framePr w:w="0" w:wrap="auto" w:vAnchor="margin" w:hAnchor="text" w:yAlign="inline"/>
        <w:shd w:val="clear"/>
        <w:jc w:val="left"/>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pacing w:val="0"/>
          <w:highlight w:val="none"/>
          <w:shd w:val="clear" w:color="auto" w:fill="auto"/>
        </w:rPr>
        <w:br w:type="page"/>
      </w:r>
    </w:p>
    <w:p>
      <w:pPr>
        <w:pStyle w:val="27"/>
        <w:framePr w:w="0" w:wrap="auto" w:vAnchor="margin" w:hAnchor="text" w:yAlign="inline"/>
        <w:shd w:val="clear" w:color="auto"/>
        <w:jc w:val="center"/>
        <w:rPr>
          <w:rStyle w:val="30"/>
          <w:rFonts w:hint="eastAsia" w:ascii="宋体" w:hAnsi="宋体" w:eastAsia="宋体" w:cs="宋体"/>
          <w:color w:val="auto"/>
          <w:sz w:val="32"/>
          <w:szCs w:val="32"/>
          <w:highlight w:val="none"/>
          <w:shd w:val="clear" w:color="auto" w:fill="auto"/>
          <w:lang w:val="zh-TW" w:eastAsia="zh-TW"/>
        </w:rPr>
      </w:pPr>
      <w:r>
        <w:rPr>
          <w:rStyle w:val="30"/>
          <w:rFonts w:hint="eastAsia" w:ascii="宋体" w:hAnsi="宋体" w:eastAsia="宋体" w:cs="宋体"/>
          <w:color w:val="auto"/>
          <w:sz w:val="32"/>
          <w:szCs w:val="32"/>
          <w:highlight w:val="none"/>
          <w:shd w:val="clear" w:color="auto" w:fill="auto"/>
          <w:lang w:val="zh-TW" w:eastAsia="zh-TW"/>
        </w:rPr>
        <w:t>资信技术评分索引表</w:t>
      </w:r>
    </w:p>
    <w:tbl>
      <w:tblPr>
        <w:tblStyle w:val="17"/>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序号</w:t>
            </w:r>
          </w:p>
        </w:tc>
        <w:tc>
          <w:tcPr>
            <w:tcW w:w="851" w:type="dxa"/>
            <w:tcBorders>
              <w:top w:val="single" w:color="auto" w:sz="8" w:space="0"/>
              <w:left w:val="nil"/>
              <w:bottom w:val="nil"/>
              <w:right w:val="single" w:color="auto" w:sz="8"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评分</w:t>
            </w:r>
          </w:p>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left"/>
              <w:rPr>
                <w:rFonts w:ascii="宋体" w:hAnsi="宋体"/>
                <w:color w:val="auto"/>
                <w:kern w:val="0"/>
                <w:szCs w:val="21"/>
                <w:highlight w:val="none"/>
                <w:shd w:val="clear" w:color="auto" w:fill="auto"/>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51" w:type="dxa"/>
            <w:vMerge w:val="continue"/>
            <w:tcBorders>
              <w:left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left"/>
              <w:rPr>
                <w:rFonts w:ascii="宋体" w:hAnsi="宋体"/>
                <w:color w:val="auto"/>
                <w:kern w:val="0"/>
                <w:szCs w:val="21"/>
                <w:highlight w:val="none"/>
                <w:shd w:val="clear" w:color="auto" w:fill="auto"/>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left"/>
              <w:rPr>
                <w:rFonts w:ascii="宋体" w:hAnsi="宋体"/>
                <w:color w:val="auto"/>
                <w:kern w:val="0"/>
                <w:szCs w:val="21"/>
                <w:highlight w:val="none"/>
                <w:shd w:val="clear" w:color="auto" w:fill="auto"/>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autoSpaceDE w:val="0"/>
              <w:autoSpaceDN w:val="0"/>
              <w:adjustRightInd w:val="0"/>
              <w:snapToGrid w:val="0"/>
              <w:spacing w:line="400" w:lineRule="atLeast"/>
              <w:rPr>
                <w:rFonts w:ascii="宋体" w:hAnsi="宋体"/>
                <w:color w:val="auto"/>
                <w:szCs w:val="32"/>
                <w:highlight w:val="none"/>
                <w:shd w:val="clear" w:color="auto" w:fill="auto"/>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framePr w:w="0" w:wrap="auto" w:vAnchor="margin" w:hAnchor="text" w:yAlign="inline"/>
              <w:shd w:val="clea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autoSpaceDE w:val="0"/>
              <w:autoSpaceDN w:val="0"/>
              <w:adjustRightInd w:val="0"/>
              <w:snapToGrid w:val="0"/>
              <w:spacing w:line="400" w:lineRule="atLeast"/>
              <w:rPr>
                <w:rFonts w:ascii="宋体" w:hAnsi="宋体"/>
                <w:color w:val="auto"/>
                <w:szCs w:val="32"/>
                <w:highlight w:val="none"/>
                <w:shd w:val="clear" w:color="auto" w:fill="auto"/>
              </w:rPr>
            </w:pPr>
          </w:p>
        </w:tc>
        <w:tc>
          <w:tcPr>
            <w:tcW w:w="850" w:type="dxa"/>
            <w:vMerge w:val="continue"/>
            <w:tcBorders>
              <w:left w:val="single" w:color="auto" w:sz="4" w:space="0"/>
              <w:right w:val="single" w:color="auto" w:sz="4" w:space="0"/>
            </w:tcBorders>
            <w:shd w:val="clear" w:color="000000" w:fill="FFFFFF"/>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adjustRightInd w:val="0"/>
              <w:snapToGrid w:val="0"/>
              <w:rPr>
                <w:rFonts w:ascii="宋体" w:hAnsi="宋体"/>
                <w:color w:val="auto"/>
                <w:highlight w:val="none"/>
                <w:shd w:val="clear" w:color="auto" w:fill="auto"/>
              </w:rPr>
            </w:pPr>
          </w:p>
        </w:tc>
        <w:tc>
          <w:tcPr>
            <w:tcW w:w="850" w:type="dxa"/>
            <w:vMerge w:val="continue"/>
            <w:tcBorders>
              <w:left w:val="single" w:color="auto" w:sz="4" w:space="0"/>
              <w:right w:val="single" w:color="auto" w:sz="4" w:space="0"/>
            </w:tcBorders>
            <w:shd w:val="clear" w:color="000000" w:fill="FFFFFF"/>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adjustRightInd w:val="0"/>
              <w:snapToGrid w:val="0"/>
              <w:rPr>
                <w:rFonts w:ascii="宋体" w:hAnsi="宋体"/>
                <w:color w:val="auto"/>
                <w:highlight w:val="none"/>
                <w:shd w:val="clear" w:color="auto" w:fill="auto"/>
              </w:rPr>
            </w:pPr>
          </w:p>
        </w:tc>
        <w:tc>
          <w:tcPr>
            <w:tcW w:w="850" w:type="dxa"/>
            <w:vMerge w:val="continue"/>
            <w:tcBorders>
              <w:left w:val="single" w:color="auto" w:sz="4" w:space="0"/>
              <w:right w:val="single" w:color="auto" w:sz="4" w:space="0"/>
            </w:tcBorders>
            <w:shd w:val="clear" w:color="000000" w:fill="FFFFFF"/>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adjustRightInd w:val="0"/>
              <w:snapToGrid w:val="0"/>
              <w:jc w:val="left"/>
              <w:rPr>
                <w:rFonts w:ascii="宋体" w:hAnsi="宋体"/>
                <w:color w:val="auto"/>
                <w:highlight w:val="none"/>
                <w:shd w:val="clear" w:color="auto" w:fill="auto"/>
              </w:rPr>
            </w:pPr>
          </w:p>
        </w:tc>
        <w:tc>
          <w:tcPr>
            <w:tcW w:w="850" w:type="dxa"/>
            <w:vMerge w:val="continue"/>
            <w:tcBorders>
              <w:left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framePr w:w="0" w:wrap="auto" w:vAnchor="margin" w:hAnchor="text" w:yAlign="inline"/>
              <w:shd w:val="clear"/>
              <w:ind w:firstLine="480"/>
              <w:jc w:val="center"/>
              <w:rPr>
                <w:rFonts w:ascii="宋体" w:hAnsi="宋体"/>
                <w:color w:val="auto"/>
                <w:kern w:val="0"/>
                <w:szCs w:val="21"/>
                <w:highlight w:val="none"/>
                <w:shd w:val="clear" w:color="auto" w:fill="auto"/>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shd w:val="clear"/>
              <w:adjustRightInd w:val="0"/>
              <w:snapToGrid w:val="0"/>
              <w:spacing w:line="400" w:lineRule="atLeast"/>
              <w:rPr>
                <w:rFonts w:ascii="宋体" w:hAnsi="宋体"/>
                <w:color w:val="auto"/>
                <w:highlight w:val="none"/>
                <w:shd w:val="clear" w:color="auto" w:fill="auto"/>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framePr w:w="0" w:wrap="auto" w:vAnchor="margin" w:hAnchor="text" w:yAlign="inline"/>
              <w:widowControl/>
              <w:shd w:val="clear"/>
              <w:jc w:val="center"/>
              <w:rPr>
                <w:rFonts w:ascii="宋体" w:hAnsi="宋体"/>
                <w:color w:val="auto"/>
                <w:kern w:val="0"/>
                <w:szCs w:val="21"/>
                <w:highlight w:val="none"/>
                <w:shd w:val="clear" w:color="auto" w:fill="auto"/>
              </w:rPr>
            </w:pPr>
          </w:p>
        </w:tc>
      </w:tr>
    </w:tbl>
    <w:p>
      <w:pPr>
        <w:framePr w:w="0" w:wrap="auto" w:vAnchor="margin" w:hAnchor="text" w:yAlign="inline"/>
        <w:shd w:val="clear"/>
        <w:rPr>
          <w:rStyle w:val="30"/>
          <w:rFonts w:ascii="宋体" w:hAnsi="宋体" w:eastAsia="宋体" w:cs="宋体"/>
          <w:color w:val="auto"/>
          <w:sz w:val="32"/>
          <w:szCs w:val="32"/>
          <w:highlight w:val="none"/>
          <w:shd w:val="clear" w:color="auto" w:fill="auto"/>
          <w:lang w:val="zh-TW" w:eastAsia="zh-TW"/>
        </w:rPr>
      </w:pPr>
      <w:r>
        <w:rPr>
          <w:rStyle w:val="30"/>
          <w:rFonts w:ascii="宋体" w:hAnsi="宋体" w:eastAsia="宋体" w:cs="宋体"/>
          <w:color w:val="auto"/>
          <w:sz w:val="32"/>
          <w:szCs w:val="32"/>
          <w:highlight w:val="none"/>
          <w:shd w:val="clear" w:color="auto" w:fill="auto"/>
          <w:lang w:val="zh-TW" w:eastAsia="zh-TW"/>
        </w:rPr>
        <w:br w:type="page"/>
      </w:r>
    </w:p>
    <w:p>
      <w:pPr>
        <w:pStyle w:val="6"/>
        <w:framePr/>
        <w:jc w:val="center"/>
        <w:rPr>
          <w:rFonts w:ascii="宋体" w:hAnsi="宋体"/>
          <w:b w:val="0"/>
          <w:color w:val="auto"/>
          <w:spacing w:val="-6"/>
          <w:highlight w:val="none"/>
        </w:rPr>
      </w:pPr>
      <w:r>
        <w:rPr>
          <w:rFonts w:hint="eastAsia" w:ascii="宋体" w:hAnsi="宋体"/>
          <w:bCs/>
          <w:color w:val="auto"/>
          <w:spacing w:val="-6"/>
          <w:highlight w:val="none"/>
        </w:rPr>
        <w:t>磋商响应供应商一般情况</w:t>
      </w:r>
    </w:p>
    <w:tbl>
      <w:tblPr>
        <w:tblStyle w:val="17"/>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1</w:t>
            </w:r>
          </w:p>
        </w:tc>
        <w:tc>
          <w:tcPr>
            <w:tcW w:w="8868" w:type="dxa"/>
            <w:gridSpan w:val="3"/>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2</w:t>
            </w:r>
          </w:p>
        </w:tc>
        <w:tc>
          <w:tcPr>
            <w:tcW w:w="8868" w:type="dxa"/>
            <w:gridSpan w:val="3"/>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3</w:t>
            </w:r>
          </w:p>
        </w:tc>
        <w:tc>
          <w:tcPr>
            <w:tcW w:w="8868" w:type="dxa"/>
            <w:gridSpan w:val="3"/>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4</w:t>
            </w:r>
          </w:p>
        </w:tc>
        <w:tc>
          <w:tcPr>
            <w:tcW w:w="4305" w:type="dxa"/>
            <w:gridSpan w:val="2"/>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电话：</w:t>
            </w:r>
          </w:p>
        </w:tc>
        <w:tc>
          <w:tcPr>
            <w:tcW w:w="4563" w:type="dxa"/>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5</w:t>
            </w:r>
          </w:p>
        </w:tc>
        <w:tc>
          <w:tcPr>
            <w:tcW w:w="4305" w:type="dxa"/>
            <w:gridSpan w:val="2"/>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传真：</w:t>
            </w:r>
          </w:p>
        </w:tc>
        <w:tc>
          <w:tcPr>
            <w:tcW w:w="4563" w:type="dxa"/>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6</w:t>
            </w:r>
          </w:p>
        </w:tc>
        <w:tc>
          <w:tcPr>
            <w:tcW w:w="4305" w:type="dxa"/>
            <w:gridSpan w:val="2"/>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注册地：</w:t>
            </w:r>
          </w:p>
        </w:tc>
        <w:tc>
          <w:tcPr>
            <w:tcW w:w="4563" w:type="dxa"/>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7</w:t>
            </w:r>
          </w:p>
        </w:tc>
        <w:tc>
          <w:tcPr>
            <w:tcW w:w="8868" w:type="dxa"/>
            <w:gridSpan w:val="3"/>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8</w:t>
            </w:r>
          </w:p>
        </w:tc>
        <w:tc>
          <w:tcPr>
            <w:tcW w:w="8868" w:type="dxa"/>
            <w:gridSpan w:val="3"/>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noWrap w:val="0"/>
            <w:vAlign w:val="center"/>
          </w:tcPr>
          <w:p>
            <w:pPr>
              <w:framePr w:w="0" w:wrap="auto" w:vAnchor="margin" w:hAnchor="text" w:yAlign="inline"/>
              <w:spacing w:line="360" w:lineRule="auto"/>
              <w:jc w:val="center"/>
              <w:rPr>
                <w:rFonts w:ascii="宋体" w:hAnsi="宋体"/>
                <w:color w:val="auto"/>
                <w:spacing w:val="-6"/>
                <w:highlight w:val="none"/>
              </w:rPr>
            </w:pPr>
            <w:r>
              <w:rPr>
                <w:rFonts w:hint="eastAsia" w:ascii="宋体" w:hAnsi="宋体"/>
                <w:color w:val="auto"/>
                <w:spacing w:val="-6"/>
                <w:highlight w:val="none"/>
              </w:rPr>
              <w:t>9</w:t>
            </w:r>
          </w:p>
        </w:tc>
        <w:tc>
          <w:tcPr>
            <w:tcW w:w="2520" w:type="dxa"/>
            <w:noWrap w:val="0"/>
            <w:vAlign w:val="center"/>
          </w:tcPr>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其他需要说明的情况</w:t>
            </w:r>
          </w:p>
        </w:tc>
        <w:tc>
          <w:tcPr>
            <w:tcW w:w="6348" w:type="dxa"/>
            <w:gridSpan w:val="2"/>
            <w:noWrap w:val="0"/>
            <w:vAlign w:val="center"/>
          </w:tcPr>
          <w:p>
            <w:pPr>
              <w:framePr w:w="0" w:wrap="auto" w:vAnchor="margin" w:hAnchor="text" w:yAlign="inline"/>
              <w:spacing w:line="360" w:lineRule="auto"/>
              <w:rPr>
                <w:rFonts w:ascii="宋体" w:hAnsi="宋体"/>
                <w:color w:val="auto"/>
                <w:spacing w:val="-6"/>
                <w:highlight w:val="none"/>
              </w:rPr>
            </w:pPr>
          </w:p>
        </w:tc>
      </w:tr>
    </w:tbl>
    <w:p>
      <w:pPr>
        <w:framePr w:w="0" w:wrap="auto" w:vAnchor="margin" w:hAnchor="text" w:yAlign="inline"/>
        <w:spacing w:line="360" w:lineRule="auto"/>
        <w:rPr>
          <w:rFonts w:ascii="宋体" w:hAnsi="宋体"/>
          <w:color w:val="auto"/>
          <w:spacing w:val="-6"/>
          <w:highlight w:val="none"/>
        </w:rPr>
      </w:pPr>
    </w:p>
    <w:p>
      <w:pPr>
        <w:framePr w:w="0" w:wrap="auto" w:vAnchor="margin" w:hAnchor="text" w:yAlign="inline"/>
        <w:spacing w:line="360" w:lineRule="auto"/>
        <w:rPr>
          <w:rFonts w:ascii="宋体" w:hAnsi="宋体"/>
          <w:b/>
          <w:color w:val="auto"/>
          <w:spacing w:val="-6"/>
          <w:highlight w:val="none"/>
        </w:rPr>
      </w:pPr>
      <w:r>
        <w:rPr>
          <w:rFonts w:hint="eastAsia" w:ascii="宋体" w:hAnsi="宋体"/>
          <w:b/>
          <w:color w:val="auto"/>
          <w:spacing w:val="-6"/>
          <w:highlight w:val="none"/>
        </w:rPr>
        <w:t>说明：所有磋商响应供应商都须填写此表。</w:t>
      </w:r>
    </w:p>
    <w:p>
      <w:pPr>
        <w:framePr w:w="0" w:wrap="auto" w:vAnchor="margin" w:hAnchor="text" w:yAlign="inline"/>
        <w:spacing w:line="360" w:lineRule="auto"/>
        <w:rPr>
          <w:rFonts w:ascii="宋体" w:hAnsi="宋体"/>
          <w:color w:val="auto"/>
          <w:spacing w:val="-6"/>
          <w:highlight w:val="none"/>
        </w:rPr>
      </w:pPr>
    </w:p>
    <w:p>
      <w:pPr>
        <w:framePr w:w="0" w:wrap="auto" w:vAnchor="margin" w:hAnchor="text" w:yAlign="inline"/>
        <w:spacing w:line="360" w:lineRule="auto"/>
        <w:rPr>
          <w:rFonts w:ascii="宋体" w:hAnsi="宋体"/>
          <w:color w:val="auto"/>
          <w:spacing w:val="-6"/>
          <w:highlight w:val="none"/>
        </w:rPr>
      </w:pPr>
    </w:p>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磋商响应供应商名称（盖章）：</w:t>
      </w:r>
    </w:p>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授权代表签字：</w:t>
      </w:r>
    </w:p>
    <w:p>
      <w:pPr>
        <w:framePr w:w="0" w:wrap="auto" w:vAnchor="margin" w:hAnchor="text" w:yAlign="inline"/>
        <w:spacing w:line="360" w:lineRule="auto"/>
        <w:rPr>
          <w:rFonts w:ascii="宋体" w:hAnsi="宋体"/>
          <w:color w:val="auto"/>
          <w:spacing w:val="-6"/>
          <w:highlight w:val="none"/>
        </w:rPr>
      </w:pPr>
      <w:r>
        <w:rPr>
          <w:rFonts w:hint="eastAsia" w:ascii="宋体" w:hAnsi="宋体"/>
          <w:color w:val="auto"/>
          <w:spacing w:val="-6"/>
          <w:highlight w:val="none"/>
        </w:rPr>
        <w:t>日期：  年  月  日</w:t>
      </w:r>
    </w:p>
    <w:p>
      <w:pPr>
        <w:framePr w:w="0" w:wrap="auto" w:vAnchor="margin" w:hAnchor="text" w:yAlign="inline"/>
        <w:rPr>
          <w:rStyle w:val="30"/>
          <w:rFonts w:ascii="宋体" w:hAnsi="宋体" w:eastAsia="宋体" w:cs="宋体"/>
          <w:color w:val="auto"/>
          <w:sz w:val="32"/>
          <w:szCs w:val="32"/>
          <w:highlight w:val="none"/>
          <w:shd w:val="clear" w:color="auto" w:fill="auto"/>
          <w:lang w:val="zh-TW" w:eastAsia="zh-TW"/>
        </w:rPr>
      </w:pPr>
      <w:r>
        <w:rPr>
          <w:rStyle w:val="30"/>
          <w:rFonts w:ascii="宋体" w:hAnsi="宋体" w:eastAsia="宋体" w:cs="宋体"/>
          <w:color w:val="auto"/>
          <w:sz w:val="32"/>
          <w:szCs w:val="32"/>
          <w:highlight w:val="none"/>
          <w:shd w:val="clear" w:color="auto" w:fill="auto"/>
          <w:lang w:val="zh-TW" w:eastAsia="zh-TW"/>
        </w:rPr>
        <w:br w:type="page"/>
      </w:r>
    </w:p>
    <w:p>
      <w:pPr>
        <w:pStyle w:val="27"/>
        <w:framePr w:w="0" w:wrap="auto" w:vAnchor="margin" w:hAnchor="text" w:yAlign="inline"/>
        <w:shd w:val="clear"/>
        <w:jc w:val="center"/>
        <w:rPr>
          <w:rStyle w:val="30"/>
          <w:color w:val="auto"/>
          <w:sz w:val="32"/>
          <w:szCs w:val="32"/>
          <w:highlight w:val="none"/>
          <w:shd w:val="clear" w:color="auto" w:fill="auto"/>
          <w:lang w:val="zh-TW" w:eastAsia="zh-TW"/>
        </w:rPr>
      </w:pPr>
      <w:r>
        <w:rPr>
          <w:rStyle w:val="30"/>
          <w:rFonts w:ascii="宋体" w:hAnsi="宋体" w:eastAsia="宋体" w:cs="宋体"/>
          <w:color w:val="auto"/>
          <w:sz w:val="32"/>
          <w:szCs w:val="32"/>
          <w:highlight w:val="none"/>
          <w:shd w:val="clear" w:color="auto" w:fill="auto"/>
          <w:lang w:val="zh-TW" w:eastAsia="zh-TW"/>
        </w:rPr>
        <w:t>商务偏离表</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项目名称：</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项目编号：</w:t>
      </w:r>
    </w:p>
    <w:tbl>
      <w:tblPr>
        <w:tblStyle w:val="17"/>
        <w:tblW w:w="94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465"/>
        <w:gridCol w:w="2082"/>
        <w:gridCol w:w="2083"/>
        <w:gridCol w:w="27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项目</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磋商文件要求</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响应规格</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是否偏离</w:t>
            </w:r>
          </w:p>
          <w:p>
            <w:pPr>
              <w:pStyle w:val="23"/>
              <w:framePr w:w="0" w:wrap="auto" w:vAnchor="margin" w:hAnchor="text" w:yAlign="inline"/>
              <w:shd w:val="clear"/>
              <w:bidi w:val="0"/>
              <w:spacing w:line="360" w:lineRule="auto"/>
              <w:ind w:left="0" w:right="0" w:firstLine="0"/>
              <w:jc w:val="center"/>
              <w:rPr>
                <w:color w:val="auto"/>
                <w:highlight w:val="none"/>
                <w:shd w:val="clear" w:color="auto" w:fill="auto"/>
              </w:rPr>
            </w:pPr>
            <w:r>
              <w:rPr>
                <w:rStyle w:val="30"/>
                <w:rFonts w:ascii="宋体" w:hAnsi="宋体" w:eastAsia="宋体" w:cs="宋体"/>
                <w:b/>
                <w:bCs/>
                <w:color w:val="auto"/>
                <w:spacing w:val="0"/>
                <w:highlight w:val="none"/>
                <w:shd w:val="clear" w:color="auto" w:fill="auto"/>
                <w:lang w:val="zh-TW" w:eastAsia="zh-TW"/>
              </w:rPr>
              <w:t>（提供说明）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4"/>
                <w:rFonts w:ascii="宋体" w:hAnsi="宋体" w:eastAsia="宋体" w:cs="宋体"/>
                <w:color w:val="auto"/>
                <w:spacing w:val="-6"/>
                <w:sz w:val="21"/>
                <w:szCs w:val="21"/>
                <w:highlight w:val="none"/>
                <w:shd w:val="clear" w:color="auto" w:fill="auto"/>
                <w:lang w:val="en-US"/>
              </w:rPr>
              <w:t>...</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rStyle w:val="34"/>
                <w:rFonts w:ascii="宋体" w:hAnsi="宋体" w:eastAsia="宋体" w:cs="宋体"/>
                <w:color w:val="auto"/>
                <w:spacing w:val="-6"/>
                <w:sz w:val="21"/>
                <w:szCs w:val="21"/>
                <w:highlight w:val="none"/>
                <w:shd w:val="clear" w:color="auto" w:fill="auto"/>
                <w:lang w:val="en-US"/>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rStyle w:val="34"/>
                <w:rFonts w:ascii="宋体" w:hAnsi="宋体" w:eastAsia="宋体" w:cs="宋体"/>
                <w:color w:val="auto"/>
                <w:spacing w:val="-6"/>
                <w:sz w:val="21"/>
                <w:szCs w:val="21"/>
                <w:highlight w:val="none"/>
                <w:shd w:val="clear" w:color="auto" w:fill="auto"/>
                <w:lang w:val="en-US"/>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shd w:val="clear"/>
              <w:rPr>
                <w:color w:val="auto"/>
                <w:highlight w:val="none"/>
                <w:shd w:val="clear" w:color="auto" w:fill="auto"/>
              </w:rPr>
            </w:pPr>
          </w:p>
        </w:tc>
      </w:tr>
    </w:tbl>
    <w:p>
      <w:pPr>
        <w:pStyle w:val="23"/>
        <w:framePr w:w="0" w:wrap="auto" w:vAnchor="margin" w:hAnchor="text" w:yAlign="inline"/>
        <w:shd w:val="clear"/>
        <w:rPr>
          <w:rStyle w:val="30"/>
          <w:rFonts w:ascii="宋体" w:hAnsi="宋体" w:eastAsia="宋体" w:cs="宋体"/>
          <w:color w:val="auto"/>
          <w:spacing w:val="0"/>
          <w:highlight w:val="none"/>
          <w:shd w:val="clear" w:color="auto" w:fill="auto"/>
          <w:lang w:val="zh-TW" w:eastAsia="zh-TW"/>
        </w:rPr>
      </w:pP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说明：</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en-US"/>
        </w:rPr>
        <w:t>1.</w:t>
      </w:r>
      <w:r>
        <w:rPr>
          <w:rStyle w:val="30"/>
          <w:rFonts w:ascii="宋体" w:hAnsi="宋体" w:eastAsia="宋体" w:cs="宋体"/>
          <w:b/>
          <w:bCs/>
          <w:color w:val="auto"/>
          <w:spacing w:val="0"/>
          <w:highlight w:val="none"/>
          <w:shd w:val="clear" w:color="auto" w:fill="auto"/>
          <w:lang w:val="zh-TW" w:eastAsia="zh-TW"/>
        </w:rPr>
        <w:t>逐项按照磋商文件要求填写响应规格。</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en-US"/>
        </w:rPr>
        <w:t>2.</w:t>
      </w:r>
      <w:r>
        <w:rPr>
          <w:rStyle w:val="30"/>
          <w:rFonts w:ascii="宋体" w:hAnsi="宋体" w:eastAsia="宋体" w:cs="宋体"/>
          <w:b/>
          <w:bCs/>
          <w:color w:val="auto"/>
          <w:spacing w:val="0"/>
          <w:highlight w:val="none"/>
          <w:shd w:val="clear" w:color="auto" w:fill="auto"/>
          <w:lang w:val="zh-TW" w:eastAsia="zh-TW"/>
        </w:rPr>
        <w:t>偏离说明是指对磋商文件要求存在不同之处的解释说明。偏离系指：正偏离（高于招标要求）、负偏离（低于招标要求）、无偏离（满足招标要求）。</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en-US"/>
        </w:rPr>
        <w:t>3.</w:t>
      </w:r>
      <w:r>
        <w:rPr>
          <w:rStyle w:val="30"/>
          <w:rFonts w:ascii="宋体" w:hAnsi="宋体" w:eastAsia="宋体" w:cs="宋体"/>
          <w:b/>
          <w:bCs/>
          <w:color w:val="auto"/>
          <w:spacing w:val="0"/>
          <w:highlight w:val="none"/>
          <w:shd w:val="clear" w:color="auto" w:fill="auto"/>
          <w:lang w:val="zh-TW" w:eastAsia="zh-TW"/>
        </w:rPr>
        <w:t>如不填写或填写不全或未如实填写，自行承担磋商响应风险。</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3"/>
        <w:framePr w:w="0" w:wrap="auto" w:vAnchor="margin" w:hAnchor="text" w:yAlign="inline"/>
        <w:shd w:val="clear"/>
        <w:spacing w:line="360" w:lineRule="auto"/>
        <w:rPr>
          <w:rStyle w:val="30"/>
          <w:rFonts w:ascii="宋体" w:hAnsi="宋体" w:eastAsia="宋体" w:cs="宋体"/>
          <w:b/>
          <w:bCs/>
          <w:color w:val="auto"/>
          <w:spacing w:val="-6"/>
          <w:sz w:val="32"/>
          <w:szCs w:val="32"/>
          <w:highlight w:val="none"/>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6"/>
          <w:sz w:val="32"/>
          <w:szCs w:val="32"/>
          <w:highlight w:val="none"/>
          <w:u w:color="000000"/>
          <w:shd w:val="clear" w:color="auto" w:fill="auto"/>
        </w:rPr>
      </w:pPr>
    </w:p>
    <w:p>
      <w:pPr>
        <w:pStyle w:val="27"/>
        <w:framePr w:w="0" w:wrap="auto" w:vAnchor="margin" w:hAnchor="text" w:yAlign="inline"/>
        <w:shd w:val="clear"/>
        <w:jc w:val="center"/>
        <w:rPr>
          <w:rStyle w:val="30"/>
          <w:color w:val="auto"/>
          <w:sz w:val="32"/>
          <w:szCs w:val="32"/>
          <w:highlight w:val="none"/>
          <w:shd w:val="clear" w:color="auto" w:fill="auto"/>
          <w:lang w:val="zh-TW" w:eastAsia="zh-TW"/>
        </w:rPr>
      </w:pPr>
      <w:r>
        <w:rPr>
          <w:rStyle w:val="30"/>
          <w:rFonts w:ascii="宋体" w:hAnsi="宋体" w:eastAsia="宋体" w:cs="宋体"/>
          <w:color w:val="auto"/>
          <w:sz w:val="32"/>
          <w:szCs w:val="32"/>
          <w:highlight w:val="none"/>
          <w:shd w:val="clear" w:color="auto" w:fill="auto"/>
          <w:lang w:val="zh-TW" w:eastAsia="zh-TW"/>
        </w:rPr>
        <w:t>拟投入本项目的服务团队情况表</w:t>
      </w:r>
    </w:p>
    <w:p>
      <w:pPr>
        <w:pStyle w:val="23"/>
        <w:framePr w:w="0" w:wrap="auto" w:vAnchor="margin" w:hAnchor="text" w:yAlign="inline"/>
        <w:shd w:val="clear"/>
        <w:spacing w:line="360" w:lineRule="auto"/>
        <w:jc w:val="center"/>
        <w:rPr>
          <w:rStyle w:val="30"/>
          <w:rFonts w:ascii="宋体" w:hAnsi="宋体" w:eastAsia="宋体" w:cs="宋体"/>
          <w:b/>
          <w:bCs/>
          <w:color w:val="auto"/>
          <w:highlight w:val="none"/>
          <w:shd w:val="clear" w:color="auto" w:fill="auto"/>
        </w:rPr>
      </w:pP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一</w:t>
      </w: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拟投入本项目的服务团队人员汇总表</w:t>
      </w:r>
    </w:p>
    <w:tbl>
      <w:tblPr>
        <w:tblStyle w:val="17"/>
        <w:tblW w:w="9242"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56"/>
        <w:gridCol w:w="1255"/>
        <w:gridCol w:w="3399"/>
        <w:gridCol w:w="1420"/>
        <w:gridCol w:w="1558"/>
        <w:gridCol w:w="105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cantSplit/>
          <w:trHeight w:val="878" w:hRule="atLeast"/>
          <w:jc w:val="center"/>
        </w:trPr>
        <w:tc>
          <w:tcPr>
            <w:tcW w:w="556"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序号</w:t>
            </w:r>
          </w:p>
        </w:tc>
        <w:tc>
          <w:tcPr>
            <w:tcW w:w="1255"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姓名</w:t>
            </w:r>
          </w:p>
        </w:tc>
        <w:tc>
          <w:tcPr>
            <w:tcW w:w="3399"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职称及相关专业认证（或执业资格）情况（如评分需要）</w:t>
            </w:r>
          </w:p>
        </w:tc>
        <w:tc>
          <w:tcPr>
            <w:tcW w:w="142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在本单位工作年限</w:t>
            </w:r>
          </w:p>
        </w:tc>
        <w:tc>
          <w:tcPr>
            <w:tcW w:w="1558"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在本项目中拟担任职务</w:t>
            </w:r>
          </w:p>
        </w:tc>
        <w:tc>
          <w:tcPr>
            <w:tcW w:w="1054"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cantSplit/>
          <w:trHeight w:val="350" w:hRule="atLeast"/>
          <w:jc w:val="center"/>
        </w:trPr>
        <w:tc>
          <w:tcPr>
            <w:tcW w:w="556"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4"/>
                <w:rFonts w:ascii="宋体" w:hAnsi="宋体" w:eastAsia="宋体" w:cs="宋体"/>
                <w:color w:val="auto"/>
                <w:kern w:val="0"/>
                <w:highlight w:val="none"/>
                <w:shd w:val="clear" w:color="auto" w:fill="auto"/>
                <w:lang w:val="en-US"/>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rPr>
                <w:color w:val="auto"/>
                <w:highlight w:val="none"/>
                <w:shd w:val="clear" w:color="auto" w:fill="auto"/>
              </w:rPr>
            </w:pPr>
            <w:r>
              <w:rPr>
                <w:rStyle w:val="30"/>
                <w:rFonts w:ascii="宋体" w:hAnsi="宋体" w:eastAsia="宋体" w:cs="宋体"/>
                <w:color w:val="auto"/>
                <w:kern w:val="0"/>
                <w:highlight w:val="none"/>
                <w:shd w:val="clear" w:color="auto" w:fill="auto"/>
                <w:lang w:val="zh-TW" w:eastAsia="zh-TW"/>
              </w:rPr>
              <w:t>项目负责人</w:t>
            </w:r>
          </w:p>
        </w:tc>
        <w:tc>
          <w:tcPr>
            <w:tcW w:w="105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cantSplit/>
          <w:trHeight w:val="290" w:hRule="atLeast"/>
          <w:jc w:val="center"/>
        </w:trPr>
        <w:tc>
          <w:tcPr>
            <w:tcW w:w="556"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4"/>
                <w:rFonts w:ascii="宋体" w:hAnsi="宋体" w:eastAsia="宋体" w:cs="宋体"/>
                <w:color w:val="auto"/>
                <w:kern w:val="0"/>
                <w:highlight w:val="none"/>
                <w:shd w:val="clear" w:color="auto" w:fill="auto"/>
                <w:lang w:val="en-US"/>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05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cantSplit/>
          <w:trHeight w:val="290" w:hRule="atLeast"/>
          <w:jc w:val="center"/>
        </w:trPr>
        <w:tc>
          <w:tcPr>
            <w:tcW w:w="556"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4"/>
                <w:rFonts w:ascii="宋体" w:hAnsi="宋体" w:eastAsia="宋体" w:cs="宋体"/>
                <w:color w:val="auto"/>
                <w:kern w:val="0"/>
                <w:highlight w:val="none"/>
                <w:shd w:val="clear" w:color="auto" w:fill="auto"/>
                <w:lang w:val="en-US"/>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05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cantSplit/>
          <w:trHeight w:val="290" w:hRule="atLeast"/>
          <w:jc w:val="center"/>
        </w:trPr>
        <w:tc>
          <w:tcPr>
            <w:tcW w:w="556"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4"/>
                <w:rFonts w:ascii="宋体" w:hAnsi="宋体" w:eastAsia="宋体" w:cs="宋体"/>
                <w:color w:val="auto"/>
                <w:kern w:val="0"/>
                <w:highlight w:val="none"/>
                <w:shd w:val="clear" w:color="auto" w:fill="auto"/>
                <w:lang w:val="en-US"/>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05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cantSplit/>
          <w:trHeight w:val="368" w:hRule="atLeast"/>
          <w:jc w:val="center"/>
        </w:trPr>
        <w:tc>
          <w:tcPr>
            <w:tcW w:w="9242" w:type="dxa"/>
            <w:gridSpan w:val="6"/>
            <w:tcBorders>
              <w:top w:val="single" w:color="000000" w:sz="4" w:space="0"/>
              <w:left w:val="single" w:color="000000" w:sz="18" w:space="0"/>
              <w:bottom w:val="single" w:color="000000" w:sz="18"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rPr>
                <w:color w:val="auto"/>
                <w:highlight w:val="none"/>
                <w:shd w:val="clear" w:color="auto" w:fill="auto"/>
              </w:rPr>
            </w:pPr>
            <w:r>
              <w:rPr>
                <w:rStyle w:val="30"/>
                <w:rFonts w:ascii="宋体" w:hAnsi="宋体" w:eastAsia="宋体" w:cs="宋体"/>
                <w:b/>
                <w:bCs/>
                <w:color w:val="auto"/>
                <w:kern w:val="0"/>
                <w:highlight w:val="none"/>
                <w:shd w:val="clear" w:color="auto" w:fill="auto"/>
                <w:lang w:val="zh-TW" w:eastAsia="zh-TW"/>
              </w:rPr>
              <w:t>其他说明：（如有）</w:t>
            </w:r>
          </w:p>
        </w:tc>
      </w:tr>
    </w:tbl>
    <w:p>
      <w:pPr>
        <w:pStyle w:val="23"/>
        <w:framePr w:w="0" w:wrap="auto" w:vAnchor="margin" w:hAnchor="text" w:yAlign="inline"/>
        <w:shd w:val="clear"/>
        <w:jc w:val="center"/>
        <w:rPr>
          <w:rStyle w:val="30"/>
          <w:rFonts w:ascii="宋体" w:hAnsi="宋体" w:eastAsia="宋体" w:cs="宋体"/>
          <w:b/>
          <w:bCs/>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highlight w:val="none"/>
          <w:shd w:val="clear" w:color="auto" w:fill="auto"/>
          <w:lang w:val="zh-TW" w:eastAsia="zh-TW"/>
        </w:rPr>
      </w:pPr>
      <w:r>
        <w:rPr>
          <w:rStyle w:val="30"/>
          <w:rFonts w:ascii="宋体" w:hAnsi="宋体" w:eastAsia="宋体" w:cs="宋体"/>
          <w:b/>
          <w:bCs/>
          <w:color w:val="auto"/>
          <w:kern w:val="0"/>
          <w:highlight w:val="none"/>
          <w:shd w:val="clear" w:color="auto" w:fill="auto"/>
          <w:lang w:val="zh-TW" w:eastAsia="zh-TW"/>
        </w:rPr>
        <w:t>注：本表后附对应的人员详细情况表及其为</w:t>
      </w:r>
      <w:r>
        <w:rPr>
          <w:rStyle w:val="30"/>
          <w:rFonts w:hint="eastAsia" w:ascii="宋体" w:hAnsi="宋体" w:eastAsia="宋体" w:cs="宋体"/>
          <w:b/>
          <w:bCs/>
          <w:color w:val="auto"/>
          <w:kern w:val="0"/>
          <w:highlight w:val="none"/>
          <w:shd w:val="clear" w:color="auto" w:fill="auto"/>
          <w:lang w:val="zh-TW" w:eastAsia="zh-CN"/>
        </w:rPr>
        <w:t>响应供应商</w:t>
      </w:r>
      <w:r>
        <w:rPr>
          <w:rStyle w:val="30"/>
          <w:rFonts w:ascii="宋体" w:hAnsi="宋体" w:eastAsia="宋体" w:cs="宋体"/>
          <w:b/>
          <w:bCs/>
          <w:color w:val="auto"/>
          <w:kern w:val="0"/>
          <w:highlight w:val="none"/>
          <w:shd w:val="clear" w:color="auto" w:fill="auto"/>
          <w:lang w:val="zh-TW" w:eastAsia="zh-TW"/>
        </w:rPr>
        <w:t>正式员工的证明文件（</w:t>
      </w:r>
      <w:r>
        <w:rPr>
          <w:rStyle w:val="30"/>
          <w:rFonts w:hint="eastAsia" w:ascii="宋体" w:hAnsi="宋体" w:eastAsia="宋体" w:cs="宋体"/>
          <w:b/>
          <w:bCs/>
          <w:color w:val="auto"/>
          <w:kern w:val="0"/>
          <w:highlight w:val="none"/>
          <w:shd w:val="clear" w:color="auto" w:fill="auto"/>
          <w:lang w:val="zh-TW" w:eastAsia="zh-CN"/>
        </w:rPr>
        <w:t>响应供应商</w:t>
      </w:r>
      <w:r>
        <w:rPr>
          <w:rStyle w:val="30"/>
          <w:rFonts w:ascii="宋体" w:hAnsi="宋体" w:eastAsia="宋体" w:cs="宋体"/>
          <w:b/>
          <w:bCs/>
          <w:color w:val="auto"/>
          <w:kern w:val="0"/>
          <w:highlight w:val="none"/>
          <w:shd w:val="clear" w:color="auto" w:fill="auto"/>
          <w:lang w:val="zh-TW" w:eastAsia="zh-TW"/>
        </w:rPr>
        <w:t>为其缴纳的社保记录或劳务合同等证明文件，其中社保记录可在资格后审材料中勾注，劳务合同可附在对应的人员详细情况表后）。</w:t>
      </w:r>
    </w:p>
    <w:p>
      <w:pPr>
        <w:pStyle w:val="23"/>
        <w:framePr w:w="0" w:wrap="auto" w:vAnchor="margin" w:hAnchor="text" w:yAlign="inline"/>
        <w:shd w:val="clear"/>
        <w:spacing w:line="360" w:lineRule="auto"/>
        <w:jc w:val="center"/>
        <w:rPr>
          <w:rFonts w:ascii="宋体" w:hAnsi="宋体" w:eastAsia="宋体" w:cs="宋体"/>
          <w:b/>
          <w:bCs/>
          <w:color w:val="auto"/>
          <w:highlight w:val="none"/>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highlight w:val="none"/>
          <w:shd w:val="clear" w:color="auto" w:fill="auto"/>
        </w:rPr>
      </w:pP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二</w:t>
      </w: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拟投入本项目的服务团队人员详细情况表</w:t>
      </w:r>
    </w:p>
    <w:tbl>
      <w:tblPr>
        <w:tblStyle w:val="17"/>
        <w:tblW w:w="9227"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54"/>
        <w:gridCol w:w="1679"/>
        <w:gridCol w:w="1978"/>
        <w:gridCol w:w="1697"/>
        <w:gridCol w:w="993"/>
        <w:gridCol w:w="1418"/>
        <w:gridCol w:w="9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70" w:hRule="atLeast"/>
          <w:jc w:val="center"/>
        </w:trPr>
        <w:tc>
          <w:tcPr>
            <w:tcW w:w="2233" w:type="dxa"/>
            <w:gridSpan w:val="2"/>
            <w:tcBorders>
              <w:top w:val="single" w:color="000000" w:sz="18"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序号</w:t>
            </w:r>
          </w:p>
        </w:tc>
        <w:tc>
          <w:tcPr>
            <w:tcW w:w="6994" w:type="dxa"/>
            <w:gridSpan w:val="5"/>
            <w:tcBorders>
              <w:top w:val="single" w:color="000000" w:sz="18"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hint="eastAsia" w:ascii="宋体" w:hAnsi="宋体" w:eastAsia="宋体" w:cs="宋体"/>
                <w:b w:val="0"/>
                <w:bCs w:val="0"/>
                <w:color w:val="auto"/>
                <w:highlight w:val="none"/>
                <w:shd w:val="clear" w:color="auto" w:fill="auto"/>
                <w:lang w:val="zh-TW" w:eastAsia="zh-TW"/>
              </w:rPr>
              <w:t>（对应人员汇总表中的序号）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65" w:hRule="atLeast"/>
          <w:jc w:val="center"/>
        </w:trPr>
        <w:tc>
          <w:tcPr>
            <w:tcW w:w="6901" w:type="dxa"/>
            <w:gridSpan w:val="5"/>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hint="eastAsia" w:ascii="宋体" w:hAnsi="宋体" w:eastAsia="宋体" w:cs="宋体"/>
                <w:b/>
                <w:bCs/>
                <w:color w:val="auto"/>
                <w:highlight w:val="none"/>
                <w:shd w:val="clear" w:color="auto" w:fill="auto"/>
                <w:lang w:val="zh-TW" w:eastAsia="zh-TW"/>
              </w:rPr>
              <w:t xml:space="preserve">                   一般情况</w:t>
            </w: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证明材料</w:t>
            </w: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材料页码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姓名</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restar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身份证复印件</w:t>
            </w:r>
          </w:p>
        </w:tc>
        <w:tc>
          <w:tcPr>
            <w:tcW w:w="908" w:type="dxa"/>
            <w:vMerge w:val="restart"/>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年龄</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vMerge w:val="continue"/>
            <w:tcBorders>
              <w:top w:val="single" w:color="000000" w:sz="6" w:space="0"/>
              <w:left w:val="single" w:color="000000" w:sz="4" w:space="0"/>
              <w:bottom w:val="single" w:color="000000" w:sz="6" w:space="0"/>
              <w:right w:val="single" w:color="000000" w:sz="18" w:space="0"/>
            </w:tcBorders>
            <w:shd w:val="clear" w:color="auto" w:fill="auto"/>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是否为正式员工</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restar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社保记录或劳务合同等</w:t>
            </w:r>
          </w:p>
        </w:tc>
        <w:tc>
          <w:tcPr>
            <w:tcW w:w="908" w:type="dxa"/>
            <w:vMerge w:val="restart"/>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在本单位任职时间</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vMerge w:val="continue"/>
            <w:tcBorders>
              <w:top w:val="single" w:color="000000" w:sz="6" w:space="0"/>
              <w:left w:val="single" w:color="000000" w:sz="4" w:space="0"/>
              <w:bottom w:val="single" w:color="000000" w:sz="6" w:space="0"/>
              <w:right w:val="single" w:color="000000" w:sz="18" w:space="0"/>
            </w:tcBorders>
            <w:shd w:val="clear" w:color="auto" w:fill="auto"/>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职务（本单位）</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restar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4"/>
                <w:rFonts w:ascii="宋体" w:hAnsi="宋体" w:eastAsia="宋体" w:cs="宋体"/>
                <w:color w:val="auto"/>
                <w:highlight w:val="none"/>
                <w:shd w:val="clear" w:color="auto" w:fill="auto"/>
                <w:lang w:val="en-US"/>
              </w:rPr>
              <w:t>\</w:t>
            </w:r>
          </w:p>
        </w:tc>
        <w:tc>
          <w:tcPr>
            <w:tcW w:w="908" w:type="dxa"/>
            <w:vMerge w:val="restart"/>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4"/>
                <w:rFonts w:ascii="宋体" w:hAnsi="宋体" w:eastAsia="宋体" w:cs="宋体"/>
                <w:color w:val="auto"/>
                <w:highlight w:val="none"/>
                <w:shd w:val="clear" w:color="auto" w:fill="auto"/>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6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职务</w:t>
            </w:r>
            <w:r>
              <w:rPr>
                <w:rStyle w:val="34"/>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职责（本项目）</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vMerge w:val="continue"/>
            <w:tcBorders>
              <w:top w:val="single" w:color="000000" w:sz="6" w:space="0"/>
              <w:left w:val="single" w:color="000000" w:sz="4" w:space="0"/>
              <w:bottom w:val="single" w:color="000000" w:sz="6" w:space="0"/>
              <w:right w:val="single" w:color="000000" w:sz="18" w:space="0"/>
            </w:tcBorders>
            <w:shd w:val="clear" w:color="auto" w:fill="auto"/>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学历</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restar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color w:val="auto"/>
                <w:highlight w:val="none"/>
                <w:shd w:val="clear" w:color="auto" w:fill="auto"/>
                <w:lang w:val="zh-TW" w:eastAsia="zh-TW"/>
              </w:rPr>
              <w:t>相关证书复印件</w:t>
            </w:r>
          </w:p>
        </w:tc>
        <w:tc>
          <w:tcPr>
            <w:tcW w:w="908" w:type="dxa"/>
            <w:vMerge w:val="restart"/>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65" w:hRule="atLeast"/>
          <w:jc w:val="center"/>
        </w:trPr>
        <w:tc>
          <w:tcPr>
            <w:tcW w:w="2233" w:type="dxa"/>
            <w:gridSpan w:val="2"/>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职称及相关专业认证（或执业资格）</w:t>
            </w:r>
          </w:p>
        </w:tc>
        <w:tc>
          <w:tcPr>
            <w:tcW w:w="4668"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vMerge w:val="continue"/>
            <w:tcBorders>
              <w:top w:val="single" w:color="000000" w:sz="6" w:space="0"/>
              <w:left w:val="single" w:color="000000" w:sz="4" w:space="0"/>
              <w:bottom w:val="single" w:color="000000" w:sz="6" w:space="0"/>
              <w:right w:val="single" w:color="000000" w:sz="18" w:space="0"/>
            </w:tcBorders>
            <w:shd w:val="clear" w:color="auto" w:fill="auto"/>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5" w:hRule="atLeast"/>
          <w:jc w:val="center"/>
        </w:trPr>
        <w:tc>
          <w:tcPr>
            <w:tcW w:w="9227" w:type="dxa"/>
            <w:gridSpan w:val="7"/>
            <w:tcBorders>
              <w:top w:val="single" w:color="000000" w:sz="6" w:space="0"/>
              <w:left w:val="single" w:color="000000" w:sz="18" w:space="0"/>
              <w:bottom w:val="single" w:color="000000" w:sz="6"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以往经验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65" w:hRule="atLeast"/>
          <w:jc w:val="center"/>
        </w:trPr>
        <w:tc>
          <w:tcPr>
            <w:tcW w:w="554" w:type="dxa"/>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序号</w:t>
            </w:r>
          </w:p>
        </w:tc>
        <w:tc>
          <w:tcPr>
            <w:tcW w:w="3657" w:type="dxa"/>
            <w:gridSpan w:val="2"/>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项目名称</w:t>
            </w:r>
          </w:p>
        </w:tc>
        <w:tc>
          <w:tcPr>
            <w:tcW w:w="169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合同签订时间</w:t>
            </w:r>
          </w:p>
        </w:tc>
        <w:tc>
          <w:tcPr>
            <w:tcW w:w="993"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该项目中任职</w:t>
            </w: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证明材料</w:t>
            </w: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材料页码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95" w:hRule="atLeast"/>
          <w:jc w:val="center"/>
        </w:trPr>
        <w:tc>
          <w:tcPr>
            <w:tcW w:w="554" w:type="dxa"/>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657" w:type="dxa"/>
            <w:gridSpan w:val="2"/>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69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993"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restar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center"/>
              <w:rPr>
                <w:color w:val="auto"/>
                <w:highlight w:val="none"/>
                <w:shd w:val="clear" w:color="auto" w:fill="auto"/>
              </w:rPr>
            </w:pPr>
            <w:r>
              <w:rPr>
                <w:rStyle w:val="30"/>
                <w:rFonts w:ascii="宋体" w:hAnsi="宋体" w:eastAsia="宋体" w:cs="宋体"/>
                <w:color w:val="auto"/>
                <w:highlight w:val="none"/>
                <w:shd w:val="clear" w:color="auto" w:fill="auto"/>
                <w:lang w:val="zh-TW" w:eastAsia="zh-TW"/>
              </w:rPr>
              <w:t>按评分办法要求提供合同复印件等</w:t>
            </w: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95" w:hRule="atLeast"/>
          <w:jc w:val="center"/>
        </w:trPr>
        <w:tc>
          <w:tcPr>
            <w:tcW w:w="554" w:type="dxa"/>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657" w:type="dxa"/>
            <w:gridSpan w:val="2"/>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69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993"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95" w:hRule="atLeast"/>
          <w:jc w:val="center"/>
        </w:trPr>
        <w:tc>
          <w:tcPr>
            <w:tcW w:w="554" w:type="dxa"/>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657" w:type="dxa"/>
            <w:gridSpan w:val="2"/>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69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993"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95" w:hRule="atLeast"/>
          <w:jc w:val="center"/>
        </w:trPr>
        <w:tc>
          <w:tcPr>
            <w:tcW w:w="554" w:type="dxa"/>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657" w:type="dxa"/>
            <w:gridSpan w:val="2"/>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69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993"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95" w:hRule="atLeast"/>
          <w:jc w:val="center"/>
        </w:trPr>
        <w:tc>
          <w:tcPr>
            <w:tcW w:w="554" w:type="dxa"/>
            <w:tcBorders>
              <w:top w:val="single" w:color="000000" w:sz="6" w:space="0"/>
              <w:left w:val="single" w:color="000000" w:sz="18"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3657" w:type="dxa"/>
            <w:gridSpan w:val="2"/>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69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993"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18" w:type="dxa"/>
            <w:vMerge w:val="continue"/>
            <w:tcBorders>
              <w:top w:val="single" w:color="000000" w:sz="6" w:space="0"/>
              <w:left w:val="single" w:color="000000" w:sz="4" w:space="0"/>
              <w:bottom w:val="single" w:color="000000" w:sz="6" w:space="0"/>
              <w:right w:val="single" w:color="000000" w:sz="4" w:space="0"/>
            </w:tcBorders>
            <w:shd w:val="clear" w:color="auto" w:fill="auto"/>
          </w:tcPr>
          <w:p>
            <w:pPr>
              <w:framePr w:w="0" w:wrap="auto" w:vAnchor="margin" w:hAnchor="text" w:yAlign="inline"/>
              <w:shd w:val="clear"/>
              <w:rPr>
                <w:color w:val="auto"/>
                <w:highlight w:val="none"/>
                <w:shd w:val="clear" w:color="auto" w:fill="auto"/>
              </w:rPr>
            </w:pPr>
          </w:p>
        </w:tc>
        <w:tc>
          <w:tcPr>
            <w:tcW w:w="908" w:type="dxa"/>
            <w:tcBorders>
              <w:top w:val="single" w:color="000000" w:sz="6" w:space="0"/>
              <w:left w:val="single" w:color="000000" w:sz="4"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70" w:hRule="atLeast"/>
          <w:jc w:val="center"/>
        </w:trPr>
        <w:tc>
          <w:tcPr>
            <w:tcW w:w="9227" w:type="dxa"/>
            <w:gridSpan w:val="7"/>
            <w:tcBorders>
              <w:top w:val="single" w:color="000000" w:sz="6" w:space="0"/>
              <w:left w:val="single" w:color="000000" w:sz="18" w:space="0"/>
              <w:bottom w:val="single" w:color="000000" w:sz="18" w:space="0"/>
              <w:right w:val="single" w:color="000000" w:sz="18" w:space="0"/>
            </w:tcBorders>
            <w:shd w:val="clear" w:color="auto" w:fill="auto"/>
            <w:tcMar>
              <w:top w:w="80" w:type="dxa"/>
              <w:left w:w="80" w:type="dxa"/>
              <w:bottom w:w="80" w:type="dxa"/>
              <w:right w:w="80" w:type="dxa"/>
            </w:tcMar>
            <w:vAlign w:val="center"/>
          </w:tcPr>
          <w:p>
            <w:pPr>
              <w:pStyle w:val="23"/>
              <w:framePr w:w="0" w:wrap="auto" w:vAnchor="margin" w:hAnchor="text" w:yAlign="inline"/>
              <w:widowControl/>
              <w:shd w:val="clear"/>
              <w:spacing w:line="360" w:lineRule="auto"/>
              <w:jc w:val="left"/>
              <w:rPr>
                <w:color w:val="auto"/>
                <w:highlight w:val="none"/>
                <w:shd w:val="clear" w:color="auto" w:fill="auto"/>
              </w:rPr>
            </w:pPr>
            <w:r>
              <w:rPr>
                <w:rStyle w:val="30"/>
                <w:rFonts w:hint="eastAsia" w:ascii="宋体" w:hAnsi="宋体" w:eastAsia="宋体" w:cs="宋体"/>
                <w:b/>
                <w:bCs/>
                <w:color w:val="auto"/>
                <w:highlight w:val="none"/>
                <w:shd w:val="clear" w:color="auto" w:fill="auto"/>
                <w:lang w:val="zh-TW" w:eastAsia="zh-TW"/>
              </w:rPr>
              <w:t>备注：</w:t>
            </w:r>
          </w:p>
        </w:tc>
      </w:tr>
    </w:tbl>
    <w:p>
      <w:pPr>
        <w:pStyle w:val="23"/>
        <w:framePr w:w="0" w:wrap="auto" w:vAnchor="margin" w:hAnchor="text" w:yAlign="inline"/>
        <w:shd w:val="clear"/>
        <w:jc w:val="center"/>
        <w:rPr>
          <w:rStyle w:val="30"/>
          <w:rFonts w:ascii="宋体" w:hAnsi="宋体" w:eastAsia="宋体" w:cs="宋体"/>
          <w:b/>
          <w:bCs/>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shd w:val="clear" w:color="auto" w:fill="auto"/>
        </w:rPr>
      </w:pPr>
      <w:r>
        <w:rPr>
          <w:rStyle w:val="30"/>
          <w:rFonts w:ascii="宋体" w:hAnsi="宋体" w:eastAsia="宋体" w:cs="宋体"/>
          <w:b/>
          <w:bCs/>
          <w:color w:val="auto"/>
          <w:highlight w:val="none"/>
          <w:shd w:val="clear" w:color="auto" w:fill="auto"/>
          <w:lang w:val="zh-TW" w:eastAsia="zh-TW"/>
        </w:rPr>
        <w:t>注：本表后附对应的证明材料；</w:t>
      </w: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职称及相关专业认证</w:t>
      </w: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w:t>
      </w: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以往经验</w:t>
      </w:r>
      <w:r>
        <w:rPr>
          <w:rStyle w:val="30"/>
          <w:rFonts w:ascii="宋体" w:hAnsi="宋体" w:eastAsia="宋体" w:cs="宋体"/>
          <w:b/>
          <w:bCs/>
          <w:color w:val="auto"/>
          <w:highlight w:val="none"/>
          <w:shd w:val="clear" w:color="auto" w:fill="auto"/>
          <w:lang w:val="en-US"/>
        </w:rPr>
        <w:t>”</w:t>
      </w:r>
      <w:r>
        <w:rPr>
          <w:rStyle w:val="30"/>
          <w:rFonts w:ascii="宋体" w:hAnsi="宋体" w:eastAsia="宋体" w:cs="宋体"/>
          <w:b/>
          <w:bCs/>
          <w:color w:val="auto"/>
          <w:highlight w:val="none"/>
          <w:shd w:val="clear" w:color="auto" w:fill="auto"/>
          <w:lang w:val="zh-TW" w:eastAsia="zh-TW"/>
        </w:rPr>
        <w:t>仅在评分办法有对应评分项时填写；具体内容见评分办法。</w:t>
      </w:r>
    </w:p>
    <w:p>
      <w:pPr>
        <w:pStyle w:val="2"/>
        <w:framePr w:w="0" w:wrap="auto" w:vAnchor="margin" w:hAnchor="text" w:yAlign="inline"/>
        <w:shd w:val="clear"/>
        <w:rPr>
          <w:rStyle w:val="30"/>
          <w:rFonts w:ascii="宋体" w:hAnsi="宋体" w:eastAsia="宋体" w:cs="宋体"/>
          <w:b/>
          <w:bCs/>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rPr>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r>
        <w:rPr>
          <w:rStyle w:val="30"/>
          <w:rFonts w:ascii="宋体" w:hAnsi="宋体" w:eastAsia="宋体" w:cs="宋体"/>
          <w:color w:val="auto"/>
          <w:spacing w:val="0"/>
          <w:highlight w:val="none"/>
          <w:shd w:val="clear" w:color="auto" w:fill="auto"/>
          <w:lang w:val="zh-TW" w:eastAsia="zh-TW"/>
        </w:rPr>
        <w:t xml:space="preserve">日期： </w:t>
      </w:r>
      <w:r>
        <w:rPr>
          <w:rStyle w:val="30"/>
          <w:rFonts w:ascii="宋体" w:hAnsi="宋体" w:eastAsia="宋体" w:cs="宋体"/>
          <w:color w:val="auto"/>
          <w:spacing w:val="0"/>
          <w:highlight w:val="none"/>
          <w:shd w:val="clear" w:color="auto" w:fill="auto"/>
          <w:lang w:val="en-US"/>
        </w:rPr>
        <w:t xml:space="preserve">  </w:t>
      </w:r>
      <w:r>
        <w:rPr>
          <w:rStyle w:val="30"/>
          <w:rFonts w:ascii="宋体" w:hAnsi="宋体" w:eastAsia="宋体" w:cs="宋体"/>
          <w:color w:val="auto"/>
          <w:spacing w:val="0"/>
          <w:highlight w:val="none"/>
          <w:shd w:val="clear" w:color="auto" w:fill="auto"/>
          <w:lang w:val="zh-TW" w:eastAsia="zh-TW"/>
        </w:rPr>
        <w:t xml:space="preserve"> 年  月  日</w:t>
      </w:r>
    </w:p>
    <w:p>
      <w:pPr>
        <w:pStyle w:val="23"/>
        <w:framePr w:w="0" w:wrap="auto" w:vAnchor="margin" w:hAnchor="text" w:yAlign="inline"/>
        <w:shd w:val="clear"/>
        <w:rPr>
          <w:color w:val="auto"/>
          <w:highlight w:val="none"/>
          <w:shd w:val="clear" w:color="auto" w:fill="auto"/>
        </w:rPr>
      </w:pPr>
    </w:p>
    <w:p>
      <w:pPr>
        <w:pStyle w:val="2"/>
        <w:framePr w:w="0" w:wrap="auto" w:vAnchor="margin" w:hAnchor="text" w:yAlign="inline"/>
        <w:shd w:val="clear"/>
        <w:rPr>
          <w:color w:val="auto"/>
          <w:highlight w:val="none"/>
          <w:shd w:val="clear" w:color="auto" w:fill="auto"/>
        </w:rPr>
        <w:sectPr>
          <w:headerReference r:id="rId12" w:type="default"/>
          <w:pgSz w:w="11900" w:h="16840"/>
          <w:pgMar w:top="1247" w:right="1247" w:bottom="1247" w:left="1247" w:header="170" w:footer="567" w:gutter="0"/>
          <w:pgNumType w:fmt="decimal"/>
          <w:cols w:space="720" w:num="1"/>
        </w:sectPr>
      </w:pPr>
    </w:p>
    <w:p>
      <w:pPr>
        <w:pStyle w:val="27"/>
        <w:framePr w:w="0" w:wrap="auto" w:vAnchor="margin" w:hAnchor="text" w:yAlign="inline"/>
        <w:shd w:val="clear"/>
        <w:jc w:val="center"/>
        <w:rPr>
          <w:rStyle w:val="30"/>
          <w:color w:val="auto"/>
          <w:sz w:val="32"/>
          <w:szCs w:val="32"/>
          <w:highlight w:val="none"/>
          <w:shd w:val="clear" w:color="auto" w:fill="auto"/>
        </w:rPr>
      </w:pPr>
      <w:r>
        <w:rPr>
          <w:rStyle w:val="30"/>
          <w:rFonts w:ascii="宋体" w:hAnsi="宋体" w:eastAsia="宋体" w:cs="宋体"/>
          <w:color w:val="auto"/>
          <w:sz w:val="32"/>
          <w:szCs w:val="32"/>
          <w:highlight w:val="none"/>
          <w:shd w:val="clear" w:color="auto" w:fill="auto"/>
          <w:lang w:val="zh-TW" w:eastAsia="zh-TW"/>
        </w:rPr>
        <w:t>同类项目实施情况一览表</w:t>
      </w:r>
    </w:p>
    <w:p>
      <w:pPr>
        <w:pStyle w:val="37"/>
        <w:framePr w:w="0" w:wrap="auto" w:vAnchor="margin" w:hAnchor="text" w:yAlign="inline"/>
        <w:shd w:val="clear"/>
        <w:spacing w:line="360" w:lineRule="auto"/>
        <w:ind w:left="480" w:hanging="480"/>
        <w:rPr>
          <w:rFonts w:ascii="宋体" w:hAnsi="宋体" w:eastAsia="宋体" w:cs="宋体"/>
          <w:color w:val="auto"/>
          <w:highlight w:val="none"/>
          <w:shd w:val="clear" w:color="auto" w:fill="auto"/>
        </w:rPr>
      </w:pPr>
    </w:p>
    <w:tbl>
      <w:tblPr>
        <w:tblStyle w:val="17"/>
        <w:tblW w:w="89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51"/>
        <w:gridCol w:w="1134"/>
        <w:gridCol w:w="1443"/>
        <w:gridCol w:w="1155"/>
        <w:gridCol w:w="830"/>
        <w:gridCol w:w="1558"/>
        <w:gridCol w:w="19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6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采购单位</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项目名称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rStyle w:val="30"/>
                <w:rFonts w:ascii="宋体" w:hAnsi="宋体" w:eastAsia="宋体" w:cs="宋体"/>
                <w:b/>
                <w:bCs/>
                <w:color w:val="auto"/>
                <w:sz w:val="21"/>
                <w:szCs w:val="21"/>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合同金额</w:t>
            </w:r>
          </w:p>
          <w:p>
            <w:pPr>
              <w:pStyle w:val="23"/>
              <w:framePr w:w="0" w:wrap="auto" w:vAnchor="margin" w:hAnchor="text" w:yAlign="inline"/>
              <w:shd w:val="clear"/>
              <w:bidi w:val="0"/>
              <w:spacing w:line="360" w:lineRule="auto"/>
              <w:ind w:left="0" w:right="0" w:firstLine="0"/>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附件页码</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合同签订时间</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0" w:wrap="auto" w:vAnchor="margin" w:hAnchor="text" w:yAlign="inline"/>
              <w:shd w:val="clear"/>
              <w:spacing w:line="360" w:lineRule="auto"/>
              <w:jc w:val="center"/>
              <w:rPr>
                <w:rStyle w:val="30"/>
                <w:rFonts w:ascii="宋体" w:hAnsi="宋体" w:eastAsia="宋体" w:cs="宋体"/>
                <w:b/>
                <w:bCs/>
                <w:color w:val="auto"/>
                <w:sz w:val="21"/>
                <w:szCs w:val="21"/>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采购单位联系人</w:t>
            </w:r>
          </w:p>
          <w:p>
            <w:pPr>
              <w:pStyle w:val="23"/>
              <w:framePr w:w="0" w:wrap="auto" w:vAnchor="margin" w:hAnchor="text" w:yAlign="inline"/>
              <w:shd w:val="clear"/>
              <w:bidi w:val="0"/>
              <w:spacing w:line="360" w:lineRule="auto"/>
              <w:ind w:left="0" w:right="0" w:firstLine="0"/>
              <w:jc w:val="center"/>
              <w:rPr>
                <w:color w:val="auto"/>
                <w:highlight w:val="none"/>
                <w:shd w:val="clear" w:color="auto" w:fill="auto"/>
              </w:rPr>
            </w:pPr>
            <w:r>
              <w:rPr>
                <w:rStyle w:val="30"/>
                <w:rFonts w:ascii="宋体" w:hAnsi="宋体" w:eastAsia="宋体" w:cs="宋体"/>
                <w:b/>
                <w:bCs/>
                <w:color w:val="auto"/>
                <w:sz w:val="21"/>
                <w:szCs w:val="21"/>
                <w:highlight w:val="none"/>
                <w:shd w:val="clear" w:color="auto" w:fill="auto"/>
                <w:lang w:val="zh-TW" w:eastAsia="zh-TW"/>
              </w:rPr>
              <w:t>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1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1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hd w:val="clear"/>
              <w:rPr>
                <w:color w:val="auto"/>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shd w:val="clear"/>
              <w:rPr>
                <w:color w:val="auto"/>
                <w:highlight w:val="none"/>
                <w:shd w:val="clear" w:color="auto" w:fill="auto"/>
              </w:rPr>
            </w:pPr>
          </w:p>
        </w:tc>
      </w:tr>
    </w:tbl>
    <w:p>
      <w:pPr>
        <w:pStyle w:val="37"/>
        <w:framePr w:w="0" w:wrap="auto" w:vAnchor="margin" w:hAnchor="text" w:yAlign="inline"/>
        <w:shd w:val="clear"/>
        <w:ind w:left="0" w:firstLine="0"/>
        <w:rPr>
          <w:rFonts w:ascii="宋体" w:hAnsi="宋体" w:eastAsia="宋体" w:cs="宋体"/>
          <w:color w:val="auto"/>
          <w:highlight w:val="none"/>
          <w:shd w:val="clear" w:color="auto" w:fill="auto"/>
        </w:rPr>
      </w:pPr>
    </w:p>
    <w:p>
      <w:pPr>
        <w:pStyle w:val="37"/>
        <w:framePr w:w="0" w:wrap="auto" w:vAnchor="margin" w:hAnchor="text" w:yAlign="inline"/>
        <w:shd w:val="clear"/>
        <w:spacing w:line="360" w:lineRule="auto"/>
        <w:ind w:left="480" w:hanging="480"/>
        <w:rPr>
          <w:rFonts w:ascii="宋体" w:hAnsi="宋体" w:eastAsia="宋体" w:cs="宋体"/>
          <w:color w:val="auto"/>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lang w:val="zh-TW" w:eastAsia="zh-TW"/>
        </w:rPr>
      </w:pPr>
      <w:r>
        <w:rPr>
          <w:rStyle w:val="30"/>
          <w:rFonts w:ascii="宋体" w:hAnsi="宋体" w:eastAsia="宋体" w:cs="宋体"/>
          <w:b/>
          <w:bCs/>
          <w:color w:val="auto"/>
          <w:spacing w:val="0"/>
          <w:highlight w:val="none"/>
          <w:shd w:val="clear" w:color="auto" w:fill="auto"/>
          <w:lang w:val="zh-TW" w:eastAsia="zh-TW"/>
        </w:rPr>
        <w:t>说明：</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en-US"/>
        </w:rPr>
        <w:t>1.</w:t>
      </w:r>
      <w:r>
        <w:rPr>
          <w:rStyle w:val="30"/>
          <w:rFonts w:ascii="宋体" w:hAnsi="宋体" w:eastAsia="宋体" w:cs="宋体"/>
          <w:b/>
          <w:bCs/>
          <w:color w:val="auto"/>
          <w:spacing w:val="0"/>
          <w:highlight w:val="none"/>
          <w:shd w:val="clear" w:color="auto" w:fill="auto"/>
          <w:lang w:val="zh-TW" w:eastAsia="zh-TW"/>
        </w:rPr>
        <w:t>磋商响应供应商须提供上述业绩合同复印件；</w:t>
      </w:r>
    </w:p>
    <w:p>
      <w:pPr>
        <w:pStyle w:val="23"/>
        <w:framePr w:w="0" w:wrap="auto" w:vAnchor="margin" w:hAnchor="text" w:yAlign="inline"/>
        <w:shd w:val="clear"/>
        <w:spacing w:line="360" w:lineRule="auto"/>
        <w:rPr>
          <w:rStyle w:val="30"/>
          <w:rFonts w:ascii="宋体" w:hAnsi="宋体" w:eastAsia="宋体" w:cs="宋体"/>
          <w:b/>
          <w:bCs/>
          <w:color w:val="auto"/>
          <w:spacing w:val="0"/>
          <w:highlight w:val="none"/>
          <w:shd w:val="clear" w:color="auto" w:fill="auto"/>
        </w:rPr>
      </w:pPr>
      <w:r>
        <w:rPr>
          <w:rStyle w:val="30"/>
          <w:rFonts w:ascii="宋体" w:hAnsi="宋体" w:eastAsia="宋体" w:cs="宋体"/>
          <w:b/>
          <w:bCs/>
          <w:color w:val="auto"/>
          <w:spacing w:val="0"/>
          <w:highlight w:val="none"/>
          <w:shd w:val="clear" w:color="auto" w:fill="auto"/>
          <w:lang w:val="en-US"/>
        </w:rPr>
        <w:t>2.</w:t>
      </w:r>
      <w:r>
        <w:rPr>
          <w:rStyle w:val="30"/>
          <w:rFonts w:ascii="宋体" w:hAnsi="宋体" w:eastAsia="宋体" w:cs="宋体"/>
          <w:b/>
          <w:bCs/>
          <w:color w:val="auto"/>
          <w:spacing w:val="0"/>
          <w:highlight w:val="none"/>
          <w:shd w:val="clear" w:color="auto" w:fill="auto"/>
          <w:lang w:val="zh-TW" w:eastAsia="zh-TW"/>
        </w:rPr>
        <w:t>所有合同复印件应清晰，应能体现合同签订时间、双方签字盖章等内容；</w:t>
      </w:r>
    </w:p>
    <w:p>
      <w:pPr>
        <w:pStyle w:val="23"/>
        <w:framePr w:w="0" w:wrap="auto" w:vAnchor="margin" w:hAnchor="text" w:yAlign="inline"/>
        <w:shd w:val="clear"/>
        <w:spacing w:line="360" w:lineRule="auto"/>
        <w:rPr>
          <w:rStyle w:val="30"/>
          <w:rFonts w:ascii="宋体" w:hAnsi="宋体" w:eastAsia="宋体" w:cs="宋体"/>
          <w:b/>
          <w:bCs/>
          <w:color w:val="auto"/>
          <w:highlight w:val="none"/>
          <w:shd w:val="clear" w:color="auto" w:fill="auto"/>
        </w:rPr>
      </w:pPr>
      <w:r>
        <w:rPr>
          <w:rStyle w:val="30"/>
          <w:rFonts w:ascii="宋体" w:hAnsi="宋体" w:eastAsia="宋体" w:cs="宋体"/>
          <w:b/>
          <w:bCs/>
          <w:color w:val="auto"/>
          <w:spacing w:val="0"/>
          <w:highlight w:val="none"/>
          <w:shd w:val="clear" w:color="auto" w:fill="auto"/>
          <w:lang w:val="en-US"/>
        </w:rPr>
        <w:t>3.</w:t>
      </w:r>
      <w:r>
        <w:rPr>
          <w:rStyle w:val="30"/>
          <w:rFonts w:ascii="宋体" w:hAnsi="宋体" w:eastAsia="宋体" w:cs="宋体"/>
          <w:b/>
          <w:bCs/>
          <w:color w:val="auto"/>
          <w:spacing w:val="0"/>
          <w:highlight w:val="none"/>
          <w:shd w:val="clear" w:color="auto" w:fill="auto"/>
          <w:lang w:val="zh-TW" w:eastAsia="zh-TW"/>
        </w:rPr>
        <w:t>磋商响应供应商应在不涉及商业秘密的前提下尽可能提供详细的合同复印件内容。</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rPr>
      </w:pP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磋商响应供应商名称（盖章）：</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授权代表签字：</w:t>
      </w:r>
    </w:p>
    <w:p>
      <w:pPr>
        <w:pStyle w:val="23"/>
        <w:framePr w:w="0" w:wrap="auto" w:vAnchor="margin" w:hAnchor="text" w:yAlign="inline"/>
        <w:shd w:val="clear"/>
        <w:spacing w:line="360" w:lineRule="auto"/>
        <w:rPr>
          <w:rStyle w:val="30"/>
          <w:rFonts w:ascii="宋体" w:hAnsi="宋体" w:eastAsia="宋体" w:cs="宋体"/>
          <w:color w:val="auto"/>
          <w:spacing w:val="0"/>
          <w:highlight w:val="none"/>
          <w:shd w:val="clear" w:color="auto" w:fill="auto"/>
          <w:lang w:val="zh-TW" w:eastAsia="zh-TW"/>
        </w:rPr>
      </w:pPr>
      <w:r>
        <w:rPr>
          <w:rStyle w:val="30"/>
          <w:rFonts w:ascii="宋体" w:hAnsi="宋体" w:eastAsia="宋体" w:cs="宋体"/>
          <w:color w:val="auto"/>
          <w:spacing w:val="0"/>
          <w:highlight w:val="none"/>
          <w:shd w:val="clear" w:color="auto" w:fill="auto"/>
          <w:lang w:val="zh-TW" w:eastAsia="zh-TW"/>
        </w:rPr>
        <w:t>日期：    年  月  日</w:t>
      </w: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u w:color="000000"/>
          <w:shd w:val="clear" w:color="auto" w:fill="auto"/>
        </w:rPr>
      </w:pPr>
      <w:r>
        <w:rPr>
          <w:rStyle w:val="30"/>
          <w:rFonts w:ascii="宋体" w:hAnsi="宋体" w:eastAsia="宋体" w:cs="宋体"/>
          <w:b/>
          <w:bCs/>
          <w:color w:val="auto"/>
          <w:spacing w:val="0"/>
          <w:highlight w:val="none"/>
          <w:u w:color="000000"/>
          <w:shd w:val="clear" w:color="auto" w:fill="auto"/>
          <w:lang w:val="zh-TW" w:eastAsia="zh-TW"/>
        </w:rPr>
        <w:t>附件</w:t>
      </w:r>
      <w:r>
        <w:rPr>
          <w:rStyle w:val="30"/>
          <w:rFonts w:ascii="宋体" w:hAnsi="宋体" w:eastAsia="宋体" w:cs="宋体"/>
          <w:b/>
          <w:bCs/>
          <w:color w:val="auto"/>
          <w:spacing w:val="0"/>
          <w:highlight w:val="none"/>
          <w:u w:color="000000"/>
          <w:shd w:val="clear" w:color="auto" w:fill="auto"/>
          <w:lang w:val="en-US"/>
        </w:rPr>
        <w:t>4</w:t>
      </w:r>
      <w:r>
        <w:rPr>
          <w:rStyle w:val="30"/>
          <w:rFonts w:ascii="宋体" w:hAnsi="宋体" w:eastAsia="宋体" w:cs="宋体"/>
          <w:b/>
          <w:bCs/>
          <w:color w:val="auto"/>
          <w:spacing w:val="0"/>
          <w:highlight w:val="none"/>
          <w:u w:color="000000"/>
          <w:shd w:val="clear" w:color="auto" w:fill="auto"/>
          <w:lang w:val="zh-TW" w:eastAsia="zh-TW"/>
        </w:rPr>
        <w:t>：质疑函范本及制作说明</w:t>
      </w: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lang w:val="zh-TW" w:eastAsia="zh-TW"/>
        </w:rPr>
      </w:pPr>
      <w:r>
        <w:rPr>
          <w:rStyle w:val="30"/>
          <w:rFonts w:ascii="宋体" w:hAnsi="宋体" w:eastAsia="宋体" w:cs="宋体"/>
          <w:b/>
          <w:bCs/>
          <w:color w:val="auto"/>
          <w:spacing w:val="0"/>
          <w:highlight w:val="none"/>
          <w:u w:color="000000"/>
          <w:shd w:val="clear" w:color="auto" w:fill="auto"/>
          <w:lang w:val="zh-TW" w:eastAsia="zh-TW"/>
        </w:rPr>
        <w:t>质疑函范本</w:t>
      </w:r>
    </w:p>
    <w:p>
      <w:pPr>
        <w:pStyle w:val="23"/>
        <w:framePr w:w="0" w:wrap="auto" w:vAnchor="margin" w:hAnchor="text" w:yAlign="inline"/>
        <w:shd w:val="clear"/>
        <w:spacing w:before="240"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一、质疑供应商基本信息</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质疑供应商：</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地址：</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邮编：</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联系人：</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联系电话：</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授权代表：</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联系电话：</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 xml:space="preserve">地址： </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邮编：</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二、质疑项目基本情况</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质疑项目的名称：</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质疑项目的编号：</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包号：</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采购人名称：</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采购文件获取日期：</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三、质疑事项具体内容</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质疑事项</w:t>
      </w:r>
      <w:r>
        <w:rPr>
          <w:rStyle w:val="30"/>
          <w:rFonts w:ascii="宋体" w:hAnsi="宋体" w:eastAsia="宋体" w:cs="宋体"/>
          <w:color w:val="auto"/>
          <w:highlight w:val="none"/>
          <w:u w:color="000000"/>
          <w:shd w:val="clear" w:color="auto" w:fill="auto"/>
          <w:lang w:val="en-US"/>
        </w:rPr>
        <w:t>1</w:t>
      </w:r>
      <w:r>
        <w:rPr>
          <w:rStyle w:val="30"/>
          <w:rFonts w:ascii="宋体" w:hAnsi="宋体" w:eastAsia="宋体" w:cs="宋体"/>
          <w:color w:val="auto"/>
          <w:highlight w:val="none"/>
          <w:u w:color="000000"/>
          <w:shd w:val="clear" w:color="auto" w:fill="auto"/>
          <w:lang w:val="zh-TW" w:eastAsia="zh-TW"/>
        </w:rPr>
        <w:t>：</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事实依据：</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法律依据：</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质疑事项</w:t>
      </w:r>
      <w:r>
        <w:rPr>
          <w:rStyle w:val="30"/>
          <w:rFonts w:ascii="宋体" w:hAnsi="宋体" w:eastAsia="宋体" w:cs="宋体"/>
          <w:color w:val="auto"/>
          <w:highlight w:val="none"/>
          <w:u w:color="000000"/>
          <w:shd w:val="clear" w:color="auto" w:fill="auto"/>
          <w:lang w:val="en-US"/>
        </w:rPr>
        <w:t>2</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四、与质疑事项相关的质疑请求</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请求：</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签字</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签章</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 xml:space="preserve">：                   公章：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 xml:space="preserve">日期：    </w:t>
      </w:r>
    </w:p>
    <w:p>
      <w:pPr>
        <w:pStyle w:val="23"/>
        <w:framePr w:w="0" w:wrap="auto" w:vAnchor="margin" w:hAnchor="text" w:yAlign="inline"/>
        <w:shd w:val="clear"/>
        <w:spacing w:line="360" w:lineRule="auto"/>
        <w:jc w:val="center"/>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lang w:val="zh-TW" w:eastAsia="zh-TW"/>
        </w:rPr>
      </w:pPr>
      <w:r>
        <w:rPr>
          <w:rStyle w:val="30"/>
          <w:rFonts w:ascii="宋体" w:hAnsi="宋体" w:eastAsia="宋体" w:cs="宋体"/>
          <w:b/>
          <w:bCs/>
          <w:color w:val="auto"/>
          <w:highlight w:val="none"/>
          <w:u w:color="000000"/>
          <w:shd w:val="clear" w:color="auto" w:fill="auto"/>
          <w:lang w:val="zh-TW" w:eastAsia="zh-TW"/>
        </w:rPr>
        <w:t>质疑函制作说明：</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1.</w:t>
      </w:r>
      <w:r>
        <w:rPr>
          <w:rStyle w:val="30"/>
          <w:rFonts w:ascii="宋体" w:hAnsi="宋体" w:eastAsia="宋体" w:cs="宋体"/>
          <w:color w:val="auto"/>
          <w:highlight w:val="none"/>
          <w:u w:color="000000"/>
          <w:shd w:val="clear" w:color="auto" w:fill="auto"/>
          <w:lang w:val="zh-TW" w:eastAsia="zh-TW"/>
        </w:rPr>
        <w:t>供应商提出质疑时，应提交质疑函和必要的证明材料。</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2.</w:t>
      </w:r>
      <w:r>
        <w:rPr>
          <w:rStyle w:val="30"/>
          <w:rFonts w:ascii="宋体" w:hAnsi="宋体" w:eastAsia="宋体" w:cs="宋体"/>
          <w:color w:val="auto"/>
          <w:highlight w:val="none"/>
          <w:u w:color="000000"/>
          <w:shd w:val="clear" w:color="auto" w:fill="auto"/>
          <w:lang w:val="zh-TW" w:eastAsia="zh-TW"/>
        </w:rPr>
        <w:t>质疑供应商若委托代理人进行质疑的，质疑函应按要求列明</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授权代表</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的有关内容，并在附件中提交由质疑</w:t>
      </w:r>
      <w:r>
        <w:rPr>
          <w:rStyle w:val="30"/>
          <w:rFonts w:ascii="宋体" w:hAnsi="宋体" w:eastAsia="宋体" w:cs="宋体"/>
          <w:color w:val="auto"/>
          <w:kern w:val="0"/>
          <w:highlight w:val="none"/>
          <w:u w:color="000000"/>
          <w:shd w:val="clear" w:color="auto" w:fill="auto"/>
          <w:lang w:val="zh-TW" w:eastAsia="zh-TW"/>
        </w:rPr>
        <w:t>供应商签署的授权委托书。授权委托书应载明代理人的姓名或者名称、代理事项、具体权限、期限和相关事项。</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3.</w:t>
      </w:r>
      <w:r>
        <w:rPr>
          <w:rStyle w:val="30"/>
          <w:rFonts w:ascii="宋体" w:hAnsi="宋体" w:eastAsia="宋体" w:cs="宋体"/>
          <w:color w:val="auto"/>
          <w:highlight w:val="none"/>
          <w:u w:color="000000"/>
          <w:shd w:val="clear" w:color="auto" w:fill="auto"/>
          <w:lang w:val="zh-TW" w:eastAsia="zh-TW"/>
        </w:rPr>
        <w:t>质疑供应商若对项目的某一分包进行质疑，质疑函中应列明具体分包号。</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4.</w:t>
      </w:r>
      <w:r>
        <w:rPr>
          <w:rStyle w:val="30"/>
          <w:rFonts w:ascii="宋体" w:hAnsi="宋体" w:eastAsia="宋体" w:cs="宋体"/>
          <w:color w:val="auto"/>
          <w:highlight w:val="none"/>
          <w:u w:color="000000"/>
          <w:shd w:val="clear" w:color="auto" w:fill="auto"/>
          <w:lang w:val="zh-TW" w:eastAsia="zh-TW"/>
        </w:rPr>
        <w:t>质疑函的质疑事项应具体、明确，并有必要的事实依据和法律依据。</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5.</w:t>
      </w:r>
      <w:r>
        <w:rPr>
          <w:rStyle w:val="30"/>
          <w:rFonts w:ascii="宋体" w:hAnsi="宋体" w:eastAsia="宋体" w:cs="宋体"/>
          <w:color w:val="auto"/>
          <w:highlight w:val="none"/>
          <w:u w:color="000000"/>
          <w:shd w:val="clear" w:color="auto" w:fill="auto"/>
          <w:lang w:val="zh-TW" w:eastAsia="zh-TW"/>
        </w:rPr>
        <w:t>质疑函的质疑请求应与质疑事项相关。</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6.</w:t>
      </w:r>
      <w:r>
        <w:rPr>
          <w:rStyle w:val="30"/>
          <w:rFonts w:ascii="宋体" w:hAnsi="宋体" w:eastAsia="宋体" w:cs="宋体"/>
          <w:color w:val="auto"/>
          <w:highlight w:val="none"/>
          <w:u w:color="000000"/>
          <w:shd w:val="clear" w:color="auto" w:fill="auto"/>
          <w:lang w:val="zh-TW" w:eastAsia="zh-TW"/>
        </w:rPr>
        <w:t>质疑供应商为自然人的，质疑函应由本人签字；质疑供应商为法人或者其他组织的，质疑函应由法定代表人、主要负责人，或者其授权代表签字或者盖章，并加盖公章。</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rPr>
      </w:pPr>
    </w:p>
    <w:p>
      <w:pPr>
        <w:pStyle w:val="2"/>
        <w:framePr w:w="0" w:wrap="auto" w:vAnchor="margin" w:hAnchor="text" w:yAlign="inline"/>
        <w:shd w:val="clear"/>
        <w:rPr>
          <w:rStyle w:val="30"/>
          <w:rFonts w:ascii="宋体" w:hAnsi="宋体" w:eastAsia="宋体" w:cs="宋体"/>
          <w:b/>
          <w:bCs/>
          <w:color w:val="auto"/>
          <w:spacing w:val="0"/>
          <w:highlight w:val="none"/>
          <w:shd w:val="clear" w:color="auto" w:fill="auto"/>
        </w:rPr>
      </w:pPr>
    </w:p>
    <w:p>
      <w:pPr>
        <w:pStyle w:val="2"/>
        <w:framePr w:w="0" w:wrap="auto" w:vAnchor="margin" w:hAnchor="text" w:yAlign="inline"/>
        <w:shd w:val="clear"/>
        <w:rPr>
          <w:rStyle w:val="30"/>
          <w:rFonts w:ascii="宋体" w:hAnsi="宋体" w:eastAsia="宋体" w:cs="宋体"/>
          <w:b/>
          <w:bCs/>
          <w:color w:val="auto"/>
          <w:spacing w:val="0"/>
          <w:highlight w:val="none"/>
          <w:shd w:val="clear" w:color="auto" w:fill="auto"/>
        </w:rPr>
      </w:pPr>
    </w:p>
    <w:p>
      <w:pPr>
        <w:pStyle w:val="2"/>
        <w:framePr w:w="0" w:wrap="auto" w:vAnchor="margin" w:hAnchor="text" w:yAlign="inline"/>
        <w:shd w:val="clear"/>
        <w:rPr>
          <w:rStyle w:val="30"/>
          <w:rFonts w:ascii="宋体" w:hAnsi="宋体" w:eastAsia="宋体" w:cs="宋体"/>
          <w:b/>
          <w:bCs/>
          <w:color w:val="auto"/>
          <w:spacing w:val="0"/>
          <w:highlight w:val="none"/>
          <w:shd w:val="clear" w:color="auto" w:fill="auto"/>
        </w:rPr>
      </w:pPr>
    </w:p>
    <w:p>
      <w:pPr>
        <w:pStyle w:val="2"/>
        <w:framePr w:w="0" w:wrap="auto" w:vAnchor="margin" w:hAnchor="text" w:yAlign="inline"/>
        <w:shd w:val="clear"/>
        <w:rPr>
          <w:rStyle w:val="30"/>
          <w:rFonts w:ascii="宋体" w:hAnsi="宋体" w:eastAsia="宋体" w:cs="宋体"/>
          <w:b/>
          <w:bCs/>
          <w:color w:val="auto"/>
          <w:spacing w:val="0"/>
          <w:highlight w:val="none"/>
          <w:shd w:val="clear" w:color="auto" w:fill="auto"/>
        </w:rPr>
      </w:pPr>
    </w:p>
    <w:p>
      <w:pPr>
        <w:pStyle w:val="2"/>
        <w:framePr w:w="0" w:wrap="auto" w:vAnchor="margin" w:hAnchor="text" w:yAlign="inline"/>
        <w:shd w:val="clear"/>
        <w:rPr>
          <w:rStyle w:val="30"/>
          <w:rFonts w:ascii="宋体" w:hAnsi="宋体" w:eastAsia="宋体" w:cs="宋体"/>
          <w:b/>
          <w:bCs/>
          <w:color w:val="auto"/>
          <w:spacing w:val="0"/>
          <w:highlight w:val="none"/>
          <w:shd w:val="clear" w:color="auto" w:fill="auto"/>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u w:color="000000"/>
          <w:shd w:val="clear" w:color="auto" w:fill="auto"/>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u w:color="000000"/>
          <w:shd w:val="clear" w:color="auto" w:fill="auto"/>
          <w:lang w:val="zh-TW" w:eastAsia="zh-TW"/>
        </w:rPr>
      </w:pPr>
    </w:p>
    <w:p>
      <w:pPr>
        <w:pStyle w:val="23"/>
        <w:framePr w:w="0" w:wrap="auto" w:vAnchor="margin" w:hAnchor="text" w:yAlign="inline"/>
        <w:shd w:val="clear"/>
        <w:spacing w:line="360" w:lineRule="auto"/>
        <w:jc w:val="left"/>
        <w:rPr>
          <w:rStyle w:val="30"/>
          <w:rFonts w:ascii="宋体" w:hAnsi="宋体" w:eastAsia="宋体" w:cs="宋体"/>
          <w:b/>
          <w:bCs/>
          <w:color w:val="auto"/>
          <w:spacing w:val="0"/>
          <w:highlight w:val="none"/>
          <w:u w:color="000000"/>
          <w:shd w:val="clear" w:color="auto" w:fill="auto"/>
        </w:rPr>
      </w:pPr>
      <w:r>
        <w:rPr>
          <w:rStyle w:val="30"/>
          <w:rFonts w:ascii="宋体" w:hAnsi="宋体" w:eastAsia="宋体" w:cs="宋体"/>
          <w:b/>
          <w:bCs/>
          <w:color w:val="auto"/>
          <w:spacing w:val="0"/>
          <w:highlight w:val="none"/>
          <w:u w:color="000000"/>
          <w:shd w:val="clear" w:color="auto" w:fill="auto"/>
          <w:lang w:val="zh-TW" w:eastAsia="zh-TW"/>
        </w:rPr>
        <w:t>附件</w:t>
      </w:r>
      <w:r>
        <w:rPr>
          <w:rStyle w:val="30"/>
          <w:rFonts w:ascii="宋体" w:hAnsi="宋体" w:eastAsia="宋体" w:cs="宋体"/>
          <w:b/>
          <w:bCs/>
          <w:color w:val="auto"/>
          <w:spacing w:val="0"/>
          <w:highlight w:val="none"/>
          <w:u w:color="000000"/>
          <w:shd w:val="clear" w:color="auto" w:fill="auto"/>
          <w:lang w:val="en-US"/>
        </w:rPr>
        <w:t>5</w:t>
      </w:r>
      <w:r>
        <w:rPr>
          <w:rStyle w:val="30"/>
          <w:rFonts w:ascii="宋体" w:hAnsi="宋体" w:eastAsia="宋体" w:cs="宋体"/>
          <w:b/>
          <w:bCs/>
          <w:color w:val="auto"/>
          <w:spacing w:val="0"/>
          <w:highlight w:val="none"/>
          <w:u w:color="000000"/>
          <w:shd w:val="clear" w:color="auto" w:fill="auto"/>
          <w:lang w:val="zh-TW" w:eastAsia="zh-TW"/>
        </w:rPr>
        <w:t>：投诉书范本及制作说明</w:t>
      </w:r>
    </w:p>
    <w:p>
      <w:pPr>
        <w:pStyle w:val="23"/>
        <w:framePr w:w="0" w:wrap="auto" w:vAnchor="margin" w:hAnchor="text" w:yAlign="inline"/>
        <w:shd w:val="clear"/>
        <w:spacing w:line="360" w:lineRule="auto"/>
        <w:jc w:val="center"/>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jc w:val="center"/>
        <w:rPr>
          <w:rStyle w:val="30"/>
          <w:rFonts w:ascii="宋体" w:hAnsi="宋体" w:eastAsia="宋体" w:cs="宋体"/>
          <w:b/>
          <w:bCs/>
          <w:color w:val="auto"/>
          <w:spacing w:val="0"/>
          <w:highlight w:val="none"/>
          <w:u w:color="000000"/>
          <w:shd w:val="clear" w:color="auto" w:fill="auto"/>
          <w:lang w:val="zh-TW" w:eastAsia="zh-TW"/>
        </w:rPr>
      </w:pPr>
      <w:r>
        <w:rPr>
          <w:rStyle w:val="30"/>
          <w:rFonts w:ascii="宋体" w:hAnsi="宋体" w:eastAsia="宋体" w:cs="宋体"/>
          <w:b/>
          <w:bCs/>
          <w:color w:val="auto"/>
          <w:spacing w:val="0"/>
          <w:highlight w:val="none"/>
          <w:u w:color="000000"/>
          <w:shd w:val="clear" w:color="auto" w:fill="auto"/>
          <w:lang w:val="zh-TW" w:eastAsia="zh-TW"/>
        </w:rPr>
        <w:t>投诉书范本</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一、投诉相关主体基本情况</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投诉人：</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地     址：</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邮编：</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tabs>
          <w:tab w:val="left" w:pos="6510"/>
        </w:tabs>
        <w:spacing w:line="360" w:lineRule="auto"/>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法定代表人</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主要负责人：</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en-US"/>
        </w:rPr>
        <w:t xml:space="preserve">  </w:t>
      </w:r>
    </w:p>
    <w:p>
      <w:pPr>
        <w:pStyle w:val="23"/>
        <w:framePr w:w="0" w:wrap="auto" w:vAnchor="margin" w:hAnchor="text" w:yAlign="inline"/>
        <w:shd w:val="clear"/>
        <w:tabs>
          <w:tab w:val="left" w:pos="6510"/>
        </w:tabs>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联系电话：</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授权代表：</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联系电话</w:t>
      </w:r>
      <w:r>
        <w:rPr>
          <w:rStyle w:val="30"/>
          <w:rFonts w:ascii="宋体" w:hAnsi="宋体" w:eastAsia="宋体" w:cs="宋体"/>
          <w:color w:val="auto"/>
          <w:highlight w:val="none"/>
          <w:u w:val="single" w:color="000000"/>
          <w:shd w:val="clear" w:color="auto" w:fill="auto"/>
          <w:lang w:val="zh-TW" w:eastAsia="zh-TW"/>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地     址：</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邮编：</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被投诉人</w:t>
      </w:r>
      <w:r>
        <w:rPr>
          <w:rStyle w:val="30"/>
          <w:rFonts w:ascii="宋体" w:hAnsi="宋体" w:eastAsia="宋体" w:cs="宋体"/>
          <w:color w:val="auto"/>
          <w:highlight w:val="none"/>
          <w:u w:color="000000"/>
          <w:shd w:val="clear" w:color="auto" w:fill="auto"/>
          <w:lang w:val="en-US"/>
        </w:rPr>
        <w:t>1</w:t>
      </w:r>
      <w:r>
        <w:rPr>
          <w:rStyle w:val="30"/>
          <w:rFonts w:ascii="宋体" w:hAnsi="宋体" w:eastAsia="宋体" w:cs="宋体"/>
          <w:color w:val="auto"/>
          <w:highlight w:val="none"/>
          <w:u w:color="000000"/>
          <w:shd w:val="clear" w:color="auto" w:fill="auto"/>
          <w:lang w:val="zh-TW" w:eastAsia="zh-TW"/>
        </w:rPr>
        <w:t>：</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地     址：</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邮编：</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联系人：</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联系电话：</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被投诉人</w:t>
      </w:r>
      <w:r>
        <w:rPr>
          <w:rStyle w:val="30"/>
          <w:rFonts w:ascii="宋体" w:hAnsi="宋体" w:eastAsia="宋体" w:cs="宋体"/>
          <w:color w:val="auto"/>
          <w:highlight w:val="none"/>
          <w:u w:color="000000"/>
          <w:shd w:val="clear" w:color="auto" w:fill="auto"/>
          <w:lang w:val="en-US"/>
        </w:rPr>
        <w:t>2</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en-US"/>
        </w:rPr>
        <w:t>……</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相关供应商：</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地     址：</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邮编：</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联系人：</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联系电话：</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二、投诉项目基本情况</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采购项目名称：</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采购项目编号：</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包号：</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采购人名称：</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代理机构名称：</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采购文件公告</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val="single" w:color="000000"/>
          <w:shd w:val="clear" w:color="auto" w:fill="auto"/>
          <w:lang w:val="zh-TW" w:eastAsia="zh-TW"/>
        </w:rPr>
        <w:t>是</w:t>
      </w:r>
      <w:r>
        <w:rPr>
          <w:rStyle w:val="30"/>
          <w:rFonts w:ascii="宋体" w:hAnsi="宋体" w:eastAsia="宋体" w:cs="宋体"/>
          <w:color w:val="auto"/>
          <w:highlight w:val="none"/>
          <w:u w:val="single" w:color="000000"/>
          <w:shd w:val="clear" w:color="auto" w:fill="auto"/>
          <w:lang w:val="en-US"/>
        </w:rPr>
        <w:t>/</w:t>
      </w:r>
      <w:r>
        <w:rPr>
          <w:rStyle w:val="30"/>
          <w:rFonts w:ascii="宋体" w:hAnsi="宋体" w:eastAsia="宋体" w:cs="宋体"/>
          <w:color w:val="auto"/>
          <w:highlight w:val="none"/>
          <w:u w:val="single" w:color="000000"/>
          <w:shd w:val="clear" w:color="auto" w:fill="auto"/>
          <w:lang w:val="zh-TW" w:eastAsia="zh-TW"/>
        </w:rPr>
        <w:t xml:space="preserve">否 </w:t>
      </w:r>
      <w:r>
        <w:rPr>
          <w:rStyle w:val="30"/>
          <w:rFonts w:ascii="宋体" w:hAnsi="宋体" w:eastAsia="宋体" w:cs="宋体"/>
          <w:color w:val="auto"/>
          <w:highlight w:val="none"/>
          <w:u w:color="000000"/>
          <w:shd w:val="clear" w:color="auto" w:fill="auto"/>
          <w:lang w:val="zh-TW" w:eastAsia="zh-TW"/>
        </w:rPr>
        <w:t>公告期限：</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采购结果公告</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val="single" w:color="000000"/>
          <w:shd w:val="clear" w:color="auto" w:fill="auto"/>
          <w:lang w:val="zh-TW" w:eastAsia="zh-TW"/>
        </w:rPr>
        <w:t>是</w:t>
      </w:r>
      <w:r>
        <w:rPr>
          <w:rStyle w:val="30"/>
          <w:rFonts w:ascii="宋体" w:hAnsi="宋体" w:eastAsia="宋体" w:cs="宋体"/>
          <w:color w:val="auto"/>
          <w:highlight w:val="none"/>
          <w:u w:val="single" w:color="000000"/>
          <w:shd w:val="clear" w:color="auto" w:fill="auto"/>
          <w:lang w:val="en-US"/>
        </w:rPr>
        <w:t>/</w:t>
      </w:r>
      <w:r>
        <w:rPr>
          <w:rStyle w:val="30"/>
          <w:rFonts w:ascii="宋体" w:hAnsi="宋体" w:eastAsia="宋体" w:cs="宋体"/>
          <w:color w:val="auto"/>
          <w:highlight w:val="none"/>
          <w:u w:val="single" w:color="000000"/>
          <w:shd w:val="clear" w:color="auto" w:fill="auto"/>
          <w:lang w:val="zh-TW" w:eastAsia="zh-TW"/>
        </w:rPr>
        <w:t xml:space="preserve">否 </w:t>
      </w:r>
      <w:r>
        <w:rPr>
          <w:rStyle w:val="30"/>
          <w:rFonts w:ascii="宋体" w:hAnsi="宋体" w:eastAsia="宋体" w:cs="宋体"/>
          <w:color w:val="auto"/>
          <w:highlight w:val="none"/>
          <w:u w:color="000000"/>
          <w:shd w:val="clear" w:color="auto" w:fill="auto"/>
          <w:lang w:val="zh-TW" w:eastAsia="zh-TW"/>
        </w:rPr>
        <w:t>公告期限：</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三、质疑基本情况</w:t>
      </w:r>
    </w:p>
    <w:p>
      <w:pPr>
        <w:pStyle w:val="23"/>
        <w:framePr w:w="0" w:wrap="auto" w:vAnchor="margin" w:hAnchor="text" w:yAlign="inline"/>
        <w:shd w:val="clear"/>
        <w:spacing w:line="360" w:lineRule="auto"/>
        <w:ind w:firstLine="480"/>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投诉人于</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年</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月</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日</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向</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提出质疑，质疑事项为：</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en-US"/>
        </w:rPr>
        <w:t xml:space="preserve">  </w:t>
      </w:r>
    </w:p>
    <w:p>
      <w:pPr>
        <w:pStyle w:val="23"/>
        <w:framePr w:w="0" w:wrap="auto" w:vAnchor="margin" w:hAnchor="text" w:yAlign="inline"/>
        <w:shd w:val="clear"/>
        <w:spacing w:line="360" w:lineRule="auto"/>
        <w:ind w:firstLine="360"/>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val="single" w:color="000000"/>
          <w:shd w:val="clear" w:color="auto" w:fill="auto"/>
          <w:lang w:val="zh-TW" w:eastAsia="zh-TW"/>
        </w:rPr>
        <w:t>采购人</w:t>
      </w:r>
      <w:r>
        <w:rPr>
          <w:rStyle w:val="30"/>
          <w:rFonts w:ascii="宋体" w:hAnsi="宋体" w:eastAsia="宋体" w:cs="宋体"/>
          <w:color w:val="auto"/>
          <w:highlight w:val="none"/>
          <w:u w:val="single" w:color="000000"/>
          <w:shd w:val="clear" w:color="auto" w:fill="auto"/>
          <w:lang w:val="en-US"/>
        </w:rPr>
        <w:t>/</w:t>
      </w:r>
      <w:r>
        <w:rPr>
          <w:rStyle w:val="30"/>
          <w:rFonts w:ascii="宋体" w:hAnsi="宋体" w:eastAsia="宋体" w:cs="宋体"/>
          <w:color w:val="auto"/>
          <w:highlight w:val="none"/>
          <w:u w:val="single" w:color="000000"/>
          <w:shd w:val="clear" w:color="auto" w:fill="auto"/>
          <w:lang w:val="zh-TW" w:eastAsia="zh-TW"/>
        </w:rPr>
        <w:t>代理机构</w:t>
      </w:r>
      <w:r>
        <w:rPr>
          <w:rStyle w:val="30"/>
          <w:rFonts w:ascii="宋体" w:hAnsi="宋体" w:eastAsia="宋体" w:cs="宋体"/>
          <w:color w:val="auto"/>
          <w:highlight w:val="none"/>
          <w:u w:color="000000"/>
          <w:shd w:val="clear" w:color="auto" w:fill="auto"/>
          <w:lang w:val="zh-TW" w:eastAsia="zh-TW"/>
        </w:rPr>
        <w:t>于</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年</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月</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zh-TW" w:eastAsia="zh-TW"/>
        </w:rPr>
        <w:t>日</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就质疑事项作出了答复</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没有在法定期限内作出答复。</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四、投诉事项具体内容</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 xml:space="preserve">投诉事项 </w:t>
      </w:r>
      <w:r>
        <w:rPr>
          <w:rStyle w:val="30"/>
          <w:rFonts w:ascii="宋体" w:hAnsi="宋体" w:eastAsia="宋体" w:cs="宋体"/>
          <w:color w:val="auto"/>
          <w:highlight w:val="none"/>
          <w:u w:color="000000"/>
          <w:shd w:val="clear" w:color="auto" w:fill="auto"/>
          <w:lang w:val="en-US"/>
        </w:rPr>
        <w:t>1</w:t>
      </w:r>
      <w:r>
        <w:rPr>
          <w:rStyle w:val="30"/>
          <w:rFonts w:ascii="宋体" w:hAnsi="宋体" w:eastAsia="宋体" w:cs="宋体"/>
          <w:color w:val="auto"/>
          <w:highlight w:val="none"/>
          <w:u w:color="000000"/>
          <w:shd w:val="clear" w:color="auto" w:fill="auto"/>
          <w:lang w:val="zh-TW" w:eastAsia="zh-TW"/>
        </w:rPr>
        <w:t>：</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事实依据：</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zh-TW" w:eastAsia="zh-TW"/>
        </w:rPr>
        <w:t>法律依据：</w:t>
      </w: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val="single"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投诉事项</w:t>
      </w:r>
      <w:r>
        <w:rPr>
          <w:rStyle w:val="30"/>
          <w:rFonts w:ascii="宋体" w:hAnsi="宋体" w:eastAsia="宋体" w:cs="宋体"/>
          <w:color w:val="auto"/>
          <w:highlight w:val="none"/>
          <w:u w:color="000000"/>
          <w:shd w:val="clear" w:color="auto" w:fill="auto"/>
          <w:lang w:val="en-US"/>
        </w:rPr>
        <w:t>2</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en-US"/>
        </w:rPr>
        <w:t>……</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五、与投诉事项相关的投诉请求</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请求：</w:t>
      </w:r>
      <w:r>
        <w:rPr>
          <w:rStyle w:val="30"/>
          <w:rFonts w:ascii="宋体" w:hAnsi="宋体" w:eastAsia="宋体" w:cs="宋体"/>
          <w:color w:val="auto"/>
          <w:highlight w:val="none"/>
          <w:u w:val="single" w:color="000000"/>
          <w:shd w:val="clear" w:color="auto" w:fill="auto"/>
          <w:lang w:val="en-US"/>
        </w:rPr>
        <w:t xml:space="preserve">                                              </w:t>
      </w:r>
      <w:r>
        <w:rPr>
          <w:rStyle w:val="30"/>
          <w:rFonts w:ascii="宋体" w:hAnsi="宋体" w:eastAsia="宋体" w:cs="宋体"/>
          <w:color w:val="auto"/>
          <w:highlight w:val="none"/>
          <w:u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val="single" w:color="000000"/>
          <w:shd w:val="clear" w:color="auto" w:fill="auto"/>
        </w:rPr>
      </w:pPr>
      <w:r>
        <w:rPr>
          <w:rStyle w:val="30"/>
          <w:rFonts w:ascii="宋体" w:hAnsi="宋体" w:eastAsia="宋体" w:cs="宋体"/>
          <w:color w:val="auto"/>
          <w:highlight w:val="none"/>
          <w:u w:color="000000"/>
          <w:shd w:val="clear" w:color="auto" w:fill="auto"/>
          <w:lang w:val="en-US"/>
        </w:rPr>
        <w:t xml:space="preserve">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zh-TW" w:eastAsia="zh-TW"/>
        </w:rPr>
        <w:t>签字</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签章</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 xml:space="preserve">：                   公章：                      </w:t>
      </w:r>
    </w:p>
    <w:p>
      <w:pPr>
        <w:pStyle w:val="23"/>
        <w:framePr w:w="0" w:wrap="auto" w:vAnchor="margin" w:hAnchor="text" w:yAlign="inline"/>
        <w:shd w:val="clear"/>
        <w:spacing w:line="360" w:lineRule="auto"/>
        <w:rPr>
          <w:rStyle w:val="30"/>
          <w:rFonts w:ascii="宋体" w:hAnsi="宋体" w:eastAsia="宋体" w:cs="宋体"/>
          <w:color w:val="auto"/>
          <w:highlight w:val="none"/>
          <w:u w:color="000000"/>
          <w:shd w:val="clear" w:color="auto" w:fill="auto"/>
          <w:lang w:val="zh-TW" w:eastAsia="zh-TW"/>
        </w:rPr>
      </w:pPr>
      <w:r>
        <w:rPr>
          <w:rStyle w:val="30"/>
          <w:rFonts w:ascii="宋体" w:hAnsi="宋体" w:eastAsia="宋体" w:cs="宋体"/>
          <w:color w:val="auto"/>
          <w:highlight w:val="none"/>
          <w:u w:color="000000"/>
          <w:shd w:val="clear" w:color="auto" w:fill="auto"/>
          <w:lang w:val="zh-TW" w:eastAsia="zh-TW"/>
        </w:rPr>
        <w:t xml:space="preserve">日期：    </w:t>
      </w: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rPr>
      </w:pPr>
    </w:p>
    <w:p>
      <w:pPr>
        <w:pStyle w:val="23"/>
        <w:framePr w:w="0" w:wrap="auto" w:vAnchor="margin" w:hAnchor="text" w:yAlign="inline"/>
        <w:shd w:val="clear"/>
        <w:spacing w:line="360" w:lineRule="auto"/>
        <w:rPr>
          <w:rStyle w:val="30"/>
          <w:rFonts w:ascii="宋体" w:hAnsi="宋体" w:eastAsia="宋体" w:cs="宋体"/>
          <w:b/>
          <w:bCs/>
          <w:color w:val="auto"/>
          <w:highlight w:val="none"/>
          <w:u w:color="000000"/>
          <w:shd w:val="clear" w:color="auto" w:fill="auto"/>
          <w:lang w:val="zh-TW" w:eastAsia="zh-TW"/>
        </w:rPr>
      </w:pPr>
      <w:r>
        <w:rPr>
          <w:rStyle w:val="30"/>
          <w:rFonts w:ascii="宋体" w:hAnsi="宋体" w:eastAsia="宋体" w:cs="宋体"/>
          <w:b/>
          <w:bCs/>
          <w:color w:val="auto"/>
          <w:highlight w:val="none"/>
          <w:u w:color="000000"/>
          <w:shd w:val="clear" w:color="auto" w:fill="auto"/>
          <w:lang w:val="zh-TW" w:eastAsia="zh-TW"/>
        </w:rPr>
        <w:t>投诉书制作说明：</w:t>
      </w:r>
    </w:p>
    <w:p>
      <w:pPr>
        <w:pStyle w:val="23"/>
        <w:framePr w:w="0" w:wrap="auto" w:vAnchor="margin" w:hAnchor="text" w:yAlign="inline"/>
        <w:widowControl/>
        <w:shd w:val="clear"/>
        <w:spacing w:line="360" w:lineRule="auto"/>
        <w:ind w:firstLine="480"/>
        <w:rPr>
          <w:rStyle w:val="30"/>
          <w:rFonts w:ascii="宋体" w:hAnsi="宋体" w:eastAsia="宋体" w:cs="宋体"/>
          <w:color w:val="auto"/>
          <w:kern w:val="0"/>
          <w:highlight w:val="none"/>
          <w:u w:color="000000"/>
          <w:shd w:val="clear" w:color="auto" w:fill="auto"/>
        </w:rPr>
      </w:pPr>
      <w:r>
        <w:rPr>
          <w:rStyle w:val="30"/>
          <w:rFonts w:ascii="宋体" w:hAnsi="宋体" w:eastAsia="宋体" w:cs="宋体"/>
          <w:color w:val="auto"/>
          <w:highlight w:val="none"/>
          <w:u w:color="000000"/>
          <w:shd w:val="clear" w:color="auto" w:fill="auto"/>
          <w:lang w:val="en-US"/>
        </w:rPr>
        <w:t>1.</w:t>
      </w:r>
      <w:r>
        <w:rPr>
          <w:rStyle w:val="30"/>
          <w:rFonts w:ascii="宋体" w:hAnsi="宋体" w:eastAsia="宋体" w:cs="宋体"/>
          <w:color w:val="auto"/>
          <w:highlight w:val="none"/>
          <w:u w:color="000000"/>
          <w:shd w:val="clear" w:color="auto" w:fill="auto"/>
          <w:lang w:val="zh-TW" w:eastAsia="zh-TW"/>
        </w:rPr>
        <w:t>投诉人提起投诉时，应当提交投诉书和必要的证明材料，并按照被投诉人和与投诉事项有关的供应商数量提供投诉书副本。</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kern w:val="0"/>
          <w:highlight w:val="none"/>
          <w:u w:color="000000"/>
          <w:shd w:val="clear" w:color="auto" w:fill="auto"/>
        </w:rPr>
      </w:pPr>
      <w:r>
        <w:rPr>
          <w:rStyle w:val="30"/>
          <w:rFonts w:ascii="宋体" w:hAnsi="宋体" w:eastAsia="宋体" w:cs="宋体"/>
          <w:color w:val="auto"/>
          <w:highlight w:val="none"/>
          <w:u w:color="000000"/>
          <w:shd w:val="clear" w:color="auto" w:fill="auto"/>
          <w:lang w:val="en-US"/>
        </w:rPr>
        <w:t>2.</w:t>
      </w:r>
      <w:r>
        <w:rPr>
          <w:rStyle w:val="30"/>
          <w:rFonts w:ascii="宋体" w:hAnsi="宋体" w:eastAsia="宋体" w:cs="宋体"/>
          <w:color w:val="auto"/>
          <w:highlight w:val="none"/>
          <w:u w:color="000000"/>
          <w:shd w:val="clear" w:color="auto" w:fill="auto"/>
          <w:lang w:val="zh-TW" w:eastAsia="zh-TW"/>
        </w:rPr>
        <w:t>投诉人若委托代理人进行投诉的，投诉书应按照要求列明</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授权代表</w:t>
      </w:r>
      <w:r>
        <w:rPr>
          <w:rStyle w:val="30"/>
          <w:rFonts w:ascii="宋体" w:hAnsi="宋体" w:eastAsia="宋体" w:cs="宋体"/>
          <w:color w:val="auto"/>
          <w:highlight w:val="none"/>
          <w:u w:color="000000"/>
          <w:shd w:val="clear" w:color="auto" w:fill="auto"/>
          <w:lang w:val="en-US"/>
        </w:rPr>
        <w:t>”</w:t>
      </w:r>
      <w:r>
        <w:rPr>
          <w:rStyle w:val="30"/>
          <w:rFonts w:ascii="宋体" w:hAnsi="宋体" w:eastAsia="宋体" w:cs="宋体"/>
          <w:color w:val="auto"/>
          <w:highlight w:val="none"/>
          <w:u w:color="000000"/>
          <w:shd w:val="clear" w:color="auto" w:fill="auto"/>
          <w:lang w:val="zh-TW" w:eastAsia="zh-TW"/>
        </w:rPr>
        <w:t>的有关内容，并在附件中提交由</w:t>
      </w:r>
      <w:r>
        <w:rPr>
          <w:rStyle w:val="30"/>
          <w:rFonts w:ascii="宋体" w:hAnsi="宋体" w:eastAsia="宋体" w:cs="宋体"/>
          <w:color w:val="auto"/>
          <w:kern w:val="0"/>
          <w:highlight w:val="none"/>
          <w:u w:color="000000"/>
          <w:shd w:val="clear" w:color="auto" w:fill="auto"/>
          <w:lang w:val="zh-TW" w:eastAsia="zh-TW"/>
        </w:rPr>
        <w:t>投诉人签署的授权委托书。授权委托书应当载明代理人的姓名或者名称、代理事项、具体权限、期限和相关事项。</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3.</w:t>
      </w:r>
      <w:r>
        <w:rPr>
          <w:rStyle w:val="30"/>
          <w:rFonts w:ascii="宋体" w:hAnsi="宋体" w:eastAsia="宋体" w:cs="宋体"/>
          <w:color w:val="auto"/>
          <w:highlight w:val="none"/>
          <w:u w:color="000000"/>
          <w:shd w:val="clear" w:color="auto" w:fill="auto"/>
          <w:lang w:val="zh-TW" w:eastAsia="zh-TW"/>
        </w:rPr>
        <w:t>投诉人若对项目的某一分包进行投诉，投诉书应列明具体分包号。</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4.</w:t>
      </w:r>
      <w:r>
        <w:rPr>
          <w:rStyle w:val="30"/>
          <w:rFonts w:ascii="宋体" w:hAnsi="宋体" w:eastAsia="宋体" w:cs="宋体"/>
          <w:color w:val="auto"/>
          <w:highlight w:val="none"/>
          <w:u w:color="000000"/>
          <w:shd w:val="clear" w:color="auto" w:fill="auto"/>
          <w:lang w:val="zh-TW" w:eastAsia="zh-TW"/>
        </w:rPr>
        <w:t>投诉书应简要列明质疑事项，质疑函、质疑答复等作为附件材料提供。</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5.</w:t>
      </w:r>
      <w:r>
        <w:rPr>
          <w:rStyle w:val="30"/>
          <w:rFonts w:ascii="宋体" w:hAnsi="宋体" w:eastAsia="宋体" w:cs="宋体"/>
          <w:color w:val="auto"/>
          <w:highlight w:val="none"/>
          <w:u w:color="000000"/>
          <w:shd w:val="clear" w:color="auto" w:fill="auto"/>
          <w:lang w:val="zh-TW" w:eastAsia="zh-TW"/>
        </w:rPr>
        <w:t>投诉书的投诉事项应具体、明确，并有必要的事实依据和法律依据。</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highlight w:val="none"/>
          <w:u w:color="000000"/>
          <w:shd w:val="clear" w:color="auto" w:fill="auto"/>
        </w:rPr>
      </w:pPr>
      <w:r>
        <w:rPr>
          <w:rStyle w:val="30"/>
          <w:rFonts w:ascii="宋体" w:hAnsi="宋体" w:eastAsia="宋体" w:cs="宋体"/>
          <w:color w:val="auto"/>
          <w:highlight w:val="none"/>
          <w:u w:color="000000"/>
          <w:shd w:val="clear" w:color="auto" w:fill="auto"/>
          <w:lang w:val="en-US"/>
        </w:rPr>
        <w:t>6.</w:t>
      </w:r>
      <w:r>
        <w:rPr>
          <w:rStyle w:val="30"/>
          <w:rFonts w:ascii="宋体" w:hAnsi="宋体" w:eastAsia="宋体" w:cs="宋体"/>
          <w:color w:val="auto"/>
          <w:highlight w:val="none"/>
          <w:u w:color="000000"/>
          <w:shd w:val="clear" w:color="auto" w:fill="auto"/>
          <w:lang w:val="zh-TW" w:eastAsia="zh-TW"/>
        </w:rPr>
        <w:t>投诉书的投诉请求应与投诉事项相关。</w:t>
      </w:r>
    </w:p>
    <w:p>
      <w:pPr>
        <w:pStyle w:val="23"/>
        <w:framePr w:w="0" w:wrap="auto" w:vAnchor="margin" w:hAnchor="text" w:yAlign="inline"/>
        <w:widowControl/>
        <w:shd w:val="clear"/>
        <w:spacing w:line="360" w:lineRule="auto"/>
        <w:ind w:firstLine="480"/>
        <w:jc w:val="left"/>
        <w:rPr>
          <w:rStyle w:val="30"/>
          <w:rFonts w:ascii="宋体" w:hAnsi="宋体" w:eastAsia="宋体" w:cs="宋体"/>
          <w:color w:val="auto"/>
          <w:kern w:val="0"/>
          <w:highlight w:val="none"/>
          <w:u w:color="000000"/>
          <w:shd w:val="clear" w:color="auto" w:fill="auto"/>
        </w:rPr>
      </w:pPr>
      <w:r>
        <w:rPr>
          <w:rStyle w:val="30"/>
          <w:rFonts w:ascii="宋体" w:hAnsi="宋体" w:eastAsia="宋体" w:cs="宋体"/>
          <w:color w:val="auto"/>
          <w:highlight w:val="none"/>
          <w:u w:color="000000"/>
          <w:shd w:val="clear" w:color="auto" w:fill="auto"/>
          <w:lang w:val="en-US"/>
        </w:rPr>
        <w:t>7.</w:t>
      </w:r>
      <w:r>
        <w:rPr>
          <w:rStyle w:val="30"/>
          <w:rFonts w:ascii="宋体" w:hAnsi="宋体" w:eastAsia="宋体" w:cs="宋体"/>
          <w:color w:val="auto"/>
          <w:highlight w:val="none"/>
          <w:u w:color="000000"/>
          <w:shd w:val="clear" w:color="auto" w:fill="auto"/>
          <w:lang w:val="zh-TW" w:eastAsia="zh-TW"/>
        </w:rPr>
        <w:t>投诉人为自然人的，投诉书应当由本人签字；投诉人为法人或者其他组织的，投诉书应当由法定代表人、主要负责人，或者其授权代表签字或者盖章，并加盖公章。</w:t>
      </w: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rStyle w:val="30"/>
          <w:rFonts w:ascii="宋体" w:hAnsi="宋体" w:eastAsia="宋体" w:cs="宋体"/>
          <w:color w:val="auto"/>
          <w:highlight w:val="none"/>
          <w:u w:color="000000"/>
          <w:shd w:val="clear" w:color="auto" w:fill="auto"/>
        </w:rPr>
      </w:pPr>
    </w:p>
    <w:p>
      <w:pPr>
        <w:pStyle w:val="2"/>
        <w:framePr w:w="0" w:wrap="auto" w:vAnchor="margin" w:hAnchor="text" w:yAlign="inline"/>
        <w:shd w:val="clear"/>
        <w:rPr>
          <w:color w:val="auto"/>
          <w:highlight w:val="none"/>
          <w:shd w:val="clear" w:color="auto" w:fill="auto"/>
        </w:rPr>
      </w:pPr>
    </w:p>
    <w:sectPr>
      <w:headerReference r:id="rId13" w:type="default"/>
      <w:pgSz w:w="11900" w:h="16840"/>
      <w:pgMar w:top="1247" w:right="1247" w:bottom="1247" w:left="1247" w:header="170"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Helvetica Neue">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pPr>
    <w:r>
      <w:rPr>
        <w:sz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K76KUgqAgAAOgQAAA4AAAAAAAAAAQAgAAAAHwEAAGRycy9lMm9Eb2MueG1sUEsFBgAAAAAGAAYA&#10;WQEAALsFAAAAAA==&#10;">
              <v:fill on="f" focussize="0,0"/>
              <v:stroke on="f" weight="1pt" miterlimit="4" joinstyle="miter"/>
              <v:imagedata o:title=""/>
              <o:lock v:ext="edit" aspectratio="f"/>
              <v:textbox inset="0mm,0mm,0mm,0mm" style="mso-fit-shape-to-text:t;">
                <w:txbxContent>
                  <w:p>
                    <w:pPr>
                      <w:pStyle w:val="11"/>
                      <w:framePr/>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pPr>
    <w:r>
      <w:rPr>
        <w:sz w:val="24"/>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PYHmU0qAgAAOgQAAA4AAAAAAAAAAQAgAAAAHwEAAGRycy9lMm9Eb2MueG1sUEsFBgAAAAAGAAYA&#10;WQEAALsFAAAAAA==&#10;">
              <v:fill on="f" focussize="0,0"/>
              <v:stroke on="f" weight="1pt" miterlimit="4" joinstyle="miter"/>
              <v:imagedata o:title=""/>
              <o:lock v:ext="edit" aspectratio="f"/>
              <v:textbox inset="0mm,0mm,0mm,0mm" style="mso-fit-shape-to-text:t;">
                <w:txbxContent>
                  <w:p>
                    <w:pPr>
                      <w:pStyle w:val="11"/>
                      <w:framePr/>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0" w:wrap="auto" w:vAnchor="margin" w:hAnchor="text" w:yAlign="inline"/>
      <w:tabs>
        <w:tab w:val="clear" w:pos="4153"/>
        <w:tab w:val="clear" w:pos="8306"/>
      </w:tabs>
      <w:ind w:right="56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Eb9+EYqAgAAOgQAAA4AAAAAAAAAAQAgAAAAHwEAAGRycy9lMm9Eb2MueG1sUEsFBgAAAAAGAAYA&#10;WQEAALsFAAAAAA==&#10;">
              <v:fill on="f" focussize="0,0"/>
              <v:stroke on="f" weight="1pt" miterlimit="4" joinstyle="miter"/>
              <v:imagedata o:title=""/>
              <o:lock v:ext="edit" aspectratio="f"/>
              <v:textbox inset="0mm,0mm,0mm,0mm" style="mso-fit-shape-to-text:t;">
                <w:txbxContent>
                  <w:p>
                    <w:pPr>
                      <w:pStyle w:val="11"/>
                      <w:framePr/>
                      <w:rPr>
                        <w:rFonts w:hint="eastAsia" w:eastAsia="Arial Unicode MS"/>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rPr>
                              <w:rFonts w:hint="eastAsia" w:eastAsia="Arial Unicode MS"/>
                              <w:lang w:eastAsia="zh-CN"/>
                            </w:rPr>
                          </w:pP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uN&#10;dSPQAAAABQEAAA8AAAAAAAAAAQAgAAAAIgAAAGRycy9kb3ducmV2LnhtbFBLAQIUABQAAAAIAIdO&#10;4kABUSb4KwIAADoEAAAOAAAAAAAAAAEAIAAAAB8BAABkcnMvZTJvRG9jLnhtbFBLBQYAAAAABgAG&#10;AFkBAAC8BQAAAAA=&#10;">
              <v:fill on="f" focussize="0,0"/>
              <v:stroke on="f" weight="1pt" miterlimit="4" joinstyle="miter"/>
              <v:imagedata o:title=""/>
              <o:lock v:ext="edit" aspectratio="f"/>
              <v:textbox inset="0mm,0mm,0mm,0mm" style="mso-fit-shape-to-text:t;">
                <w:txbxContent>
                  <w:p>
                    <w:pPr>
                      <w:pStyle w:val="11"/>
                      <w:framePr/>
                      <w:rPr>
                        <w:rFonts w:hint="eastAsia" w:eastAsia="Arial Unicode MS"/>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0" w:wrap="auto" w:vAnchor="margin" w:hAnchor="text" w:yAlign="inline"/>
      <w:jc w:val="both"/>
    </w:pPr>
  </w:p>
  <w:p>
    <w:pPr>
      <w:pStyle w:val="24"/>
      <w:framePr w:w="0" w:wrap="auto" w:vAnchor="margin" w:hAnchor="text" w:yAlign="inline"/>
      <w:jc w:val="both"/>
    </w:pPr>
  </w:p>
  <w:p>
    <w:pPr>
      <w:pStyle w:val="24"/>
      <w:framePr w:w="0" w:wrap="auto" w:vAnchor="margin" w:hAnchor="text" w:yAlign="inline"/>
      <w:jc w:val="both"/>
    </w:pPr>
    <w:r>
      <w:rPr>
        <w:rFonts w:ascii="宋体" w:hAnsi="宋体" w:eastAsia="宋体" w:cs="宋体"/>
        <w:sz w:val="24"/>
        <w:szCs w:val="24"/>
        <w:lang w:val="zh-TW" w:eastAsia="zh-TW"/>
      </w:rPr>
      <w:t>浙江五石工程咨询有限公司                                     精细   阳光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jc w:val="both"/>
      <w:rPr>
        <w:rFonts w:hint="eastAsia"/>
        <w:sz w:val="24"/>
      </w:rPr>
    </w:pPr>
  </w:p>
  <w:p>
    <w:pPr>
      <w:pStyle w:val="12"/>
      <w:framePr/>
      <w:jc w:val="both"/>
      <w:rPr>
        <w:rFonts w:hint="eastAsia"/>
        <w:sz w:val="24"/>
      </w:rPr>
    </w:pPr>
  </w:p>
  <w:p>
    <w:pPr>
      <w:pStyle w:val="12"/>
      <w:framePr/>
      <w:jc w:val="both"/>
      <w:rPr>
        <w:sz w:val="24"/>
      </w:rPr>
    </w:pPr>
    <w:r>
      <w:rPr>
        <w:rFonts w:hint="eastAsia"/>
        <w:sz w:val="24"/>
      </w:rPr>
      <w:t xml:space="preserve">浙江五石工程咨询有限公司                 </w:t>
    </w:r>
    <w:r>
      <w:rPr>
        <w:rFonts w:hint="eastAsia"/>
        <w:sz w:val="24"/>
        <w:lang w:val="en-US" w:eastAsia="zh-CN"/>
      </w:rPr>
      <w:t xml:space="preserve">                                           </w:t>
    </w:r>
    <w:r>
      <w:rPr>
        <w:rFonts w:hint="eastAsia"/>
        <w:sz w:val="24"/>
      </w:rPr>
      <w:t xml:space="preserve">                    精细   阳光 高效</w:t>
    </w:r>
  </w:p>
  <w:p>
    <w:pPr>
      <w:pStyle w:val="22"/>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3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framePr w:w="0" w:wrap="auto" w:vAnchor="margin" w:hAnchor="text" w:yAlign="inline"/>
                          </w:pP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vusRUM4BAACfAwAADgAAAAAAAAABACAA&#10;AAApAQAAZHJzL2Uyb0RvYy54bWxQSwUGAAAAAAYABgBZAQAAaQUAAAAA&#10;">
              <v:fill on="f" focussize="0,0"/>
              <v:stroke on="f" weight="1pt" miterlimit="4" joinstyle="miter"/>
              <v:imagedata o:title=""/>
              <o:lock v:ext="edit" aspectratio="f"/>
              <v:textbox inset="0mm,0mm,0mm,0mm">
                <w:txbxContent>
                  <w:p>
                    <w:pPr>
                      <w:framePr w:w="0" w:wrap="auto" w:vAnchor="margin" w:hAnchor="text" w:yAlign="inline"/>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jc w:val="both"/>
      <w:rPr>
        <w:rFonts w:hint="eastAsia"/>
        <w:sz w:val="24"/>
      </w:rPr>
    </w:pPr>
  </w:p>
  <w:p>
    <w:pPr>
      <w:pStyle w:val="12"/>
      <w:framePr/>
      <w:jc w:val="both"/>
      <w:rPr>
        <w:rFonts w:hint="eastAsia"/>
        <w:sz w:val="24"/>
      </w:rPr>
    </w:pPr>
  </w:p>
  <w:p>
    <w:pPr>
      <w:pStyle w:val="12"/>
      <w:framePr/>
      <w:jc w:val="both"/>
    </w:pPr>
    <w:r>
      <w:rPr>
        <w:rFonts w:hint="eastAsia"/>
        <w:sz w:val="24"/>
      </w:rPr>
      <w:t xml:space="preserve">浙江五石工程咨询有限公司                 </w:t>
    </w:r>
    <w:r>
      <w:rPr>
        <w:rFonts w:hint="eastAsia"/>
        <w:sz w:val="24"/>
        <w:lang w:val="en-US" w:eastAsia="zh-CN"/>
      </w:rPr>
      <w:t xml:space="preserve">                                           </w:t>
    </w:r>
    <w:r>
      <w:rPr>
        <w:rFonts w:hint="eastAsia"/>
        <w:sz w:val="24"/>
      </w:rPr>
      <w:t xml:space="preserve">                精细   阳光 高效</w:t>
    </w: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4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framePr w:w="0" w:wrap="auto" w:vAnchor="margin" w:hAnchor="text" w:yAlign="inline"/>
                          </w:pP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1ATxL84BAACfAwAADgAAAAAAAAABACAA&#10;AAApAQAAZHJzL2Uyb0RvYy54bWxQSwUGAAAAAAYABgBZAQAAaQUAAAAA&#10;">
              <v:fill on="f" focussize="0,0"/>
              <v:stroke on="f" weight="1pt" miterlimit="4" joinstyle="miter"/>
              <v:imagedata o:title=""/>
              <o:lock v:ext="edit" aspectratio="f"/>
              <v:textbox inset="0mm,0mm,0mm,0mm">
                <w:txbxContent>
                  <w:p>
                    <w:pPr>
                      <w:framePr w:w="0" w:wrap="auto" w:vAnchor="margin" w:hAnchor="text" w:yAlign="inline"/>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rPr>
        <w:rFonts w:hint="eastAsia"/>
        <w:sz w:val="24"/>
      </w:rPr>
    </w:pPr>
  </w:p>
  <w:p>
    <w:pPr>
      <w:pStyle w:val="22"/>
      <w:framePr w:w="0" w:wrap="auto" w:vAnchor="margin" w:hAnchor="text" w:yAlign="inline"/>
      <w:bidi w:val="0"/>
      <w:rPr>
        <w:rFonts w:hint="eastAsia"/>
        <w:sz w:val="24"/>
      </w:rPr>
    </w:pPr>
  </w:p>
  <w:p>
    <w:pPr>
      <w:pStyle w:val="22"/>
      <w:framePr w:w="0" w:wrap="auto" w:vAnchor="margin" w:hAnchor="text" w:yAlign="inline"/>
      <w:bidi w:val="0"/>
    </w:pPr>
    <w:r>
      <w:rPr>
        <w:rFonts w:hint="eastAsia"/>
        <w:sz w:val="24"/>
      </w:rPr>
      <w:t xml:space="preserve">浙江五石工程咨询有限公司     </w:t>
    </w:r>
    <w:r>
      <w:rPr>
        <w:rFonts w:hint="eastAsia"/>
        <w:sz w:val="24"/>
        <w:lang w:val="en-US" w:eastAsia="zh-CN"/>
      </w:rPr>
      <w:t xml:space="preserve">               </w:t>
    </w:r>
    <w:r>
      <w:rPr>
        <w:rFonts w:hint="eastAsia"/>
        <w:sz w:val="24"/>
      </w:rPr>
      <w:t xml:space="preserve">                精细   阳光 高效</w:t>
    </w: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5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rPr>
        <w:rFonts w:hint="eastAsia"/>
        <w:sz w:val="24"/>
      </w:rPr>
    </w:pPr>
  </w:p>
  <w:p>
    <w:pPr>
      <w:pStyle w:val="22"/>
      <w:framePr w:w="0" w:wrap="auto" w:vAnchor="margin" w:hAnchor="text" w:yAlign="inline"/>
      <w:bidi w:val="0"/>
      <w:rPr>
        <w:rFonts w:hint="eastAsia"/>
        <w:sz w:val="24"/>
      </w:rPr>
    </w:pPr>
  </w:p>
  <w:p>
    <w:pPr>
      <w:pStyle w:val="22"/>
      <w:framePr w:w="0" w:wrap="auto" w:vAnchor="margin" w:hAnchor="text" w:yAlign="inline"/>
      <w:bidi w:val="0"/>
    </w:pPr>
    <w:r>
      <w:rPr>
        <w:rFonts w:hint="eastAsia"/>
        <w:sz w:val="24"/>
      </w:rPr>
      <w:t xml:space="preserve">浙江五石工程咨询有限公司     </w:t>
    </w:r>
    <w:r>
      <w:rPr>
        <w:rFonts w:hint="eastAsia"/>
        <w:sz w:val="24"/>
        <w:lang w:val="en-US" w:eastAsia="zh-CN"/>
      </w:rPr>
      <w:t xml:space="preserve">               </w:t>
    </w:r>
    <w:r>
      <w:rPr>
        <w:rFonts w:hint="eastAsia"/>
        <w:sz w:val="24"/>
      </w:rPr>
      <w:t xml:space="preserve">                精细   阳光 高效</w:t>
    </w: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6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4"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6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framePr w:w="0" w:wrap="auto" w:vAnchor="margin" w:hAnchor="text" w:yAlign="inline"/>
                          </w:pP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jRXArs4BAACfAwAADgAAAAAAAAABACAA&#10;AAApAQAAZHJzL2Uyb0RvYy54bWxQSwUGAAAAAAYABgBZAQAAaQUAAAAA&#10;">
              <v:fill on="f" focussize="0,0"/>
              <v:stroke on="f" weight="1pt" miterlimit="4" joinstyle="miter"/>
              <v:imagedata o:title=""/>
              <o:lock v:ext="edit" aspectratio="f"/>
              <v:textbox inset="0mm,0mm,0mm,0mm">
                <w:txbxContent>
                  <w:p>
                    <w:pPr>
                      <w:framePr w:w="0" w:wrap="auto" w:vAnchor="margin" w:hAnchor="text" w:yAlign="inline"/>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rPr>
        <w:rFonts w:hint="eastAsia"/>
        <w:sz w:val="24"/>
      </w:rPr>
    </w:pPr>
  </w:p>
  <w:p>
    <w:pPr>
      <w:pStyle w:val="22"/>
      <w:framePr w:w="0" w:wrap="auto" w:vAnchor="margin" w:hAnchor="text" w:yAlign="inline"/>
      <w:bidi w:val="0"/>
      <w:rPr>
        <w:rFonts w:hint="eastAsia"/>
        <w:sz w:val="24"/>
      </w:rPr>
    </w:pPr>
  </w:p>
  <w:p>
    <w:pPr>
      <w:pStyle w:val="22"/>
      <w:framePr w:w="0" w:wrap="auto" w:vAnchor="margin" w:hAnchor="text" w:yAlign="inline"/>
      <w:bidi w:val="0"/>
    </w:pPr>
    <w:r>
      <w:rPr>
        <w:rFonts w:hint="eastAsia"/>
        <w:sz w:val="24"/>
      </w:rPr>
      <w:t xml:space="preserve">浙江五石工程咨询有限公司     </w:t>
    </w:r>
    <w:r>
      <w:rPr>
        <w:rFonts w:hint="eastAsia"/>
        <w:sz w:val="24"/>
        <w:lang w:val="en-US" w:eastAsia="zh-CN"/>
      </w:rPr>
      <w:t xml:space="preserve">               </w:t>
    </w:r>
    <w:r>
      <w:rPr>
        <w:rFonts w:hint="eastAsia"/>
        <w:sz w:val="24"/>
      </w:rPr>
      <w:t xml:space="preserve">                精细   阳光 高效</w:t>
    </w: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7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4"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7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framePr w:w="0" w:wrap="auto" w:vAnchor="margin" w:hAnchor="text" w:yAlign="inline"/>
                          </w:pP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bjS9c84BAACfAwAADgAAAAAAAAABACAA&#10;AAApAQAAZHJzL2Uyb0RvYy54bWxQSwUGAAAAAAYABgBZAQAAaQUAAAAA&#10;">
              <v:fill on="f" focussize="0,0"/>
              <v:stroke on="f" weight="1pt" miterlimit="4" joinstyle="miter"/>
              <v:imagedata o:title=""/>
              <o:lock v:ext="edit" aspectratio="f"/>
              <v:textbox inset="0mm,0mm,0mm,0mm">
                <w:txbxContent>
                  <w:p>
                    <w:pPr>
                      <w:framePr w:w="0" w:wrap="auto" w:vAnchor="margin" w:hAnchor="text" w:yAlign="inline"/>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0" w:wrap="auto" w:vAnchor="margin" w:hAnchor="text" w:yAlign="inline"/>
      <w:bidi w:val="0"/>
      <w:rPr>
        <w:rFonts w:hint="eastAsia"/>
        <w:sz w:val="24"/>
      </w:rPr>
    </w:pPr>
  </w:p>
  <w:p>
    <w:pPr>
      <w:pStyle w:val="22"/>
      <w:framePr w:w="0" w:wrap="auto" w:vAnchor="margin" w:hAnchor="text" w:yAlign="inline"/>
      <w:bidi w:val="0"/>
      <w:rPr>
        <w:rFonts w:hint="eastAsia"/>
        <w:sz w:val="24"/>
      </w:rPr>
    </w:pPr>
  </w:p>
  <w:p>
    <w:pPr>
      <w:pStyle w:val="22"/>
      <w:framePr w:w="0" w:wrap="auto" w:vAnchor="margin" w:hAnchor="text" w:yAlign="inline"/>
      <w:bidi w:val="0"/>
    </w:pPr>
    <w:r>
      <w:rPr>
        <w:rFonts w:hint="eastAsia"/>
        <w:sz w:val="24"/>
      </w:rPr>
      <w:t xml:space="preserve">浙江五石工程咨询有限公司     </w:t>
    </w:r>
    <w:r>
      <w:rPr>
        <w:rFonts w:hint="eastAsia"/>
        <w:sz w:val="24"/>
        <w:lang w:val="en-US" w:eastAsia="zh-CN"/>
      </w:rPr>
      <w:t xml:space="preserve">               </w:t>
    </w:r>
    <w:r>
      <w:rPr>
        <w:rFonts w:hint="eastAsia"/>
        <w:sz w:val="24"/>
      </w:rPr>
      <w:t xml:space="preserve">                精细   阳光 高效</w:t>
    </w: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8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4"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8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framePr w:w="0" w:wrap="auto" w:vAnchor="margin" w:hAnchor="text" w:yAlign="inline"/>
                          </w:pP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WcsBUc4BAACfAwAADgAAAAAAAAABACAA&#10;AAApAQAAZHJzL2Uyb0RvYy54bWxQSwUGAAAAAAYABgBZAQAAaQUAAAAA&#10;">
              <v:fill on="f" focussize="0,0"/>
              <v:stroke on="f" weight="1pt" miterlimit="4" joinstyle="miter"/>
              <v:imagedata o:title=""/>
              <o:lock v:ext="edit" aspectratio="f"/>
              <v:textbox inset="0mm,0mm,0mm,0mm">
                <w:txbxContent>
                  <w:p>
                    <w:pPr>
                      <w:framePr w:w="0" w:wrap="auto" w:vAnchor="margin" w:hAnchor="text" w:yAlign="inline"/>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6BCFB"/>
    <w:multiLevelType w:val="singleLevel"/>
    <w:tmpl w:val="83D6BCFB"/>
    <w:lvl w:ilvl="0" w:tentative="0">
      <w:start w:val="2"/>
      <w:numFmt w:val="decimal"/>
      <w:lvlText w:val="%1."/>
      <w:lvlJc w:val="left"/>
      <w:pPr>
        <w:tabs>
          <w:tab w:val="left" w:pos="312"/>
        </w:tabs>
      </w:pPr>
    </w:lvl>
  </w:abstractNum>
  <w:abstractNum w:abstractNumId="1">
    <w:nsid w:val="9C8AC8EF"/>
    <w:multiLevelType w:val="multilevel"/>
    <w:tmpl w:val="9C8AC8EF"/>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A523208E"/>
    <w:multiLevelType w:val="singleLevel"/>
    <w:tmpl w:val="A523208E"/>
    <w:lvl w:ilvl="0" w:tentative="0">
      <w:start w:val="1"/>
      <w:numFmt w:val="decimal"/>
      <w:suff w:val="nothing"/>
      <w:lvlText w:val="（%1）"/>
      <w:lvlJc w:val="left"/>
    </w:lvl>
  </w:abstractNum>
  <w:abstractNum w:abstractNumId="3">
    <w:nsid w:val="D7F9FE59"/>
    <w:multiLevelType w:val="multilevel"/>
    <w:tmpl w:val="D7F9FE59"/>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DCBA6B53"/>
    <w:multiLevelType w:val="multilevel"/>
    <w:tmpl w:val="DCBA6B53"/>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F56FB2D7"/>
    <w:multiLevelType w:val="singleLevel"/>
    <w:tmpl w:val="F56FB2D7"/>
    <w:lvl w:ilvl="0" w:tentative="0">
      <w:start w:val="4"/>
      <w:numFmt w:val="decimal"/>
      <w:suff w:val="nothing"/>
      <w:lvlText w:val="（%1）"/>
      <w:lvlJc w:val="left"/>
    </w:lvl>
  </w:abstractNum>
  <w:abstractNum w:abstractNumId="6">
    <w:nsid w:val="5CC6D34B"/>
    <w:multiLevelType w:val="multilevel"/>
    <w:tmpl w:val="5CC6D34B"/>
    <w:lvl w:ilvl="0" w:tentative="0">
      <w:start w:val="1"/>
      <w:numFmt w:val="ideographDigital"/>
      <w:lvlText w:val="%1."/>
      <w:lvlJc w:val="left"/>
      <w:pPr>
        <w:tabs>
          <w:tab w:val="left" w:pos="420"/>
        </w:tabs>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840"/>
        </w:tabs>
        <w:ind w:left="9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924"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1680"/>
        </w:tabs>
        <w:ind w:left="176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2100"/>
        </w:tabs>
        <w:ind w:left="218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84"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940"/>
        </w:tabs>
        <w:ind w:left="30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3360"/>
        </w:tabs>
        <w:ind w:left="344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444" w:hanging="2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7E76112D"/>
    <w:multiLevelType w:val="singleLevel"/>
    <w:tmpl w:val="7E76112D"/>
    <w:lvl w:ilvl="0" w:tentative="0">
      <w:start w:val="9"/>
      <w:numFmt w:val="decimal"/>
      <w:lvlText w:val="%1."/>
      <w:lvlJc w:val="left"/>
      <w:pPr>
        <w:tabs>
          <w:tab w:val="left" w:pos="312"/>
        </w:tabs>
      </w:pPr>
    </w:lvl>
  </w:abstractNum>
  <w:num w:numId="1">
    <w:abstractNumId w:val="0"/>
  </w:num>
  <w:num w:numId="2">
    <w:abstractNumId w:val="5"/>
  </w:num>
  <w:num w:numId="3">
    <w:abstractNumId w:val="2"/>
  </w:num>
  <w:num w:numId="4">
    <w:abstractNumId w:val="7"/>
  </w:num>
  <w:num w:numId="5">
    <w:abstractNumId w:val="6"/>
    <w:lvlOverride w:ilvl="0">
      <w:startOverride w:val="2"/>
    </w:lvlOverride>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68442D8"/>
    <w:rsid w:val="0DDB2919"/>
    <w:rsid w:val="16222706"/>
    <w:rsid w:val="16CB43CE"/>
    <w:rsid w:val="212640DE"/>
    <w:rsid w:val="29F20872"/>
    <w:rsid w:val="2A8371ED"/>
    <w:rsid w:val="2D600DE9"/>
    <w:rsid w:val="30B31617"/>
    <w:rsid w:val="3B1D3D11"/>
    <w:rsid w:val="42D05EE9"/>
    <w:rsid w:val="45AB11A2"/>
    <w:rsid w:val="4BF55CE7"/>
    <w:rsid w:val="4E8203DD"/>
    <w:rsid w:val="54E37937"/>
    <w:rsid w:val="66483803"/>
    <w:rsid w:val="71045109"/>
    <w:rsid w:val="73A7792F"/>
    <w:rsid w:val="79DB465B"/>
    <w:rsid w:val="7BB35FAA"/>
    <w:rsid w:val="7F8B5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line="360" w:lineRule="auto"/>
      <w:jc w:val="center"/>
      <w:outlineLvl w:val="1"/>
    </w:pPr>
    <w:rPr>
      <w:rFonts w:ascii="Calibri" w:hAnsi="Calibri"/>
      <w:b/>
      <w:bCs/>
      <w:color w:val="000000"/>
      <w:spacing w:val="-6"/>
      <w:sz w:val="30"/>
      <w:szCs w:val="30"/>
    </w:rPr>
  </w:style>
  <w:style w:type="paragraph" w:styleId="6">
    <w:name w:val="heading 3"/>
    <w:basedOn w:val="1"/>
    <w:next w:val="1"/>
    <w:qFormat/>
    <w:uiPriority w:val="0"/>
    <w:pPr>
      <w:keepNext/>
      <w:keepLines/>
      <w:spacing w:before="120" w:after="120"/>
      <w:jc w:val="left"/>
      <w:outlineLvl w:val="2"/>
    </w:pPr>
    <w:rPr>
      <w:rFonts w:cs="Times New Roman"/>
      <w:b/>
    </w:rPr>
  </w:style>
  <w:style w:type="character" w:default="1" w:styleId="18">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黑体" w:hAnsi="黑体" w:eastAsia="黑体" w:cs="黑体"/>
      <w:color w:val="000000"/>
      <w:spacing w:val="0"/>
      <w:w w:val="100"/>
      <w:kern w:val="0"/>
      <w:position w:val="0"/>
      <w:sz w:val="24"/>
      <w:szCs w:val="24"/>
      <w:u w:val="none" w:color="000000"/>
      <w:vertAlign w:val="baseline"/>
      <w:lang w:val="en-US"/>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Body Text"/>
    <w:basedOn w:val="1"/>
    <w:qFormat/>
    <w:uiPriority w:val="0"/>
    <w:rPr>
      <w:rFonts w:ascii="楷体_GB2312" w:hAnsi="Arial" w:eastAsia="楷体_GB2312"/>
      <w:kern w:val="0"/>
      <w:sz w:val="28"/>
      <w:szCs w:val="20"/>
    </w:rPr>
  </w:style>
  <w:style w:type="paragraph" w:styleId="8">
    <w:name w:val="Body Text Indent"/>
    <w:basedOn w:val="1"/>
    <w:qFormat/>
    <w:uiPriority w:val="99"/>
    <w:pPr>
      <w:ind w:left="420" w:leftChars="200"/>
    </w:pPr>
    <w:rPr>
      <w:rFonts w:cs="Times New Roman"/>
      <w:kern w:val="0"/>
      <w:sz w:val="20"/>
    </w:rPr>
  </w:style>
  <w:style w:type="paragraph" w:styleId="9">
    <w:name w:val="toc 3"/>
    <w:next w:val="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412"/>
      </w:tabs>
      <w:suppressAutoHyphens w:val="0"/>
      <w:bidi w:val="0"/>
      <w:spacing w:before="0" w:beforeAutospacing="0" w:after="120" w:afterAutospacing="0" w:line="240" w:lineRule="auto"/>
      <w:ind w:left="0" w:right="0" w:firstLine="480"/>
      <w:jc w:val="left"/>
      <w:outlineLvl w:val="9"/>
    </w:pPr>
    <w:rPr>
      <w:rFonts w:ascii="Helvetica Neue" w:hAnsi="Helvetica Neue" w:eastAsia="Helvetica Neue" w:cs="Helvetica Neue"/>
      <w:color w:val="000000"/>
      <w:spacing w:val="0"/>
      <w:w w:val="100"/>
      <w:kern w:val="0"/>
      <w:position w:val="0"/>
      <w:sz w:val="28"/>
      <w:szCs w:val="28"/>
      <w:u w:val="none" w:color="auto"/>
      <w:vertAlign w:val="baseline"/>
    </w:rPr>
  </w:style>
  <w:style w:type="paragraph" w:styleId="10">
    <w:name w:val="Plain Text"/>
    <w:basedOn w:val="1"/>
    <w:qFormat/>
    <w:uiPriority w:val="0"/>
    <w:pPr>
      <w:spacing w:beforeLines="50" w:afterLines="50" w:line="400" w:lineRule="atLeast"/>
    </w:pPr>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toc 1"/>
    <w:next w:val="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412"/>
      </w:tabs>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4"/>
      <w:szCs w:val="24"/>
      <w:u w:val="none" w:color="000000"/>
      <w:vertAlign w:val="baseline"/>
      <w:lang w:val="en-US"/>
    </w:rPr>
  </w:style>
  <w:style w:type="paragraph" w:styleId="14">
    <w:name w:val="Body Text Indent 3"/>
    <w:basedOn w:val="1"/>
    <w:qFormat/>
    <w:uiPriority w:val="0"/>
    <w:pPr>
      <w:spacing w:after="120" w:afterLines="0"/>
      <w:ind w:left="420" w:leftChars="200"/>
    </w:pPr>
    <w:rPr>
      <w:sz w:val="16"/>
      <w:szCs w:val="16"/>
    </w:rPr>
  </w:style>
  <w:style w:type="paragraph" w:styleId="15">
    <w:name w:val="toc 2"/>
    <w:next w:val="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412"/>
      </w:tabs>
      <w:suppressAutoHyphens w:val="0"/>
      <w:bidi w:val="0"/>
      <w:spacing w:before="0" w:beforeAutospacing="0" w:after="120" w:afterAutospacing="0" w:line="240" w:lineRule="auto"/>
      <w:ind w:left="0" w:right="0" w:firstLine="240"/>
      <w:jc w:val="left"/>
      <w:outlineLvl w:val="9"/>
    </w:pPr>
    <w:rPr>
      <w:rFonts w:ascii="Helvetica Neue" w:hAnsi="Helvetica Neue" w:eastAsia="Helvetica Neue" w:cs="Helvetica Neue"/>
      <w:color w:val="000000"/>
      <w:spacing w:val="0"/>
      <w:w w:val="100"/>
      <w:kern w:val="0"/>
      <w:position w:val="0"/>
      <w:sz w:val="28"/>
      <w:szCs w:val="28"/>
      <w:u w:val="none" w:color="auto"/>
      <w:vertAlign w:val="baseline"/>
    </w:rPr>
  </w:style>
  <w:style w:type="paragraph" w:styleId="16">
    <w:name w:val="Body Text 2"/>
    <w:basedOn w:val="1"/>
    <w:qFormat/>
    <w:uiPriority w:val="0"/>
    <w:pPr>
      <w:spacing w:after="120" w:line="480" w:lineRule="auto"/>
    </w:pPr>
  </w:style>
  <w:style w:type="character" w:styleId="19">
    <w:name w:val="Hyperlink"/>
    <w:qFormat/>
    <w:uiPriority w:val="0"/>
    <w:rPr>
      <w:u w:val="single"/>
    </w:rPr>
  </w:style>
  <w:style w:type="paragraph" w:customStyle="1" w:styleId="20">
    <w:name w:val="Heading1"/>
    <w:next w:val="1"/>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9"/>
    </w:pPr>
    <w:rPr>
      <w:rFonts w:ascii="Calibri" w:hAnsi="Calibri" w:eastAsia="Calibri" w:cs="Calibri"/>
      <w:b/>
      <w:bCs/>
      <w:color w:val="000000"/>
      <w:spacing w:val="0"/>
      <w:w w:val="100"/>
      <w:kern w:val="44"/>
      <w:position w:val="0"/>
      <w:sz w:val="44"/>
      <w:szCs w:val="44"/>
      <w:u w:val="none" w:color="000000"/>
      <w:vertAlign w:val="baseline"/>
      <w:lang w:val="en-US"/>
    </w:rPr>
  </w:style>
  <w:style w:type="table" w:customStyle="1" w:styleId="21">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2">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23">
    <w:name w:val="正文 A"/>
    <w:next w:val="20"/>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4"/>
      <w:szCs w:val="24"/>
      <w:u w:val="none" w:color="000000"/>
      <w:vertAlign w:val="baseline"/>
      <w:lang w:val="en-US"/>
    </w:rPr>
  </w:style>
  <w:style w:type="paragraph" w:customStyle="1" w:styleId="24">
    <w:name w:val="页眉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customStyle="1" w:styleId="25">
    <w:name w:val="标题 11"/>
    <w:next w:val="23"/>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480" w:lineRule="auto"/>
      <w:ind w:left="0" w:right="0" w:firstLine="0"/>
      <w:jc w:val="center"/>
      <w:outlineLvl w:val="0"/>
    </w:pPr>
    <w:rPr>
      <w:rFonts w:ascii="宋体" w:hAnsi="宋体" w:eastAsia="宋体" w:cs="宋体"/>
      <w:b/>
      <w:bCs/>
      <w:color w:val="000000"/>
      <w:spacing w:val="0"/>
      <w:w w:val="100"/>
      <w:kern w:val="44"/>
      <w:position w:val="0"/>
      <w:sz w:val="32"/>
      <w:szCs w:val="32"/>
      <w:u w:val="none" w:color="000000"/>
      <w:vertAlign w:val="baseline"/>
      <w:lang w:val="en-US"/>
    </w:rPr>
  </w:style>
  <w:style w:type="paragraph" w:customStyle="1" w:styleId="26">
    <w:name w:val="标题 21"/>
    <w:next w:val="23"/>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center"/>
      <w:outlineLvl w:val="1"/>
    </w:pPr>
    <w:rPr>
      <w:rFonts w:ascii="Calibri" w:hAnsi="Calibri" w:eastAsia="Calibri" w:cs="Calibri"/>
      <w:b/>
      <w:bCs/>
      <w:color w:val="000000"/>
      <w:spacing w:val="-5"/>
      <w:w w:val="100"/>
      <w:kern w:val="0"/>
      <w:position w:val="0"/>
      <w:sz w:val="30"/>
      <w:szCs w:val="30"/>
      <w:u w:val="none" w:color="000000"/>
      <w:vertAlign w:val="baseline"/>
      <w:lang w:val="en-US"/>
    </w:rPr>
  </w:style>
  <w:style w:type="paragraph" w:customStyle="1" w:styleId="27">
    <w:name w:val="标题 31"/>
    <w:next w:val="23"/>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120" w:afterAutospacing="0" w:line="240" w:lineRule="auto"/>
      <w:ind w:left="0" w:right="0" w:firstLine="0"/>
      <w:jc w:val="left"/>
      <w:outlineLvl w:val="2"/>
    </w:pPr>
    <w:rPr>
      <w:rFonts w:ascii="Calibri" w:hAnsi="Calibri" w:eastAsia="Calibri" w:cs="Calibri"/>
      <w:b/>
      <w:bCs/>
      <w:color w:val="000000"/>
      <w:spacing w:val="0"/>
      <w:w w:val="100"/>
      <w:kern w:val="2"/>
      <w:position w:val="0"/>
      <w:sz w:val="24"/>
      <w:szCs w:val="24"/>
      <w:u w:val="none" w:color="000000"/>
      <w:vertAlign w:val="baseline"/>
      <w:lang w:val="en-US"/>
    </w:rPr>
  </w:style>
  <w:style w:type="paragraph" w:customStyle="1" w:styleId="28">
    <w:name w:val="页脚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customStyle="1" w:styleId="29">
    <w:name w:val="普通(网站)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character" w:customStyle="1" w:styleId="30">
    <w:name w:val="无"/>
    <w:qFormat/>
    <w:uiPriority w:val="0"/>
  </w:style>
  <w:style w:type="character" w:customStyle="1" w:styleId="31">
    <w:name w:val="Hyperlink.0"/>
    <w:basedOn w:val="30"/>
    <w:qFormat/>
    <w:uiPriority w:val="0"/>
    <w:rPr>
      <w:rFonts w:ascii="宋体" w:hAnsi="宋体" w:eastAsia="宋体" w:cs="宋体"/>
      <w:lang w:val="zh-TW" w:eastAsia="zh-TW"/>
    </w:rPr>
  </w:style>
  <w:style w:type="paragraph" w:customStyle="1" w:styleId="32">
    <w:name w:val="纯文本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atLeast"/>
      <w:ind w:left="0" w:right="0" w:firstLine="0"/>
      <w:jc w:val="both"/>
      <w:outlineLvl w:val="9"/>
    </w:pPr>
    <w:rPr>
      <w:rFonts w:ascii="宋体" w:hAnsi="宋体" w:eastAsia="宋体" w:cs="宋体"/>
      <w:color w:val="000000"/>
      <w:spacing w:val="0"/>
      <w:w w:val="100"/>
      <w:kern w:val="2"/>
      <w:position w:val="0"/>
      <w:sz w:val="24"/>
      <w:szCs w:val="24"/>
      <w:u w:val="none" w:color="000000"/>
      <w:vertAlign w:val="baseline"/>
      <w:lang w:val="en-US"/>
    </w:rPr>
  </w:style>
  <w:style w:type="paragraph" w:customStyle="1" w:styleId="33">
    <w:name w:val="正文文本缩进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00" w:lineRule="atLeast"/>
      <w:ind w:left="0" w:right="0" w:firstLine="301"/>
      <w:jc w:val="both"/>
      <w:outlineLvl w:val="9"/>
    </w:pPr>
    <w:rPr>
      <w:rFonts w:ascii="宋体" w:hAnsi="宋体" w:eastAsia="宋体" w:cs="宋体"/>
      <w:color w:val="000000"/>
      <w:spacing w:val="-4"/>
      <w:w w:val="100"/>
      <w:kern w:val="2"/>
      <w:position w:val="0"/>
      <w:sz w:val="18"/>
      <w:szCs w:val="18"/>
      <w:u w:val="none" w:color="000000"/>
      <w:vertAlign w:val="baseline"/>
      <w:lang w:val="en-US"/>
    </w:rPr>
  </w:style>
  <w:style w:type="character" w:customStyle="1" w:styleId="34">
    <w:name w:val="Hyperlink.1"/>
    <w:basedOn w:val="30"/>
    <w:qFormat/>
    <w:uiPriority w:val="0"/>
    <w:rPr>
      <w:lang w:val="en-US"/>
    </w:rPr>
  </w:style>
  <w:style w:type="character" w:customStyle="1" w:styleId="35">
    <w:name w:val="Hyperlink.2"/>
    <w:basedOn w:val="30"/>
    <w:qFormat/>
    <w:uiPriority w:val="0"/>
    <w:rPr>
      <w:color w:val="0000FF"/>
      <w:u w:val="single" w:color="0000FF"/>
      <w:lang w:val="en-US"/>
    </w:rPr>
  </w:style>
  <w:style w:type="paragraph" w:customStyle="1" w:styleId="36">
    <w:name w:val="默认段落字体 Para Char Char Char Char Char Char Char Char Char1 Char Char Char Char"/>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ahoma" w:hAnsi="Tahoma" w:eastAsia="Tahoma" w:cs="Tahoma"/>
      <w:color w:val="000000"/>
      <w:spacing w:val="0"/>
      <w:w w:val="100"/>
      <w:kern w:val="2"/>
      <w:position w:val="0"/>
      <w:sz w:val="24"/>
      <w:szCs w:val="24"/>
      <w:u w:val="none" w:color="000000"/>
      <w:vertAlign w:val="baseline"/>
      <w:lang w:val="en-US"/>
    </w:rPr>
  </w:style>
  <w:style w:type="paragraph" w:customStyle="1" w:styleId="37">
    <w:name w:val="列表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200" w:right="0" w:hanging="200"/>
      <w:jc w:val="both"/>
      <w:outlineLvl w:val="9"/>
    </w:pPr>
    <w:rPr>
      <w:rFonts w:ascii="Calibri" w:hAnsi="Calibri" w:eastAsia="Calibri" w:cs="Calibri"/>
      <w:color w:val="000000"/>
      <w:spacing w:val="0"/>
      <w:w w:val="100"/>
      <w:kern w:val="2"/>
      <w:position w:val="0"/>
      <w:sz w:val="24"/>
      <w:szCs w:val="24"/>
      <w:u w:val="none" w:color="000000"/>
      <w:vertAlign w:val="baseline"/>
      <w:lang w:val="en-US"/>
    </w:rPr>
  </w:style>
  <w:style w:type="paragraph" w:customStyle="1" w:styleId="38">
    <w:name w:val="正文2"/>
    <w:basedOn w:val="1"/>
    <w:qFormat/>
    <w:uiPriority w:val="0"/>
    <w:pPr>
      <w:spacing w:before="156" w:beforeLines="0" w:line="360" w:lineRule="auto"/>
      <w:ind w:firstLine="51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2019-04-22T22:54:00Z</dcterms:created>
  <dc:creator>think</dc:creator>
  <cp:lastModifiedBy>TZ</cp:lastModifiedBy>
  <dcterms:modified xsi:type="dcterms:W3CDTF">2019-05-07T11:08:54Z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