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framePr w:w="0" w:wrap="auto" w:vAnchor="margin" w:hAnchor="text" w:yAlign="inline"/>
        <w:spacing w:line="360" w:lineRule="auto"/>
        <w:rPr>
          <w:rStyle w:val="8"/>
          <w:color w:val="000000" w:themeColor="text1"/>
          <w:highlight w:val="none"/>
          <w:u w:color="000000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Style w:val="8"/>
          <w:color w:val="000000" w:themeColor="text1"/>
          <w:highlight w:val="none"/>
          <w:u w:color="000000"/>
          <w:rtl w:val="0"/>
          <w:lang w:val="zh-TW" w:eastAsia="zh-TW"/>
          <w14:textFill>
            <w14:solidFill>
              <w14:schemeClr w14:val="tx1"/>
            </w14:solidFill>
          </w14:textFill>
        </w:rPr>
        <w:t>采购需求</w:t>
      </w:r>
    </w:p>
    <w:p>
      <w:pPr>
        <w:pStyle w:val="9"/>
        <w:framePr w:w="0" w:wrap="auto" w:vAnchor="margin" w:hAnchor="text" w:yAlign="inline"/>
        <w:numPr>
          <w:ilvl w:val="0"/>
          <w:numId w:val="1"/>
        </w:numPr>
        <w:bidi w:val="0"/>
        <w:ind w:right="0"/>
        <w:jc w:val="left"/>
        <w:rPr>
          <w:rFonts w:ascii="宋体" w:hAnsi="宋体" w:eastAsia="宋体" w:cs="宋体"/>
          <w:color w:val="000000" w:themeColor="text1"/>
          <w:highlight w:val="none"/>
          <w:rtl w:val="0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Style w:val="8"/>
          <w:rFonts w:ascii="宋体" w:hAnsi="宋体" w:eastAsia="宋体" w:cs="宋体"/>
          <w:color w:val="000000" w:themeColor="text1"/>
          <w:highlight w:val="none"/>
          <w:rtl w:val="0"/>
          <w:lang w:val="zh-TW" w:eastAsia="zh-TW"/>
          <w14:textFill>
            <w14:solidFill>
              <w14:schemeClr w14:val="tx1"/>
            </w14:solidFill>
          </w14:textFill>
        </w:rPr>
        <w:t>项目具体所需的清单、参数要求和数量</w:t>
      </w:r>
    </w:p>
    <w:tbl>
      <w:tblPr>
        <w:tblStyle w:val="3"/>
        <w:tblW w:w="9220" w:type="dxa"/>
        <w:jc w:val="center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23"/>
        <w:gridCol w:w="4725"/>
        <w:gridCol w:w="1102"/>
        <w:gridCol w:w="107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atLeast"/>
          <w:jc w:val="center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清单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参数要求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0" w:hRule="atLeast"/>
          <w:jc w:val="center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LED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电子显示屏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规格：户外防水，物理点间距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毫米，物理密度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111111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 xml:space="preserve">点㎡；                       </w:t>
            </w:r>
          </w:p>
          <w:p>
            <w:pPr>
              <w:pStyle w:val="6"/>
              <w:framePr w:w="0" w:wrap="auto" w:vAnchor="margin" w:hAnchor="text" w:yAlign="inline"/>
              <w:widowControl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每平方米应不少于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256*256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 xml:space="preserve">颗灯珠；           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平均每五平方米坏点数不超过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 xml:space="preserve">颗；              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 xml:space="preserve">户外搭建，需要充分做好稳固性；               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尺寸：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4.6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米（长）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2.5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米（高）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*5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组。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  <w:jc w:val="center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LED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电子显示屏包边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 xml:space="preserve">根据屏幕尺寸定制；                 </w:t>
            </w:r>
          </w:p>
          <w:p>
            <w:pPr>
              <w:pStyle w:val="6"/>
              <w:framePr w:w="0" w:wrap="auto" w:vAnchor="margin" w:hAnchor="text" w:yAlign="inline"/>
              <w:widowControl/>
              <w:bidi w:val="0"/>
              <w:ind w:left="0" w:right="0" w:firstLine="0"/>
              <w:jc w:val="left"/>
              <w:rPr>
                <w:color w:val="000000" w:themeColor="text1"/>
                <w:highlight w:val="none"/>
                <w:rtl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材质：木工板贴高端写真纸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  <w:jc w:val="center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LED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电子显示屏底座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numPr>
                <w:ilvl w:val="0"/>
                <w:numId w:val="4"/>
              </w:numPr>
              <w:shd w:val="clear" w:color="auto" w:fill="auto"/>
              <w:jc w:val="left"/>
              <w:rPr>
                <w:rStyle w:val="8"/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 xml:space="preserve">钢木结构，可自由调节舞台高度。需要根据活动主题包加厚地毯 ；           </w:t>
            </w:r>
          </w:p>
          <w:p>
            <w:pPr>
              <w:pStyle w:val="6"/>
              <w:framePr w:w="0" w:wrap="auto" w:vAnchor="margin" w:hAnchor="text" w:yAlign="inline"/>
              <w:widowControl/>
              <w:numPr>
                <w:ilvl w:val="0"/>
                <w:numId w:val="4"/>
              </w:numPr>
              <w:shd w:val="clear" w:color="auto" w:fill="auto"/>
              <w:jc w:val="left"/>
              <w:rPr>
                <w:rStyle w:val="8"/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尺寸：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米（长）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*2.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米（宽）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*5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jc w:val="left"/>
              <w:rPr>
                <w:rFonts w:hint="default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  <w:jc w:val="center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雷亚架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numPr>
                <w:ilvl w:val="0"/>
                <w:numId w:val="4"/>
              </w:numPr>
              <w:shd w:val="clear" w:color="auto" w:fill="auto"/>
              <w:jc w:val="left"/>
              <w:rPr>
                <w:rStyle w:val="8"/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铝合金材质，需要跟电子屏配套使用对屏幕进行加固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0" w:hRule="atLeast"/>
          <w:jc w:val="center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无缝切换台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支持包括模拟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VGA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、复合视频、分量视频以及数字视频和图像输入等多种输入信号；支持信号间直切和淡入淡出等无缝切换功能，最大限度可以满足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通道的切割功能。                                       要求：可以切换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组屏幕播放同一画面或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种不同画面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通道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服务器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LED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屏相匹配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0" w:hRule="atLeast"/>
          <w:jc w:val="center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设备运输、安装、调试、人员现场服务、耗材等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="0" w:wrap="auto" w:vAnchor="margin" w:hAnchor="text" w:yAlign="inline"/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framePr w:w="0" w:wrap="auto" w:vAnchor="margin" w:hAnchor="text" w:yAlign="inline"/>
        <w:numPr>
          <w:ilvl w:val="0"/>
          <w:numId w:val="0"/>
        </w:numPr>
        <w:bidi w:val="0"/>
        <w:ind w:leftChars="0" w:right="0" w:rightChars="0"/>
        <w:rPr>
          <w:color w:val="000000" w:themeColor="text1"/>
          <w:highlight w:val="none"/>
          <w:lang w:val="zh-TW" w:eastAsia="zh-TW"/>
          <w14:textFill>
            <w14:solidFill>
              <w14:schemeClr w14:val="tx1"/>
            </w14:solidFill>
          </w14:textFill>
        </w:rPr>
      </w:pPr>
    </w:p>
    <w:p>
      <w:pPr>
        <w:pStyle w:val="9"/>
        <w:framePr w:w="0" w:wrap="auto" w:vAnchor="margin" w:hAnchor="text" w:yAlign="inline"/>
        <w:spacing w:line="360" w:lineRule="auto"/>
        <w:rPr>
          <w:rStyle w:val="8"/>
          <w:rFonts w:ascii="宋体" w:hAnsi="宋体" w:eastAsia="宋体" w:cs="宋体"/>
          <w:color w:val="000000" w:themeColor="text1"/>
          <w:highlight w:val="none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Style w:val="10"/>
          <w:rFonts w:ascii="宋体" w:hAnsi="宋体" w:eastAsia="宋体" w:cs="宋体"/>
          <w:color w:val="000000" w:themeColor="text1"/>
          <w:highlight w:val="none"/>
          <w:rtl w:val="0"/>
          <w:lang w:val="zh-TW" w:eastAsia="zh-TW"/>
          <w14:textFill>
            <w14:solidFill>
              <w14:schemeClr w14:val="tx1"/>
            </w14:solidFill>
          </w14:textFill>
        </w:rPr>
        <w:t>二、商务要求</w:t>
      </w:r>
    </w:p>
    <w:p>
      <w:pPr>
        <w:pStyle w:val="6"/>
        <w:framePr w:w="0" w:wrap="auto" w:vAnchor="margin" w:hAnchor="text" w:yAlign="inline"/>
        <w:spacing w:line="360" w:lineRule="auto"/>
        <w:rPr>
          <w:rStyle w:val="8"/>
          <w:rFonts w:ascii="宋体" w:hAnsi="宋体" w:eastAsia="宋体" w:cs="宋体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8"/>
          <w:rFonts w:ascii="宋体" w:hAnsi="宋体" w:eastAsia="宋体" w:cs="宋体"/>
          <w:b/>
          <w:bCs/>
          <w:color w:val="000000" w:themeColor="text1"/>
          <w:highlight w:val="none"/>
          <w:rtl w:val="0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Style w:val="8"/>
          <w:rFonts w:ascii="宋体" w:hAnsi="宋体" w:eastAsia="宋体" w:cs="宋体"/>
          <w:b/>
          <w:bCs/>
          <w:color w:val="000000" w:themeColor="text1"/>
          <w:highlight w:val="none"/>
          <w:rtl w:val="0"/>
          <w:lang w:val="zh-TW" w:eastAsia="zh-TW"/>
          <w14:textFill>
            <w14:solidFill>
              <w14:schemeClr w14:val="tx1"/>
            </w14:solidFill>
          </w14:textFill>
        </w:rPr>
        <w:t>一</w:t>
      </w:r>
      <w:r>
        <w:rPr>
          <w:rStyle w:val="8"/>
          <w:rFonts w:ascii="宋体" w:hAnsi="宋体" w:eastAsia="宋体" w:cs="宋体"/>
          <w:b/>
          <w:bCs/>
          <w:color w:val="000000" w:themeColor="text1"/>
          <w:highlight w:val="none"/>
          <w:rtl w:val="0"/>
          <w:lang w:val="en-US"/>
          <w14:textFill>
            <w14:solidFill>
              <w14:schemeClr w14:val="tx1"/>
            </w14:solidFill>
          </w14:textFill>
        </w:rPr>
        <w:t>)</w:t>
      </w:r>
      <w:r>
        <w:rPr>
          <w:rStyle w:val="8"/>
          <w:rFonts w:ascii="宋体" w:hAnsi="宋体" w:eastAsia="宋体" w:cs="宋体"/>
          <w:b/>
          <w:bCs/>
          <w:color w:val="000000" w:themeColor="text1"/>
          <w:highlight w:val="none"/>
          <w:rtl w:val="0"/>
          <w:lang w:val="zh-TW" w:eastAsia="zh-TW"/>
          <w14:textFill>
            <w14:solidFill>
              <w14:schemeClr w14:val="tx1"/>
            </w14:solidFill>
          </w14:textFill>
        </w:rPr>
        <w:t>设备租赁时间及安装地点</w:t>
      </w:r>
    </w:p>
    <w:p>
      <w:pPr>
        <w:pStyle w:val="6"/>
        <w:framePr w:w="0" w:wrap="auto" w:vAnchor="margin" w:hAnchor="text" w:yAlign="inline"/>
        <w:spacing w:line="360" w:lineRule="auto"/>
        <w:ind w:firstLine="456"/>
        <w:rPr>
          <w:rStyle w:val="8"/>
          <w:rFonts w:hint="default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ascii="宋体" w:hAnsi="宋体" w:eastAsia="宋体" w:cs="宋体"/>
          <w:color w:val="000000" w:themeColor="text1"/>
          <w:spacing w:val="0"/>
          <w:highlight w:val="none"/>
          <w:rtl w:val="0"/>
          <w:lang w:val="en-US"/>
          <w14:textFill>
            <w14:solidFill>
              <w14:schemeClr w14:val="tx1"/>
            </w14:solidFill>
          </w14:textFill>
        </w:rPr>
        <w:t>▲</w:t>
      </w:r>
      <w:r>
        <w:rPr>
          <w:rStyle w:val="8"/>
          <w:rFonts w:ascii="宋体" w:hAnsi="宋体" w:eastAsia="宋体" w:cs="宋体"/>
          <w:color w:val="000000" w:themeColor="text1"/>
          <w:highlight w:val="none"/>
          <w:rtl w:val="0"/>
          <w:lang w:val="en-US"/>
          <w14:textFill>
            <w14:solidFill>
              <w14:schemeClr w14:val="tx1"/>
            </w14:solidFill>
          </w14:textFill>
        </w:rPr>
        <w:t>1.</w:t>
      </w:r>
      <w:r>
        <w:rPr>
          <w:rStyle w:val="10"/>
          <w:rFonts w:ascii="宋体" w:hAnsi="宋体" w:eastAsia="宋体" w:cs="宋体"/>
          <w:color w:val="000000" w:themeColor="text1"/>
          <w:highlight w:val="none"/>
          <w:rtl w:val="0"/>
          <w:lang w:val="zh-TW" w:eastAsia="zh-TW"/>
          <w14:textFill>
            <w14:solidFill>
              <w14:schemeClr w14:val="tx1"/>
            </w14:solidFill>
          </w14:textFill>
        </w:rPr>
        <w:t>租赁时间</w:t>
      </w:r>
      <w:r>
        <w:rPr>
          <w:rStyle w:val="8"/>
          <w:rFonts w:ascii="宋体" w:hAnsi="宋体" w:eastAsia="宋体" w:cs="宋体"/>
          <w:color w:val="000000" w:themeColor="text1"/>
          <w:highlight w:val="none"/>
          <w:rtl w:val="0"/>
          <w:lang w:val="en-US"/>
          <w14:textFill>
            <w14:solidFill>
              <w14:schemeClr w14:val="tx1"/>
            </w14:solidFill>
          </w14:textFill>
        </w:rPr>
        <w:t>6</w:t>
      </w:r>
      <w:r>
        <w:rPr>
          <w:rStyle w:val="10"/>
          <w:rFonts w:ascii="宋体" w:hAnsi="宋体" w:eastAsia="宋体" w:cs="宋体"/>
          <w:color w:val="000000" w:themeColor="text1"/>
          <w:highlight w:val="none"/>
          <w:rtl w:val="0"/>
          <w:lang w:val="zh-TW" w:eastAsia="zh-TW"/>
          <w14:textFill>
            <w14:solidFill>
              <w14:schemeClr w14:val="tx1"/>
            </w14:solidFill>
          </w14:textFill>
        </w:rPr>
        <w:t>日历天，具体开始时间：</w:t>
      </w:r>
      <w:r>
        <w:rPr>
          <w:rStyle w:val="10"/>
          <w:rFonts w:hint="eastAsia" w:ascii="宋体" w:hAnsi="宋体" w:eastAsia="宋体" w:cs="宋体"/>
          <w:color w:val="000000" w:themeColor="text1"/>
          <w:highlight w:val="none"/>
          <w:rtl w:val="0"/>
          <w:lang w:val="en-US" w:eastAsia="zh-CN"/>
          <w14:textFill>
            <w14:solidFill>
              <w14:schemeClr w14:val="tx1"/>
            </w14:solidFill>
          </w14:textFill>
        </w:rPr>
        <w:t>5月24日--6月2日。</w:t>
      </w:r>
    </w:p>
    <w:p>
      <w:pPr>
        <w:framePr w:w="0" w:wrap="auto" w:vAnchor="margin" w:hAnchor="text" w:yAlign="inline"/>
        <w:bidi w:val="0"/>
        <w:rPr>
          <w:rtl w:val="0"/>
          <w:lang w:val="zh-TW" w:eastAsia="zh-TW"/>
        </w:rPr>
      </w:pPr>
      <w:r>
        <w:rPr>
          <w:rtl w:val="0"/>
          <w:lang w:val="en-US" w:eastAsia="zh-TW"/>
        </w:rPr>
        <w:t>2.</w:t>
      </w:r>
      <w:r>
        <w:rPr>
          <w:rtl w:val="0"/>
          <w:lang w:val="zh-TW" w:eastAsia="zh-TW"/>
        </w:rPr>
        <w:t>安装维护地点：杭州转塘中国美院象山校区</w:t>
      </w:r>
    </w:p>
    <w:p>
      <w:pPr>
        <w:pStyle w:val="6"/>
        <w:framePr w:w="0" w:wrap="auto" w:vAnchor="margin" w:hAnchor="text" w:yAlign="inline"/>
        <w:spacing w:line="360" w:lineRule="auto"/>
        <w:ind w:firstLine="480"/>
        <w:rPr>
          <w:rStyle w:val="8"/>
          <w:rFonts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8"/>
          <w:rFonts w:ascii="宋体" w:hAnsi="宋体" w:eastAsia="宋体" w:cs="宋体"/>
          <w:color w:val="000000" w:themeColor="text1"/>
          <w:highlight w:val="none"/>
          <w:rtl w:val="0"/>
          <w:lang w:val="en-US"/>
          <w14:textFill>
            <w14:solidFill>
              <w14:schemeClr w14:val="tx1"/>
            </w14:solidFill>
          </w14:textFill>
        </w:rPr>
        <w:t>3.</w:t>
      </w:r>
      <w:r>
        <w:rPr>
          <w:rStyle w:val="10"/>
          <w:rFonts w:ascii="宋体" w:hAnsi="宋体" w:eastAsia="宋体" w:cs="宋体"/>
          <w:color w:val="000000" w:themeColor="text1"/>
          <w:highlight w:val="none"/>
          <w:rtl w:val="0"/>
          <w:lang w:val="zh-TW" w:eastAsia="zh-TW"/>
          <w14:textFill>
            <w14:solidFill>
              <w14:schemeClr w14:val="tx1"/>
            </w14:solidFill>
          </w14:textFill>
        </w:rPr>
        <w:t>现场维护人员：在</w:t>
      </w:r>
      <w:r>
        <w:rPr>
          <w:rStyle w:val="8"/>
          <w:rFonts w:ascii="宋体" w:hAnsi="宋体" w:eastAsia="宋体" w:cs="宋体"/>
          <w:color w:val="000000" w:themeColor="text1"/>
          <w:highlight w:val="none"/>
          <w:rtl w:val="0"/>
          <w:lang w:val="en-US"/>
          <w14:textFill>
            <w14:solidFill>
              <w14:schemeClr w14:val="tx1"/>
            </w14:solidFill>
          </w14:textFill>
        </w:rPr>
        <w:t>2019</w:t>
      </w:r>
      <w:r>
        <w:rPr>
          <w:rStyle w:val="10"/>
          <w:rFonts w:ascii="宋体" w:hAnsi="宋体" w:eastAsia="宋体" w:cs="宋体"/>
          <w:color w:val="000000" w:themeColor="text1"/>
          <w:highlight w:val="none"/>
          <w:rtl w:val="0"/>
          <w:lang w:val="zh-TW" w:eastAsia="zh-TW"/>
          <w14:textFill>
            <w14:solidFill>
              <w14:schemeClr w14:val="tx1"/>
            </w14:solidFill>
          </w14:textFill>
        </w:rPr>
        <w:t>之江国际青年艺术周现场需要驻点</w:t>
      </w:r>
      <w:r>
        <w:rPr>
          <w:rStyle w:val="8"/>
          <w:rFonts w:ascii="宋体" w:hAnsi="宋体" w:eastAsia="宋体" w:cs="宋体"/>
          <w:color w:val="000000" w:themeColor="text1"/>
          <w:highlight w:val="none"/>
          <w:rtl w:val="0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Style w:val="10"/>
          <w:rFonts w:ascii="宋体" w:hAnsi="宋体" w:eastAsia="宋体" w:cs="宋体"/>
          <w:color w:val="000000" w:themeColor="text1"/>
          <w:highlight w:val="none"/>
          <w:rtl w:val="0"/>
          <w:lang w:val="zh-TW" w:eastAsia="zh-TW"/>
          <w14:textFill>
            <w14:solidFill>
              <w14:schemeClr w14:val="tx1"/>
            </w14:solidFill>
          </w14:textFill>
        </w:rPr>
        <w:t>位专业人员，直至本活动结束。</w:t>
      </w:r>
    </w:p>
    <w:p>
      <w:pPr>
        <w:pStyle w:val="6"/>
        <w:framePr w:w="0" w:wrap="auto" w:vAnchor="margin" w:hAnchor="text" w:yAlign="inline"/>
        <w:spacing w:line="360" w:lineRule="auto"/>
        <w:rPr>
          <w:rStyle w:val="8"/>
          <w:rFonts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8"/>
          <w:rFonts w:ascii="宋体" w:hAnsi="宋体" w:eastAsia="宋体" w:cs="宋体"/>
          <w:b/>
          <w:bCs/>
          <w:color w:val="000000" w:themeColor="text1"/>
          <w:highlight w:val="none"/>
          <w:rtl w:val="0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Style w:val="8"/>
          <w:rFonts w:ascii="宋体" w:hAnsi="宋体" w:eastAsia="宋体" w:cs="宋体"/>
          <w:b/>
          <w:bCs/>
          <w:color w:val="000000" w:themeColor="text1"/>
          <w:highlight w:val="none"/>
          <w:rtl w:val="0"/>
          <w:lang w:val="zh-TW" w:eastAsia="zh-TW"/>
          <w14:textFill>
            <w14:solidFill>
              <w14:schemeClr w14:val="tx1"/>
            </w14:solidFill>
          </w14:textFill>
        </w:rPr>
        <w:t>二</w:t>
      </w:r>
      <w:r>
        <w:rPr>
          <w:rStyle w:val="8"/>
          <w:rFonts w:ascii="宋体" w:hAnsi="宋体" w:eastAsia="宋体" w:cs="宋体"/>
          <w:b/>
          <w:bCs/>
          <w:color w:val="000000" w:themeColor="text1"/>
          <w:highlight w:val="none"/>
          <w:rtl w:val="0"/>
          <w:lang w:val="en-US"/>
          <w14:textFill>
            <w14:solidFill>
              <w14:schemeClr w14:val="tx1"/>
            </w14:solidFill>
          </w14:textFill>
        </w:rPr>
        <w:t>)</w:t>
      </w:r>
      <w:r>
        <w:rPr>
          <w:rStyle w:val="8"/>
          <w:rFonts w:ascii="宋体" w:hAnsi="宋体" w:eastAsia="宋体" w:cs="宋体"/>
          <w:b/>
          <w:bCs/>
          <w:color w:val="000000" w:themeColor="text1"/>
          <w:highlight w:val="none"/>
          <w:rtl w:val="0"/>
          <w:lang w:val="zh-TW" w:eastAsia="zh-TW"/>
          <w14:textFill>
            <w14:solidFill>
              <w14:schemeClr w14:val="tx1"/>
            </w14:solidFill>
          </w14:textFill>
        </w:rPr>
        <w:t>服务费结算方式</w:t>
      </w:r>
      <w:r>
        <w:rPr>
          <w:rStyle w:val="10"/>
          <w:rFonts w:ascii="宋体" w:hAnsi="宋体" w:eastAsia="宋体" w:cs="宋体"/>
          <w:color w:val="000000" w:themeColor="text1"/>
          <w:highlight w:val="none"/>
          <w:rtl w:val="0"/>
          <w:lang w:val="zh-TW" w:eastAsia="zh-TW"/>
          <w14:textFill>
            <w14:solidFill>
              <w14:schemeClr w14:val="tx1"/>
            </w14:solidFill>
          </w14:textFill>
        </w:rPr>
        <w:t xml:space="preserve">：项目完成，无事故及服务质量问题，在四十个工作日内，凭成交供应商开具的正规发票，采购人向成交供应商一次性支付全部合同款。 </w:t>
      </w:r>
    </w:p>
    <w:p>
      <w:pPr>
        <w:pStyle w:val="6"/>
        <w:framePr w:w="0" w:wrap="auto" w:vAnchor="margin" w:hAnchor="text" w:yAlign="inline"/>
        <w:spacing w:line="360" w:lineRule="auto"/>
        <w:rPr>
          <w:rStyle w:val="8"/>
          <w:rFonts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8"/>
          <w:rFonts w:ascii="宋体" w:hAnsi="宋体" w:eastAsia="宋体" w:cs="宋体"/>
          <w:b/>
          <w:bCs/>
          <w:color w:val="000000" w:themeColor="text1"/>
          <w:highlight w:val="none"/>
          <w:rtl w:val="0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Style w:val="8"/>
          <w:rFonts w:ascii="宋体" w:hAnsi="宋体" w:eastAsia="宋体" w:cs="宋体"/>
          <w:b/>
          <w:bCs/>
          <w:color w:val="000000" w:themeColor="text1"/>
          <w:highlight w:val="none"/>
          <w:rtl w:val="0"/>
          <w:lang w:val="zh-TW" w:eastAsia="zh-TW"/>
          <w14:textFill>
            <w14:solidFill>
              <w14:schemeClr w14:val="tx1"/>
            </w14:solidFill>
          </w14:textFill>
        </w:rPr>
        <w:t>三</w:t>
      </w:r>
      <w:r>
        <w:rPr>
          <w:rStyle w:val="8"/>
          <w:rFonts w:ascii="宋体" w:hAnsi="宋体" w:eastAsia="宋体" w:cs="宋体"/>
          <w:b/>
          <w:bCs/>
          <w:color w:val="000000" w:themeColor="text1"/>
          <w:highlight w:val="none"/>
          <w:rtl w:val="0"/>
          <w:lang w:val="en-US"/>
          <w14:textFill>
            <w14:solidFill>
              <w14:schemeClr w14:val="tx1"/>
            </w14:solidFill>
          </w14:textFill>
        </w:rPr>
        <w:t>)</w:t>
      </w:r>
      <w:r>
        <w:rPr>
          <w:rStyle w:val="8"/>
          <w:rFonts w:ascii="宋体" w:hAnsi="宋体" w:eastAsia="宋体" w:cs="宋体"/>
          <w:b/>
          <w:bCs/>
          <w:color w:val="000000" w:themeColor="text1"/>
          <w:highlight w:val="none"/>
          <w:rtl w:val="0"/>
          <w:lang w:val="zh-TW" w:eastAsia="zh-TW"/>
          <w14:textFill>
            <w14:solidFill>
              <w14:schemeClr w14:val="tx1"/>
            </w14:solidFill>
          </w14:textFill>
        </w:rPr>
        <w:t>质保期：</w:t>
      </w:r>
      <w:r>
        <w:rPr>
          <w:rStyle w:val="10"/>
          <w:rFonts w:ascii="宋体" w:hAnsi="宋体" w:eastAsia="宋体" w:cs="宋体"/>
          <w:color w:val="000000" w:themeColor="text1"/>
          <w:highlight w:val="none"/>
          <w:rtl w:val="0"/>
          <w:lang w:val="zh-TW" w:eastAsia="zh-TW"/>
          <w14:textFill>
            <w14:solidFill>
              <w14:schemeClr w14:val="tx1"/>
            </w14:solidFill>
          </w14:textFill>
        </w:rPr>
        <w:t>供应商需确保</w:t>
      </w:r>
      <w:r>
        <w:rPr>
          <w:rStyle w:val="8"/>
          <w:rFonts w:ascii="宋体" w:hAnsi="宋体" w:eastAsia="宋体" w:cs="宋体"/>
          <w:color w:val="000000" w:themeColor="text1"/>
          <w:highlight w:val="none"/>
          <w:rtl w:val="0"/>
          <w:lang w:val="en-US"/>
          <w14:textFill>
            <w14:solidFill>
              <w14:schemeClr w14:val="tx1"/>
            </w14:solidFill>
          </w14:textFill>
        </w:rPr>
        <w:t>2019</w:t>
      </w:r>
      <w:r>
        <w:rPr>
          <w:rStyle w:val="10"/>
          <w:rFonts w:ascii="宋体" w:hAnsi="宋体" w:eastAsia="宋体" w:cs="宋体"/>
          <w:color w:val="000000" w:themeColor="text1"/>
          <w:highlight w:val="none"/>
          <w:rtl w:val="0"/>
          <w:lang w:val="zh-TW" w:eastAsia="zh-TW"/>
          <w14:textFill>
            <w14:solidFill>
              <w14:schemeClr w14:val="tx1"/>
            </w14:solidFill>
          </w14:textFill>
        </w:rPr>
        <w:t>之江国际青年艺术周现场</w:t>
      </w:r>
      <w:r>
        <w:rPr>
          <w:rStyle w:val="8"/>
          <w:rFonts w:ascii="宋体" w:hAnsi="宋体" w:eastAsia="宋体" w:cs="宋体"/>
          <w:color w:val="000000" w:themeColor="text1"/>
          <w:highlight w:val="none"/>
          <w:rtl w:val="0"/>
          <w:lang w:val="en-US"/>
          <w14:textFill>
            <w14:solidFill>
              <w14:schemeClr w14:val="tx1"/>
            </w14:solidFill>
          </w14:textFill>
        </w:rPr>
        <w:t>6</w:t>
      </w:r>
      <w:r>
        <w:rPr>
          <w:rStyle w:val="10"/>
          <w:rFonts w:ascii="宋体" w:hAnsi="宋体" w:eastAsia="宋体" w:cs="宋体"/>
          <w:color w:val="000000" w:themeColor="text1"/>
          <w:highlight w:val="none"/>
          <w:rtl w:val="0"/>
          <w:lang w:val="zh-TW" w:eastAsia="zh-TW"/>
          <w14:textFill>
            <w14:solidFill>
              <w14:schemeClr w14:val="tx1"/>
            </w14:solidFill>
          </w14:textFill>
        </w:rPr>
        <w:t xml:space="preserve">天无任何问题。 </w:t>
      </w:r>
    </w:p>
    <w:p>
      <w:pPr>
        <w:pStyle w:val="6"/>
        <w:framePr w:w="0" w:wrap="auto" w:vAnchor="margin" w:hAnchor="text" w:yAlign="inline"/>
        <w:spacing w:line="360" w:lineRule="auto"/>
        <w:rPr>
          <w:rStyle w:val="8"/>
          <w:rFonts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8"/>
          <w:rFonts w:ascii="宋体" w:hAnsi="宋体" w:eastAsia="宋体" w:cs="宋体"/>
          <w:b/>
          <w:bCs/>
          <w:color w:val="000000" w:themeColor="text1"/>
          <w:highlight w:val="none"/>
          <w:rtl w:val="0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Style w:val="8"/>
          <w:rFonts w:ascii="宋体" w:hAnsi="宋体" w:eastAsia="宋体" w:cs="宋体"/>
          <w:b/>
          <w:bCs/>
          <w:color w:val="000000" w:themeColor="text1"/>
          <w:highlight w:val="none"/>
          <w:rtl w:val="0"/>
          <w:lang w:val="zh-TW" w:eastAsia="zh-TW"/>
          <w14:textFill>
            <w14:solidFill>
              <w14:schemeClr w14:val="tx1"/>
            </w14:solidFill>
          </w14:textFill>
        </w:rPr>
        <w:t>四</w:t>
      </w:r>
      <w:r>
        <w:rPr>
          <w:rStyle w:val="8"/>
          <w:rFonts w:ascii="宋体" w:hAnsi="宋体" w:eastAsia="宋体" w:cs="宋体"/>
          <w:b/>
          <w:bCs/>
          <w:color w:val="000000" w:themeColor="text1"/>
          <w:highlight w:val="none"/>
          <w:rtl w:val="0"/>
          <w:lang w:val="en-US"/>
          <w14:textFill>
            <w14:solidFill>
              <w14:schemeClr w14:val="tx1"/>
            </w14:solidFill>
          </w14:textFill>
        </w:rPr>
        <w:t>)</w:t>
      </w:r>
      <w:r>
        <w:rPr>
          <w:rStyle w:val="8"/>
          <w:rFonts w:ascii="宋体" w:hAnsi="宋体" w:eastAsia="宋体" w:cs="宋体"/>
          <w:b/>
          <w:bCs/>
          <w:color w:val="000000" w:themeColor="text1"/>
          <w:highlight w:val="none"/>
          <w:rtl w:val="0"/>
          <w:lang w:val="zh-TW" w:eastAsia="zh-TW"/>
          <w14:textFill>
            <w14:solidFill>
              <w14:schemeClr w14:val="tx1"/>
            </w14:solidFill>
          </w14:textFill>
        </w:rPr>
        <w:t>履约保证金：</w:t>
      </w:r>
      <w:r>
        <w:rPr>
          <w:rStyle w:val="10"/>
          <w:rFonts w:ascii="宋体" w:hAnsi="宋体" w:eastAsia="宋体" w:cs="宋体"/>
          <w:color w:val="000000" w:themeColor="text1"/>
          <w:highlight w:val="none"/>
          <w:rtl w:val="0"/>
          <w:lang w:val="zh-TW" w:eastAsia="zh-TW"/>
          <w14:textFill>
            <w14:solidFill>
              <w14:schemeClr w14:val="tx1"/>
            </w14:solidFill>
          </w14:textFill>
        </w:rPr>
        <w:t>成交金额的</w:t>
      </w:r>
      <w:r>
        <w:rPr>
          <w:rStyle w:val="8"/>
          <w:rFonts w:ascii="宋体" w:hAnsi="宋体" w:eastAsia="宋体" w:cs="宋体"/>
          <w:color w:val="000000" w:themeColor="text1"/>
          <w:highlight w:val="none"/>
          <w:rtl w:val="0"/>
          <w:lang w:val="en-US"/>
          <w14:textFill>
            <w14:solidFill>
              <w14:schemeClr w14:val="tx1"/>
            </w14:solidFill>
          </w14:textFill>
        </w:rPr>
        <w:t>5%</w:t>
      </w:r>
      <w:r>
        <w:rPr>
          <w:rStyle w:val="10"/>
          <w:rFonts w:ascii="宋体" w:hAnsi="宋体" w:eastAsia="宋体" w:cs="宋体"/>
          <w:color w:val="000000" w:themeColor="text1"/>
          <w:highlight w:val="none"/>
          <w:rtl w:val="0"/>
          <w:lang w:val="zh-TW" w:eastAsia="zh-TW"/>
          <w14:textFill>
            <w14:solidFill>
              <w14:schemeClr w14:val="tx1"/>
            </w14:solidFill>
          </w14:textFill>
        </w:rPr>
        <w:t>，项目完成后一周内无事故及服务质量问题，采购人全额无息退还质量服务保证金。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lvlText w:val="%2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lvlText w:val="%3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lvlText w:val="%5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lvlText w:val="%6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8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9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ideographDigital"/>
      <w:lvlText w:val="%1."/>
      <w:lvlJc w:val="left"/>
      <w:pPr>
        <w:tabs>
          <w:tab w:val="left" w:pos="420"/>
        </w:tabs>
        <w:ind w:left="504" w:hanging="50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924" w:hanging="50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suff w:val="nothing"/>
      <w:lvlText w:val="%3."/>
      <w:lvlJc w:val="left"/>
      <w:pPr>
        <w:ind w:left="924" w:hanging="20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764" w:hanging="50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84" w:hanging="50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suff w:val="nothing"/>
      <w:lvlText w:val="%6."/>
      <w:lvlJc w:val="left"/>
      <w:pPr>
        <w:ind w:left="2184" w:hanging="20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3024" w:hanging="50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444" w:hanging="50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suff w:val="nothing"/>
      <w:lvlText w:val="%9."/>
      <w:lvlJc w:val="left"/>
      <w:pPr>
        <w:ind w:left="3444" w:hanging="20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F3F47E15"/>
    <w:multiLevelType w:val="singleLevel"/>
    <w:tmpl w:val="F3F47E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lvlText w:val="%2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lvlText w:val="%3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lvlText w:val="%5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lvlText w:val="%6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8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9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26631"/>
    <w:rsid w:val="6872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360" w:lineRule="auto"/>
      <w:ind w:left="0" w:right="0" w:firstLine="940" w:firstLineChars="200"/>
      <w:jc w:val="left"/>
      <w:outlineLvl w:val="9"/>
    </w:pPr>
    <w:rPr>
      <w:rFonts w:ascii="Times New Roman" w:hAnsi="Times New Roman" w:eastAsia="宋体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黑体" w:hAnsi="黑体" w:eastAsia="黑体" w:cs="黑体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customStyle="1" w:styleId="5">
    <w:name w:val="标题 11"/>
    <w:next w:val="6"/>
    <w:qFormat/>
    <w:uiPriority w:val="0"/>
    <w:pPr>
      <w:keepNext/>
      <w:keepLines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340" w:beforeAutospacing="0" w:after="330" w:afterAutospacing="0" w:line="480" w:lineRule="auto"/>
      <w:ind w:left="0" w:right="0" w:firstLine="0"/>
      <w:jc w:val="center"/>
      <w:outlineLvl w:val="0"/>
    </w:pPr>
    <w:rPr>
      <w:rFonts w:ascii="宋体" w:hAnsi="宋体" w:eastAsia="宋体" w:cs="宋体"/>
      <w:b/>
      <w:bCs/>
      <w:color w:val="000000"/>
      <w:spacing w:val="0"/>
      <w:w w:val="100"/>
      <w:kern w:val="44"/>
      <w:position w:val="0"/>
      <w:sz w:val="32"/>
      <w:szCs w:val="32"/>
      <w:u w:val="none" w:color="000000"/>
      <w:vertAlign w:val="baseline"/>
      <w:lang w:val="en-US"/>
    </w:rPr>
  </w:style>
  <w:style w:type="paragraph" w:customStyle="1" w:styleId="6">
    <w:name w:val="正文 A"/>
    <w:next w:val="7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customStyle="1" w:styleId="7">
    <w:name w:val="Heading1"/>
    <w:next w:val="6"/>
    <w:qFormat/>
    <w:uiPriority w:val="0"/>
    <w:pPr>
      <w:keepNext/>
      <w:keepLines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340" w:beforeAutospacing="0" w:after="330" w:afterAutospacing="0" w:line="578" w:lineRule="auto"/>
      <w:ind w:left="0" w:right="0" w:firstLine="0"/>
      <w:jc w:val="both"/>
      <w:outlineLvl w:val="9"/>
    </w:pPr>
    <w:rPr>
      <w:rFonts w:ascii="Calibri" w:hAnsi="Calibri" w:eastAsia="Calibri" w:cs="Calibri"/>
      <w:b/>
      <w:bCs/>
      <w:color w:val="000000"/>
      <w:spacing w:val="0"/>
      <w:w w:val="100"/>
      <w:kern w:val="44"/>
      <w:position w:val="0"/>
      <w:sz w:val="44"/>
      <w:szCs w:val="44"/>
      <w:u w:val="none" w:color="000000"/>
      <w:vertAlign w:val="baseline"/>
      <w:lang w:val="en-US"/>
    </w:rPr>
  </w:style>
  <w:style w:type="character" w:customStyle="1" w:styleId="8">
    <w:name w:val="无"/>
    <w:qFormat/>
    <w:uiPriority w:val="0"/>
  </w:style>
  <w:style w:type="paragraph" w:customStyle="1" w:styleId="9">
    <w:name w:val="标题 31"/>
    <w:next w:val="6"/>
    <w:qFormat/>
    <w:uiPriority w:val="0"/>
    <w:pPr>
      <w:keepNext/>
      <w:keepLines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20" w:beforeAutospacing="0" w:after="120" w:afterAutospacing="0" w:line="240" w:lineRule="auto"/>
      <w:ind w:left="0" w:right="0" w:firstLine="0"/>
      <w:jc w:val="left"/>
      <w:outlineLvl w:val="2"/>
    </w:pPr>
    <w:rPr>
      <w:rFonts w:ascii="Calibri" w:hAnsi="Calibri" w:eastAsia="Calibri" w:cs="Calibri"/>
      <w:b/>
      <w:bCs/>
      <w:color w:val="000000"/>
      <w:spacing w:val="0"/>
      <w:w w:val="100"/>
      <w:kern w:val="2"/>
      <w:position w:val="0"/>
      <w:sz w:val="24"/>
      <w:szCs w:val="24"/>
      <w:u w:val="none" w:color="000000"/>
      <w:vertAlign w:val="baseline"/>
      <w:lang w:val="en-US"/>
    </w:rPr>
  </w:style>
  <w:style w:type="character" w:customStyle="1" w:styleId="10">
    <w:name w:val="Hyperlink.0"/>
    <w:basedOn w:val="8"/>
    <w:qFormat/>
    <w:uiPriority w:val="0"/>
    <w:rPr>
      <w:rFonts w:ascii="宋体" w:hAnsi="宋体" w:eastAsia="宋体" w:cs="宋体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2019-04-22T12:41:00Z</dcterms:created>
  <dc:creator>TT</dc:creator>
  <cp:lastModifiedBy>TT</cp:lastModifiedBy>
  <dcterms:modified xsi:type="dcterms:W3CDTF">2019-04-22T12:42:08Z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