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浙江体彩风险防控体系建设</w:t>
      </w:r>
      <w:r>
        <w:rPr>
          <w:rFonts w:hint="eastAsia" w:asciiTheme="minorEastAsia" w:hAnsiTheme="minorEastAsia" w:eastAsiaTheme="minorEastAsia" w:cstheme="minorEastAsia"/>
          <w:b/>
          <w:bCs/>
          <w:sz w:val="36"/>
          <w:szCs w:val="36"/>
          <w:lang w:val="en-US" w:eastAsia="zh-CN"/>
        </w:rPr>
        <w:t xml:space="preserve">项目 </w:t>
      </w:r>
      <w:r>
        <w:rPr>
          <w:rFonts w:hint="eastAsia" w:asciiTheme="minorEastAsia" w:hAnsiTheme="minorEastAsia" w:cstheme="minorEastAsia"/>
          <w:b/>
          <w:bCs/>
          <w:sz w:val="36"/>
          <w:szCs w:val="36"/>
          <w:lang w:val="en-US" w:eastAsia="zh-CN"/>
        </w:rPr>
        <w:t xml:space="preserve">               </w:t>
      </w:r>
      <w:r>
        <w:rPr>
          <w:rFonts w:hint="eastAsia" w:asciiTheme="minorEastAsia" w:hAnsiTheme="minorEastAsia" w:eastAsiaTheme="minorEastAsia" w:cstheme="minorEastAsia"/>
          <w:b/>
          <w:bCs/>
          <w:sz w:val="36"/>
          <w:szCs w:val="36"/>
          <w:lang w:val="en-US" w:eastAsia="zh-CN"/>
        </w:rPr>
        <w:t>采购</w:t>
      </w:r>
      <w:r>
        <w:rPr>
          <w:rFonts w:hint="eastAsia" w:asciiTheme="minorEastAsia" w:hAnsiTheme="minorEastAsia" w:eastAsiaTheme="minorEastAsia" w:cstheme="minorEastAsia"/>
          <w:b/>
          <w:bCs/>
          <w:sz w:val="36"/>
          <w:szCs w:val="36"/>
        </w:rPr>
        <w:t>邀请投标报价说明书</w:t>
      </w:r>
    </w:p>
    <w:p>
      <w:pPr>
        <w:pStyle w:val="15"/>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一、投标资格条件、要求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rPr>
        <w:t>1.</w:t>
      </w:r>
      <w:r>
        <w:rPr>
          <w:rFonts w:hint="eastAsia" w:ascii="仿宋" w:hAnsi="仿宋" w:eastAsia="仿宋" w:cs="仿宋"/>
          <w:sz w:val="28"/>
          <w:szCs w:val="28"/>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rPr>
        <w:t>2.</w:t>
      </w:r>
      <w:r>
        <w:rPr>
          <w:rFonts w:hint="eastAsia" w:ascii="仿宋" w:hAnsi="仿宋" w:eastAsia="仿宋" w:cs="仿宋"/>
          <w:sz w:val="28"/>
          <w:szCs w:val="28"/>
        </w:rPr>
        <w:t>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rPr>
        <w:t>3.</w:t>
      </w:r>
      <w:r>
        <w:rPr>
          <w:rFonts w:hint="eastAsia" w:ascii="仿宋" w:hAnsi="仿宋" w:eastAsia="仿宋" w:cs="仿宋"/>
          <w:sz w:val="28"/>
          <w:szCs w:val="28"/>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二、采购</w:t>
      </w:r>
      <w:r>
        <w:rPr>
          <w:rFonts w:hint="eastAsia" w:ascii="黑体" w:hAnsi="黑体" w:eastAsia="黑体" w:cs="黑体"/>
          <w:sz w:val="28"/>
          <w:szCs w:val="28"/>
        </w:rPr>
        <w:t>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采购内容一览表</w:t>
      </w:r>
    </w:p>
    <w:p>
      <w:pPr>
        <w:pStyle w:val="14"/>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 w:val="28"/>
          <w:szCs w:val="28"/>
        </w:rPr>
      </w:pPr>
    </w:p>
    <w:tbl>
      <w:tblPr>
        <w:tblStyle w:val="12"/>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352"/>
        <w:gridCol w:w="1709"/>
        <w:gridCol w:w="2059"/>
        <w:gridCol w:w="724"/>
        <w:gridCol w:w="725"/>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24"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序号</w:t>
            </w:r>
          </w:p>
        </w:tc>
        <w:tc>
          <w:tcPr>
            <w:tcW w:w="1352"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项目编号</w:t>
            </w:r>
          </w:p>
        </w:tc>
        <w:tc>
          <w:tcPr>
            <w:tcW w:w="1709"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采购</w:t>
            </w:r>
            <w:r>
              <w:rPr>
                <w:rFonts w:hint="eastAsia" w:ascii="仿宋" w:hAnsi="仿宋" w:eastAsia="仿宋" w:cs="仿宋"/>
                <w:b w:val="0"/>
                <w:bCs w:val="0"/>
                <w:color w:val="auto"/>
                <w:sz w:val="24"/>
                <w:szCs w:val="24"/>
                <w:highlight w:val="none"/>
              </w:rPr>
              <w:t>内容</w:t>
            </w:r>
          </w:p>
        </w:tc>
        <w:tc>
          <w:tcPr>
            <w:tcW w:w="2059"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具体参数</w:t>
            </w:r>
          </w:p>
        </w:tc>
        <w:tc>
          <w:tcPr>
            <w:tcW w:w="724"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数量</w:t>
            </w:r>
          </w:p>
        </w:tc>
        <w:tc>
          <w:tcPr>
            <w:tcW w:w="725"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单位</w:t>
            </w:r>
          </w:p>
        </w:tc>
        <w:tc>
          <w:tcPr>
            <w:tcW w:w="1207"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jc w:val="center"/>
        </w:trPr>
        <w:tc>
          <w:tcPr>
            <w:tcW w:w="724"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color w:val="auto"/>
                <w:sz w:val="28"/>
                <w:szCs w:val="28"/>
                <w:highlight w:val="yellow"/>
              </w:rPr>
            </w:pPr>
            <w:r>
              <w:rPr>
                <w:rFonts w:hint="eastAsia" w:ascii="仿宋" w:hAnsi="仿宋" w:eastAsia="仿宋" w:cs="仿宋"/>
                <w:color w:val="auto"/>
                <w:kern w:val="0"/>
                <w:sz w:val="28"/>
                <w:szCs w:val="28"/>
                <w:highlight w:val="none"/>
                <w:lang w:val="en-US" w:eastAsia="zh-CN"/>
              </w:rPr>
              <w:t>1</w:t>
            </w:r>
          </w:p>
        </w:tc>
        <w:tc>
          <w:tcPr>
            <w:tcW w:w="1352"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left"/>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sz w:val="28"/>
                <w:szCs w:val="28"/>
                <w:lang w:val="en-US" w:eastAsia="zh-CN"/>
              </w:rPr>
              <w:t>ZJTC-ZXCG202307</w:t>
            </w:r>
          </w:p>
        </w:tc>
        <w:tc>
          <w:tcPr>
            <w:tcW w:w="1709"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left"/>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浙江体彩风险防控体系建设</w:t>
            </w:r>
          </w:p>
        </w:tc>
        <w:tc>
          <w:tcPr>
            <w:tcW w:w="2059"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left"/>
              <w:textAlignment w:val="auto"/>
              <w:rPr>
                <w:rFonts w:hint="eastAsia" w:ascii="仿宋" w:hAnsi="仿宋" w:eastAsia="仿宋" w:cs="仿宋"/>
                <w:color w:val="auto"/>
                <w:kern w:val="0"/>
                <w:sz w:val="28"/>
                <w:szCs w:val="28"/>
                <w:highlight w:val="yellow"/>
                <w:lang w:val="en-US" w:eastAsia="zh-CN"/>
              </w:rPr>
            </w:pPr>
            <w:r>
              <w:rPr>
                <w:rFonts w:hint="eastAsia" w:ascii="仿宋" w:hAnsi="仿宋" w:eastAsia="仿宋" w:cs="仿宋"/>
                <w:color w:val="auto"/>
                <w:kern w:val="0"/>
                <w:sz w:val="28"/>
                <w:szCs w:val="28"/>
                <w:highlight w:val="none"/>
                <w:lang w:val="en-US" w:eastAsia="zh-CN"/>
              </w:rPr>
              <w:t>详见采购需求具体参数</w:t>
            </w:r>
          </w:p>
        </w:tc>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72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项</w:t>
            </w:r>
          </w:p>
        </w:tc>
        <w:tc>
          <w:tcPr>
            <w:tcW w:w="1207"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sz w:val="28"/>
                <w:szCs w:val="28"/>
                <w:lang w:val="en-US" w:eastAsia="zh-CN"/>
              </w:rPr>
              <w:t>24.5万元</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（二）项目采购需求</w:t>
      </w:r>
    </w:p>
    <w:p>
      <w:pPr>
        <w:pStyle w:val="19"/>
        <w:spacing w:after="0" w:line="600" w:lineRule="exact"/>
        <w:ind w:firstLine="648"/>
        <w:jc w:val="both"/>
        <w:outlineLvl w:val="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1、项目背景</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浙江省体育彩票管理中心（以下简称“省体彩中心”）现拟引入第三方公司开展浙江体彩风险防控体系建设项目。遵循习总书记关于风险防控重要讲话精神，贯彻省体育局和总局体彩中心关于风险防控的工作要求，通过第三方公司引入相关成熟方法论和优秀案例的实践经验，进一步夯实省体彩中心风险防控基础，推进省体彩中心风险防控体系建设，优化风险防控工作机制与流程，保障浙江体彩持续健康发展。</w:t>
      </w:r>
    </w:p>
    <w:p>
      <w:pPr>
        <w:pStyle w:val="19"/>
        <w:spacing w:after="0" w:line="600" w:lineRule="exact"/>
        <w:ind w:firstLine="648"/>
        <w:jc w:val="both"/>
        <w:outlineLvl w:val="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2、项目目标</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本项目旨在优化浙江体彩风险防控体系，主要目标包括以下方面：</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2.1、完善风险防控机制：梳理各部门、各层级风险防控职责和主要工作任务，进一步完善省体彩中心风险防控机制。</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2.2、优化风险防控工作方法：结合省体彩中心业务特点，进一步梳理和优化各项风险防控任务的工作程序及方法，明确各项任务的基本工作要求及任务衔接界面。</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2.3、夯实风险防控工作基础：按照总局中心要求，梳理和细化省体彩中心风险库和事件库，强化风险库和事件库在风险防控工作中的基础作用。</w:t>
      </w:r>
    </w:p>
    <w:p>
      <w:pPr>
        <w:pStyle w:val="19"/>
        <w:spacing w:after="0" w:line="600" w:lineRule="exact"/>
        <w:ind w:firstLine="648"/>
        <w:jc w:val="both"/>
        <w:outlineLvl w:val="0"/>
        <w:rPr>
          <w:rFonts w:hint="eastAsia" w:ascii="仿宋" w:hAnsi="仿宋" w:eastAsia="仿宋" w:cs="仿宋"/>
          <w:b w:val="0"/>
          <w:bCs w:val="0"/>
          <w:kern w:val="2"/>
          <w:sz w:val="28"/>
          <w:szCs w:val="28"/>
          <w:lang w:val="en-US" w:eastAsia="zh-CN" w:bidi="ar-SA"/>
        </w:rPr>
      </w:pPr>
      <w:bookmarkStart w:id="0" w:name="_Toc68879529"/>
      <w:r>
        <w:rPr>
          <w:rFonts w:hint="eastAsia" w:ascii="仿宋" w:hAnsi="仿宋" w:eastAsia="仿宋" w:cs="仿宋"/>
          <w:b w:val="0"/>
          <w:bCs w:val="0"/>
          <w:kern w:val="2"/>
          <w:sz w:val="28"/>
          <w:szCs w:val="28"/>
          <w:lang w:val="en-US" w:eastAsia="zh-CN" w:bidi="ar-SA"/>
        </w:rPr>
        <w:t>3、项目</w:t>
      </w:r>
      <w:bookmarkEnd w:id="0"/>
      <w:r>
        <w:rPr>
          <w:rFonts w:hint="eastAsia" w:ascii="仿宋" w:hAnsi="仿宋" w:eastAsia="仿宋" w:cs="仿宋"/>
          <w:b w:val="0"/>
          <w:bCs w:val="0"/>
          <w:kern w:val="2"/>
          <w:sz w:val="28"/>
          <w:szCs w:val="28"/>
          <w:lang w:val="en-US" w:eastAsia="zh-CN" w:bidi="ar-SA"/>
        </w:rPr>
        <w:t>任务</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本项目包括以下四项任务：</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3.1、调研浙江体彩风险防控工作现状，识别管理可提升点，结合上级单位风险防控工作要求，为风险防控体系优化提供输入。</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3.2、落实风险防控长效机制，明确浙江体彩各级彩票机构风险防控分级管理职责和工作任务，完善自上而下的工作部署与监督、自下而上的汇报机制，完善风险防控制度。</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3.3、针对浙江体彩特点，协助风险防控机制落地，将风险防控工作做实做细，具体包括：</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3.3.1优化风险识别、评估、应对、风险和事件上报管理、年度审核检查等工作程序与方法，完善风险防控流程；</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3.3.2进一步梳理浙江体彩业务架构与业务流程，细化完善风险库和事件库；</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3.3.3针对游戏开奖、网点销售等风险防控重点领域，细化完善地市体彩风险库和事件库，完善重点领域风险防控措施；</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3.3.4、协助省体彩中心开展风险防控年度审核检查，协助编制《风险防控审核表》《风险防控审核报告》。</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3.4面向浙江体彩各级单位风险防控工作相关人员开展不少于1次专题培训，强化各级人员风险管理意识、提升风险防控工作能力。</w:t>
      </w:r>
    </w:p>
    <w:p>
      <w:pPr>
        <w:pStyle w:val="19"/>
        <w:spacing w:after="0" w:line="600" w:lineRule="exact"/>
        <w:ind w:firstLine="648"/>
        <w:jc w:val="both"/>
        <w:outlineLvl w:val="0"/>
        <w:rPr>
          <w:rFonts w:hint="eastAsia" w:ascii="仿宋" w:hAnsi="仿宋" w:eastAsia="仿宋" w:cs="仿宋"/>
          <w:b w:val="0"/>
          <w:bCs w:val="0"/>
          <w:kern w:val="2"/>
          <w:sz w:val="28"/>
          <w:szCs w:val="28"/>
          <w:lang w:val="en-US" w:eastAsia="zh-CN" w:bidi="ar-SA"/>
        </w:rPr>
      </w:pPr>
      <w:bookmarkStart w:id="1" w:name="_Toc68879532"/>
      <w:r>
        <w:rPr>
          <w:rFonts w:hint="eastAsia" w:ascii="仿宋" w:hAnsi="仿宋" w:eastAsia="仿宋" w:cs="仿宋"/>
          <w:b w:val="0"/>
          <w:bCs w:val="0"/>
          <w:kern w:val="2"/>
          <w:sz w:val="28"/>
          <w:szCs w:val="28"/>
          <w:lang w:val="en-US" w:eastAsia="zh-CN" w:bidi="ar-SA"/>
        </w:rPr>
        <w:t>4、实施要求</w:t>
      </w:r>
      <w:bookmarkEnd w:id="1"/>
    </w:p>
    <w:p>
      <w:pPr>
        <w:snapToGrid w:val="0"/>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服务方应根据项目实施经验对项目各阶段进行合理分配，并加以说明，需从下面几个方面综合考虑项目管理，提供详尽的项目管理计划包括人员安排、项目进度表等，以实现项目质量、安全、费用、进度控制，具体应包含以下几个方面：</w:t>
      </w:r>
    </w:p>
    <w:p>
      <w:pPr>
        <w:pStyle w:val="4"/>
        <w:spacing w:before="0" w:line="600" w:lineRule="exact"/>
        <w:ind w:firstLine="560" w:firstLineChars="200"/>
        <w:rPr>
          <w:rFonts w:hint="eastAsia" w:ascii="仿宋" w:hAnsi="仿宋" w:eastAsia="仿宋" w:cs="仿宋"/>
          <w:b w:val="0"/>
          <w:bCs w:val="0"/>
          <w:kern w:val="2"/>
          <w:sz w:val="28"/>
          <w:szCs w:val="28"/>
          <w:lang w:val="en-US" w:eastAsia="zh-CN" w:bidi="ar-SA"/>
        </w:rPr>
      </w:pPr>
      <w:bookmarkStart w:id="2" w:name="_Toc326534765"/>
      <w:bookmarkStart w:id="3" w:name="_Toc326534965"/>
      <w:r>
        <w:rPr>
          <w:rFonts w:hint="eastAsia" w:ascii="仿宋" w:hAnsi="仿宋" w:eastAsia="仿宋" w:cs="仿宋"/>
          <w:b w:val="0"/>
          <w:bCs w:val="0"/>
          <w:kern w:val="2"/>
          <w:sz w:val="28"/>
          <w:szCs w:val="28"/>
          <w:lang w:val="en-US" w:eastAsia="zh-CN" w:bidi="ar-SA"/>
        </w:rPr>
        <w:t>4.1、组织</w:t>
      </w:r>
      <w:bookmarkEnd w:id="2"/>
      <w:bookmarkEnd w:id="3"/>
      <w:r>
        <w:rPr>
          <w:rFonts w:hint="eastAsia" w:ascii="仿宋" w:hAnsi="仿宋" w:eastAsia="仿宋" w:cs="仿宋"/>
          <w:b w:val="0"/>
          <w:bCs w:val="0"/>
          <w:kern w:val="2"/>
          <w:sz w:val="28"/>
          <w:szCs w:val="28"/>
          <w:lang w:val="en-US" w:eastAsia="zh-CN" w:bidi="ar-SA"/>
        </w:rPr>
        <w:t>保障</w:t>
      </w:r>
    </w:p>
    <w:p>
      <w:pPr>
        <w:snapToGrid w:val="0"/>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服务方拥有风险管理体系建设相关团队资源，有着丰富风险管理相关领域项目经验，熟悉风险管理体系建设科学方法论。项目团队应具有丰富的项目经验，整个项目进行过程中应确保项目咨询顾问的稳定性；原则上不允许更换，如需更换咨询顾问，必须征得省体彩中心的同意并保证更换人员与被更换人员具有高于或相当能力、水平和经验。若省体彩中心认为其咨询顾问应予更换时，服务方必须满足其要求。</w:t>
      </w:r>
    </w:p>
    <w:p>
      <w:pPr>
        <w:pStyle w:val="4"/>
        <w:spacing w:before="0" w:line="600" w:lineRule="exact"/>
        <w:ind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4.2、人员要求</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4.2.1、项目实施期间保证咨询顾问全程投入时间，需具备丰富的咨询经验、风控体系建设经验。</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4.2.2、项目经理应具备丰富的项目团队管理经验、较强的沟通协调能力，调研、分析和方案的能力，具体如下：</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（1）全程指导项目计划与执行，拥有风控管理工作经验；</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（2）熟悉风控体系建设项目策划、运作与落地，有过大型集团企业总部风控体系项目实际工作经验；</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（3）拥有体育彩票行业经验，了解体育彩票风险防控工作常见困难和问题。</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4.2.3、配备不少于1名咨询顾问，咨询顾问能力要求如下：</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（1）、全程参与项目执行，拥有风控管理工作经验；</w:t>
      </w:r>
    </w:p>
    <w:p>
      <w:pPr>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（2）、熟悉风控体系建设项目的执行与落地。</w:t>
      </w:r>
    </w:p>
    <w:p>
      <w:pPr>
        <w:pStyle w:val="4"/>
        <w:spacing w:before="0" w:line="600" w:lineRule="exact"/>
        <w:ind w:firstLine="560" w:firstLineChars="200"/>
        <w:rPr>
          <w:rFonts w:hint="eastAsia" w:ascii="仿宋" w:hAnsi="仿宋" w:eastAsia="仿宋" w:cs="仿宋"/>
          <w:b w:val="0"/>
          <w:bCs w:val="0"/>
          <w:kern w:val="2"/>
          <w:sz w:val="28"/>
          <w:szCs w:val="28"/>
          <w:lang w:val="en-US" w:eastAsia="zh-CN" w:bidi="ar-SA"/>
        </w:rPr>
      </w:pPr>
      <w:bookmarkStart w:id="4" w:name="_Toc326534966"/>
      <w:bookmarkStart w:id="5" w:name="_Toc326534766"/>
      <w:r>
        <w:rPr>
          <w:rFonts w:hint="eastAsia" w:ascii="仿宋" w:hAnsi="仿宋" w:eastAsia="仿宋" w:cs="仿宋"/>
          <w:b w:val="0"/>
          <w:bCs w:val="0"/>
          <w:kern w:val="2"/>
          <w:sz w:val="28"/>
          <w:szCs w:val="28"/>
          <w:lang w:val="en-US" w:eastAsia="zh-CN" w:bidi="ar-SA"/>
        </w:rPr>
        <w:t>4.3、项目周期</w:t>
      </w:r>
      <w:bookmarkEnd w:id="4"/>
      <w:bookmarkEnd w:id="5"/>
    </w:p>
    <w:p>
      <w:pPr>
        <w:snapToGrid w:val="0"/>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4.3.1、项目执行周期：2个月，在现状诊断、业务梳理、培训汇报等密集沟通环节，要求在省体彩中心指定工作场所完成。</w:t>
      </w:r>
    </w:p>
    <w:p>
      <w:pPr>
        <w:snapToGrid w:val="0"/>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4.3.2、服务方应根据实施经验对项目各阶段进行合理分配，制定详细的项目进度计划，汇报确认项目关键时间节点及交付物，确保项目周期内完成项目要求，如项目进度延期须及时向省中心汇报延期原因，经评审确认后方可执行。项目进度计划至少包括以下内容：拟定项目各阶段的工作计划、过程及成果物、阶段汇报会以及总体汇报时点，经省体彩中心确认后，按项目进度表实施。</w:t>
      </w:r>
    </w:p>
    <w:p>
      <w:pPr>
        <w:pStyle w:val="4"/>
        <w:spacing w:before="0" w:line="600" w:lineRule="exact"/>
        <w:ind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4.4、交付成果</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本项目主要交付成果包括：</w:t>
      </w:r>
    </w:p>
    <w:p>
      <w:pPr>
        <w:pStyle w:val="19"/>
        <w:spacing w:after="0" w:line="600" w:lineRule="exact"/>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4.4.1、省体彩中心风险防控制度、省体彩中心风险防控流程文件（Word）</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4.4.2、省体彩中心风险库、事件库（Excel）</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4.4.3、游戏开奖、网点销售等重点领域地市体彩风险库、地市体彩事件库（Excel）</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4.4.4、风险防控审核记录文档，包括风险防控审核表（Excel）、风险防控审核报告（Word）</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4.4.5、重点领域风险防控措施落实文件（Word）</w:t>
      </w:r>
    </w:p>
    <w:p>
      <w:pPr>
        <w:pStyle w:val="19"/>
        <w:spacing w:after="0" w:line="600" w:lineRule="exact"/>
        <w:ind w:firstLine="648"/>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4.4.6、风险防控体系培训及课件材料（PPT）</w:t>
      </w:r>
    </w:p>
    <w:p>
      <w:pPr>
        <w:pStyle w:val="4"/>
        <w:spacing w:before="0" w:line="600" w:lineRule="exact"/>
        <w:ind w:firstLine="560" w:firstLineChars="200"/>
        <w:rPr>
          <w:rFonts w:hint="eastAsia" w:ascii="仿宋" w:hAnsi="仿宋" w:eastAsia="仿宋" w:cs="仿宋"/>
          <w:b w:val="0"/>
          <w:bCs w:val="0"/>
          <w:kern w:val="2"/>
          <w:sz w:val="28"/>
          <w:szCs w:val="28"/>
          <w:lang w:val="en-US" w:eastAsia="zh-CN" w:bidi="ar-SA"/>
        </w:rPr>
      </w:pPr>
      <w:bookmarkStart w:id="6" w:name="_Toc424655655"/>
      <w:bookmarkStart w:id="7" w:name="_Toc422301515"/>
      <w:bookmarkStart w:id="8" w:name="_Toc424655553"/>
      <w:bookmarkStart w:id="9" w:name="_Toc424655949"/>
      <w:r>
        <w:rPr>
          <w:rFonts w:hint="eastAsia" w:ascii="仿宋" w:hAnsi="仿宋" w:eastAsia="仿宋" w:cs="仿宋"/>
          <w:b w:val="0"/>
          <w:bCs w:val="0"/>
          <w:kern w:val="2"/>
          <w:sz w:val="28"/>
          <w:szCs w:val="28"/>
          <w:lang w:val="en-US" w:eastAsia="zh-CN" w:bidi="ar-SA"/>
        </w:rPr>
        <w:t>4.5、服务保障</w:t>
      </w:r>
      <w:bookmarkEnd w:id="6"/>
      <w:bookmarkEnd w:id="7"/>
      <w:bookmarkEnd w:id="8"/>
      <w:bookmarkEnd w:id="9"/>
    </w:p>
    <w:p>
      <w:pPr>
        <w:snapToGrid w:val="0"/>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服务方应在售后服务期内，按省体彩中心要求，提供必要的技术支持和答疑服务，售后服务期限三个月。</w:t>
      </w:r>
    </w:p>
    <w:p>
      <w:pPr>
        <w:pStyle w:val="4"/>
        <w:spacing w:before="0" w:line="600" w:lineRule="exact"/>
        <w:ind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4.6、信息、安全保障</w:t>
      </w:r>
    </w:p>
    <w:p>
      <w:pPr>
        <w:snapToGrid w:val="0"/>
        <w:spacing w:after="0" w:line="600" w:lineRule="exact"/>
        <w:ind w:firstLine="560"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服务方提供完善的信息安全保证措施，以确保省中心的信息安全及交付成果的安全。</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三</w:t>
      </w:r>
      <w:r>
        <w:rPr>
          <w:rFonts w:hint="eastAsia" w:ascii="黑体" w:hAnsi="黑体" w:eastAsia="黑体" w:cs="黑体"/>
          <w:b w:val="0"/>
          <w:bCs w:val="0"/>
          <w:sz w:val="28"/>
          <w:szCs w:val="28"/>
        </w:rPr>
        <w:t>、</w:t>
      </w:r>
      <w:r>
        <w:rPr>
          <w:rFonts w:hint="eastAsia" w:ascii="黑体" w:hAnsi="黑体" w:eastAsia="黑体" w:cs="黑体"/>
          <w:b w:val="0"/>
          <w:bCs w:val="0"/>
          <w:sz w:val="28"/>
          <w:szCs w:val="28"/>
          <w:lang w:val="en-US" w:eastAsia="zh-CN"/>
        </w:rPr>
        <w:t>实施周期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项目实施周期2个月。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四、报价说明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 w:hAnsi="仿宋" w:eastAsia="仿宋" w:cs="仿宋"/>
          <w:sz w:val="28"/>
          <w:szCs w:val="28"/>
          <w:lang w:val="en-US" w:eastAsia="zh-CN"/>
        </w:rPr>
        <w:t>本次报价包括完成本次采购所需的物料费、配送费用等相关人力、物力成本，管理费，利润，税金等，总价包干，甲方不再另行支付其他费用。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五、中标原则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 w:hAnsi="仿宋" w:eastAsia="仿宋" w:cs="仿宋"/>
          <w:sz w:val="28"/>
          <w:szCs w:val="28"/>
          <w:lang w:val="en-US" w:eastAsia="zh-CN"/>
        </w:rPr>
        <w:t>经评审的合理最低价中标。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六、付款方式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合同签订之后，乙方提供同等金额发票后7个工作日内甲方支付50%的预付款，项目完成并验收通过之后结清尾款。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七、投标材料递交时间地点要求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受邀供应商可通过快递等方式递交投标材料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截止时间：</w:t>
      </w:r>
      <w:bookmarkStart w:id="10" w:name="_GoBack"/>
      <w:r>
        <w:rPr>
          <w:rFonts w:hint="eastAsia" w:ascii="仿宋" w:hAnsi="仿宋" w:eastAsia="仿宋" w:cs="仿宋"/>
          <w:sz w:val="28"/>
          <w:szCs w:val="28"/>
          <w:highlight w:val="none"/>
          <w:lang w:val="en-US" w:eastAsia="zh-CN"/>
        </w:rPr>
        <w:t>2023年8月8日10时00分</w:t>
      </w:r>
    </w:p>
    <w:bookmarkEnd w:id="10"/>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地点：杭州市上城区复兴路397号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八、投标材料格式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报价表（格式详见附件一）；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投标人基本情况表及证明材料复印件（格式详见附件三）；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格式自拟，投标材料需递交5份（加盖公章），密封递交。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九、提出询问、质疑、投诉</w:t>
      </w:r>
      <w:r>
        <w:rPr>
          <w:rFonts w:hint="eastAsia" w:ascii="黑体" w:hAnsi="黑体" w:eastAsia="黑体" w:cs="黑体"/>
          <w:b w:val="0"/>
          <w:bCs w:val="0"/>
          <w:sz w:val="28"/>
          <w:szCs w:val="28"/>
          <w:lang w:val="en-US" w:eastAsia="zh-CN"/>
        </w:rPr>
        <w:t>的联系方式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名称：浙江省体育彩票管理中心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地址：杭州市复兴路397号复兴商务大厦南楼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2.项目联系人（询问）：闵霞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联系电话（询问）：0571-85063159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质疑采购联系人：谢一敏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质疑联系电话：0571-85152588</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浙江省体育彩票管理中心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2023年8月</w:t>
      </w:r>
    </w:p>
    <w:p>
      <w:pPr>
        <w:rPr>
          <w:rFonts w:hint="eastAsia" w:asciiTheme="minorEastAsia" w:hAnsiTheme="minorEastAsia" w:eastAsiaTheme="minorEastAsia" w:cstheme="minorEastAsia"/>
          <w:b/>
          <w:bCs/>
          <w:sz w:val="24"/>
          <w:szCs w:val="24"/>
          <w:lang w:val="en-US" w:eastAsia="zh-CN"/>
        </w:rPr>
      </w:pPr>
      <w:r>
        <w:br w:type="page"/>
      </w:r>
      <w:r>
        <w:rPr>
          <w:rFonts w:hint="eastAsia" w:asciiTheme="minorEastAsia" w:hAnsiTheme="minorEastAsia" w:eastAsiaTheme="minorEastAsia" w:cstheme="minorEastAsia"/>
          <w:b/>
          <w:bCs/>
          <w:sz w:val="24"/>
          <w:szCs w:val="24"/>
          <w:lang w:val="en-US" w:eastAsia="zh-CN"/>
        </w:rPr>
        <w:t>附件一：</w:t>
      </w:r>
    </w:p>
    <w:p>
      <w:pPr>
        <w:keepNext w:val="0"/>
        <w:keepLines w:val="0"/>
        <w:pageBreakBefore w:val="0"/>
        <w:widowControl w:val="0"/>
        <w:kinsoku/>
        <w:wordWrap/>
        <w:overflowPunct/>
        <w:topLinePunct w:val="0"/>
        <w:autoSpaceDE/>
        <w:autoSpaceDN/>
        <w:bidi w:val="0"/>
        <w:spacing w:line="600" w:lineRule="exact"/>
        <w:rPr>
          <w:rFonts w:hint="eastAsia"/>
          <w:lang w:val="en-US" w:eastAsia="zh-CN"/>
        </w:rPr>
      </w:pPr>
    </w:p>
    <w:p>
      <w:pPr>
        <w:keepNext w:val="0"/>
        <w:keepLines w:val="0"/>
        <w:pageBreakBefore w:val="0"/>
        <w:widowControl w:val="0"/>
        <w:kinsoku/>
        <w:wordWrap/>
        <w:overflowPunct/>
        <w:topLinePunct w:val="0"/>
        <w:autoSpaceDE/>
        <w:autoSpaceDN/>
        <w:bidi w:val="0"/>
        <w:snapToGrid w:val="0"/>
        <w:spacing w:line="600" w:lineRule="exact"/>
        <w:jc w:val="center"/>
        <w:rPr>
          <w:rFonts w:hint="default" w:ascii="Arial" w:hAnsi="Arial" w:eastAsia="宋体" w:cs="Arial"/>
          <w:b/>
          <w:bCs/>
          <w:color w:val="000000" w:themeColor="text1"/>
          <w:kern w:val="2"/>
          <w:sz w:val="30"/>
          <w:szCs w:val="30"/>
          <w:lang w:val="en-US" w:eastAsia="zh-CN" w:bidi="ar-SA"/>
        </w:rPr>
      </w:pPr>
      <w:r>
        <w:rPr>
          <w:rFonts w:hint="default" w:ascii="Arial" w:hAnsi="Arial" w:eastAsia="宋体" w:cs="Arial"/>
          <w:b/>
          <w:bCs/>
          <w:color w:val="000000" w:themeColor="text1"/>
          <w:kern w:val="2"/>
          <w:sz w:val="30"/>
          <w:szCs w:val="30"/>
          <w:lang w:val="en-US" w:eastAsia="zh-CN" w:bidi="ar-SA"/>
        </w:rPr>
        <w:t>报价表</w:t>
      </w:r>
    </w:p>
    <w:p>
      <w:pPr>
        <w:snapToGrid w:val="0"/>
        <w:spacing w:line="300" w:lineRule="auto"/>
        <w:jc w:val="right"/>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（价格单位：元人民币）</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613"/>
        <w:gridCol w:w="2281"/>
        <w:gridCol w:w="777"/>
        <w:gridCol w:w="640"/>
        <w:gridCol w:w="1308"/>
        <w:gridCol w:w="130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595" w:type="dxa"/>
            <w:vAlign w:val="center"/>
          </w:tcPr>
          <w:p>
            <w:pPr>
              <w:snapToGrid w:val="0"/>
              <w:spacing w:line="300" w:lineRule="auto"/>
              <w:jc w:val="center"/>
              <w:rPr>
                <w:rFonts w:ascii="Calibri" w:hAnsi="Calibri" w:cs="Calibri"/>
                <w:b/>
              </w:rPr>
            </w:pPr>
            <w:r>
              <w:rPr>
                <w:rFonts w:ascii="Calibri" w:hAnsi="Calibri" w:cs="Calibri"/>
                <w:b/>
              </w:rPr>
              <w:t>序号</w:t>
            </w:r>
          </w:p>
        </w:tc>
        <w:tc>
          <w:tcPr>
            <w:tcW w:w="1613" w:type="dxa"/>
            <w:vAlign w:val="center"/>
          </w:tcPr>
          <w:p>
            <w:pPr>
              <w:snapToGrid w:val="0"/>
              <w:spacing w:line="300" w:lineRule="auto"/>
              <w:jc w:val="center"/>
              <w:rPr>
                <w:rFonts w:ascii="Calibri" w:hAnsi="Calibri" w:cs="Calibri"/>
                <w:b/>
              </w:rPr>
            </w:pPr>
            <w:r>
              <w:rPr>
                <w:rFonts w:hint="eastAsia" w:ascii="仿宋_GB2312" w:hAnsi="仿宋_GB2312" w:eastAsia="仿宋_GB2312" w:cs="仿宋_GB2312"/>
                <w:b/>
                <w:bCs/>
                <w:color w:val="auto"/>
                <w:sz w:val="24"/>
                <w:szCs w:val="24"/>
                <w:highlight w:val="none"/>
                <w:lang w:eastAsia="zh-CN"/>
              </w:rPr>
              <w:t>项目编号</w:t>
            </w:r>
          </w:p>
        </w:tc>
        <w:tc>
          <w:tcPr>
            <w:tcW w:w="2281" w:type="dxa"/>
            <w:vAlign w:val="center"/>
          </w:tcPr>
          <w:p>
            <w:pPr>
              <w:snapToGrid w:val="0"/>
              <w:spacing w:line="300" w:lineRule="auto"/>
              <w:jc w:val="center"/>
              <w:rPr>
                <w:rFonts w:ascii="Calibri" w:hAnsi="Calibri" w:cs="Calibri"/>
                <w:b/>
              </w:rPr>
            </w:pPr>
            <w:r>
              <w:rPr>
                <w:rFonts w:ascii="Calibri" w:hAnsi="Calibri" w:cs="Calibri"/>
                <w:b/>
              </w:rPr>
              <w:t>标项名称</w:t>
            </w:r>
          </w:p>
        </w:tc>
        <w:tc>
          <w:tcPr>
            <w:tcW w:w="777" w:type="dxa"/>
            <w:vAlign w:val="center"/>
          </w:tcPr>
          <w:p>
            <w:pPr>
              <w:snapToGrid w:val="0"/>
              <w:spacing w:line="300" w:lineRule="auto"/>
              <w:jc w:val="center"/>
              <w:rPr>
                <w:rFonts w:ascii="Calibri" w:hAnsi="Calibri" w:cs="Calibri"/>
                <w:b/>
              </w:rPr>
            </w:pPr>
            <w:r>
              <w:rPr>
                <w:rFonts w:ascii="Calibri" w:hAnsi="Calibri" w:cs="Calibri"/>
                <w:b/>
              </w:rPr>
              <w:t>数量</w:t>
            </w:r>
          </w:p>
        </w:tc>
        <w:tc>
          <w:tcPr>
            <w:tcW w:w="640" w:type="dxa"/>
            <w:vAlign w:val="center"/>
          </w:tcPr>
          <w:p>
            <w:pPr>
              <w:snapToGrid w:val="0"/>
              <w:spacing w:line="300" w:lineRule="auto"/>
              <w:jc w:val="center"/>
              <w:rPr>
                <w:rFonts w:ascii="Calibri" w:hAnsi="Calibri" w:cs="Calibri"/>
                <w:b/>
              </w:rPr>
            </w:pPr>
            <w:r>
              <w:rPr>
                <w:rFonts w:ascii="Calibri" w:hAnsi="Calibri" w:cs="Calibri"/>
                <w:b/>
              </w:rPr>
              <w:t>单位</w:t>
            </w:r>
          </w:p>
        </w:tc>
        <w:tc>
          <w:tcPr>
            <w:tcW w:w="1308" w:type="dxa"/>
            <w:vAlign w:val="center"/>
          </w:tcPr>
          <w:p>
            <w:pPr>
              <w:snapToGrid w:val="0"/>
              <w:spacing w:line="300" w:lineRule="auto"/>
              <w:jc w:val="center"/>
              <w:rPr>
                <w:rFonts w:ascii="Calibri" w:hAnsi="Calibri" w:cs="Calibri"/>
                <w:b/>
              </w:rPr>
            </w:pPr>
            <w:r>
              <w:rPr>
                <w:rFonts w:ascii="Calibri" w:hAnsi="Calibri" w:cs="Calibri"/>
                <w:b/>
              </w:rPr>
              <w:t>服务</w:t>
            </w:r>
            <w:r>
              <w:rPr>
                <w:rFonts w:hint="eastAsia" w:ascii="Calibri" w:hAnsi="Calibri" w:cs="Calibri"/>
                <w:b/>
                <w:lang w:eastAsia="zh-CN"/>
              </w:rPr>
              <w:t>内容</w:t>
            </w:r>
          </w:p>
        </w:tc>
        <w:tc>
          <w:tcPr>
            <w:tcW w:w="1308" w:type="dxa"/>
            <w:gridSpan w:val="2"/>
            <w:vAlign w:val="center"/>
          </w:tcPr>
          <w:p>
            <w:pPr>
              <w:snapToGrid w:val="0"/>
              <w:spacing w:line="300" w:lineRule="auto"/>
              <w:jc w:val="center"/>
              <w:rPr>
                <w:rFonts w:ascii="Calibri" w:hAnsi="Calibri" w:cs="Calibri"/>
                <w:b/>
              </w:rPr>
            </w:pPr>
            <w:r>
              <w:rPr>
                <w:rFonts w:hint="eastAsia" w:ascii="Calibri" w:hAnsi="Calibri" w:cs="Calibri"/>
                <w:b/>
                <w:lang w:eastAsia="zh-CN"/>
              </w:rPr>
              <w:t>服务</w:t>
            </w:r>
            <w:r>
              <w:rPr>
                <w:rFonts w:ascii="Calibri" w:hAnsi="Calibri" w:cs="Calibri"/>
                <w:b/>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26" w:hRule="atLeast"/>
        </w:trPr>
        <w:tc>
          <w:tcPr>
            <w:tcW w:w="595" w:type="dxa"/>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1</w:t>
            </w:r>
          </w:p>
        </w:tc>
        <w:tc>
          <w:tcPr>
            <w:tcW w:w="1613" w:type="dxa"/>
            <w:vAlign w:val="center"/>
          </w:tcPr>
          <w:p>
            <w:pPr>
              <w:spacing w:line="360" w:lineRule="auto"/>
              <w:jc w:val="left"/>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ZJTC-ZXCG202307</w:t>
            </w:r>
          </w:p>
        </w:tc>
        <w:tc>
          <w:tcPr>
            <w:tcW w:w="2281" w:type="dxa"/>
            <w:vAlign w:val="center"/>
          </w:tcPr>
          <w:p>
            <w:pPr>
              <w:spacing w:line="360" w:lineRule="auto"/>
              <w:jc w:val="left"/>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浙江体彩风险防控体系建设</w:t>
            </w:r>
          </w:p>
        </w:tc>
        <w:tc>
          <w:tcPr>
            <w:tcW w:w="777" w:type="dxa"/>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1</w:t>
            </w:r>
          </w:p>
        </w:tc>
        <w:tc>
          <w:tcPr>
            <w:tcW w:w="640" w:type="dxa"/>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项</w:t>
            </w:r>
          </w:p>
        </w:tc>
        <w:tc>
          <w:tcPr>
            <w:tcW w:w="1308" w:type="dxa"/>
            <w:vAlign w:val="center"/>
          </w:tcPr>
          <w:p>
            <w:pPr>
              <w:spacing w:line="360" w:lineRule="auto"/>
              <w:jc w:val="left"/>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响应采购内容要求</w:t>
            </w:r>
          </w:p>
        </w:tc>
        <w:tc>
          <w:tcPr>
            <w:tcW w:w="1308" w:type="dxa"/>
            <w:gridSpan w:val="2"/>
            <w:vAlign w:val="center"/>
          </w:tcPr>
          <w:p>
            <w:pPr>
              <w:spacing w:line="360" w:lineRule="auto"/>
              <w:jc w:val="left"/>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响应采购内容要求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326" w:hRule="atLeast"/>
        </w:trPr>
        <w:tc>
          <w:tcPr>
            <w:tcW w:w="595" w:type="dxa"/>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2</w:t>
            </w:r>
          </w:p>
        </w:tc>
        <w:tc>
          <w:tcPr>
            <w:tcW w:w="3894" w:type="dxa"/>
            <w:gridSpan w:val="2"/>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投标价合计</w:t>
            </w:r>
          </w:p>
        </w:tc>
        <w:tc>
          <w:tcPr>
            <w:tcW w:w="4032" w:type="dxa"/>
            <w:gridSpan w:val="4"/>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 xml:space="preserve">小写：￥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元</w:t>
            </w:r>
          </w:p>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 xml:space="preserve">大写：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人民币</w:t>
            </w:r>
          </w:p>
        </w:tc>
      </w:tr>
    </w:tbl>
    <w:p>
      <w:pPr>
        <w:spacing w:line="360" w:lineRule="auto"/>
        <w:ind w:left="420" w:leftChars="200"/>
        <w:jc w:val="left"/>
        <w:rPr>
          <w:rFonts w:hint="default" w:asciiTheme="minorEastAsia" w:hAnsiTheme="minorEastAsia" w:cstheme="minorEastAsia"/>
          <w:sz w:val="24"/>
        </w:rPr>
      </w:pPr>
    </w:p>
    <w:p>
      <w:pPr>
        <w:pStyle w:val="8"/>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p>
    <w:p>
      <w:pPr>
        <w:pStyle w:val="8"/>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投标人全称：                      （盖单位公章）</w:t>
      </w:r>
    </w:p>
    <w:p>
      <w:pPr>
        <w:pStyle w:val="8"/>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p>
    <w:p>
      <w:pPr>
        <w:pStyle w:val="8"/>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日期：202</w:t>
      </w:r>
      <w:r>
        <w:rPr>
          <w:rFonts w:hint="eastAsia" w:asciiTheme="minorEastAsia" w:hAnsiTheme="minorEastAsia" w:cstheme="minorEastAsia"/>
          <w:kern w:val="2"/>
          <w:sz w:val="24"/>
          <w:szCs w:val="24"/>
          <w:lang w:val="en-US" w:eastAsia="zh-CN" w:bidi="ar-SA"/>
        </w:rPr>
        <w:t>3</w:t>
      </w:r>
      <w:r>
        <w:rPr>
          <w:rFonts w:hint="eastAsia" w:asciiTheme="minorEastAsia" w:hAnsiTheme="minorEastAsia" w:eastAsiaTheme="minorEastAsia" w:cstheme="minorEastAsia"/>
          <w:kern w:val="2"/>
          <w:sz w:val="24"/>
          <w:szCs w:val="24"/>
          <w:lang w:val="en-US" w:eastAsia="zh-CN" w:bidi="ar-SA"/>
        </w:rPr>
        <w:t>年  月  日</w:t>
      </w:r>
    </w:p>
    <w:p>
      <w:pPr>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p>
    <w:p>
      <w:pPr>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注：1）具体价格明细详见《投标价格组成明细表》。</w:t>
      </w:r>
    </w:p>
    <w:p>
      <w:pPr>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2）大写金额与小写金额不一致时，以大写金额为准。</w:t>
      </w:r>
    </w:p>
    <w:p>
      <w:pPr>
        <w:rPr>
          <w:rFonts w:hint="eastAsia" w:cs="Calibri"/>
          <w:lang w:eastAsia="zh-CN"/>
        </w:rPr>
      </w:pPr>
      <w:r>
        <w:rPr>
          <w:rFonts w:hint="eastAsia" w:cs="Calibri"/>
          <w:lang w:eastAsia="zh-CN"/>
        </w:rPr>
        <w:br w:type="page"/>
      </w:r>
    </w:p>
    <w:p>
      <w:pPr>
        <w:pStyle w:val="5"/>
        <w:rPr>
          <w:rFonts w:hint="eastAsia" w:cs="Calibri"/>
          <w:lang w:eastAsia="zh-CN"/>
        </w:rPr>
      </w:pPr>
      <w:r>
        <w:rPr>
          <w:rFonts w:hint="eastAsia" w:cs="Calibri"/>
          <w:lang w:eastAsia="zh-CN"/>
        </w:rPr>
        <w:t>附件二：</w:t>
      </w:r>
    </w:p>
    <w:p>
      <w:pPr>
        <w:pageBreakBefore w:val="0"/>
        <w:widowControl w:val="0"/>
        <w:kinsoku/>
        <w:wordWrap/>
        <w:overflowPunct/>
        <w:topLinePunct w:val="0"/>
        <w:autoSpaceDE/>
        <w:autoSpaceDN/>
        <w:bidi w:val="0"/>
        <w:adjustRightInd/>
        <w:snapToGrid/>
        <w:spacing w:line="600" w:lineRule="exact"/>
        <w:textAlignment w:val="auto"/>
      </w:pPr>
    </w:p>
    <w:p>
      <w:pPr>
        <w:pageBreakBefore w:val="0"/>
        <w:widowControl w:val="0"/>
        <w:kinsoku/>
        <w:wordWrap/>
        <w:overflowPunct/>
        <w:topLinePunct w:val="0"/>
        <w:autoSpaceDE/>
        <w:autoSpaceDN/>
        <w:bidi w:val="0"/>
        <w:adjustRightInd/>
        <w:snapToGrid/>
        <w:spacing w:line="600" w:lineRule="exact"/>
        <w:jc w:val="center"/>
        <w:textAlignment w:val="auto"/>
        <w:rPr>
          <w:rFonts w:ascii="Calibri" w:hAnsi="Calibri" w:cs="Calibri"/>
          <w:b/>
          <w:bCs/>
          <w:sz w:val="28"/>
          <w:szCs w:val="36"/>
        </w:rPr>
      </w:pPr>
      <w:r>
        <w:rPr>
          <w:rFonts w:ascii="Calibri" w:hAnsi="Calibri" w:cs="Calibri"/>
          <w:b/>
          <w:bCs/>
          <w:sz w:val="28"/>
          <w:szCs w:val="36"/>
        </w:rPr>
        <w:t>投标价格组成明细表</w:t>
      </w:r>
    </w:p>
    <w:p>
      <w:pPr>
        <w:snapToGrid w:val="0"/>
        <w:spacing w:line="300" w:lineRule="auto"/>
        <w:rPr>
          <w:rFonts w:hint="eastAsia" w:asciiTheme="minorEastAsia" w:hAnsiTheme="minorEastAsia" w:cstheme="minorEastAsia"/>
          <w:sz w:val="24"/>
          <w:lang w:val="en-US" w:eastAsia="zh-CN"/>
        </w:rPr>
      </w:pP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采购人：浙江省体育彩票管理中心</w:t>
      </w:r>
    </w:p>
    <w:p>
      <w:pPr>
        <w:spacing w:line="360" w:lineRule="auto"/>
        <w:jc w:val="left"/>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项目名称：浙江体彩风险防控体系建设</w:t>
      </w:r>
    </w:p>
    <w:p>
      <w:pPr>
        <w:snapToGrid w:val="0"/>
        <w:spacing w:line="300" w:lineRule="auto"/>
        <w:rPr>
          <w:rFonts w:hint="eastAsia" w:asciiTheme="minorEastAsia" w:hAnsiTheme="minorEastAsia" w:cstheme="minorEastAsia"/>
          <w:sz w:val="24"/>
          <w:lang w:val="en-US" w:eastAsia="zh-CN"/>
        </w:rPr>
      </w:pP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（价格单位：元人民币）</w:t>
      </w:r>
    </w:p>
    <w:tbl>
      <w:tblPr>
        <w:tblStyle w:val="12"/>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427"/>
        <w:gridCol w:w="1287"/>
        <w:gridCol w:w="1035"/>
        <w:gridCol w:w="1110"/>
        <w:gridCol w:w="1371"/>
        <w:gridCol w:w="1178"/>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637"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序号</w:t>
            </w:r>
          </w:p>
        </w:tc>
        <w:tc>
          <w:tcPr>
            <w:tcW w:w="1427"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构成服务费名称</w:t>
            </w:r>
          </w:p>
        </w:tc>
        <w:tc>
          <w:tcPr>
            <w:tcW w:w="1287"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内容描述</w:t>
            </w:r>
          </w:p>
        </w:tc>
        <w:tc>
          <w:tcPr>
            <w:tcW w:w="1035"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数量</w:t>
            </w:r>
          </w:p>
        </w:tc>
        <w:tc>
          <w:tcPr>
            <w:tcW w:w="1110"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单位</w:t>
            </w:r>
          </w:p>
        </w:tc>
        <w:tc>
          <w:tcPr>
            <w:tcW w:w="1371"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单价</w:t>
            </w:r>
          </w:p>
        </w:tc>
        <w:tc>
          <w:tcPr>
            <w:tcW w:w="1178"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合价</w:t>
            </w:r>
          </w:p>
        </w:tc>
        <w:tc>
          <w:tcPr>
            <w:tcW w:w="989"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637" w:type="dxa"/>
            <w:vAlign w:val="center"/>
          </w:tcPr>
          <w:p>
            <w:pPr>
              <w:snapToGrid w:val="0"/>
              <w:spacing w:line="300" w:lineRule="auto"/>
              <w:rPr>
                <w:rFonts w:hint="eastAsia" w:asciiTheme="minorEastAsia" w:hAnsiTheme="minorEastAsia" w:cstheme="minorEastAsia"/>
                <w:sz w:val="24"/>
                <w:lang w:val="en-US" w:eastAsia="zh-CN"/>
              </w:rPr>
            </w:pPr>
          </w:p>
        </w:tc>
        <w:tc>
          <w:tcPr>
            <w:tcW w:w="1427" w:type="dxa"/>
            <w:vAlign w:val="center"/>
          </w:tcPr>
          <w:p>
            <w:pPr>
              <w:snapToGrid w:val="0"/>
              <w:spacing w:line="300" w:lineRule="auto"/>
              <w:rPr>
                <w:rFonts w:hint="eastAsia" w:asciiTheme="minorEastAsia" w:hAnsiTheme="minorEastAsia" w:cstheme="minorEastAsia"/>
                <w:sz w:val="24"/>
                <w:lang w:val="en-US" w:eastAsia="zh-CN"/>
              </w:rPr>
            </w:pPr>
          </w:p>
        </w:tc>
        <w:tc>
          <w:tcPr>
            <w:tcW w:w="1287" w:type="dxa"/>
            <w:vAlign w:val="center"/>
          </w:tcPr>
          <w:p>
            <w:pPr>
              <w:snapToGrid w:val="0"/>
              <w:spacing w:line="300" w:lineRule="auto"/>
              <w:rPr>
                <w:rFonts w:hint="eastAsia" w:asciiTheme="minorEastAsia" w:hAnsiTheme="minorEastAsia" w:cstheme="minorEastAsia"/>
                <w:sz w:val="24"/>
                <w:lang w:val="en-US" w:eastAsia="zh-CN"/>
              </w:rPr>
            </w:pPr>
          </w:p>
        </w:tc>
        <w:tc>
          <w:tcPr>
            <w:tcW w:w="1035" w:type="dxa"/>
            <w:vAlign w:val="center"/>
          </w:tcPr>
          <w:p>
            <w:pPr>
              <w:snapToGrid w:val="0"/>
              <w:spacing w:line="300" w:lineRule="auto"/>
              <w:rPr>
                <w:rFonts w:hint="eastAsia" w:asciiTheme="minorEastAsia" w:hAnsiTheme="minorEastAsia" w:cstheme="minorEastAsia"/>
                <w:sz w:val="24"/>
                <w:lang w:val="en-US" w:eastAsia="zh-CN"/>
              </w:rPr>
            </w:pPr>
          </w:p>
        </w:tc>
        <w:tc>
          <w:tcPr>
            <w:tcW w:w="1110" w:type="dxa"/>
            <w:vAlign w:val="center"/>
          </w:tcPr>
          <w:p>
            <w:pPr>
              <w:snapToGrid w:val="0"/>
              <w:spacing w:line="300" w:lineRule="auto"/>
              <w:rPr>
                <w:rFonts w:hint="eastAsia" w:asciiTheme="minorEastAsia" w:hAnsiTheme="minorEastAsia" w:cstheme="minorEastAsia"/>
                <w:sz w:val="24"/>
                <w:lang w:val="en-US" w:eastAsia="zh-CN"/>
              </w:rPr>
            </w:pPr>
          </w:p>
        </w:tc>
        <w:tc>
          <w:tcPr>
            <w:tcW w:w="1371" w:type="dxa"/>
            <w:vAlign w:val="center"/>
          </w:tcPr>
          <w:p>
            <w:pPr>
              <w:snapToGrid w:val="0"/>
              <w:spacing w:line="300" w:lineRule="auto"/>
              <w:rPr>
                <w:rFonts w:hint="eastAsia" w:asciiTheme="minorEastAsia" w:hAnsiTheme="minorEastAsia" w:cstheme="minorEastAsia"/>
                <w:sz w:val="24"/>
                <w:lang w:val="en-US" w:eastAsia="zh-CN"/>
              </w:rPr>
            </w:pP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637" w:type="dxa"/>
            <w:vAlign w:val="center"/>
          </w:tcPr>
          <w:p>
            <w:pPr>
              <w:snapToGrid w:val="0"/>
              <w:spacing w:line="300" w:lineRule="auto"/>
              <w:rPr>
                <w:rFonts w:hint="eastAsia" w:asciiTheme="minorEastAsia" w:hAnsiTheme="minorEastAsia" w:cstheme="minorEastAsia"/>
                <w:sz w:val="24"/>
                <w:lang w:val="en-US" w:eastAsia="zh-CN"/>
              </w:rPr>
            </w:pPr>
          </w:p>
        </w:tc>
        <w:tc>
          <w:tcPr>
            <w:tcW w:w="1427" w:type="dxa"/>
            <w:vAlign w:val="center"/>
          </w:tcPr>
          <w:p>
            <w:pPr>
              <w:snapToGrid w:val="0"/>
              <w:spacing w:line="300" w:lineRule="auto"/>
              <w:rPr>
                <w:rFonts w:hint="eastAsia" w:asciiTheme="minorEastAsia" w:hAnsiTheme="minorEastAsia" w:cstheme="minorEastAsia"/>
                <w:sz w:val="24"/>
                <w:lang w:val="en-US" w:eastAsia="zh-CN"/>
              </w:rPr>
            </w:pPr>
          </w:p>
        </w:tc>
        <w:tc>
          <w:tcPr>
            <w:tcW w:w="1287" w:type="dxa"/>
            <w:vAlign w:val="center"/>
          </w:tcPr>
          <w:p>
            <w:pPr>
              <w:snapToGrid w:val="0"/>
              <w:spacing w:line="300" w:lineRule="auto"/>
              <w:rPr>
                <w:rFonts w:hint="eastAsia" w:asciiTheme="minorEastAsia" w:hAnsiTheme="minorEastAsia" w:cstheme="minorEastAsia"/>
                <w:sz w:val="24"/>
                <w:lang w:val="en-US" w:eastAsia="zh-CN"/>
              </w:rPr>
            </w:pPr>
          </w:p>
        </w:tc>
        <w:tc>
          <w:tcPr>
            <w:tcW w:w="1035" w:type="dxa"/>
            <w:vAlign w:val="center"/>
          </w:tcPr>
          <w:p>
            <w:pPr>
              <w:snapToGrid w:val="0"/>
              <w:spacing w:line="300" w:lineRule="auto"/>
              <w:rPr>
                <w:rFonts w:hint="eastAsia" w:asciiTheme="minorEastAsia" w:hAnsiTheme="minorEastAsia" w:cstheme="minorEastAsia"/>
                <w:sz w:val="24"/>
                <w:lang w:val="en-US" w:eastAsia="zh-CN"/>
              </w:rPr>
            </w:pPr>
          </w:p>
        </w:tc>
        <w:tc>
          <w:tcPr>
            <w:tcW w:w="1110" w:type="dxa"/>
            <w:vAlign w:val="center"/>
          </w:tcPr>
          <w:p>
            <w:pPr>
              <w:snapToGrid w:val="0"/>
              <w:spacing w:line="300" w:lineRule="auto"/>
              <w:rPr>
                <w:rFonts w:hint="eastAsia" w:asciiTheme="minorEastAsia" w:hAnsiTheme="minorEastAsia" w:cstheme="minorEastAsia"/>
                <w:sz w:val="24"/>
                <w:lang w:val="en-US" w:eastAsia="zh-CN"/>
              </w:rPr>
            </w:pPr>
          </w:p>
        </w:tc>
        <w:tc>
          <w:tcPr>
            <w:tcW w:w="1371" w:type="dxa"/>
            <w:vAlign w:val="center"/>
          </w:tcPr>
          <w:p>
            <w:pPr>
              <w:snapToGrid w:val="0"/>
              <w:spacing w:line="300" w:lineRule="auto"/>
              <w:rPr>
                <w:rFonts w:hint="eastAsia" w:asciiTheme="minorEastAsia" w:hAnsiTheme="minorEastAsia" w:cstheme="minorEastAsia"/>
                <w:sz w:val="24"/>
                <w:lang w:val="en-US" w:eastAsia="zh-CN"/>
              </w:rPr>
            </w:pP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637" w:type="dxa"/>
            <w:vAlign w:val="center"/>
          </w:tcPr>
          <w:p>
            <w:pPr>
              <w:snapToGrid w:val="0"/>
              <w:spacing w:line="300" w:lineRule="auto"/>
              <w:rPr>
                <w:rFonts w:hint="eastAsia" w:asciiTheme="minorEastAsia" w:hAnsiTheme="minorEastAsia" w:cstheme="minorEastAsia"/>
                <w:sz w:val="24"/>
                <w:lang w:val="en-US" w:eastAsia="zh-CN"/>
              </w:rPr>
            </w:pPr>
          </w:p>
        </w:tc>
        <w:tc>
          <w:tcPr>
            <w:tcW w:w="1427" w:type="dxa"/>
            <w:vAlign w:val="center"/>
          </w:tcPr>
          <w:p>
            <w:pPr>
              <w:snapToGrid w:val="0"/>
              <w:spacing w:line="300" w:lineRule="auto"/>
              <w:rPr>
                <w:rFonts w:hint="eastAsia" w:asciiTheme="minorEastAsia" w:hAnsiTheme="minorEastAsia" w:cstheme="minorEastAsia"/>
                <w:sz w:val="24"/>
                <w:lang w:val="en-US" w:eastAsia="zh-CN"/>
              </w:rPr>
            </w:pPr>
          </w:p>
        </w:tc>
        <w:tc>
          <w:tcPr>
            <w:tcW w:w="1287" w:type="dxa"/>
            <w:vAlign w:val="center"/>
          </w:tcPr>
          <w:p>
            <w:pPr>
              <w:snapToGrid w:val="0"/>
              <w:spacing w:line="300" w:lineRule="auto"/>
              <w:rPr>
                <w:rFonts w:hint="eastAsia" w:asciiTheme="minorEastAsia" w:hAnsiTheme="minorEastAsia" w:cstheme="minorEastAsia"/>
                <w:sz w:val="24"/>
                <w:lang w:val="en-US" w:eastAsia="zh-CN"/>
              </w:rPr>
            </w:pPr>
          </w:p>
        </w:tc>
        <w:tc>
          <w:tcPr>
            <w:tcW w:w="1035" w:type="dxa"/>
            <w:vAlign w:val="center"/>
          </w:tcPr>
          <w:p>
            <w:pPr>
              <w:snapToGrid w:val="0"/>
              <w:spacing w:line="300" w:lineRule="auto"/>
              <w:rPr>
                <w:rFonts w:hint="eastAsia" w:asciiTheme="minorEastAsia" w:hAnsiTheme="minorEastAsia" w:cstheme="minorEastAsia"/>
                <w:sz w:val="24"/>
                <w:lang w:val="en-US" w:eastAsia="zh-CN"/>
              </w:rPr>
            </w:pPr>
          </w:p>
        </w:tc>
        <w:tc>
          <w:tcPr>
            <w:tcW w:w="1110" w:type="dxa"/>
            <w:vAlign w:val="center"/>
          </w:tcPr>
          <w:p>
            <w:pPr>
              <w:snapToGrid w:val="0"/>
              <w:spacing w:line="300" w:lineRule="auto"/>
              <w:rPr>
                <w:rFonts w:hint="eastAsia" w:asciiTheme="minorEastAsia" w:hAnsiTheme="minorEastAsia" w:cstheme="minorEastAsia"/>
                <w:sz w:val="24"/>
                <w:lang w:val="en-US" w:eastAsia="zh-CN"/>
              </w:rPr>
            </w:pPr>
          </w:p>
        </w:tc>
        <w:tc>
          <w:tcPr>
            <w:tcW w:w="1371" w:type="dxa"/>
            <w:vAlign w:val="center"/>
          </w:tcPr>
          <w:p>
            <w:pPr>
              <w:snapToGrid w:val="0"/>
              <w:spacing w:line="300" w:lineRule="auto"/>
              <w:rPr>
                <w:rFonts w:hint="eastAsia" w:asciiTheme="minorEastAsia" w:hAnsiTheme="minorEastAsia" w:cstheme="minorEastAsia"/>
                <w:sz w:val="24"/>
                <w:lang w:val="en-US" w:eastAsia="zh-CN"/>
              </w:rPr>
            </w:pP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637" w:type="dxa"/>
            <w:vAlign w:val="center"/>
          </w:tcPr>
          <w:p>
            <w:pPr>
              <w:snapToGrid w:val="0"/>
              <w:spacing w:line="300" w:lineRule="auto"/>
              <w:rPr>
                <w:rFonts w:hint="eastAsia" w:asciiTheme="minorEastAsia" w:hAnsiTheme="minorEastAsia" w:cstheme="minorEastAsia"/>
                <w:sz w:val="24"/>
                <w:lang w:val="en-US" w:eastAsia="zh-CN"/>
              </w:rPr>
            </w:pPr>
          </w:p>
        </w:tc>
        <w:tc>
          <w:tcPr>
            <w:tcW w:w="1427" w:type="dxa"/>
            <w:vAlign w:val="center"/>
          </w:tcPr>
          <w:p>
            <w:pPr>
              <w:snapToGrid w:val="0"/>
              <w:spacing w:line="300" w:lineRule="auto"/>
              <w:rPr>
                <w:rFonts w:hint="eastAsia" w:asciiTheme="minorEastAsia" w:hAnsiTheme="minorEastAsia" w:cstheme="minorEastAsia"/>
                <w:sz w:val="24"/>
                <w:lang w:val="en-US" w:eastAsia="zh-CN"/>
              </w:rPr>
            </w:pPr>
          </w:p>
        </w:tc>
        <w:tc>
          <w:tcPr>
            <w:tcW w:w="1287" w:type="dxa"/>
            <w:vAlign w:val="center"/>
          </w:tcPr>
          <w:p>
            <w:pPr>
              <w:snapToGrid w:val="0"/>
              <w:spacing w:line="300" w:lineRule="auto"/>
              <w:rPr>
                <w:rFonts w:hint="eastAsia" w:asciiTheme="minorEastAsia" w:hAnsiTheme="minorEastAsia" w:cstheme="minorEastAsia"/>
                <w:sz w:val="24"/>
                <w:lang w:val="en-US" w:eastAsia="zh-CN"/>
              </w:rPr>
            </w:pPr>
          </w:p>
        </w:tc>
        <w:tc>
          <w:tcPr>
            <w:tcW w:w="1035" w:type="dxa"/>
            <w:vAlign w:val="center"/>
          </w:tcPr>
          <w:p>
            <w:pPr>
              <w:snapToGrid w:val="0"/>
              <w:spacing w:line="300" w:lineRule="auto"/>
              <w:rPr>
                <w:rFonts w:hint="eastAsia" w:asciiTheme="minorEastAsia" w:hAnsiTheme="minorEastAsia" w:cstheme="minorEastAsia"/>
                <w:sz w:val="24"/>
                <w:lang w:val="en-US" w:eastAsia="zh-CN"/>
              </w:rPr>
            </w:pPr>
          </w:p>
        </w:tc>
        <w:tc>
          <w:tcPr>
            <w:tcW w:w="1110" w:type="dxa"/>
            <w:vAlign w:val="center"/>
          </w:tcPr>
          <w:p>
            <w:pPr>
              <w:snapToGrid w:val="0"/>
              <w:spacing w:line="300" w:lineRule="auto"/>
              <w:rPr>
                <w:rFonts w:hint="eastAsia" w:asciiTheme="minorEastAsia" w:hAnsiTheme="minorEastAsia" w:cstheme="minorEastAsia"/>
                <w:sz w:val="24"/>
                <w:lang w:val="en-US" w:eastAsia="zh-CN"/>
              </w:rPr>
            </w:pPr>
          </w:p>
        </w:tc>
        <w:tc>
          <w:tcPr>
            <w:tcW w:w="1371" w:type="dxa"/>
            <w:vAlign w:val="center"/>
          </w:tcPr>
          <w:p>
            <w:pPr>
              <w:snapToGrid w:val="0"/>
              <w:spacing w:line="300" w:lineRule="auto"/>
              <w:rPr>
                <w:rFonts w:hint="eastAsia" w:asciiTheme="minorEastAsia" w:hAnsiTheme="minorEastAsia" w:cstheme="minorEastAsia"/>
                <w:sz w:val="24"/>
                <w:lang w:val="en-US" w:eastAsia="zh-CN"/>
              </w:rPr>
            </w:pP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637" w:type="dxa"/>
            <w:vAlign w:val="center"/>
          </w:tcPr>
          <w:p>
            <w:pPr>
              <w:snapToGrid w:val="0"/>
              <w:spacing w:line="300" w:lineRule="auto"/>
              <w:rPr>
                <w:rFonts w:hint="default" w:asciiTheme="minorEastAsia" w:hAnsiTheme="minorEastAsia" w:cstheme="minorEastAsia"/>
                <w:sz w:val="24"/>
                <w:lang w:val="en-US" w:eastAsia="zh-CN"/>
              </w:rPr>
            </w:pPr>
          </w:p>
        </w:tc>
        <w:tc>
          <w:tcPr>
            <w:tcW w:w="1427" w:type="dxa"/>
            <w:vAlign w:val="center"/>
          </w:tcPr>
          <w:p>
            <w:pPr>
              <w:snapToGrid w:val="0"/>
              <w:spacing w:line="300" w:lineRule="auto"/>
              <w:rPr>
                <w:rFonts w:hint="eastAsia" w:asciiTheme="minorEastAsia" w:hAnsiTheme="minorEastAsia" w:cstheme="minorEastAsia"/>
                <w:sz w:val="24"/>
                <w:lang w:val="en-US" w:eastAsia="zh-CN"/>
              </w:rPr>
            </w:pPr>
          </w:p>
        </w:tc>
        <w:tc>
          <w:tcPr>
            <w:tcW w:w="1287" w:type="dxa"/>
            <w:vAlign w:val="center"/>
          </w:tcPr>
          <w:p>
            <w:pPr>
              <w:snapToGrid w:val="0"/>
              <w:spacing w:line="300" w:lineRule="auto"/>
              <w:rPr>
                <w:rFonts w:hint="eastAsia" w:asciiTheme="minorEastAsia" w:hAnsiTheme="minorEastAsia" w:cstheme="minorEastAsia"/>
                <w:sz w:val="24"/>
                <w:lang w:val="en-US" w:eastAsia="zh-CN"/>
              </w:rPr>
            </w:pPr>
          </w:p>
        </w:tc>
        <w:tc>
          <w:tcPr>
            <w:tcW w:w="1035" w:type="dxa"/>
            <w:vAlign w:val="center"/>
          </w:tcPr>
          <w:p>
            <w:pPr>
              <w:snapToGrid w:val="0"/>
              <w:spacing w:line="300" w:lineRule="auto"/>
              <w:rPr>
                <w:rFonts w:hint="eastAsia" w:asciiTheme="minorEastAsia" w:hAnsiTheme="minorEastAsia" w:cstheme="minorEastAsia"/>
                <w:sz w:val="24"/>
                <w:lang w:val="en-US" w:eastAsia="zh-CN"/>
              </w:rPr>
            </w:pPr>
          </w:p>
        </w:tc>
        <w:tc>
          <w:tcPr>
            <w:tcW w:w="1110" w:type="dxa"/>
            <w:vAlign w:val="center"/>
          </w:tcPr>
          <w:p>
            <w:pPr>
              <w:snapToGrid w:val="0"/>
              <w:spacing w:line="300" w:lineRule="auto"/>
              <w:rPr>
                <w:rFonts w:hint="eastAsia" w:asciiTheme="minorEastAsia" w:hAnsiTheme="minorEastAsia" w:cstheme="minorEastAsia"/>
                <w:sz w:val="24"/>
                <w:lang w:val="en-US" w:eastAsia="zh-CN"/>
              </w:rPr>
            </w:pPr>
          </w:p>
        </w:tc>
        <w:tc>
          <w:tcPr>
            <w:tcW w:w="1371" w:type="dxa"/>
            <w:vAlign w:val="center"/>
          </w:tcPr>
          <w:p>
            <w:pPr>
              <w:snapToGrid w:val="0"/>
              <w:spacing w:line="300" w:lineRule="auto"/>
              <w:rPr>
                <w:rFonts w:hint="eastAsia" w:asciiTheme="minorEastAsia" w:hAnsiTheme="minorEastAsia" w:cstheme="minorEastAsia"/>
                <w:sz w:val="24"/>
                <w:lang w:val="en-US" w:eastAsia="zh-CN"/>
              </w:rPr>
            </w:pP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2064" w:type="dxa"/>
            <w:gridSpan w:val="2"/>
            <w:vAlign w:val="center"/>
          </w:tcPr>
          <w:p>
            <w:pPr>
              <w:snapToGrid w:val="0"/>
              <w:spacing w:line="300" w:lineRule="auto"/>
              <w:rPr>
                <w:rFonts w:hint="eastAsia" w:asciiTheme="minorEastAsia" w:hAnsiTheme="minorEastAsia" w:cstheme="minorEastAsia"/>
                <w:sz w:val="24"/>
                <w:lang w:val="en-US" w:eastAsia="zh-CN"/>
              </w:rPr>
            </w:pPr>
          </w:p>
        </w:tc>
        <w:tc>
          <w:tcPr>
            <w:tcW w:w="4803" w:type="dxa"/>
            <w:gridSpan w:val="4"/>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合计（以上费用之和）</w:t>
            </w: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bl>
    <w:p>
      <w:pPr>
        <w:snapToGrid w:val="0"/>
        <w:spacing w:line="300" w:lineRule="auto"/>
        <w:rPr>
          <w:rFonts w:hint="eastAsia" w:asciiTheme="minorEastAsia" w:hAnsiTheme="minorEastAsia" w:cstheme="minorEastAsia"/>
          <w:sz w:val="24"/>
          <w:lang w:val="en-US" w:eastAsia="zh-CN"/>
        </w:rPr>
      </w:pP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投标人全称：                      （盖单位公章）</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日期：2023年  月  日</w:t>
      </w:r>
    </w:p>
    <w:p>
      <w:pPr>
        <w:snapToGrid w:val="0"/>
        <w:spacing w:line="300" w:lineRule="auto"/>
        <w:rPr>
          <w:rFonts w:hint="eastAsia" w:asciiTheme="minorEastAsia" w:hAnsiTheme="minorEastAsia" w:cstheme="minorEastAsia"/>
          <w:sz w:val="24"/>
          <w:lang w:val="en-US" w:eastAsia="zh-CN"/>
        </w:rPr>
      </w:pP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报价说明：</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1）除甲方提供采购内容约定的内容外，其他均由乙方完成。</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2）合计费用结转至报价表。</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3）表中不得有给予采购人的赠品、回扣或者与本项目采购无关的其他商品、服务。</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4）各分项报价应合理，且不得低于成本。</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5）投标价格组成明细表是报价的唯一载体。</w:t>
      </w:r>
    </w:p>
    <w:p>
      <w:p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pStyle w:val="2"/>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附件三：</w:t>
      </w:r>
    </w:p>
    <w:p>
      <w:pPr>
        <w:rPr>
          <w:rFonts w:hint="eastAsia"/>
          <w:lang w:val="en-US" w:eastAsia="zh-CN"/>
        </w:rPr>
      </w:pPr>
    </w:p>
    <w:p>
      <w:pPr>
        <w:rPr>
          <w:rFonts w:hint="eastAsia"/>
          <w:lang w:val="en-US" w:eastAsia="zh-CN"/>
        </w:rPr>
      </w:pPr>
    </w:p>
    <w:p>
      <w:pPr>
        <w:snapToGrid w:val="0"/>
        <w:spacing w:line="300" w:lineRule="auto"/>
        <w:jc w:val="center"/>
        <w:rPr>
          <w:rFonts w:hint="default" w:ascii="Arial" w:hAnsi="Arial" w:eastAsia="宋体" w:cs="Arial"/>
          <w:b/>
          <w:bCs/>
          <w:color w:val="000000" w:themeColor="text1"/>
          <w:sz w:val="30"/>
          <w:szCs w:val="30"/>
        </w:rPr>
      </w:pPr>
      <w:r>
        <w:rPr>
          <w:rFonts w:hint="default" w:ascii="Arial" w:hAnsi="Arial" w:eastAsia="宋体" w:cs="Arial"/>
          <w:b/>
          <w:bCs/>
          <w:color w:val="000000" w:themeColor="text1"/>
          <w:sz w:val="30"/>
          <w:szCs w:val="30"/>
        </w:rPr>
        <w:t>其他资信资料</w:t>
      </w:r>
    </w:p>
    <w:tbl>
      <w:tblPr>
        <w:tblStyle w:val="12"/>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1"/>
        <w:gridCol w:w="1012"/>
        <w:gridCol w:w="108"/>
        <w:gridCol w:w="732"/>
        <w:gridCol w:w="1920"/>
        <w:gridCol w:w="646"/>
        <w:gridCol w:w="633"/>
        <w:gridCol w:w="651"/>
        <w:gridCol w:w="621"/>
        <w:gridCol w:w="616"/>
        <w:gridCol w:w="557"/>
        <w:gridCol w:w="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3" w:hRule="atLeast"/>
        </w:trPr>
        <w:tc>
          <w:tcPr>
            <w:tcW w:w="641"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单位名称</w:t>
            </w:r>
          </w:p>
        </w:tc>
        <w:tc>
          <w:tcPr>
            <w:tcW w:w="1012" w:type="dxa"/>
            <w:vAlign w:val="center"/>
          </w:tcPr>
          <w:p>
            <w:pPr>
              <w:snapToGrid w:val="0"/>
              <w:spacing w:line="300" w:lineRule="auto"/>
              <w:jc w:val="center"/>
              <w:rPr>
                <w:rFonts w:hint="default" w:ascii="Arial" w:hAnsi="Arial" w:eastAsia="宋体" w:cs="Arial"/>
                <w:color w:val="000000" w:themeColor="text1"/>
                <w:sz w:val="24"/>
                <w:szCs w:val="24"/>
              </w:rPr>
            </w:pPr>
          </w:p>
        </w:tc>
        <w:tc>
          <w:tcPr>
            <w:tcW w:w="84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电话</w:t>
            </w:r>
          </w:p>
        </w:tc>
        <w:tc>
          <w:tcPr>
            <w:tcW w:w="1920" w:type="dxa"/>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主管部门</w:t>
            </w:r>
          </w:p>
        </w:tc>
        <w:tc>
          <w:tcPr>
            <w:tcW w:w="633" w:type="dxa"/>
            <w:vAlign w:val="center"/>
          </w:tcPr>
          <w:p>
            <w:pPr>
              <w:snapToGrid w:val="0"/>
              <w:spacing w:line="300" w:lineRule="auto"/>
              <w:jc w:val="center"/>
              <w:rPr>
                <w:rFonts w:hint="default" w:ascii="Arial" w:hAnsi="Arial" w:eastAsia="宋体" w:cs="Arial"/>
                <w:color w:val="000000" w:themeColor="text1"/>
                <w:sz w:val="24"/>
                <w:szCs w:val="24"/>
              </w:rPr>
            </w:pPr>
          </w:p>
        </w:tc>
        <w:tc>
          <w:tcPr>
            <w:tcW w:w="1272"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单位法人</w:t>
            </w:r>
          </w:p>
        </w:tc>
        <w:tc>
          <w:tcPr>
            <w:tcW w:w="616" w:type="dxa"/>
            <w:vAlign w:val="center"/>
          </w:tcPr>
          <w:p>
            <w:pPr>
              <w:snapToGrid w:val="0"/>
              <w:spacing w:line="300" w:lineRule="auto"/>
              <w:jc w:val="center"/>
              <w:rPr>
                <w:rFonts w:hint="default" w:ascii="Arial" w:hAnsi="Arial" w:eastAsia="宋体" w:cs="Arial"/>
                <w:color w:val="000000" w:themeColor="text1"/>
                <w:sz w:val="24"/>
                <w:szCs w:val="24"/>
              </w:rPr>
            </w:pPr>
          </w:p>
        </w:tc>
        <w:tc>
          <w:tcPr>
            <w:tcW w:w="557"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职务</w:t>
            </w:r>
          </w:p>
        </w:tc>
        <w:tc>
          <w:tcPr>
            <w:tcW w:w="537" w:type="dxa"/>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3" w:hRule="atLeast"/>
        </w:trPr>
        <w:tc>
          <w:tcPr>
            <w:tcW w:w="641"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地 址</w:t>
            </w:r>
          </w:p>
        </w:tc>
        <w:tc>
          <w:tcPr>
            <w:tcW w:w="1012" w:type="dxa"/>
            <w:vAlign w:val="center"/>
          </w:tcPr>
          <w:p>
            <w:pPr>
              <w:snapToGrid w:val="0"/>
              <w:spacing w:line="300" w:lineRule="auto"/>
              <w:jc w:val="center"/>
              <w:rPr>
                <w:rFonts w:hint="default" w:ascii="Arial" w:hAnsi="Arial" w:eastAsia="宋体" w:cs="Arial"/>
                <w:color w:val="000000" w:themeColor="text1"/>
                <w:sz w:val="24"/>
                <w:szCs w:val="24"/>
              </w:rPr>
            </w:pPr>
          </w:p>
        </w:tc>
        <w:tc>
          <w:tcPr>
            <w:tcW w:w="84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传真</w:t>
            </w:r>
          </w:p>
        </w:tc>
        <w:tc>
          <w:tcPr>
            <w:tcW w:w="1920" w:type="dxa"/>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单位性质</w:t>
            </w:r>
          </w:p>
        </w:tc>
        <w:tc>
          <w:tcPr>
            <w:tcW w:w="633" w:type="dxa"/>
            <w:vAlign w:val="center"/>
          </w:tcPr>
          <w:p>
            <w:pPr>
              <w:snapToGrid w:val="0"/>
              <w:spacing w:line="300" w:lineRule="auto"/>
              <w:jc w:val="center"/>
              <w:rPr>
                <w:rFonts w:hint="default" w:ascii="Arial" w:hAnsi="Arial" w:eastAsia="宋体" w:cs="Arial"/>
                <w:color w:val="000000" w:themeColor="text1"/>
                <w:sz w:val="24"/>
                <w:szCs w:val="24"/>
              </w:rPr>
            </w:pPr>
          </w:p>
        </w:tc>
        <w:tc>
          <w:tcPr>
            <w:tcW w:w="1272"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技术负责人</w:t>
            </w:r>
          </w:p>
        </w:tc>
        <w:tc>
          <w:tcPr>
            <w:tcW w:w="616" w:type="dxa"/>
            <w:vAlign w:val="center"/>
          </w:tcPr>
          <w:p>
            <w:pPr>
              <w:snapToGrid w:val="0"/>
              <w:spacing w:line="300" w:lineRule="auto"/>
              <w:jc w:val="center"/>
              <w:rPr>
                <w:rFonts w:hint="default" w:ascii="Arial" w:hAnsi="Arial" w:eastAsia="宋体" w:cs="Arial"/>
                <w:color w:val="000000" w:themeColor="text1"/>
                <w:sz w:val="24"/>
                <w:szCs w:val="24"/>
              </w:rPr>
            </w:pPr>
          </w:p>
        </w:tc>
        <w:tc>
          <w:tcPr>
            <w:tcW w:w="557"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职务</w:t>
            </w:r>
          </w:p>
        </w:tc>
        <w:tc>
          <w:tcPr>
            <w:tcW w:w="537" w:type="dxa"/>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3" w:hRule="atLeast"/>
        </w:trPr>
        <w:tc>
          <w:tcPr>
            <w:tcW w:w="641" w:type="dxa"/>
            <w:vMerge w:val="restart"/>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单位概况</w:t>
            </w:r>
          </w:p>
        </w:tc>
        <w:tc>
          <w:tcPr>
            <w:tcW w:w="112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营业执照经营范围</w:t>
            </w:r>
          </w:p>
        </w:tc>
        <w:tc>
          <w:tcPr>
            <w:tcW w:w="2652" w:type="dxa"/>
            <w:gridSpan w:val="2"/>
            <w:vAlign w:val="center"/>
          </w:tcPr>
          <w:p>
            <w:pPr>
              <w:snapToGrid w:val="0"/>
              <w:spacing w:line="300" w:lineRule="auto"/>
              <w:jc w:val="left"/>
              <w:rPr>
                <w:rFonts w:hint="default" w:ascii="Arial" w:hAnsi="Arial" w:eastAsia="宋体" w:cs="Arial"/>
                <w:color w:val="000000" w:themeColor="text1"/>
                <w:sz w:val="24"/>
                <w:szCs w:val="24"/>
              </w:rPr>
            </w:pPr>
          </w:p>
        </w:tc>
        <w:tc>
          <w:tcPr>
            <w:tcW w:w="646" w:type="dxa"/>
            <w:vMerge w:val="restart"/>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上一年主要经济指标</w:t>
            </w:r>
          </w:p>
        </w:tc>
        <w:tc>
          <w:tcPr>
            <w:tcW w:w="1284" w:type="dxa"/>
            <w:gridSpan w:val="2"/>
            <w:tcBorders>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年营业收入</w:t>
            </w:r>
          </w:p>
        </w:tc>
        <w:tc>
          <w:tcPr>
            <w:tcW w:w="2331" w:type="dxa"/>
            <w:gridSpan w:val="4"/>
            <w:tcBorders>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3"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统一社会信用代码</w:t>
            </w:r>
          </w:p>
        </w:tc>
        <w:tc>
          <w:tcPr>
            <w:tcW w:w="2652" w:type="dxa"/>
            <w:gridSpan w:val="2"/>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资产总额</w:t>
            </w:r>
          </w:p>
        </w:tc>
        <w:tc>
          <w:tcPr>
            <w:tcW w:w="2331" w:type="dxa"/>
            <w:gridSpan w:val="4"/>
            <w:tcBorders>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资质情况</w:t>
            </w:r>
          </w:p>
        </w:tc>
        <w:tc>
          <w:tcPr>
            <w:tcW w:w="2652" w:type="dxa"/>
            <w:gridSpan w:val="2"/>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left w:val="single" w:color="auto" w:sz="4" w:space="0"/>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信用情况</w:t>
            </w:r>
          </w:p>
        </w:tc>
        <w:tc>
          <w:tcPr>
            <w:tcW w:w="2652" w:type="dxa"/>
            <w:gridSpan w:val="2"/>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荣誉情况</w:t>
            </w:r>
          </w:p>
        </w:tc>
        <w:tc>
          <w:tcPr>
            <w:tcW w:w="2652"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体系认证</w:t>
            </w:r>
          </w:p>
        </w:tc>
        <w:tc>
          <w:tcPr>
            <w:tcW w:w="2652"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开户银行</w:t>
            </w:r>
          </w:p>
        </w:tc>
        <w:tc>
          <w:tcPr>
            <w:tcW w:w="2652"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账号</w:t>
            </w:r>
          </w:p>
        </w:tc>
        <w:tc>
          <w:tcPr>
            <w:tcW w:w="2652"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3" w:hRule="atLeast"/>
        </w:trPr>
        <w:tc>
          <w:tcPr>
            <w:tcW w:w="641" w:type="dxa"/>
            <w:vMerge w:val="continue"/>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职工总数</w:t>
            </w:r>
          </w:p>
        </w:tc>
        <w:tc>
          <w:tcPr>
            <w:tcW w:w="2652" w:type="dxa"/>
            <w:gridSpan w:val="2"/>
            <w:tcBorders>
              <w:bottom w:val="single" w:color="auto" w:sz="4" w:space="0"/>
            </w:tcBorders>
            <w:vAlign w:val="center"/>
          </w:tcPr>
          <w:p>
            <w:pPr>
              <w:snapToGrid w:val="0"/>
              <w:spacing w:line="300" w:lineRule="auto"/>
              <w:jc w:val="left"/>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共  人</w:t>
            </w:r>
          </w:p>
          <w:p>
            <w:pPr>
              <w:snapToGrid w:val="0"/>
              <w:spacing w:line="300" w:lineRule="auto"/>
              <w:jc w:val="left"/>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其中：</w:t>
            </w:r>
          </w:p>
        </w:tc>
        <w:tc>
          <w:tcPr>
            <w:tcW w:w="646" w:type="dxa"/>
            <w:vMerge w:val="continue"/>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bl>
    <w:p>
      <w:pPr>
        <w:snapToGrid w:val="0"/>
        <w:spacing w:line="300" w:lineRule="auto"/>
        <w:ind w:firstLine="480" w:firstLineChars="200"/>
        <w:rPr>
          <w:rFonts w:hint="default" w:ascii="Arial" w:hAnsi="Arial" w:eastAsia="宋体" w:cs="Arial"/>
          <w:color w:val="000000" w:themeColor="text1"/>
          <w:sz w:val="24"/>
          <w:szCs w:val="24"/>
        </w:rPr>
      </w:pPr>
    </w:p>
    <w:p>
      <w:pPr>
        <w:snapToGrid w:val="0"/>
        <w:spacing w:line="300" w:lineRule="auto"/>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供应商全称：                       （盖单位公章）</w:t>
      </w:r>
    </w:p>
    <w:p>
      <w:pPr>
        <w:snapToGrid w:val="0"/>
        <w:spacing w:line="300" w:lineRule="auto"/>
        <w:rPr>
          <w:rFonts w:hint="default" w:asciiTheme="minorEastAsia" w:hAnsiTheme="minorEastAsia" w:cstheme="minorEastAsia"/>
          <w:sz w:val="24"/>
          <w:lang w:val="en-US" w:eastAsia="zh-CN"/>
        </w:rPr>
      </w:pPr>
    </w:p>
    <w:p>
      <w:pPr>
        <w:snapToGrid w:val="0"/>
        <w:spacing w:line="300" w:lineRule="auto"/>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日期：202</w:t>
      </w:r>
      <w:r>
        <w:rPr>
          <w:rFonts w:hint="eastAsia" w:asciiTheme="minorEastAsia" w:hAnsiTheme="minorEastAsia" w:cstheme="minorEastAsia"/>
          <w:sz w:val="24"/>
          <w:lang w:val="en-US" w:eastAsia="zh-CN"/>
        </w:rPr>
        <w:t>3</w:t>
      </w:r>
      <w:r>
        <w:rPr>
          <w:rFonts w:hint="default" w:asciiTheme="minorEastAsia" w:hAnsiTheme="minorEastAsia" w:cstheme="minorEastAsia"/>
          <w:sz w:val="24"/>
          <w:lang w:val="en-US" w:eastAsia="zh-CN"/>
        </w:rPr>
        <w:t>年  月  日</w:t>
      </w:r>
    </w:p>
    <w:p>
      <w:pPr>
        <w:snapToGrid w:val="0"/>
        <w:spacing w:line="300" w:lineRule="auto"/>
        <w:rPr>
          <w:rFonts w:hint="default" w:asciiTheme="minorEastAsia" w:hAnsiTheme="minorEastAsia" w:cstheme="minorEastAsia"/>
          <w:sz w:val="24"/>
          <w:lang w:val="en-US" w:eastAsia="zh-CN"/>
        </w:rPr>
      </w:pPr>
    </w:p>
    <w:p>
      <w:pPr>
        <w:snapToGrid w:val="0"/>
        <w:spacing w:line="300" w:lineRule="auto"/>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说明：</w:t>
      </w:r>
    </w:p>
    <w:p>
      <w:pPr>
        <w:snapToGrid w:val="0"/>
        <w:spacing w:line="300" w:lineRule="auto"/>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1）供应商简介、技术力量、资质、信用、荣誉、管理体系认证等资料。</w:t>
      </w:r>
      <w:r>
        <w:rPr>
          <w:rFonts w:hint="eastAsia" w:asciiTheme="minorEastAsia" w:hAnsiTheme="minorEastAsia" w:cstheme="minorEastAsia"/>
          <w:sz w:val="24"/>
          <w:lang w:val="en-US" w:eastAsia="zh-CN"/>
        </w:rPr>
        <w:t>证明材料</w:t>
      </w:r>
      <w:r>
        <w:rPr>
          <w:rFonts w:hint="default" w:asciiTheme="minorEastAsia" w:hAnsiTheme="minorEastAsia" w:cstheme="minorEastAsia"/>
          <w:sz w:val="24"/>
          <w:lang w:val="en-US" w:eastAsia="zh-CN"/>
        </w:rPr>
        <w:t>附后。</w:t>
      </w:r>
    </w:p>
    <w:p>
      <w:pPr>
        <w:snapToGrid w:val="0"/>
        <w:spacing w:line="300" w:lineRule="auto"/>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2）供应商应如实填写以上内容，不得有虚假。没有内容可不填。</w:t>
      </w:r>
    </w:p>
    <w:p>
      <w:pPr>
        <w:rPr>
          <w:rFonts w:hint="default"/>
          <w:lang w:val="en-US" w:eastAsia="zh-CN"/>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附件四：</w:t>
      </w:r>
    </w:p>
    <w:p>
      <w:pPr>
        <w:rPr>
          <w:rFonts w:hint="eastAsia"/>
          <w:lang w:val="en-US" w:eastAsia="zh-CN"/>
        </w:rPr>
      </w:pPr>
    </w:p>
    <w:p>
      <w:pPr>
        <w:pStyle w:val="18"/>
        <w:adjustRightInd w:val="0"/>
        <w:snapToGrid w:val="0"/>
        <w:spacing w:line="300" w:lineRule="auto"/>
        <w:ind w:firstLine="420" w:firstLineChars="200"/>
        <w:rPr>
          <w:rFonts w:ascii="Arial" w:hAnsi="Arial" w:cs="Arial"/>
          <w:kern w:val="2"/>
          <w:sz w:val="21"/>
          <w:szCs w:val="21"/>
        </w:rPr>
      </w:pPr>
    </w:p>
    <w:p>
      <w:pPr>
        <w:snapToGrid w:val="0"/>
        <w:spacing w:line="300" w:lineRule="auto"/>
        <w:jc w:val="center"/>
        <w:rPr>
          <w:rFonts w:hint="default" w:ascii="Arial" w:hAnsi="Arial" w:eastAsia="宋体" w:cs="Arial"/>
          <w:b/>
          <w:bCs/>
          <w:color w:val="000000" w:themeColor="text1"/>
          <w:sz w:val="30"/>
          <w:szCs w:val="30"/>
        </w:rPr>
      </w:pPr>
      <w:r>
        <w:rPr>
          <w:rFonts w:hint="eastAsia" w:ascii="Arial" w:hAnsi="Arial" w:eastAsia="宋体" w:cs="Arial"/>
          <w:b/>
          <w:bCs/>
          <w:color w:val="000000" w:themeColor="text1"/>
          <w:sz w:val="30"/>
          <w:szCs w:val="30"/>
        </w:rPr>
        <w:t>项目负责人简历表</w:t>
      </w:r>
    </w:p>
    <w:tbl>
      <w:tblPr>
        <w:tblStyle w:val="12"/>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567"/>
        <w:gridCol w:w="1566"/>
        <w:gridCol w:w="1566"/>
        <w:gridCol w:w="1566"/>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center"/>
              <w:rPr>
                <w:rFonts w:ascii="Arial" w:hAnsi="Arial" w:cs="Arial"/>
                <w:szCs w:val="21"/>
              </w:rPr>
            </w:pPr>
            <w:r>
              <w:rPr>
                <w:rFonts w:hint="eastAsia" w:ascii="Arial" w:hAnsi="Arial" w:cs="Arial"/>
                <w:szCs w:val="21"/>
              </w:rPr>
              <w:t>姓</w:t>
            </w:r>
            <w:r>
              <w:rPr>
                <w:rFonts w:ascii="Arial" w:hAnsi="Arial" w:cs="Arial"/>
                <w:szCs w:val="21"/>
              </w:rPr>
              <w:t xml:space="preserve">  </w:t>
            </w:r>
            <w:r>
              <w:rPr>
                <w:rFonts w:hint="eastAsia" w:ascii="Arial" w:hAnsi="Arial" w:cs="Arial"/>
                <w:szCs w:val="21"/>
              </w:rPr>
              <w:t>名</w:t>
            </w:r>
          </w:p>
        </w:tc>
        <w:tc>
          <w:tcPr>
            <w:tcW w:w="1567" w:type="dxa"/>
            <w:vAlign w:val="center"/>
          </w:tcPr>
          <w:p>
            <w:pPr>
              <w:snapToGrid w:val="0"/>
              <w:spacing w:line="300" w:lineRule="auto"/>
              <w:jc w:val="center"/>
              <w:rPr>
                <w:rFonts w:ascii="Arial" w:hAnsi="Arial" w:cs="Arial"/>
                <w:szCs w:val="21"/>
              </w:rPr>
            </w:pPr>
          </w:p>
        </w:tc>
        <w:tc>
          <w:tcPr>
            <w:tcW w:w="1566" w:type="dxa"/>
            <w:vAlign w:val="center"/>
          </w:tcPr>
          <w:p>
            <w:pPr>
              <w:snapToGrid w:val="0"/>
              <w:spacing w:line="300" w:lineRule="auto"/>
              <w:jc w:val="center"/>
              <w:rPr>
                <w:rFonts w:ascii="Arial" w:hAnsi="Arial" w:cs="Arial"/>
                <w:szCs w:val="21"/>
              </w:rPr>
            </w:pPr>
            <w:r>
              <w:rPr>
                <w:rFonts w:hint="eastAsia" w:ascii="Arial" w:hAnsi="Arial" w:cs="Arial"/>
                <w:szCs w:val="21"/>
              </w:rPr>
              <w:t>性</w:t>
            </w:r>
            <w:r>
              <w:rPr>
                <w:rFonts w:ascii="Arial" w:hAnsi="Arial" w:cs="Arial"/>
                <w:szCs w:val="21"/>
              </w:rPr>
              <w:t xml:space="preserve">  </w:t>
            </w:r>
            <w:r>
              <w:rPr>
                <w:rFonts w:hint="eastAsia" w:ascii="Arial" w:hAnsi="Arial" w:cs="Arial"/>
                <w:szCs w:val="21"/>
              </w:rPr>
              <w:t>别</w:t>
            </w:r>
          </w:p>
        </w:tc>
        <w:tc>
          <w:tcPr>
            <w:tcW w:w="1566" w:type="dxa"/>
            <w:vAlign w:val="center"/>
          </w:tcPr>
          <w:p>
            <w:pPr>
              <w:snapToGrid w:val="0"/>
              <w:spacing w:line="300" w:lineRule="auto"/>
              <w:jc w:val="center"/>
              <w:rPr>
                <w:rFonts w:ascii="Arial" w:hAnsi="Arial" w:cs="Arial"/>
                <w:szCs w:val="21"/>
              </w:rPr>
            </w:pPr>
          </w:p>
        </w:tc>
        <w:tc>
          <w:tcPr>
            <w:tcW w:w="1566" w:type="dxa"/>
            <w:vAlign w:val="center"/>
          </w:tcPr>
          <w:p>
            <w:pPr>
              <w:snapToGrid w:val="0"/>
              <w:spacing w:line="300" w:lineRule="auto"/>
              <w:jc w:val="center"/>
              <w:rPr>
                <w:rFonts w:ascii="Arial" w:hAnsi="Arial" w:cs="Arial"/>
                <w:szCs w:val="21"/>
              </w:rPr>
            </w:pPr>
            <w:r>
              <w:rPr>
                <w:rFonts w:hint="eastAsia" w:ascii="Arial" w:hAnsi="Arial" w:cs="Arial"/>
                <w:szCs w:val="21"/>
              </w:rPr>
              <w:t>年</w:t>
            </w:r>
            <w:r>
              <w:rPr>
                <w:rFonts w:ascii="Arial" w:hAnsi="Arial" w:cs="Arial"/>
                <w:szCs w:val="21"/>
              </w:rPr>
              <w:t xml:space="preserve">  </w:t>
            </w:r>
            <w:r>
              <w:rPr>
                <w:rFonts w:hint="eastAsia" w:ascii="Arial" w:hAnsi="Arial" w:cs="Arial"/>
                <w:szCs w:val="21"/>
              </w:rPr>
              <w:t>龄</w:t>
            </w:r>
          </w:p>
        </w:tc>
        <w:tc>
          <w:tcPr>
            <w:tcW w:w="1488" w:type="dxa"/>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center"/>
              <w:rPr>
                <w:rFonts w:ascii="Arial" w:hAnsi="Arial" w:cs="Arial"/>
                <w:szCs w:val="21"/>
              </w:rPr>
            </w:pPr>
            <w:r>
              <w:rPr>
                <w:rFonts w:hint="eastAsia" w:ascii="Arial" w:hAnsi="Arial" w:cs="Arial"/>
                <w:szCs w:val="21"/>
              </w:rPr>
              <w:t>职</w:t>
            </w:r>
            <w:r>
              <w:rPr>
                <w:rFonts w:ascii="Arial" w:hAnsi="Arial" w:cs="Arial"/>
                <w:szCs w:val="21"/>
              </w:rPr>
              <w:t xml:space="preserve">  </w:t>
            </w:r>
            <w:r>
              <w:rPr>
                <w:rFonts w:hint="eastAsia" w:ascii="Arial" w:hAnsi="Arial" w:cs="Arial"/>
                <w:szCs w:val="21"/>
              </w:rPr>
              <w:t>务</w:t>
            </w:r>
          </w:p>
        </w:tc>
        <w:tc>
          <w:tcPr>
            <w:tcW w:w="1567" w:type="dxa"/>
            <w:vAlign w:val="center"/>
          </w:tcPr>
          <w:p>
            <w:pPr>
              <w:snapToGrid w:val="0"/>
              <w:spacing w:line="300" w:lineRule="auto"/>
              <w:jc w:val="center"/>
              <w:rPr>
                <w:rFonts w:ascii="Arial" w:hAnsi="Arial" w:cs="Arial"/>
                <w:szCs w:val="21"/>
              </w:rPr>
            </w:pPr>
          </w:p>
        </w:tc>
        <w:tc>
          <w:tcPr>
            <w:tcW w:w="1566" w:type="dxa"/>
            <w:vAlign w:val="center"/>
          </w:tcPr>
          <w:p>
            <w:pPr>
              <w:snapToGrid w:val="0"/>
              <w:spacing w:line="300" w:lineRule="auto"/>
              <w:jc w:val="center"/>
              <w:rPr>
                <w:rFonts w:ascii="Arial" w:hAnsi="Arial" w:cs="Arial"/>
                <w:szCs w:val="21"/>
              </w:rPr>
            </w:pPr>
            <w:r>
              <w:rPr>
                <w:rFonts w:hint="eastAsia" w:ascii="Arial" w:hAnsi="Arial" w:cs="Arial"/>
                <w:szCs w:val="21"/>
              </w:rPr>
              <w:t>职</w:t>
            </w:r>
            <w:r>
              <w:rPr>
                <w:rFonts w:ascii="Arial" w:hAnsi="Arial" w:cs="Arial"/>
                <w:szCs w:val="21"/>
              </w:rPr>
              <w:t xml:space="preserve">  </w:t>
            </w:r>
            <w:r>
              <w:rPr>
                <w:rFonts w:hint="eastAsia" w:ascii="Arial" w:hAnsi="Arial" w:cs="Arial"/>
                <w:szCs w:val="21"/>
              </w:rPr>
              <w:t>称</w:t>
            </w:r>
          </w:p>
        </w:tc>
        <w:tc>
          <w:tcPr>
            <w:tcW w:w="1566" w:type="dxa"/>
            <w:vAlign w:val="center"/>
          </w:tcPr>
          <w:p>
            <w:pPr>
              <w:snapToGrid w:val="0"/>
              <w:spacing w:line="300" w:lineRule="auto"/>
              <w:jc w:val="center"/>
              <w:rPr>
                <w:rFonts w:ascii="Arial" w:hAnsi="Arial" w:cs="Arial"/>
                <w:szCs w:val="21"/>
              </w:rPr>
            </w:pPr>
          </w:p>
        </w:tc>
        <w:tc>
          <w:tcPr>
            <w:tcW w:w="1566" w:type="dxa"/>
            <w:vAlign w:val="center"/>
          </w:tcPr>
          <w:p>
            <w:pPr>
              <w:snapToGrid w:val="0"/>
              <w:spacing w:line="300" w:lineRule="auto"/>
              <w:jc w:val="center"/>
              <w:rPr>
                <w:rFonts w:ascii="Arial" w:hAnsi="Arial" w:cs="Arial"/>
                <w:szCs w:val="21"/>
              </w:rPr>
            </w:pPr>
            <w:r>
              <w:rPr>
                <w:rFonts w:hint="eastAsia" w:ascii="Arial" w:hAnsi="Arial" w:cs="Arial"/>
                <w:szCs w:val="21"/>
              </w:rPr>
              <w:t>学</w:t>
            </w:r>
            <w:r>
              <w:rPr>
                <w:rFonts w:ascii="Arial" w:hAnsi="Arial" w:cs="Arial"/>
                <w:szCs w:val="21"/>
              </w:rPr>
              <w:t xml:space="preserve">  </w:t>
            </w:r>
            <w:r>
              <w:rPr>
                <w:rFonts w:hint="eastAsia" w:ascii="Arial" w:hAnsi="Arial" w:cs="Arial"/>
                <w:szCs w:val="21"/>
              </w:rPr>
              <w:t>历</w:t>
            </w:r>
          </w:p>
        </w:tc>
        <w:tc>
          <w:tcPr>
            <w:tcW w:w="1488" w:type="dxa"/>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132" w:type="dxa"/>
            <w:gridSpan w:val="2"/>
            <w:vAlign w:val="center"/>
          </w:tcPr>
          <w:p>
            <w:pPr>
              <w:snapToGrid w:val="0"/>
              <w:spacing w:line="300" w:lineRule="auto"/>
              <w:jc w:val="center"/>
              <w:rPr>
                <w:rFonts w:ascii="Arial" w:hAnsi="Arial" w:cs="Arial"/>
                <w:szCs w:val="21"/>
              </w:rPr>
            </w:pPr>
            <w:r>
              <w:rPr>
                <w:rFonts w:hint="eastAsia" w:ascii="Arial" w:hAnsi="Arial" w:cs="Arial"/>
                <w:szCs w:val="21"/>
              </w:rPr>
              <w:t>参加工作时间</w:t>
            </w:r>
          </w:p>
        </w:tc>
        <w:tc>
          <w:tcPr>
            <w:tcW w:w="6186" w:type="dxa"/>
            <w:gridSpan w:val="4"/>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318" w:type="dxa"/>
            <w:gridSpan w:val="6"/>
            <w:vAlign w:val="center"/>
          </w:tcPr>
          <w:p>
            <w:pPr>
              <w:snapToGrid w:val="0"/>
              <w:spacing w:line="300" w:lineRule="auto"/>
              <w:jc w:val="center"/>
              <w:rPr>
                <w:rFonts w:ascii="Arial" w:hAnsi="Arial" w:cs="Arial"/>
                <w:szCs w:val="21"/>
              </w:rPr>
            </w:pPr>
            <w:r>
              <w:rPr>
                <w:rFonts w:hint="eastAsia" w:ascii="Arial" w:hAnsi="Arial" w:cs="Arial"/>
                <w:szCs w:val="21"/>
              </w:rPr>
              <w:t>承担过项目情况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center"/>
              <w:rPr>
                <w:rFonts w:ascii="Arial" w:hAnsi="Arial" w:cs="Arial"/>
                <w:szCs w:val="21"/>
              </w:rPr>
            </w:pPr>
            <w:r>
              <w:rPr>
                <w:rFonts w:hint="eastAsia" w:ascii="Arial" w:hAnsi="Arial" w:cs="Arial"/>
                <w:szCs w:val="21"/>
              </w:rPr>
              <w:t>采购单位</w:t>
            </w:r>
          </w:p>
        </w:tc>
        <w:tc>
          <w:tcPr>
            <w:tcW w:w="1567" w:type="dxa"/>
            <w:vAlign w:val="center"/>
          </w:tcPr>
          <w:p>
            <w:pPr>
              <w:snapToGrid w:val="0"/>
              <w:spacing w:line="300" w:lineRule="auto"/>
              <w:jc w:val="center"/>
              <w:rPr>
                <w:rFonts w:ascii="Arial" w:hAnsi="Arial" w:cs="Arial"/>
                <w:szCs w:val="21"/>
              </w:rPr>
            </w:pPr>
            <w:r>
              <w:rPr>
                <w:rFonts w:hint="eastAsia" w:ascii="Arial" w:hAnsi="Arial" w:cs="Arial"/>
                <w:szCs w:val="21"/>
              </w:rPr>
              <w:t>项目名称</w:t>
            </w:r>
          </w:p>
        </w:tc>
        <w:tc>
          <w:tcPr>
            <w:tcW w:w="1566" w:type="dxa"/>
            <w:vAlign w:val="center"/>
          </w:tcPr>
          <w:p>
            <w:pPr>
              <w:snapToGrid w:val="0"/>
              <w:spacing w:line="300" w:lineRule="auto"/>
              <w:jc w:val="center"/>
              <w:rPr>
                <w:rFonts w:ascii="Arial" w:hAnsi="Arial" w:cs="Arial"/>
                <w:szCs w:val="21"/>
              </w:rPr>
            </w:pPr>
            <w:r>
              <w:rPr>
                <w:rFonts w:hint="eastAsia" w:ascii="Arial" w:hAnsi="Arial" w:cs="Arial"/>
                <w:szCs w:val="21"/>
              </w:rPr>
              <w:t>主要内容</w:t>
            </w:r>
          </w:p>
        </w:tc>
        <w:tc>
          <w:tcPr>
            <w:tcW w:w="3132" w:type="dxa"/>
            <w:gridSpan w:val="2"/>
            <w:vAlign w:val="center"/>
          </w:tcPr>
          <w:p>
            <w:pPr>
              <w:snapToGrid w:val="0"/>
              <w:spacing w:line="300" w:lineRule="auto"/>
              <w:jc w:val="center"/>
              <w:rPr>
                <w:rFonts w:ascii="Arial" w:hAnsi="Arial" w:cs="Arial"/>
                <w:szCs w:val="21"/>
              </w:rPr>
            </w:pPr>
            <w:r>
              <w:rPr>
                <w:rFonts w:hint="eastAsia" w:ascii="Arial" w:hAnsi="Arial" w:cs="Arial"/>
                <w:szCs w:val="21"/>
              </w:rPr>
              <w:t>采购单位联系人</w:t>
            </w:r>
          </w:p>
        </w:tc>
        <w:tc>
          <w:tcPr>
            <w:tcW w:w="1488" w:type="dxa"/>
            <w:vAlign w:val="center"/>
          </w:tcPr>
          <w:p>
            <w:pPr>
              <w:snapToGrid w:val="0"/>
              <w:spacing w:line="300" w:lineRule="auto"/>
              <w:jc w:val="center"/>
              <w:rPr>
                <w:rFonts w:ascii="Arial" w:hAnsi="Arial" w:cs="Arial"/>
                <w:szCs w:val="21"/>
              </w:rPr>
            </w:pPr>
            <w:r>
              <w:rPr>
                <w:rFonts w:hint="eastAsia" w:ascii="Arial" w:hAnsi="Arial" w:cs="Arial"/>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left"/>
              <w:rPr>
                <w:rFonts w:ascii="Arial" w:hAnsi="Arial" w:cs="Arial"/>
                <w:szCs w:val="21"/>
              </w:rPr>
            </w:pPr>
          </w:p>
        </w:tc>
        <w:tc>
          <w:tcPr>
            <w:tcW w:w="1567" w:type="dxa"/>
            <w:vAlign w:val="center"/>
          </w:tcPr>
          <w:p>
            <w:pPr>
              <w:snapToGrid w:val="0"/>
              <w:spacing w:line="300" w:lineRule="auto"/>
              <w:jc w:val="left"/>
              <w:rPr>
                <w:rFonts w:ascii="Arial" w:hAnsi="Arial" w:cs="Arial"/>
                <w:szCs w:val="21"/>
              </w:rPr>
            </w:pPr>
          </w:p>
        </w:tc>
        <w:tc>
          <w:tcPr>
            <w:tcW w:w="1566" w:type="dxa"/>
            <w:vAlign w:val="center"/>
          </w:tcPr>
          <w:p>
            <w:pPr>
              <w:snapToGrid w:val="0"/>
              <w:spacing w:line="300" w:lineRule="auto"/>
              <w:jc w:val="left"/>
              <w:rPr>
                <w:rFonts w:ascii="Arial" w:hAnsi="Arial" w:cs="Arial"/>
                <w:szCs w:val="21"/>
              </w:rPr>
            </w:pPr>
          </w:p>
        </w:tc>
        <w:tc>
          <w:tcPr>
            <w:tcW w:w="3132" w:type="dxa"/>
            <w:gridSpan w:val="2"/>
            <w:vAlign w:val="center"/>
          </w:tcPr>
          <w:p>
            <w:pPr>
              <w:snapToGrid w:val="0"/>
              <w:spacing w:line="300" w:lineRule="auto"/>
              <w:jc w:val="left"/>
              <w:rPr>
                <w:rFonts w:ascii="Arial" w:hAnsi="Arial" w:cs="Arial"/>
                <w:szCs w:val="21"/>
              </w:rPr>
            </w:pPr>
          </w:p>
        </w:tc>
        <w:tc>
          <w:tcPr>
            <w:tcW w:w="1488" w:type="dxa"/>
            <w:vAlign w:val="center"/>
          </w:tcPr>
          <w:p>
            <w:pPr>
              <w:snapToGrid w:val="0"/>
              <w:spacing w:line="300" w:lineRule="auto"/>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left"/>
              <w:rPr>
                <w:rFonts w:ascii="Arial" w:hAnsi="Arial" w:cs="Arial"/>
                <w:szCs w:val="21"/>
              </w:rPr>
            </w:pPr>
          </w:p>
          <w:p>
            <w:pPr>
              <w:snapToGrid w:val="0"/>
              <w:spacing w:line="300" w:lineRule="auto"/>
              <w:jc w:val="left"/>
              <w:rPr>
                <w:rFonts w:ascii="Arial" w:hAnsi="Arial" w:cs="Arial"/>
                <w:szCs w:val="21"/>
              </w:rPr>
            </w:pPr>
          </w:p>
        </w:tc>
        <w:tc>
          <w:tcPr>
            <w:tcW w:w="1567" w:type="dxa"/>
            <w:vAlign w:val="center"/>
          </w:tcPr>
          <w:p>
            <w:pPr>
              <w:snapToGrid w:val="0"/>
              <w:spacing w:line="300" w:lineRule="auto"/>
              <w:jc w:val="left"/>
              <w:rPr>
                <w:rFonts w:ascii="Arial" w:hAnsi="Arial" w:cs="Arial"/>
                <w:szCs w:val="21"/>
              </w:rPr>
            </w:pPr>
          </w:p>
        </w:tc>
        <w:tc>
          <w:tcPr>
            <w:tcW w:w="1566" w:type="dxa"/>
            <w:vAlign w:val="center"/>
          </w:tcPr>
          <w:p>
            <w:pPr>
              <w:snapToGrid w:val="0"/>
              <w:spacing w:line="300" w:lineRule="auto"/>
              <w:jc w:val="left"/>
              <w:rPr>
                <w:rFonts w:ascii="Arial" w:hAnsi="Arial" w:cs="Arial"/>
                <w:szCs w:val="21"/>
              </w:rPr>
            </w:pPr>
          </w:p>
        </w:tc>
        <w:tc>
          <w:tcPr>
            <w:tcW w:w="3132" w:type="dxa"/>
            <w:gridSpan w:val="2"/>
            <w:vAlign w:val="center"/>
          </w:tcPr>
          <w:p>
            <w:pPr>
              <w:snapToGrid w:val="0"/>
              <w:spacing w:line="300" w:lineRule="auto"/>
              <w:jc w:val="left"/>
              <w:rPr>
                <w:rFonts w:ascii="Arial" w:hAnsi="Arial" w:cs="Arial"/>
                <w:szCs w:val="21"/>
              </w:rPr>
            </w:pPr>
          </w:p>
        </w:tc>
        <w:tc>
          <w:tcPr>
            <w:tcW w:w="1488" w:type="dxa"/>
            <w:vAlign w:val="center"/>
          </w:tcPr>
          <w:p>
            <w:pPr>
              <w:snapToGrid w:val="0"/>
              <w:spacing w:line="300" w:lineRule="auto"/>
              <w:jc w:val="left"/>
              <w:rPr>
                <w:rFonts w:ascii="Arial" w:hAnsi="Arial" w:cs="Arial"/>
                <w:szCs w:val="21"/>
              </w:rPr>
            </w:pPr>
          </w:p>
        </w:tc>
      </w:tr>
    </w:tbl>
    <w:p>
      <w:pPr>
        <w:snapToGrid w:val="0"/>
        <w:spacing w:line="300" w:lineRule="auto"/>
        <w:jc w:val="center"/>
        <w:rPr>
          <w:rFonts w:hint="eastAsia" w:ascii="Arial" w:hAnsi="Arial" w:eastAsia="宋体" w:cs="Arial"/>
          <w:b/>
          <w:bCs/>
          <w:color w:val="000000" w:themeColor="text1"/>
          <w:sz w:val="30"/>
          <w:szCs w:val="30"/>
        </w:rPr>
      </w:pPr>
    </w:p>
    <w:p>
      <w:pPr>
        <w:snapToGrid w:val="0"/>
        <w:spacing w:line="300" w:lineRule="auto"/>
        <w:jc w:val="center"/>
        <w:rPr>
          <w:rFonts w:hint="eastAsia" w:ascii="Arial" w:hAnsi="Arial" w:eastAsia="宋体" w:cs="Arial"/>
          <w:b/>
          <w:bCs/>
          <w:color w:val="000000" w:themeColor="text1"/>
          <w:sz w:val="30"/>
          <w:szCs w:val="30"/>
        </w:rPr>
      </w:pPr>
      <w:r>
        <w:rPr>
          <w:rFonts w:hint="eastAsia" w:ascii="Arial" w:hAnsi="Arial" w:eastAsia="宋体" w:cs="Arial"/>
          <w:b/>
          <w:bCs/>
          <w:color w:val="000000" w:themeColor="text1"/>
          <w:sz w:val="30"/>
          <w:szCs w:val="30"/>
        </w:rPr>
        <w:t>其他专业人员介绍</w:t>
      </w:r>
    </w:p>
    <w:tbl>
      <w:tblPr>
        <w:tblStyle w:val="12"/>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328"/>
        <w:gridCol w:w="1328"/>
        <w:gridCol w:w="1329"/>
        <w:gridCol w:w="1329"/>
        <w:gridCol w:w="1329"/>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7" w:type="dxa"/>
            <w:vAlign w:val="center"/>
          </w:tcPr>
          <w:p>
            <w:pPr>
              <w:snapToGrid w:val="0"/>
              <w:spacing w:line="300" w:lineRule="auto"/>
              <w:jc w:val="center"/>
              <w:rPr>
                <w:rFonts w:ascii="Arial" w:hAnsi="Arial" w:cs="Arial"/>
                <w:szCs w:val="21"/>
              </w:rPr>
            </w:pPr>
            <w:r>
              <w:rPr>
                <w:rFonts w:hint="eastAsia" w:ascii="Arial" w:hAnsi="Arial" w:cs="Arial"/>
                <w:szCs w:val="21"/>
              </w:rPr>
              <w:t>序号</w:t>
            </w:r>
          </w:p>
        </w:tc>
        <w:tc>
          <w:tcPr>
            <w:tcW w:w="1328" w:type="dxa"/>
            <w:vAlign w:val="center"/>
          </w:tcPr>
          <w:p>
            <w:pPr>
              <w:snapToGrid w:val="0"/>
              <w:spacing w:line="300" w:lineRule="auto"/>
              <w:jc w:val="center"/>
              <w:rPr>
                <w:rFonts w:ascii="Arial" w:hAnsi="Arial" w:cs="Arial"/>
                <w:szCs w:val="21"/>
              </w:rPr>
            </w:pPr>
            <w:r>
              <w:rPr>
                <w:rFonts w:hint="eastAsia" w:ascii="Arial" w:hAnsi="Arial" w:cs="Arial"/>
                <w:szCs w:val="21"/>
              </w:rPr>
              <w:t>姓</w:t>
            </w:r>
            <w:r>
              <w:rPr>
                <w:rFonts w:ascii="Arial" w:hAnsi="Arial" w:cs="Arial"/>
                <w:szCs w:val="21"/>
              </w:rPr>
              <w:t xml:space="preserve">  </w:t>
            </w:r>
            <w:r>
              <w:rPr>
                <w:rFonts w:hint="eastAsia" w:ascii="Arial" w:hAnsi="Arial" w:cs="Arial"/>
                <w:szCs w:val="21"/>
              </w:rPr>
              <w:t>名</w:t>
            </w:r>
          </w:p>
        </w:tc>
        <w:tc>
          <w:tcPr>
            <w:tcW w:w="1328" w:type="dxa"/>
            <w:vAlign w:val="center"/>
          </w:tcPr>
          <w:p>
            <w:pPr>
              <w:snapToGrid w:val="0"/>
              <w:spacing w:line="300" w:lineRule="auto"/>
              <w:jc w:val="center"/>
              <w:rPr>
                <w:rFonts w:ascii="Arial" w:hAnsi="Arial" w:cs="Arial"/>
                <w:szCs w:val="21"/>
              </w:rPr>
            </w:pPr>
            <w:r>
              <w:rPr>
                <w:rFonts w:hint="eastAsia" w:ascii="Arial" w:hAnsi="Arial" w:cs="Arial"/>
                <w:szCs w:val="21"/>
              </w:rPr>
              <w:t>性</w:t>
            </w:r>
            <w:r>
              <w:rPr>
                <w:rFonts w:ascii="Arial" w:hAnsi="Arial" w:cs="Arial"/>
                <w:szCs w:val="21"/>
              </w:rPr>
              <w:t xml:space="preserve">  </w:t>
            </w:r>
            <w:r>
              <w:rPr>
                <w:rFonts w:hint="eastAsia" w:ascii="Arial" w:hAnsi="Arial" w:cs="Arial"/>
                <w:szCs w:val="21"/>
              </w:rPr>
              <w:t>别</w:t>
            </w:r>
          </w:p>
        </w:tc>
        <w:tc>
          <w:tcPr>
            <w:tcW w:w="1329" w:type="dxa"/>
            <w:vAlign w:val="center"/>
          </w:tcPr>
          <w:p>
            <w:pPr>
              <w:snapToGrid w:val="0"/>
              <w:spacing w:line="300" w:lineRule="auto"/>
              <w:jc w:val="center"/>
              <w:rPr>
                <w:rFonts w:ascii="Arial" w:hAnsi="Arial" w:cs="Arial"/>
                <w:szCs w:val="21"/>
              </w:rPr>
            </w:pPr>
            <w:r>
              <w:rPr>
                <w:rFonts w:hint="eastAsia" w:ascii="Arial" w:hAnsi="Arial" w:cs="Arial"/>
                <w:szCs w:val="21"/>
              </w:rPr>
              <w:t>年</w:t>
            </w:r>
            <w:r>
              <w:rPr>
                <w:rFonts w:ascii="Arial" w:hAnsi="Arial" w:cs="Arial"/>
                <w:szCs w:val="21"/>
              </w:rPr>
              <w:t xml:space="preserve">  </w:t>
            </w:r>
            <w:r>
              <w:rPr>
                <w:rFonts w:hint="eastAsia" w:ascii="Arial" w:hAnsi="Arial" w:cs="Arial"/>
                <w:szCs w:val="21"/>
              </w:rPr>
              <w:t>龄</w:t>
            </w:r>
          </w:p>
        </w:tc>
        <w:tc>
          <w:tcPr>
            <w:tcW w:w="1329" w:type="dxa"/>
            <w:vAlign w:val="center"/>
          </w:tcPr>
          <w:p>
            <w:pPr>
              <w:snapToGrid w:val="0"/>
              <w:spacing w:line="300" w:lineRule="auto"/>
              <w:jc w:val="center"/>
              <w:rPr>
                <w:rFonts w:ascii="Arial" w:hAnsi="Arial" w:cs="Arial"/>
                <w:szCs w:val="21"/>
              </w:rPr>
            </w:pPr>
            <w:r>
              <w:rPr>
                <w:rFonts w:hint="eastAsia" w:ascii="Arial" w:hAnsi="Arial" w:cs="Arial"/>
                <w:szCs w:val="21"/>
              </w:rPr>
              <w:t>职</w:t>
            </w:r>
            <w:r>
              <w:rPr>
                <w:rFonts w:ascii="Arial" w:hAnsi="Arial" w:cs="Arial"/>
                <w:szCs w:val="21"/>
              </w:rPr>
              <w:t xml:space="preserve">  </w:t>
            </w:r>
            <w:r>
              <w:rPr>
                <w:rFonts w:hint="eastAsia" w:ascii="Arial" w:hAnsi="Arial" w:cs="Arial"/>
                <w:szCs w:val="21"/>
              </w:rPr>
              <w:t>称</w:t>
            </w:r>
          </w:p>
        </w:tc>
        <w:tc>
          <w:tcPr>
            <w:tcW w:w="1329" w:type="dxa"/>
            <w:vAlign w:val="center"/>
          </w:tcPr>
          <w:p>
            <w:pPr>
              <w:snapToGrid w:val="0"/>
              <w:spacing w:line="300" w:lineRule="auto"/>
              <w:jc w:val="center"/>
              <w:rPr>
                <w:rFonts w:ascii="Arial" w:hAnsi="Arial" w:cs="Arial"/>
                <w:szCs w:val="21"/>
              </w:rPr>
            </w:pPr>
            <w:r>
              <w:rPr>
                <w:rFonts w:hint="eastAsia" w:ascii="Arial" w:hAnsi="Arial" w:cs="Arial"/>
                <w:szCs w:val="21"/>
              </w:rPr>
              <w:t>专业</w:t>
            </w:r>
          </w:p>
        </w:tc>
        <w:tc>
          <w:tcPr>
            <w:tcW w:w="1329" w:type="dxa"/>
            <w:vAlign w:val="center"/>
          </w:tcPr>
          <w:p>
            <w:pPr>
              <w:snapToGrid w:val="0"/>
              <w:spacing w:line="300" w:lineRule="auto"/>
              <w:jc w:val="center"/>
              <w:rPr>
                <w:rFonts w:ascii="Arial" w:hAnsi="Arial" w:cs="Arial"/>
                <w:szCs w:val="21"/>
              </w:rPr>
            </w:pPr>
            <w:r>
              <w:rPr>
                <w:rFonts w:hint="eastAsia" w:ascii="Arial" w:hAnsi="Arial" w:cs="Arial"/>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7"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7"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7"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7"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r>
    </w:tbl>
    <w:p>
      <w:pPr>
        <w:pStyle w:val="15"/>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E0D45D4-D3D0-4484-BA41-01083EAA37E2}"/>
  </w:font>
  <w:font w:name="黑体">
    <w:panose1 w:val="02010609060101010101"/>
    <w:charset w:val="86"/>
    <w:family w:val="auto"/>
    <w:pitch w:val="default"/>
    <w:sig w:usb0="800002BF" w:usb1="38CF7CFA" w:usb2="00000016" w:usb3="00000000" w:csb0="00040001" w:csb1="00000000"/>
    <w:embedRegular r:id="rId2" w:fontKey="{61BA799E-683A-4B6B-9B87-B9EB5063F0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embedRegular r:id="rId3" w:fontKey="{5E857E83-0E00-4002-9C8C-831A6170B6F3}"/>
  </w:font>
  <w:font w:name="仿宋_GB2312">
    <w:panose1 w:val="02010609030101010101"/>
    <w:charset w:val="86"/>
    <w:family w:val="modern"/>
    <w:pitch w:val="default"/>
    <w:sig w:usb0="00000000" w:usb1="00000000" w:usb2="00000000" w:usb3="00000000" w:csb0="00000000" w:csb1="00000000"/>
    <w:embedRegular r:id="rId4" w:fontKey="{640C82A6-428F-4C4A-AFEA-EF7E36F0B3D5}"/>
  </w:font>
  <w:font w:name="MS UI Gothic">
    <w:panose1 w:val="020B0600070205080204"/>
    <w:charset w:val="80"/>
    <w:family w:val="swiss"/>
    <w:pitch w:val="default"/>
    <w:sig w:usb0="E00002FF" w:usb1="6AC7FDFB" w:usb2="00000012" w:usb3="00000000" w:csb0="4002009F" w:csb1="DFD70000"/>
  </w:font>
  <w:font w:name="方正小标宋简体">
    <w:altName w:val="微软雅黑"/>
    <w:panose1 w:val="02000000000000000000"/>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5" w:fontKey="{6FF6B2DF-D84D-4D68-8B5E-54F7FB6C6455}"/>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汉仪雅酷黑W">
    <w:altName w:val="黑体"/>
    <w:panose1 w:val="00020600040101010101"/>
    <w:charset w:val="86"/>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方正清纯体简体">
    <w:altName w:val="宋体"/>
    <w:panose1 w:val="02000500000000000000"/>
    <w:charset w:val="86"/>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Georgia">
    <w:panose1 w:val="02040502050405020303"/>
    <w:charset w:val="00"/>
    <w:family w:val="roman"/>
    <w:pitch w:val="default"/>
    <w:sig w:usb0="00000287" w:usb1="00000000"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U5Y2FjZDY5OTY3OGVkNDdmYTRjYTMyOTFhMWQ4MzYifQ=="/>
  </w:docVars>
  <w:rsids>
    <w:rsidRoot w:val="00607BE0"/>
    <w:rsid w:val="00607BE0"/>
    <w:rsid w:val="00977C64"/>
    <w:rsid w:val="009F11C7"/>
    <w:rsid w:val="00CD4F58"/>
    <w:rsid w:val="02594F67"/>
    <w:rsid w:val="025E45A0"/>
    <w:rsid w:val="030174EA"/>
    <w:rsid w:val="04A27EE0"/>
    <w:rsid w:val="05330F0A"/>
    <w:rsid w:val="08B972CE"/>
    <w:rsid w:val="0971723A"/>
    <w:rsid w:val="09D41A99"/>
    <w:rsid w:val="0A4C29EE"/>
    <w:rsid w:val="0A691801"/>
    <w:rsid w:val="0DC62D8D"/>
    <w:rsid w:val="0F3447D2"/>
    <w:rsid w:val="101A3668"/>
    <w:rsid w:val="119D79D6"/>
    <w:rsid w:val="12B6383F"/>
    <w:rsid w:val="13284BF5"/>
    <w:rsid w:val="13303DC8"/>
    <w:rsid w:val="143370BA"/>
    <w:rsid w:val="16A73FD1"/>
    <w:rsid w:val="172967A0"/>
    <w:rsid w:val="19172AD1"/>
    <w:rsid w:val="19AA5B22"/>
    <w:rsid w:val="1A4378B4"/>
    <w:rsid w:val="1A960EDE"/>
    <w:rsid w:val="1AA869CC"/>
    <w:rsid w:val="1AF56BAE"/>
    <w:rsid w:val="1B2C0A91"/>
    <w:rsid w:val="1B804159"/>
    <w:rsid w:val="1CE22B46"/>
    <w:rsid w:val="1F400ECA"/>
    <w:rsid w:val="1F86400F"/>
    <w:rsid w:val="20A025AD"/>
    <w:rsid w:val="23072580"/>
    <w:rsid w:val="233A3DCC"/>
    <w:rsid w:val="24F97263"/>
    <w:rsid w:val="2598269C"/>
    <w:rsid w:val="262357E3"/>
    <w:rsid w:val="26456A4A"/>
    <w:rsid w:val="274E2083"/>
    <w:rsid w:val="282E6811"/>
    <w:rsid w:val="28F42347"/>
    <w:rsid w:val="29772C50"/>
    <w:rsid w:val="2A297D7F"/>
    <w:rsid w:val="2B0E345E"/>
    <w:rsid w:val="2B7928C1"/>
    <w:rsid w:val="2C05787F"/>
    <w:rsid w:val="2C802534"/>
    <w:rsid w:val="2CFD0D2D"/>
    <w:rsid w:val="2DE3045C"/>
    <w:rsid w:val="2E5B3D94"/>
    <w:rsid w:val="2E8F34B7"/>
    <w:rsid w:val="2F4F2BE7"/>
    <w:rsid w:val="31AF7357"/>
    <w:rsid w:val="322B60BD"/>
    <w:rsid w:val="326C79B5"/>
    <w:rsid w:val="33973C1F"/>
    <w:rsid w:val="378F27C5"/>
    <w:rsid w:val="379B7499"/>
    <w:rsid w:val="37AD124C"/>
    <w:rsid w:val="382E2D8F"/>
    <w:rsid w:val="39E6414A"/>
    <w:rsid w:val="3ACE36D5"/>
    <w:rsid w:val="3B801023"/>
    <w:rsid w:val="3BC7608E"/>
    <w:rsid w:val="3C3F2A08"/>
    <w:rsid w:val="3CE2668A"/>
    <w:rsid w:val="3D0C30F6"/>
    <w:rsid w:val="3DDC5DE2"/>
    <w:rsid w:val="3E247B90"/>
    <w:rsid w:val="412F5ED5"/>
    <w:rsid w:val="414E108E"/>
    <w:rsid w:val="42B01BFA"/>
    <w:rsid w:val="44442E72"/>
    <w:rsid w:val="450B0A33"/>
    <w:rsid w:val="4626220D"/>
    <w:rsid w:val="467819F9"/>
    <w:rsid w:val="47667D54"/>
    <w:rsid w:val="47BA6D94"/>
    <w:rsid w:val="4842049F"/>
    <w:rsid w:val="49ED34C5"/>
    <w:rsid w:val="4A211460"/>
    <w:rsid w:val="4D434D86"/>
    <w:rsid w:val="4DB849C9"/>
    <w:rsid w:val="4EB45D04"/>
    <w:rsid w:val="4FC125B2"/>
    <w:rsid w:val="50EE636C"/>
    <w:rsid w:val="522B3CA7"/>
    <w:rsid w:val="534B1A23"/>
    <w:rsid w:val="53C723B3"/>
    <w:rsid w:val="57EE5AFB"/>
    <w:rsid w:val="58E43CD0"/>
    <w:rsid w:val="59424297"/>
    <w:rsid w:val="5A040DD0"/>
    <w:rsid w:val="5A8E3760"/>
    <w:rsid w:val="5B3A6890"/>
    <w:rsid w:val="5C9A4373"/>
    <w:rsid w:val="5DEB5EDD"/>
    <w:rsid w:val="5E646B64"/>
    <w:rsid w:val="5E7F0DF7"/>
    <w:rsid w:val="5FCA0CAC"/>
    <w:rsid w:val="6060710B"/>
    <w:rsid w:val="62EE3E1C"/>
    <w:rsid w:val="635A76C9"/>
    <w:rsid w:val="637E39E5"/>
    <w:rsid w:val="645C5C43"/>
    <w:rsid w:val="64B02E69"/>
    <w:rsid w:val="66314496"/>
    <w:rsid w:val="66771D41"/>
    <w:rsid w:val="66BD279A"/>
    <w:rsid w:val="66F316DA"/>
    <w:rsid w:val="6802214D"/>
    <w:rsid w:val="681731D5"/>
    <w:rsid w:val="686A6000"/>
    <w:rsid w:val="6A565774"/>
    <w:rsid w:val="6B512F32"/>
    <w:rsid w:val="6D104136"/>
    <w:rsid w:val="6EA05F4A"/>
    <w:rsid w:val="6EFF846D"/>
    <w:rsid w:val="6F272EA7"/>
    <w:rsid w:val="6F403AB0"/>
    <w:rsid w:val="6F4A57EC"/>
    <w:rsid w:val="7038475E"/>
    <w:rsid w:val="705812B9"/>
    <w:rsid w:val="711C60FE"/>
    <w:rsid w:val="7150175E"/>
    <w:rsid w:val="71810ECD"/>
    <w:rsid w:val="71FB099D"/>
    <w:rsid w:val="73A36425"/>
    <w:rsid w:val="73A55393"/>
    <w:rsid w:val="73FE5336"/>
    <w:rsid w:val="74313574"/>
    <w:rsid w:val="74EF141B"/>
    <w:rsid w:val="75D76D05"/>
    <w:rsid w:val="76B1086D"/>
    <w:rsid w:val="781B1E56"/>
    <w:rsid w:val="7861486A"/>
    <w:rsid w:val="79752CDD"/>
    <w:rsid w:val="7AFF2830"/>
    <w:rsid w:val="7CA906EE"/>
    <w:rsid w:val="7EE253A1"/>
    <w:rsid w:val="7F997815"/>
    <w:rsid w:val="BBD9DF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rFonts w:asciiTheme="minorAscii" w:hAnsiTheme="minorAscii"/>
      <w:b/>
      <w:kern w:val="44"/>
      <w:sz w:val="28"/>
    </w:rPr>
  </w:style>
  <w:style w:type="paragraph" w:styleId="4">
    <w:name w:val="heading 2"/>
    <w:basedOn w:val="1"/>
    <w:next w:val="1"/>
    <w:unhideWhenUsed/>
    <w:qFormat/>
    <w:uiPriority w:val="9"/>
    <w:pPr>
      <w:keepNext/>
      <w:keepLines/>
      <w:adjustRightInd w:val="0"/>
      <w:snapToGrid w:val="0"/>
      <w:spacing w:beforeLines="50" w:line="300" w:lineRule="auto"/>
      <w:ind w:firstLine="200" w:firstLineChars="200"/>
      <w:outlineLvl w:val="1"/>
    </w:pPr>
    <w:rPr>
      <w:rFonts w:ascii="Arial" w:hAnsi="Arial" w:cs="Arial"/>
      <w:b/>
      <w:bCs/>
      <w:szCs w:val="32"/>
    </w:rPr>
  </w:style>
  <w:style w:type="paragraph" w:styleId="5">
    <w:name w:val="heading 3"/>
    <w:basedOn w:val="1"/>
    <w:next w:val="1"/>
    <w:unhideWhenUsed/>
    <w:qFormat/>
    <w:uiPriority w:val="9"/>
    <w:pPr>
      <w:keepNext/>
      <w:keepLines/>
      <w:spacing w:before="100" w:beforeLines="0" w:beforeAutospacing="0" w:after="100" w:afterLines="0" w:afterAutospacing="0" w:line="360" w:lineRule="auto"/>
      <w:outlineLvl w:val="2"/>
    </w:pPr>
    <w:rPr>
      <w:rFonts w:asciiTheme="minorAscii" w:hAnsiTheme="minorAscii"/>
      <w:b/>
      <w:sz w:val="24"/>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315" w:lineRule="atLeast"/>
      <w:jc w:val="left"/>
      <w:textAlignment w:val="baseline"/>
    </w:pPr>
    <w:rPr>
      <w:rFonts w:ascii="仿宋_GB2312" w:eastAsia="仿宋_GB2312"/>
      <w:kern w:val="0"/>
      <w:sz w:val="28"/>
      <w:szCs w:val="20"/>
    </w:rPr>
  </w:style>
  <w:style w:type="paragraph" w:styleId="6">
    <w:name w:val="Body Text First Indent"/>
    <w:basedOn w:val="2"/>
    <w:unhideWhenUsed/>
    <w:qFormat/>
    <w:uiPriority w:val="99"/>
    <w:pPr>
      <w:ind w:firstLine="420" w:firstLineChars="100"/>
    </w:pPr>
    <w:rPr>
      <w:szCs w:val="22"/>
    </w:rPr>
  </w:style>
  <w:style w:type="paragraph" w:styleId="7">
    <w:name w:val="Normal Indent"/>
    <w:basedOn w:val="1"/>
    <w:next w:val="1"/>
    <w:unhideWhenUsed/>
    <w:qFormat/>
    <w:uiPriority w:val="99"/>
    <w:pPr>
      <w:widowControl/>
      <w:ind w:firstLine="420"/>
      <w:jc w:val="left"/>
    </w:pPr>
    <w:rPr>
      <w:kern w:val="0"/>
      <w:sz w:val="24"/>
    </w:rPr>
  </w:style>
  <w:style w:type="paragraph" w:styleId="8">
    <w:name w:val="Plain Text"/>
    <w:basedOn w:val="1"/>
    <w:qFormat/>
    <w:uiPriority w:val="99"/>
    <w:rPr>
      <w:rFonts w:ascii="宋体" w:hAnsi="Courier New"/>
      <w:szCs w:val="20"/>
    </w:rPr>
  </w:style>
  <w:style w:type="paragraph" w:styleId="9">
    <w:name w:val="footer"/>
    <w:basedOn w:val="1"/>
    <w:link w:val="16"/>
    <w:qFormat/>
    <w:uiPriority w:val="0"/>
    <w:pPr>
      <w:tabs>
        <w:tab w:val="center" w:pos="4153"/>
        <w:tab w:val="right" w:pos="8306"/>
      </w:tabs>
      <w:snapToGrid w:val="0"/>
      <w:jc w:val="left"/>
    </w:pPr>
    <w:rPr>
      <w:sz w:val="18"/>
    </w:rPr>
  </w:style>
  <w:style w:type="paragraph" w:styleId="10">
    <w:name w:val="Normal (Web)"/>
    <w:basedOn w:val="1"/>
    <w:unhideWhenUsed/>
    <w:qFormat/>
    <w:uiPriority w:val="99"/>
    <w:pPr>
      <w:spacing w:before="100" w:beforeAutospacing="1" w:after="100" w:afterAutospacing="1"/>
      <w:ind w:left="0" w:right="0" w:firstLine="420"/>
      <w:jc w:val="left"/>
    </w:pPr>
    <w:rPr>
      <w:kern w:val="0"/>
      <w:sz w:val="24"/>
      <w:szCs w:val="20"/>
      <w:lang w:val="en-US" w:eastAsia="zh-CN" w:bidi="ar-SA"/>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首行缩进"/>
    <w:basedOn w:val="1"/>
    <w:qFormat/>
    <w:uiPriority w:val="0"/>
    <w:pPr>
      <w:spacing w:line="360" w:lineRule="auto"/>
      <w:ind w:firstLine="480" w:firstLineChars="200"/>
    </w:pPr>
    <w:rPr>
      <w:rFonts w:hAnsi="宋体" w:cs="宋体"/>
      <w:sz w:val="24"/>
    </w:rPr>
  </w:style>
  <w:style w:type="paragraph" w:customStyle="1" w:styleId="15">
    <w:name w:val="Normal Indent1"/>
    <w:basedOn w:val="1"/>
    <w:qFormat/>
    <w:uiPriority w:val="0"/>
    <w:pPr>
      <w:ind w:firstLine="420" w:firstLineChars="200"/>
    </w:pPr>
  </w:style>
  <w:style w:type="character" w:customStyle="1" w:styleId="16">
    <w:name w:val="页脚 Char"/>
    <w:basedOn w:val="11"/>
    <w:link w:val="9"/>
    <w:qFormat/>
    <w:uiPriority w:val="0"/>
    <w:rPr>
      <w:sz w:val="18"/>
      <w:szCs w:val="24"/>
    </w:rPr>
  </w:style>
  <w:style w:type="paragraph" w:customStyle="1" w:styleId="17">
    <w:name w:val="样式1"/>
    <w:basedOn w:val="1"/>
    <w:qFormat/>
    <w:uiPriority w:val="0"/>
    <w:pPr>
      <w:spacing w:line="360" w:lineRule="exact"/>
      <w:ind w:firstLine="200" w:firstLineChars="200"/>
    </w:pPr>
    <w:rPr>
      <w:rFonts w:ascii="Arial" w:hAnsi="Arial"/>
    </w:rPr>
  </w:style>
  <w:style w:type="paragraph" w:customStyle="1" w:styleId="18">
    <w:name w:val="条文1"/>
    <w:basedOn w:val="1"/>
    <w:qFormat/>
    <w:uiPriority w:val="99"/>
    <w:pPr>
      <w:tabs>
        <w:tab w:val="left" w:pos="720"/>
      </w:tabs>
      <w:spacing w:line="360" w:lineRule="auto"/>
    </w:pPr>
    <w:rPr>
      <w:rFonts w:ascii="MS UI Gothic" w:hAnsi="MS UI Gothic"/>
      <w:kern w:val="44"/>
      <w:sz w:val="24"/>
      <w:szCs w:val="20"/>
    </w:rPr>
  </w:style>
  <w:style w:type="paragraph" w:customStyle="1"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Users</Company>
  <Pages>9</Pages>
  <Words>2245</Words>
  <Characters>2671</Characters>
  <Lines>1</Lines>
  <Paragraphs>1</Paragraphs>
  <ScaleCrop>false</ScaleCrop>
  <LinksUpToDate>false</LinksUpToDate>
  <CharactersWithSpaces>2822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2020-11-12T15:12:00Z</dcterms:created>
  <dc:creator>Windows 用户</dc:creator>
  <cp:lastModifiedBy>zjtcym</cp:lastModifiedBy>
  <dcterms:modified xsi:type="dcterms:W3CDTF">2023-08-01T01:06:32Z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D8C600BE1823435D9E27E42DAA1B4AA6</vt:lpwstr>
  </property>
</Properties>
</file>