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4"/>
          <w:lang w:val="en-US" w:eastAsia="zh-CN"/>
        </w:rPr>
      </w:pPr>
      <w:r>
        <w:rPr>
          <w:rFonts w:hint="eastAsia"/>
          <w:sz w:val="28"/>
          <w:szCs w:val="24"/>
          <w:lang w:val="en-US" w:eastAsia="zh-CN"/>
        </w:rPr>
        <w:t>泡罩装盒一体机</w:t>
      </w:r>
    </w:p>
    <w:p>
      <w:pPr>
        <w:rPr>
          <w:rFonts w:hint="eastAsia"/>
          <w:sz w:val="28"/>
          <w:szCs w:val="24"/>
          <w:lang w:val="en-US" w:eastAsia="zh-CN"/>
        </w:rPr>
      </w:pPr>
    </w:p>
    <w:p>
      <w:pPr>
        <w:rPr>
          <w:rFonts w:hint="eastAsia"/>
          <w:sz w:val="28"/>
          <w:szCs w:val="24"/>
          <w:lang w:val="en-US" w:eastAsia="zh-CN"/>
        </w:rPr>
        <w:sectPr>
          <w:pgSz w:w="12240" w:h="15840"/>
          <w:pgMar w:top="1440" w:right="1800" w:bottom="1440" w:left="1800" w:header="720" w:footer="720" w:gutter="0"/>
          <w:lnNumType w:countBy="0" w:distance="360"/>
          <w:cols w:space="720" w:num="1"/>
          <w:docGrid w:type="lines" w:linePitch="312" w:charSpace="0"/>
        </w:sectPr>
      </w:pPr>
      <w:r>
        <w:rPr>
          <w:rFonts w:hint="eastAsia"/>
          <w:sz w:val="28"/>
          <w:szCs w:val="24"/>
          <w:lang w:val="en-US" w:eastAsia="zh-CN"/>
        </w:rPr>
        <w:drawing>
          <wp:inline distT="0" distB="0" distL="114300" distR="114300">
            <wp:extent cx="5481320" cy="5070475"/>
            <wp:effectExtent l="0" t="0" r="5080" b="15875"/>
            <wp:docPr id="3" name="图片 3" descr="QQ截图20200814145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截图2020081414564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1320" cy="507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8"/>
          <w:szCs w:val="24"/>
          <w:lang w:val="en-US" w:eastAsia="zh-CN"/>
        </w:rPr>
      </w:pPr>
      <w:r>
        <w:rPr>
          <w:rFonts w:hint="eastAsia"/>
          <w:sz w:val="28"/>
          <w:szCs w:val="24"/>
          <w:lang w:val="en-US" w:eastAsia="zh-CN"/>
        </w:rPr>
        <w:t>自动装箱码垛机</w:t>
      </w:r>
    </w:p>
    <w:p>
      <w:pPr>
        <w:rPr>
          <w:rFonts w:hint="eastAsia"/>
          <w:sz w:val="28"/>
          <w:szCs w:val="24"/>
          <w:lang w:val="en-US" w:eastAsia="zh-CN"/>
        </w:rPr>
        <w:sectPr>
          <w:pgSz w:w="12240" w:h="15840"/>
          <w:pgMar w:top="1440" w:right="1800" w:bottom="1440" w:left="1800" w:header="720" w:footer="720" w:gutter="0"/>
          <w:lnNumType w:countBy="0" w:distance="360"/>
          <w:cols w:space="720" w:num="1"/>
          <w:docGrid w:type="lines" w:linePitch="312" w:charSpace="0"/>
        </w:sectPr>
      </w:pPr>
      <w:r>
        <w:rPr>
          <w:rFonts w:hint="eastAsia"/>
          <w:sz w:val="28"/>
          <w:szCs w:val="24"/>
          <w:lang w:val="en-US" w:eastAsia="zh-CN"/>
        </w:rPr>
        <w:drawing>
          <wp:inline distT="0" distB="0" distL="114300" distR="114300">
            <wp:extent cx="5485765" cy="5842000"/>
            <wp:effectExtent l="0" t="0" r="635" b="6350"/>
            <wp:docPr id="4" name="图片 4" descr="QQ截图20200814145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Q截图2020081414574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5765" cy="584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8"/>
          <w:szCs w:val="24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4"/>
          <w:lang w:val="en-US" w:eastAsia="zh-CN"/>
        </w:rPr>
        <w:t>监管码系统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481955" cy="6001385"/>
            <wp:effectExtent l="0" t="0" r="4445" b="18415"/>
            <wp:docPr id="2" name="图片 2" descr="QQ截图20200814142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截图2020081414233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1955" cy="6001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4AC2F41"/>
    <w:rsid w:val="6F6036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杂杂</cp:lastModifiedBy>
  <dcterms:modified xsi:type="dcterms:W3CDTF">2020-08-14T07:00:18Z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