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889"/>
        <w:gridCol w:w="5722"/>
        <w:gridCol w:w="660"/>
        <w:gridCol w:w="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技术参数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计量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一、视频监视系统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监控摄像设备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网络高清球机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200万像素,50米红外,半球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监控摄像设备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球机配套支架安装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监控摄像设备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网络高清枪机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200万像素 红外阵列筒型网络摄像机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监控摄像设备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枪机配套支架安装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避雷器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视频浪涌保护(避雷器)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小电器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摄像机电源适配器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220V, 3A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避雷器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监控电源浪涌保护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电源防雷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配电箱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视频现场控制箱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端子,户外不锈钢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交换机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工业交换机（视频用）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千兆以太网交换机，应用层级：三层，背板带宽：336Gbps/3.024Tbps,包转发率：108Mbps/126Mbps;端口：24个10/100/1000Base-T以太网端口。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录像设备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1、名称：硬盘录像机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2、规格：16路,8盘位,视频管理及存储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存储设备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1、名称：硬盘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2、容量：4T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插箱、机柜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12U 机柜,含断路器,开关电源等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服务器显示设备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数据服务器及显示器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CPU：E5-2609V4，8核，1.7GHz；内存：16G，DDR4，显示器尺寸21.5寸，分辨率1920X1080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视频软件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穿多芯软导线  RVV4*2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砖、混凝土结构暗配刚性阻燃管安装 PVC DN25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双绞线缆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1、名称：摄像头线缆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2、规格：双绞线缆 UTP6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3、敷设方式：管内穿放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二、电子围栏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入侵探测设备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四线脉冲主机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双核科技，多级联网。高压 5000-10000 伏，低压 500-1000 伏，能定时自动布撤防，定时自动高低压切换，掉电记忆，多级电压调节（双防区）；应具有通过通信网络远程开机、关机、布防、撤防等功能；应提供通信接口,并与智能控制终端或软件管理平台组成网络系统；系统应支持 RS485 通讯或网口 TCP/IP 通信协议，应能通过智能控制终端实现实时查看主机信息、远程布撤防、电压等级调节等功能；系统应提供 4 组定时控制功能，可以实现对单个防区或全部防区定时控制；系统报警时应可联动灯光，并支持接入网络型脉冲电子围栏系统；可实现智能联动和智能终端远程控制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分线接线箱（盒）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主机防雨箱安装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不锈钢 对主机等附属设备起到很好的防护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入侵探测设备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专用合金丝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"高强度 Φ2.0mm 多股合金线脉冲电子围栏专业合金线,含十几种金属,抗氧化,耐腐蚀,耐高压,每百米电阻小于 2.5 欧姆。"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入侵探测设备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高压避雷器（带支架）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化学防雷；防静电；易于维护；保护无线通讯信号不受脉冲高压干扰。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电力电缆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高压绝缘导线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AGG-30KV2.5mm2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视频控制设备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智能控制键盘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4.3 英尺 TFT 彩屏显示；可以通过 RS-485 总线远程操作防区布防与撤防；可以查看防区电压，通讯状态与围栏状态，可以单或多个防区查看；具有最多 40 台网络型脉冲电子围栏主机的组成网络系统、统一管理的功能；具有网络通信接口,支持通信协议,可通过软件管理对多个智能控制终端远程控制,多级组网；智能终端应具有 USB 接口，能通过 U 盘或管理平台远程升级智能终端；智能终端应可通过外接存储设备扩展存储报警记录，操作日志；智能终端应支持接入脉冲电子围栏，张力电子围栏，并可通过地址码接入泄漏电缆、振动光纤等周界报警设备，应可实现集中统一管理；具各 LCD 液晶屏显示功能, 显示网络型脉冲电子围栏系统的运行状态,报警信息；可实时记录报警信息,并实现与电子地图/视频的联动,也可联动打印机,实现报警及打印报警记录的功能；具备智能控制、能定时布撤防,电压显示、电压调节报警信息查询；具各权限分级;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入侵报警控制器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报警主机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支持 8\16 路板载有线防区输入；支持总线扩展 248 路防区输出、256 路报警输出；支持报警联动输出；支持 1 路受控警号 DC12V 输出；支持通过网络、电话线、GPRS上传报警数据；支持 8 个独立控制的子系统和 1 个公共子系统；支持 6 个独立中心组，可灵活配置报警数据上传策略、冗余备份策略l 支持 2 组独立的以太网接警中心、2 组独立的 GPRS 接警中心、2 组独立的电话接警中心；支持 Contact ID 协议，电话线支持话机复用；支持扩展 16 个键盘；支持 1 个安装员、1 个管理员、128 个用户；支持蓄电池辅助供电，自动充电控制，电压实时监测掉电保护。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安防管理软件平台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具有网络通信功能,支持通信协议,用户可以通过管理软件远程实时监控,控制网络型脉冲电子围栏系统；管理软件可以控制和管理至少 10 个智能控制终端；具有对设备管理、用户权限管理、日志、存储管理等一系列的参数配置,防区报警后会自动产生报警记录,记录报警防区各种信息,用户可对警情进行分析、处理,并将结果记录到系统中；具有实时监控终端系统中各种接入设备运行状态,能实时将报警信号按权限范围传递给相应管理人员；具有对网络型脉冲电子围栏主机的布防、撒防、电压显示、工作模式转换、智能灯光联动等远程控制功能,并提供视频联动、报警信号输出、灯光联动、短信报警等多种报警联动功能；具有可按防区绘制周界电子地图，报警时直观呈现出报警防区位置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入侵探测设备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1、名称：受力柱安装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2、规格： φ30mm*2.2mm*850mm铝合金管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3、安装方式：主要用于合金线承受线拉力，每隔50米设置一个，受力柱底座采用φ8*100毫米螺栓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入侵探测设备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1、名称：中间柱安装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2、规格：φ20mm*1.5mm*850铝合金管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3、安装方式：用于合金线的过线作用，每隔5米设置一根，中间柱底座采用φ8*80毫米的膨胀螺栓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受力柱绝缘子安装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受力柱绝缘子安装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紧线器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紧线器（不锈钢）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线线连接器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线线连接器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警示标识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警示标识安装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1、名称：RVV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2、型号：2*1.5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3、配线部位：电源线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1、名称：RVVSP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2、规格：2*1.5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3、配线部位：信号线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消防警铃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声光报警器（室外）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供电电压 12V，室外安装，报警时发出声光报警信号以威慑入侵者。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接地极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1、名称：接地桩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2、材质、规格：镀锌角钢50*5*1.5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3、基础接地形式：埋设深度1.5米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接地母线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1、名称：接地母线敷设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2、材质：BVR6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3、安装部位：户外敷设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三、水质检测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过程分析仪表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浊度仪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量程:(0~100)NTU;分辨率 : 0.01NTU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过程分析仪表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PH 计安装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量程:0~14.0pH,0-80℃;分辨率 :0.01pH,Temp:0.1℃,精确度:0.01pH%%p1Digit,0.2℃ %%p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1Digit;双路4~20mA(pH和温度); AC220v 供电;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盘、箱、柜安装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集成水质监测柜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不锈钢柜体，含管路及采集控制单元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过程分析仪表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余氯分析仪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量程：0-5mg/L；分辨率：0.001mg/L； 220V 供电， 4-20mA输出，测量时间：2.5min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四、中控室设备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中央管理系统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操作台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四席位，含座椅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防火墙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防火墙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千兆电口≥4，千兆 Combo(光电互斥)接口≥2；SSL VPN 并发用户≥95；IPSec VPN 隧道≥3500；虚拟防火墙数量≥45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数据服务器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CPU：E5-2609V4，8 核，1.7GHz；内存：16G，DDR4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交换机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核心交换机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24 个 10/100Base-TX 端口，4 个光口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网络服务器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打印机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彩色激光；最高分辨率：600dpi；黑白/彩色打印速度：27ppm；双面打印；最大幅面：A4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UPS不间断电源及其附属设备安装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UPS 后备电源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10KV，1h 后备电源，包括 16 节50AH 蓄电池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插箱、机柜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视频/网络柜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(高*宽*深）2260*800*1000mm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插箱、机柜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UPS 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(高*宽*深）2260*800*1000mm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电视墙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LED显示屏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室内 P1.579，-1R1G1B-SMD1515黑灯；箱体尺寸：480mm*480mm ；箱体分辨率 304 点×304 点；净尺寸：7.37m2；亮度：600；像素点间距：≤1.579mm ；最佳视角：水平≥140°，垂直≥140°。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铝合金包边：四周各 5公分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辅材：包括安装、电源、接收卡等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视频系统设备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LED屏处理器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带发送卡 8 个千兆网口输出，单个网口最大带载 65 万个像素点；带载分辨率：2048×1152@60Hz或 1920×1200@60Hz；DVI、DP、HDMI、VGA 多信号输入，支持信源自动检测，无需手动切换信源；16bit 处理深度，低亮高灰，真实还原图像色彩；3840Hz 高刷新率，纳秒级响应时间，视频画面更细腻流畅；支持屏幕亮度自动调整,自适应环境光亮度（配合多功能卡使用）；图像色温调节，标准、冷、暖三色可调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配电箱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配电柜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15KW，带多功能卡配电箱：配电柜内装有空气开关、熔断器、交流接触器、电流互感器、电压互感器、电源防雷器等，,含多功能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卡智能上电系统，具有过流、过压、欠压、短路、断路、超温、超负荷、断电、等保护功能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工业计算机系统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操作员工作站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CPU：i7及以上处理器；内存：≮8G；硬盘：≮1T；光驱： DVD-RW；6 串口/1并口/10USB 口/2 以太网口；网卡：10/100/1000M网卡（自适应）；显卡：内存 ≮4G；带显示器、键盘等配件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组态软件开发平台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操作系统  Microsoft Windows SERVER 2008 R2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Microsoft Windows 数据库服务器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Microsoft Windows 数据库软件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操作系统 Microsoft Windows 10 专业版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杀毒软件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网络租用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网络租用 100兆，3 年费用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数据信息转发服务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防静电活动地板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静电地板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新购置的600*600 300钢架空防静电活动地板(面层板为全钢面内嵌水泥面层）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玻璃隔断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铝合金框玻璃隔断~钢化玻璃δ8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五、自控PLC柜电缆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穿多芯软导线  KVVRP 2*1.5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穿多芯软导线  KVV-0.45  3*1.5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穿多芯软导线  KVV-0.45  6*1.5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砖、混凝土结构暗配刚性阻燃管安装 PVC50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砖、混凝土结构暗配刚性阻燃管安装 PVC DN25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双绞线缆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管内穿放 超五类屏蔽网线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六、计算机监测系统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工业计算机柜、台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LCU 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1、电源模块 36W，100-240V AC 输入 1块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2、CPU 模块 CPU 应采用 32 位的高性能 工业级微处理器，每毫秒 可处理超过 8.1K 条指令。 CPU 本体内存（不含扩展内存）包括数据和程序内存都应不小于 4MB。支持 SD 卡内存扩展，用于程序备份，过程数据，配方，维护资料等存储。CPU 自带标准 USB 通讯口，可以编程、上下载程序和连接人机界面。同时，CPU自带 1 个以太网接口，支持 Modbus /TCP 协议；CPU自带 1 个串口支持Modbus-RTU 1块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3、数字量输入模块 16 点输入 24VDC，漏型，IEC3 类，20 点端子块 4块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4、数字量输出模块 16 点输出 24VDC 晶体管，0.5A,源型,通道间诊断和保护 4块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5、模拟量输入模块 8 通道，多量程(电压/电流） ，高速，高精度：16位 ，通道间隔离2块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6、通讯模块 2 通道串行，1 * RS232/485 + 1 * RS485  1块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7、12 槽机架 1套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8、触摸屏 液晶屏：10.1″TFT；背光灯：LED；显示颜色：262K真彩；分辨率：1024×600；显示亮度：350cd/m2；显示色彩：16.7M 1块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9、屏柜成套及附件 包含温湿度控制器、开关电源、继电器、空气开关蜂鸣器、指示灯、按钮等相关附件及屏柜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LCU 柜plc应用程序开发费用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PLC应用程序开发，PLC，触摸屏程序开发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上位机监控软件开发费用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组态软件监控系统画面，数据报表等应用开发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交换机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1、名称：工业交换机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2、功能：16 电口，2 光口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路由器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VPN路由器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收发器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RTU无线数据采集器安装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七、实验室设备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分析天平（百分之一）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分析天平（百分之一）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最大称量：5</w:t>
            </w:r>
            <w:r>
              <w:rPr>
                <w:rFonts w:ascii="仿宋_GB2312" w:hAnsi="仿宋_GB2312" w:eastAsia="仿宋_GB2312" w:cs="仿宋_GB2312"/>
                <w:sz w:val="24"/>
              </w:rPr>
              <w:t>00g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精度：0</w:t>
            </w:r>
            <w:r>
              <w:rPr>
                <w:rFonts w:ascii="仿宋_GB2312" w:hAnsi="仿宋_GB2312" w:eastAsia="仿宋_GB2312" w:cs="仿宋_GB2312"/>
                <w:sz w:val="24"/>
              </w:rPr>
              <w:t>.01g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秤盘尺寸：直径1</w:t>
            </w:r>
            <w:r>
              <w:rPr>
                <w:rFonts w:ascii="仿宋_GB2312" w:hAnsi="仿宋_GB2312" w:eastAsia="仿宋_GB2312" w:cs="仿宋_GB2312"/>
                <w:sz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分析天平（万分之一）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分析天平（万分之一）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自动故障检测功能，零位跟踪。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S</w:t>
            </w:r>
            <w:r>
              <w:rPr>
                <w:rFonts w:ascii="仿宋_GB2312" w:hAnsi="仿宋_GB2312" w:eastAsia="仿宋_GB2312" w:cs="仿宋_GB2312"/>
                <w:sz w:val="24"/>
              </w:rPr>
              <w:t>TN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宽视角背光液晶显示。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R</w:t>
            </w:r>
            <w:r>
              <w:rPr>
                <w:rFonts w:ascii="仿宋_GB2312" w:hAnsi="仿宋_GB2312" w:eastAsia="仿宋_GB2312" w:cs="仿宋_GB2312"/>
                <w:sz w:val="24"/>
              </w:rPr>
              <w:t>S-232C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输出接口。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最大称量：1</w:t>
            </w:r>
            <w:r>
              <w:rPr>
                <w:rFonts w:ascii="仿宋_GB2312" w:hAnsi="仿宋_GB2312" w:eastAsia="仿宋_GB2312" w:cs="仿宋_GB2312"/>
                <w:sz w:val="24"/>
              </w:rPr>
              <w:t>10g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；精度0</w:t>
            </w:r>
            <w:r>
              <w:rPr>
                <w:rFonts w:ascii="仿宋_GB2312" w:hAnsi="仿宋_GB2312" w:eastAsia="仿宋_GB2312" w:cs="仿宋_GB2312"/>
                <w:sz w:val="24"/>
              </w:rPr>
              <w:t>.1mg;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秤盘尺寸：直径9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紫光分光光度计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紫光分光光度计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双光束比例监测光学系统;仪器采用</w:t>
            </w:r>
            <w:r>
              <w:rPr>
                <w:rFonts w:ascii="仿宋_GB2312" w:hAnsi="仿宋_GB2312" w:eastAsia="仿宋_GB2312" w:cs="仿宋_GB2312"/>
                <w:sz w:val="24"/>
              </w:rPr>
              <w:t>128*64位点阵式液晶显示器，每屏可显示多组数据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;</w:t>
            </w:r>
            <w:r>
              <w:rPr>
                <w:rFonts w:ascii="仿宋_GB2312" w:hAnsi="仿宋_GB2312" w:eastAsia="仿宋_GB2312" w:cs="仿宋_GB2312"/>
                <w:sz w:val="24"/>
              </w:rPr>
              <w:t>能直接建立标准曲线，并可用标准曲线进行相关的测试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;可连续测试和存储</w:t>
            </w:r>
            <w:r>
              <w:rPr>
                <w:rFonts w:ascii="仿宋_GB2312" w:hAnsi="仿宋_GB2312" w:eastAsia="仿宋_GB2312" w:cs="仿宋_GB2312"/>
                <w:sz w:val="24"/>
              </w:rPr>
              <w:t>200组数据，并可存储200条标准曲线，用户可根据编号方便调用，测试数据可断电保持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;波长自动校准、自动设定、偏差自我修复;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法兰基座式氘灯设计，换灯免光学调试.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波长范围:</w:t>
            </w:r>
            <w:r>
              <w:rPr>
                <w:rFonts w:ascii="仿宋_GB2312" w:hAnsi="仿宋_GB2312" w:eastAsia="仿宋_GB2312" w:cs="仿宋_GB2312"/>
                <w:sz w:val="24"/>
              </w:rPr>
              <w:t>190-1100nm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光谱带宽:</w:t>
            </w:r>
            <w:r>
              <w:rPr>
                <w:rFonts w:ascii="仿宋_GB2312" w:hAnsi="仿宋_GB2312" w:eastAsia="仿宋_GB2312" w:cs="仿宋_GB2312"/>
                <w:sz w:val="24"/>
              </w:rPr>
              <w:t>2nm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波长准确度:</w:t>
            </w:r>
            <w:r>
              <w:rPr>
                <w:rFonts w:ascii="仿宋_GB2312" w:hAnsi="仿宋_GB2312" w:eastAsia="仿宋_GB2312" w:cs="仿宋_GB2312"/>
                <w:sz w:val="24"/>
              </w:rPr>
              <w:t>±0.5nm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波长重复性:</w:t>
            </w:r>
            <w:r>
              <w:rPr>
                <w:rFonts w:ascii="仿宋_GB2312" w:hAnsi="仿宋_GB2312" w:eastAsia="仿宋_GB2312" w:cs="仿宋_GB2312"/>
                <w:sz w:val="24"/>
              </w:rPr>
              <w:t>≤0.2nm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光度准确度: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±0.3%T（0-100%T）、±0.002Abs(0-0.5Abs)、±0.004Abs(0.5-1.0Abs)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光度重复性: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≤0.15%T(0-100%T)、≤0.001Abs(0-0.5Abs)、≤0.002Abs(0.5-1.0Abs)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杂散光:</w:t>
            </w:r>
            <w:r>
              <w:rPr>
                <w:rFonts w:ascii="仿宋_GB2312" w:hAnsi="仿宋_GB2312" w:eastAsia="仿宋_GB2312" w:cs="仿宋_GB2312"/>
                <w:sz w:val="24"/>
              </w:rPr>
              <w:t>≤0.05%T@220nm,360nm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光度范围:</w:t>
            </w:r>
            <w:r>
              <w:rPr>
                <w:rFonts w:ascii="仿宋_GB2312" w:hAnsi="仿宋_GB2312" w:eastAsia="仿宋_GB2312" w:cs="仿宋_GB2312"/>
                <w:sz w:val="24"/>
              </w:rPr>
              <w:t>0-200%T、-0.3-3.0A、0-9999C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数据输出：</w:t>
            </w:r>
            <w:r>
              <w:rPr>
                <w:rFonts w:ascii="仿宋_GB2312" w:hAnsi="仿宋_GB2312" w:eastAsia="仿宋_GB2312" w:cs="仿宋_GB2312"/>
                <w:sz w:val="24"/>
              </w:rPr>
              <w:t>USB接口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打印输出：</w:t>
            </w:r>
            <w:r>
              <w:rPr>
                <w:rFonts w:ascii="仿宋_GB2312" w:hAnsi="仿宋_GB2312" w:eastAsia="仿宋_GB2312" w:cs="仿宋_GB2312"/>
                <w:sz w:val="24"/>
              </w:rPr>
              <w:t>并行口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显示系统：</w:t>
            </w:r>
            <w:r>
              <w:rPr>
                <w:rFonts w:ascii="仿宋_GB2312" w:hAnsi="仿宋_GB2312" w:eastAsia="仿宋_GB2312" w:cs="仿宋_GB2312"/>
                <w:sz w:val="24"/>
              </w:rPr>
              <w:t>128*64位点阵式大屏幕LCD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检测器：</w:t>
            </w:r>
            <w:r>
              <w:rPr>
                <w:rFonts w:ascii="仿宋_GB2312" w:hAnsi="仿宋_GB2312" w:eastAsia="仿宋_GB2312" w:cs="仿宋_GB2312"/>
                <w:sz w:val="24"/>
              </w:rPr>
              <w:t>硅光二极管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光源：</w:t>
            </w:r>
            <w:r>
              <w:rPr>
                <w:rFonts w:ascii="仿宋_GB2312" w:hAnsi="仿宋_GB2312" w:eastAsia="仿宋_GB2312" w:cs="仿宋_GB2312"/>
                <w:sz w:val="24"/>
              </w:rPr>
              <w:t>长寿命钨灯、氘灯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台式酸度仪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台式酸度仪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仪器级别：</w:t>
            </w:r>
            <w:r>
              <w:rPr>
                <w:rFonts w:ascii="仿宋_GB2312" w:hAnsi="仿宋_GB2312" w:eastAsia="仿宋_GB2312" w:cs="仿宋_GB2312"/>
                <w:sz w:val="24"/>
              </w:rPr>
              <w:t>0.01级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测量参数：</w:t>
            </w:r>
            <w:r>
              <w:rPr>
                <w:rFonts w:ascii="仿宋_GB2312" w:hAnsi="仿宋_GB2312" w:eastAsia="仿宋_GB2312" w:cs="仿宋_GB2312"/>
                <w:sz w:val="24"/>
              </w:rPr>
              <w:t>pH、mv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温度传感器：</w:t>
            </w:r>
            <w:r>
              <w:rPr>
                <w:rFonts w:ascii="仿宋_GB2312" w:hAnsi="仿宋_GB2312" w:eastAsia="仿宋_GB2312" w:cs="仿宋_GB2312"/>
                <w:sz w:val="24"/>
              </w:rPr>
              <w:t>PT1000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测量范围：</w:t>
            </w:r>
            <w:r>
              <w:rPr>
                <w:rFonts w:ascii="仿宋_GB2312" w:hAnsi="仿宋_GB2312" w:eastAsia="仿宋_GB2312" w:cs="仿宋_GB2312"/>
                <w:sz w:val="24"/>
              </w:rPr>
              <w:t>PH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(-2.00~16.00)pH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mV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(-1000~1000)mV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分辨率：</w:t>
            </w:r>
            <w:r>
              <w:rPr>
                <w:rFonts w:ascii="仿宋_GB2312" w:hAnsi="仿宋_GB2312" w:eastAsia="仿宋_GB2312" w:cs="仿宋_GB2312"/>
                <w:sz w:val="24"/>
              </w:rPr>
              <w:t>PH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0.01 pH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mV 1 mV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基本误差：</w:t>
            </w:r>
            <w:r>
              <w:rPr>
                <w:rFonts w:ascii="仿宋_GB2312" w:hAnsi="仿宋_GB2312" w:eastAsia="仿宋_GB2312" w:cs="仿宋_GB2312"/>
                <w:sz w:val="24"/>
              </w:rPr>
              <w:t>PH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±0.02 pH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mV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>±0.1%FS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稳定性：</w:t>
            </w:r>
            <w:r>
              <w:rPr>
                <w:rFonts w:ascii="仿宋_GB2312" w:hAnsi="仿宋_GB2312" w:eastAsia="仿宋_GB2312" w:cs="仿宋_GB2312"/>
                <w:sz w:val="24"/>
              </w:rPr>
              <w:t>（±0.01 pH±1个字）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温度补偿：</w:t>
            </w:r>
            <w:r>
              <w:rPr>
                <w:rFonts w:ascii="仿宋_GB2312" w:hAnsi="仿宋_GB2312" w:eastAsia="仿宋_GB2312" w:cs="仿宋_GB2312"/>
                <w:sz w:val="24"/>
              </w:rPr>
              <w:t>自动（0.0~60.0）℃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程控定量封口机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微生物检测系统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1、主机设备符合《生活饮用水标准检验方法》固定底物技术，配套DST酶法的MMO-MUG培养基及绿脓菌试剂和菌落总数试剂使用。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2、配合使用的DST固定底物技术培养基必须在试剂包上有标注、有产品合格证、SNAP包装、包装上有批号及到期日期；用Quanti-tray或Quanti-tray 2000定量盘封装。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3、预热2分钟，设备重量＜11KG（尺寸：33cm高 x 35.5cm宽 x 40.6cm长）。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4、主机有ISO9001认证、ISO14001认证（原件备查）。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中标后七天内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提供MMO-MUG培养基、51孔定量盘、97孔定量盘及120ML无菌取样瓶无菌性质量合格证明文件（原厂盖章原件备查）。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6、智能化的程序，全自动显示错误提示代码，便于客户自行维护和检测。 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7、自带休眠模式，一键唤醒功能；节约50%能耗，提高工作效率。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8、易拆卸的加热下辊轴及蓄水槽，便于日常清洁和维护，延长机器寿命。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9、为保证产品质量，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中标后七天内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提供原厂针对此项目的唯一项目授权书（原厂盖章原件备查）。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配置清单:</w:t>
            </w:r>
          </w:p>
          <w:p>
            <w:pPr>
              <w:spacing w:before="60" w:after="60" w:line="280" w:lineRule="exact"/>
              <w:rPr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程控定量封口机1台；DST培养基50个；51孔20个；97孔30个；含硫无菌瓶50个；比色盘1块；IDEXX阳性有证总大肠定量质控1支(阳性可接受范围（1000-40000）左右MPN/L；真值（10000）左右MPN/L)阴性有证定量质控1支（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中标后七天内提供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ISO GUIDE 34标准物质生产者资质证明文件，确保产品质量）；无菌缓冲液2瓶。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365nm紫外灯及架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365nm紫外灯及分离式紫外灯箱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烘箱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烘箱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电源电压：</w:t>
            </w:r>
            <w:r>
              <w:rPr>
                <w:rFonts w:ascii="仿宋_GB2312" w:hAnsi="仿宋_GB2312" w:eastAsia="仿宋_GB2312" w:cs="仿宋_GB2312"/>
                <w:sz w:val="24"/>
              </w:rPr>
              <w:t>AC 220V±10%/50Hz±2%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控温范围：室温</w:t>
            </w:r>
            <w:r>
              <w:rPr>
                <w:rFonts w:ascii="仿宋_GB2312" w:hAnsi="仿宋_GB2312" w:eastAsia="仿宋_GB2312" w:cs="仿宋_GB2312"/>
                <w:sz w:val="24"/>
              </w:rPr>
              <w:t>+5～200℃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分辨率：</w:t>
            </w:r>
            <w:r>
              <w:rPr>
                <w:rFonts w:ascii="仿宋_GB2312" w:hAnsi="仿宋_GB2312" w:eastAsia="仿宋_GB2312" w:cs="仿宋_GB2312"/>
                <w:sz w:val="24"/>
              </w:rPr>
              <w:t>1℃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波动度：±</w:t>
            </w:r>
            <w:r>
              <w:rPr>
                <w:rFonts w:ascii="仿宋_GB2312" w:hAnsi="仿宋_GB2312" w:eastAsia="仿宋_GB2312" w:cs="仿宋_GB2312"/>
                <w:sz w:val="24"/>
              </w:rPr>
              <w:t>1℃(105℃)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均匀度：±</w:t>
            </w:r>
            <w:r>
              <w:rPr>
                <w:rFonts w:ascii="仿宋_GB2312" w:hAnsi="仿宋_GB2312" w:eastAsia="仿宋_GB2312" w:cs="仿宋_GB2312"/>
                <w:sz w:val="24"/>
              </w:rPr>
              <w:t>2.5%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升温速率：＞</w:t>
            </w:r>
            <w:r>
              <w:rPr>
                <w:rFonts w:ascii="仿宋_GB2312" w:hAnsi="仿宋_GB2312" w:eastAsia="仿宋_GB2312" w:cs="仿宋_GB2312"/>
                <w:sz w:val="24"/>
              </w:rPr>
              <w:t>4℃/min（180℃）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输入功率：9</w:t>
            </w:r>
            <w:r>
              <w:rPr>
                <w:rFonts w:ascii="仿宋_GB2312" w:hAnsi="仿宋_GB2312" w:eastAsia="仿宋_GB2312" w:cs="仿宋_GB2312"/>
                <w:sz w:val="24"/>
              </w:rPr>
              <w:t>50W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定时范围：</w:t>
            </w:r>
            <w:r>
              <w:rPr>
                <w:rFonts w:ascii="仿宋_GB2312" w:hAnsi="仿宋_GB2312" w:eastAsia="仿宋_GB2312" w:cs="仿宋_GB2312"/>
                <w:sz w:val="24"/>
              </w:rPr>
              <w:t>0～999min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容积：4</w:t>
            </w:r>
            <w:r>
              <w:rPr>
                <w:rFonts w:ascii="仿宋_GB2312" w:hAnsi="仿宋_GB2312" w:eastAsia="仿宋_GB2312" w:cs="仿宋_GB2312"/>
                <w:sz w:val="24"/>
              </w:rPr>
              <w:t>0L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内胆尺寸：3</w:t>
            </w:r>
            <w:r>
              <w:rPr>
                <w:rFonts w:ascii="仿宋_GB2312" w:hAnsi="仿宋_GB2312" w:eastAsia="仿宋_GB2312" w:cs="仿宋_GB2312"/>
                <w:sz w:val="24"/>
              </w:rPr>
              <w:t>50×330×350mm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外形尺寸：6</w:t>
            </w:r>
            <w:r>
              <w:rPr>
                <w:rFonts w:ascii="仿宋_GB2312" w:hAnsi="仿宋_GB2312" w:eastAsia="仿宋_GB2312" w:cs="仿宋_GB2312"/>
                <w:sz w:val="24"/>
              </w:rPr>
              <w:t>40×556×505mm</w:t>
            </w:r>
          </w:p>
          <w:p>
            <w:pPr>
              <w:spacing w:before="60" w:after="60"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载物搁架：</w:t>
            </w:r>
            <w:r>
              <w:rPr>
                <w:rFonts w:ascii="仿宋_GB2312" w:hAnsi="仿宋_GB2312" w:eastAsia="仿宋_GB2312" w:cs="仿宋_GB2312"/>
                <w:sz w:val="24"/>
              </w:rPr>
              <w:t>2块</w:t>
            </w:r>
          </w:p>
          <w:p>
            <w:pPr>
              <w:spacing w:before="60" w:after="60" w:line="28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搁架承重：</w:t>
            </w:r>
            <w:r>
              <w:rPr>
                <w:rFonts w:ascii="仿宋_GB2312" w:hAnsi="仿宋_GB2312" w:eastAsia="仿宋_GB2312" w:cs="仿宋_GB2312"/>
                <w:sz w:val="24"/>
              </w:rPr>
              <w:t>15Kg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6孔水浴锅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6孔水浴锅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不锈钢内胆，控温范围：室温</w:t>
            </w:r>
            <w:r>
              <w:rPr>
                <w:rFonts w:ascii="仿宋_GB2312" w:hAnsi="仿宋_GB2312" w:eastAsia="仿宋_GB2312" w:cs="仿宋_GB2312"/>
                <w:sz w:val="24"/>
              </w:rPr>
              <w:t>±5℃～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00℃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；双列六孔；尺寸（mm）：4</w:t>
            </w:r>
            <w:r>
              <w:rPr>
                <w:rFonts w:ascii="仿宋_GB2312" w:hAnsi="仿宋_GB2312" w:eastAsia="仿宋_GB2312" w:cs="仿宋_GB2312"/>
                <w:sz w:val="24"/>
              </w:rPr>
              <w:t>70*305*130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冷藏柜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冷藏柜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电压（</w:t>
            </w:r>
            <w:r>
              <w:rPr>
                <w:rFonts w:ascii="仿宋_GB2312" w:hAnsi="仿宋_GB2312" w:eastAsia="仿宋_GB2312" w:cs="仿宋_GB2312"/>
                <w:sz w:val="24"/>
              </w:rPr>
              <w:t>V）：220/50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功率（</w:t>
            </w:r>
            <w:r>
              <w:rPr>
                <w:rFonts w:ascii="仿宋_GB2312" w:hAnsi="仿宋_GB2312" w:eastAsia="仿宋_GB2312" w:cs="仿宋_GB2312"/>
                <w:sz w:val="24"/>
              </w:rPr>
              <w:t>W）：195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箱内温度（℃）：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2~8 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外部尺寸：</w:t>
            </w:r>
            <w:r>
              <w:rPr>
                <w:rFonts w:ascii="仿宋_GB2312" w:hAnsi="仿宋_GB2312" w:eastAsia="仿宋_GB2312" w:cs="仿宋_GB2312"/>
                <w:sz w:val="24"/>
              </w:rPr>
              <w:t>530*600*1580（mm）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内部尺寸：</w:t>
            </w:r>
            <w:r>
              <w:rPr>
                <w:rFonts w:ascii="仿宋_GB2312" w:hAnsi="仿宋_GB2312" w:eastAsia="仿宋_GB2312" w:cs="仿宋_GB2312"/>
                <w:sz w:val="24"/>
              </w:rPr>
              <w:t>455*445*900（mm）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有效容积（</w:t>
            </w:r>
            <w:r>
              <w:rPr>
                <w:rFonts w:ascii="仿宋_GB2312" w:hAnsi="仿宋_GB2312" w:eastAsia="仿宋_GB2312" w:cs="仿宋_GB2312"/>
                <w:sz w:val="24"/>
              </w:rPr>
              <w:t>L）：198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净重</w:t>
            </w:r>
            <w:r>
              <w:rPr>
                <w:rFonts w:ascii="仿宋_GB2312" w:hAnsi="仿宋_GB2312" w:eastAsia="仿宋_GB2312" w:cs="仿宋_GB2312"/>
                <w:sz w:val="24"/>
              </w:rPr>
              <w:t>/毛重（Kg）：54/58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搁架（个）：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电热板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电热板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功率：</w:t>
            </w:r>
            <w:r>
              <w:rPr>
                <w:rFonts w:ascii="仿宋_GB2312" w:hAnsi="仿宋_GB2312" w:eastAsia="仿宋_GB2312" w:cs="仿宋_GB2312"/>
                <w:sz w:val="24"/>
              </w:rPr>
              <w:t>2000W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别：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防腐型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温控范围：</w:t>
            </w:r>
            <w:r>
              <w:rPr>
                <w:rFonts w:ascii="仿宋_GB2312" w:hAnsi="仿宋_GB2312" w:eastAsia="仿宋_GB2312" w:cs="仿宋_GB2312"/>
                <w:sz w:val="24"/>
              </w:rPr>
              <w:t>40 -200 ℃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工作尺寸：</w:t>
            </w:r>
            <w:r>
              <w:rPr>
                <w:rFonts w:ascii="仿宋_GB2312" w:hAnsi="仿宋_GB2312" w:eastAsia="仿宋_GB2312" w:cs="仿宋_GB2312"/>
                <w:sz w:val="24"/>
              </w:rPr>
              <w:t>300 × 400mm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控制方式：位式控制（带数显）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温度稳定：±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5 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通风柜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通风柜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规格尺寸（mm）：1500*850*2350；含通风系统1套：PP小离心风机，3米以内风管及配件。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全钢结构，表明环氧树脂喷涂，耐酸碱耐腐蚀，美观耐用。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框架外壳：采用1.2mm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厚优质冷轧马钢板压制成型。整个金属外框内外层均用纯环氧树脂静电喷涂经酸洗磷化、高温固化，耐酸碱，分上下两部分。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台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板：采用</w:t>
            </w:r>
            <w:r>
              <w:rPr>
                <w:rFonts w:ascii="仿宋_GB2312" w:hAnsi="仿宋_GB2312" w:eastAsia="仿宋_GB2312" w:cs="仿宋_GB2312"/>
                <w:sz w:val="24"/>
              </w:rPr>
              <w:t>12.7mm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实心理化板制作。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内衬板、导流板：采用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5mm厚</w:t>
            </w:r>
            <w:r>
              <w:rPr>
                <w:rFonts w:ascii="仿宋_GB2312" w:hAnsi="仿宋_GB2312" w:eastAsia="仿宋_GB2312" w:cs="仿宋_GB2312"/>
                <w:sz w:val="24"/>
              </w:rPr>
              <w:t>实心抗倍特板，四周吸风结构，能使不同比重的气流迅速吸走。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导流板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sz w:val="24"/>
              </w:rPr>
              <w:t>采用专用固定连接。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移动滑门：专用门框料和门框拉手，用铝合金连接组成，门开启高度为800mm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可自由升降，无极停留。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路：按键控制开关组，配置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  <w:r>
              <w:rPr>
                <w:rFonts w:ascii="仿宋_GB2312" w:hAnsi="仿宋_GB2312" w:eastAsia="仿宋_GB2312" w:cs="仿宋_GB2312"/>
                <w:sz w:val="24"/>
              </w:rPr>
              <w:t>250V10A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透明防溅多功能插座，照明采用带防护罩日光灯。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水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路：预留安装孔，按需求安装。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气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路：预留安装孔，可按需求加至最多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套气路。</w:t>
            </w:r>
          </w:p>
          <w:p>
            <w:pPr>
              <w:spacing w:before="60" w:after="60" w:line="280" w:lineRule="exact"/>
              <w:rPr>
                <w:lang w:val="en-GB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电路控制面板：液晶控制面板。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高温灭菌锅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高温灭菌锅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电加热方式；锅体，内胆均采用</w:t>
            </w:r>
            <w:r>
              <w:rPr>
                <w:rFonts w:ascii="仿宋_GB2312" w:hAnsi="仿宋_GB2312" w:eastAsia="仿宋_GB2312" w:cs="仿宋_GB2312"/>
                <w:sz w:val="24"/>
              </w:rPr>
              <w:t>SUS304材料制成，耐酸，耐碱，耐腐蚀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；超压自泄；</w:t>
            </w:r>
            <w:r>
              <w:rPr>
                <w:rFonts w:ascii="仿宋_GB2312" w:hAnsi="仿宋_GB2312" w:eastAsia="仿宋_GB2312" w:cs="仿宋_GB2312"/>
                <w:sz w:val="24"/>
              </w:rPr>
              <w:t>2.5级压力表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；自涨式密封圈；低水位电热管；压控温度可调装置</w:t>
            </w:r>
            <w:r>
              <w:rPr>
                <w:rFonts w:ascii="仿宋_GB2312" w:hAnsi="仿宋_GB2312" w:eastAsia="仿宋_GB2312" w:cs="仿宋_GB2312"/>
                <w:sz w:val="24"/>
              </w:rPr>
              <w:t>(110℃-127℃)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；灭菌时间可调装置</w:t>
            </w:r>
            <w:r>
              <w:rPr>
                <w:rFonts w:ascii="仿宋_GB2312" w:hAnsi="仿宋_GB2312" w:eastAsia="仿宋_GB2312" w:cs="仿宋_GB2312"/>
                <w:sz w:val="24"/>
              </w:rPr>
              <w:t>(0-60min)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容积：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0L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功率：</w:t>
            </w:r>
            <w:r>
              <w:rPr>
                <w:rFonts w:ascii="仿宋_GB2312" w:hAnsi="仿宋_GB2312" w:eastAsia="仿宋_GB2312" w:cs="仿宋_GB2312"/>
                <w:sz w:val="24"/>
              </w:rPr>
              <w:t>2kW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电源：</w:t>
            </w:r>
            <w:r>
              <w:rPr>
                <w:rFonts w:ascii="仿宋_GB2312" w:hAnsi="仿宋_GB2312" w:eastAsia="仿宋_GB2312" w:cs="仿宋_GB2312"/>
                <w:sz w:val="24"/>
              </w:rPr>
              <w:t>220V±10%  50Hz±2%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极限工作</w:t>
            </w:r>
            <w:r>
              <w:rPr>
                <w:rFonts w:ascii="仿宋_GB2312" w:hAnsi="仿宋_GB2312" w:eastAsia="仿宋_GB2312" w:cs="仿宋_GB2312"/>
                <w:sz w:val="24"/>
              </w:rPr>
              <w:t>/设计温度：126℃/128℃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极限工作</w:t>
            </w:r>
            <w:r>
              <w:rPr>
                <w:rFonts w:ascii="仿宋_GB2312" w:hAnsi="仿宋_GB2312" w:eastAsia="仿宋_GB2312" w:cs="仿宋_GB2312"/>
                <w:sz w:val="24"/>
              </w:rPr>
              <w:t>/设计压力：0.14MPa/0.165MPa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定时范围（分钟）：</w:t>
            </w:r>
            <w:r>
              <w:rPr>
                <w:rFonts w:ascii="仿宋_GB2312" w:hAnsi="仿宋_GB2312" w:eastAsia="仿宋_GB2312" w:cs="仿宋_GB2312"/>
                <w:sz w:val="24"/>
              </w:rPr>
              <w:t>0-120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灭菌室尺寸</w:t>
            </w:r>
            <w:r>
              <w:rPr>
                <w:rFonts w:ascii="仿宋_GB2312" w:hAnsi="仿宋_GB2312" w:eastAsia="仿宋_GB2312" w:cs="仿宋_GB2312"/>
                <w:sz w:val="24"/>
              </w:rPr>
              <w:t>(mm)：Φ300420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外形尺寸</w:t>
            </w:r>
            <w:r>
              <w:rPr>
                <w:rFonts w:ascii="仿宋_GB2312" w:hAnsi="仿宋_GB2312" w:eastAsia="仿宋_GB2312" w:cs="仿宋_GB2312"/>
                <w:sz w:val="24"/>
              </w:rPr>
              <w:t>(mm)：395×395×780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便携式浊度仪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便携式浊度仪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ascii="仿宋_GB2312" w:hAnsi="仿宋_GB2312" w:eastAsia="仿宋_GB2312" w:cs="仿宋_GB2312"/>
                <w:sz w:val="24"/>
              </w:rPr>
              <w:t>符合标准：满足USEPA 方法180.1 的要求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认证：CE认证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</w:t>
            </w:r>
            <w:r>
              <w:rPr>
                <w:rFonts w:ascii="仿宋_GB2312" w:hAnsi="仿宋_GB2312" w:eastAsia="仿宋_GB2312" w:cs="仿宋_GB2312"/>
                <w:sz w:val="24"/>
              </w:rPr>
              <w:t>光源：钨灯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</w:t>
            </w:r>
            <w:r>
              <w:rPr>
                <w:rFonts w:ascii="仿宋_GB2312" w:hAnsi="仿宋_GB2312" w:eastAsia="仿宋_GB2312" w:cs="仿宋_GB2312"/>
                <w:sz w:val="24"/>
              </w:rPr>
              <w:t>检测器：硅光电检测器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</w:t>
            </w:r>
            <w:r>
              <w:rPr>
                <w:rFonts w:ascii="仿宋_GB2312" w:hAnsi="仿宋_GB2312" w:eastAsia="仿宋_GB2312" w:cs="仿宋_GB2312"/>
                <w:sz w:val="24"/>
              </w:rPr>
              <w:t>测量范围：0~1000 NTU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6、</w:t>
            </w:r>
            <w:r>
              <w:rPr>
                <w:rFonts w:ascii="仿宋_GB2312" w:hAnsi="仿宋_GB2312" w:eastAsia="仿宋_GB2312" w:cs="仿宋_GB2312"/>
                <w:sz w:val="24"/>
              </w:rPr>
              <w:t>准确度：读数的± 2%+杂散光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7、</w:t>
            </w:r>
            <w:r>
              <w:rPr>
                <w:rFonts w:ascii="仿宋_GB2312" w:hAnsi="仿宋_GB2312" w:eastAsia="仿宋_GB2312" w:cs="仿宋_GB2312"/>
                <w:sz w:val="24"/>
              </w:rPr>
              <w:t>可重复性：读数的± 1%或者0.01NTU，取大者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8、</w:t>
            </w:r>
            <w:r>
              <w:rPr>
                <w:rFonts w:ascii="仿宋_GB2312" w:hAnsi="仿宋_GB2312" w:eastAsia="仿宋_GB2312" w:cs="仿宋_GB2312"/>
                <w:sz w:val="24"/>
              </w:rPr>
              <w:t>分辨率：在最低测量范围时为0.01NTU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9、</w:t>
            </w:r>
            <w:r>
              <w:rPr>
                <w:rFonts w:ascii="仿宋_GB2312" w:hAnsi="仿宋_GB2312" w:eastAsia="仿宋_GB2312" w:cs="仿宋_GB2312"/>
                <w:sz w:val="24"/>
              </w:rPr>
              <w:t>杂散光：&lt;0.02NTU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具有信号平均功能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双检测器光学系统，可消除色度、光波动、杂散光等的干扰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具有多种语言选择，其中包括中文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具有屏幕在线帮助指引功能，使校准、验证等更简单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USB数据传输，无需软件进行数据下载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创新的RST（快速沉淀浊度）模式，即使样品发生快速沉淀，仍然能读出正确的浊度值。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仪器防护等级：IP67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便携式余氯仪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便携式余氯仪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1、光源：发光二极管（LED）。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2、检测器：硅光电二极管。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3、防护等级：IP67,1m水深防水30min。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4、波长准确度：±2nm。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5、光谱带宽：15nm滤波器带宽。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6、吸光度范围：0-2.5Abs。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7、显示：LCD，带背光。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8、数据存储：最近50次测量。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9、尺寸（H×W×D）：34mm×69mm×157mm。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10、测量原理：DPD比色法。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11、测量波长：528±2nm。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12、CE认证。</w:t>
            </w:r>
          </w:p>
          <w:p>
            <w:pPr>
              <w:spacing w:before="60" w:after="60" w:line="280" w:lineRule="exact"/>
            </w:pPr>
            <w:r>
              <w:rPr>
                <w:rFonts w:ascii="仿宋_GB2312" w:hAnsi="仿宋_GB2312" w:eastAsia="仿宋_GB2312" w:cs="仿宋_GB2312"/>
                <w:sz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重量：0.25kg。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培养箱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隔水式培养箱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电源电压：</w:t>
            </w:r>
            <w:r>
              <w:rPr>
                <w:rFonts w:ascii="仿宋_GB2312" w:hAnsi="仿宋_GB2312" w:eastAsia="仿宋_GB2312" w:cs="仿宋_GB2312"/>
                <w:sz w:val="24"/>
              </w:rPr>
              <w:t>AC 220V±10%/50Hz±2%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加热方式：水套式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控温范围：室温</w:t>
            </w:r>
            <w:r>
              <w:rPr>
                <w:rFonts w:ascii="仿宋_GB2312" w:hAnsi="仿宋_GB2312" w:eastAsia="仿宋_GB2312" w:cs="仿宋_GB2312"/>
                <w:sz w:val="24"/>
              </w:rPr>
              <w:t>+2℃-65℃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温度分辨率：</w:t>
            </w:r>
            <w:r>
              <w:rPr>
                <w:rFonts w:ascii="仿宋_GB2312" w:hAnsi="仿宋_GB2312" w:eastAsia="仿宋_GB2312" w:cs="仿宋_GB2312"/>
                <w:sz w:val="24"/>
              </w:rPr>
              <w:t>0.1℃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温度波动度：±</w:t>
            </w:r>
            <w:r>
              <w:rPr>
                <w:rFonts w:ascii="仿宋_GB2312" w:hAnsi="仿宋_GB2312" w:eastAsia="仿宋_GB2312" w:cs="仿宋_GB2312"/>
                <w:sz w:val="24"/>
              </w:rPr>
              <w:t>0.2℃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输入功率：</w:t>
            </w:r>
            <w:r>
              <w:rPr>
                <w:rFonts w:ascii="仿宋_GB2312" w:hAnsi="仿宋_GB2312" w:eastAsia="仿宋_GB2312" w:cs="仿宋_GB2312"/>
                <w:sz w:val="24"/>
              </w:rPr>
              <w:t>430W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内胆尺寸</w:t>
            </w:r>
            <w:r>
              <w:rPr>
                <w:rFonts w:ascii="仿宋_GB2312" w:hAnsi="仿宋_GB2312" w:eastAsia="仿宋_GB2312" w:cs="仿宋_GB2312"/>
                <w:sz w:val="24"/>
              </w:rPr>
              <w:t>(mm)：310×380×450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外形尺寸</w:t>
            </w:r>
            <w:r>
              <w:rPr>
                <w:rFonts w:ascii="仿宋_GB2312" w:hAnsi="仿宋_GB2312" w:eastAsia="仿宋_GB2312" w:cs="仿宋_GB2312"/>
                <w:sz w:val="24"/>
              </w:rPr>
              <w:t>(mm)：460×510×765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载物托架：</w:t>
            </w:r>
            <w:r>
              <w:rPr>
                <w:rFonts w:ascii="仿宋_GB2312" w:hAnsi="仿宋_GB2312" w:eastAsia="仿宋_GB2312" w:cs="仿宋_GB2312"/>
                <w:sz w:val="24"/>
              </w:rPr>
              <w:t>2块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器皿柜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器皿柜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规格尺寸（mm）：900*450*1800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全PP材质结构柜体：采用8mm厚瓷白色PP板制作，具有卓越的耐腐蚀性，经同色焊条无缝焊接处理，保证柜体之坚固及密封性。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柜门：采用8mm厚瓷白色PP板制作，视窗部分以PS透明板制作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层板：采用8mm厚瓷白色PP板制作，分布着20-80mm间不同孔径圆孔可供不同型号沥水，四边做突起设计，防止溅漏；底部用立式加固条整体焊成型，保证其受重不会变形。层板为活动式，可随意抽取。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trike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门把手：采用经过射出成型的PP材料制成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门铰链：采用经过射出成型的PP材料制成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螺丝：304不锈钢材质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药品柜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药品柜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规格尺寸（mm）：900*450*1800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</w:t>
            </w:r>
            <w:r>
              <w:rPr>
                <w:rFonts w:ascii="仿宋_GB2312" w:hAnsi="仿宋_GB2312" w:eastAsia="仿宋_GB2312" w:cs="仿宋_GB2312"/>
                <w:sz w:val="24"/>
              </w:rPr>
              <w:t>PP材质结构柜体：采用8mm厚瓷白色PP板制作，具有卓越的耐腐蚀性，经同色焊条无缝焊接处理，保证柜体之坚固及密封性。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柜门：采用</w:t>
            </w:r>
            <w:r>
              <w:rPr>
                <w:rFonts w:ascii="仿宋_GB2312" w:hAnsi="仿宋_GB2312" w:eastAsia="仿宋_GB2312" w:cs="仿宋_GB2312"/>
                <w:sz w:val="24"/>
              </w:rPr>
              <w:t>8mm厚瓷白色PP板制作，视窗部分以PS透明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门把手：采用经过射出成型的</w:t>
            </w:r>
            <w:r>
              <w:rPr>
                <w:rFonts w:ascii="仿宋_GB2312" w:hAnsi="仿宋_GB2312" w:eastAsia="仿宋_GB2312" w:cs="仿宋_GB2312"/>
                <w:sz w:val="24"/>
              </w:rPr>
              <w:t>PP材料制成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门铰链：采用经过射出成型的</w:t>
            </w:r>
            <w:r>
              <w:rPr>
                <w:rFonts w:ascii="仿宋_GB2312" w:hAnsi="仿宋_GB2312" w:eastAsia="仿宋_GB2312" w:cs="仿宋_GB2312"/>
                <w:sz w:val="24"/>
              </w:rPr>
              <w:t>PP材料制成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螺丝：</w:t>
            </w:r>
            <w:r>
              <w:rPr>
                <w:rFonts w:ascii="仿宋_GB2312" w:hAnsi="仿宋_GB2312" w:eastAsia="仿宋_GB2312" w:cs="仿宋_GB2312"/>
                <w:sz w:val="24"/>
              </w:rPr>
              <w:t>304不锈钢材质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样品柜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样品柜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规格尺寸（mm）：900*450*1800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</w:t>
            </w:r>
            <w:r>
              <w:rPr>
                <w:rFonts w:ascii="仿宋_GB2312" w:hAnsi="仿宋_GB2312" w:eastAsia="仿宋_GB2312" w:cs="仿宋_GB2312"/>
                <w:sz w:val="24"/>
              </w:rPr>
              <w:t>PP材质结构柜体：采用8mm厚瓷白色PP板制作，具有卓越的耐腐蚀性，经同色焊条无缝焊接处理，保证柜体之坚固及密封性。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柜门：采用</w:t>
            </w:r>
            <w:r>
              <w:rPr>
                <w:rFonts w:ascii="仿宋_GB2312" w:hAnsi="仿宋_GB2312" w:eastAsia="仿宋_GB2312" w:cs="仿宋_GB2312"/>
                <w:sz w:val="24"/>
              </w:rPr>
              <w:t>8mm厚瓷白色PP板制作，视窗部分以PS透明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门把手：采用经过射出成型的</w:t>
            </w:r>
            <w:r>
              <w:rPr>
                <w:rFonts w:ascii="仿宋_GB2312" w:hAnsi="仿宋_GB2312" w:eastAsia="仿宋_GB2312" w:cs="仿宋_GB2312"/>
                <w:sz w:val="24"/>
              </w:rPr>
              <w:t>PP材料制成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门铰链：采用经过射出成型的</w:t>
            </w:r>
            <w:r>
              <w:rPr>
                <w:rFonts w:ascii="仿宋_GB2312" w:hAnsi="仿宋_GB2312" w:eastAsia="仿宋_GB2312" w:cs="仿宋_GB2312"/>
                <w:sz w:val="24"/>
              </w:rPr>
              <w:t>PP材料制成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pStyle w:val="3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螺丝：</w:t>
            </w:r>
            <w:r>
              <w:rPr>
                <w:rFonts w:ascii="仿宋_GB2312" w:hAnsi="仿宋_GB2312" w:eastAsia="仿宋_GB2312" w:cs="仿宋_GB2312"/>
                <w:sz w:val="24"/>
              </w:rPr>
              <w:t>304不锈钢材质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水龙头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三联水龙头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全铜结构，环氧树脂防静电喷涂，陶瓷阀芯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水池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水池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规格尺寸（mm）：550*450*310</w:t>
            </w:r>
          </w:p>
          <w:p>
            <w:pPr>
              <w:spacing w:before="60" w:after="60" w:line="280" w:lineRule="exact"/>
              <w:rPr>
                <w:lang w:val="en-GB" w:bidi="ar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PP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材质，模具成型，耐酸碱腐蚀，台下托底式安装，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沥水架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沥水架</w:t>
            </w:r>
          </w:p>
          <w:p>
            <w:pPr>
              <w:spacing w:before="60" w:after="60" w:line="28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PP材质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实验台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规格尺寸（mm）：5500*750*800和3100*750*800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钢木结构。实验台主架：采用40*60*1.5mm方钢，表面金酸洗、磷化、均匀灰白环氧喷涂，化学防锈处理，耐酸碱腐蚀。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台面：采用12.7mm实心理化板，正面加厚到25mm。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门板：采用E1级18mm厚优质环保型实木颗粒板；所有断面经优质PVC分边防水处理，四边倒角圆滑处理。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柜身：采用E1级18mm厚双面灰色优质环保型实木颗粒板；所有可见面经优质PVC分边防水处理，所有板材采用拆装式三合一连接，结构稳固。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抽屉：抽屉面板材质同门板，其它材质同柜身,底板采用E1级4mm厚优质中纤板.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铰链：采用DTC自闭式不锈钢铰链，柜门可自行关闭，弹性好。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导轨：采用DTC三节静音导轨，表面经黑色环氧树脂静电喷涂（镀锌），耐腐蚀。</w:t>
            </w:r>
          </w:p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拉手：一字铝合金拉手，表面环氧喷涂，耐酸碱腐蚀。</w:t>
            </w:r>
          </w:p>
          <w:p>
            <w:pPr>
              <w:spacing w:before="60" w:after="60" w:line="280" w:lineRule="exact"/>
              <w:rPr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调节脚：专用注塑可调脚，承重、防潮、防滑、抑菌、耐腐蚀。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玻璃器皿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玻璃器皿（2个烧杯1000ml；2个500ml； 5个200ml； 5个100ml；2个容量瓶1000ml；2个500ml；5个200ml；5个100ml；5个白试剂瓶1000ml；10个500ml；10个200ml；10个100ml；5个粽试剂瓶1000ml；10个500ml；10个200ml；10个100ml；5个锥形瓶250ml；5个150ml；2个玻璃漏斗；24个100ml具塞比色皿；2个耳球中、小各；1个滴定管架；2个称量皿大、小各；2个量筒500ml；2个100ml；1个移液管架；2个比色皿架12联；2个洗瓶；1支50ml白、棕滴定管各；1包纱布；2支移液管20ml；2支10ml；5支5ml；10只1ml；1支胖肚移液管20ml；1支10ml；5支5ml；3支1ml；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60" w:after="60"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4F6"/>
    <w:multiLevelType w:val="multilevel"/>
    <w:tmpl w:val="074054F6"/>
    <w:lvl w:ilvl="0" w:tentative="0">
      <w:start w:val="1"/>
      <w:numFmt w:val="decimal"/>
      <w:pStyle w:val="2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3"/>
    <w:rsid w:val="00000AAE"/>
    <w:rsid w:val="00001896"/>
    <w:rsid w:val="0003201B"/>
    <w:rsid w:val="0003367C"/>
    <w:rsid w:val="000A081A"/>
    <w:rsid w:val="000B38F4"/>
    <w:rsid w:val="000B71F8"/>
    <w:rsid w:val="00112FB9"/>
    <w:rsid w:val="00114AF5"/>
    <w:rsid w:val="001428A8"/>
    <w:rsid w:val="00196D82"/>
    <w:rsid w:val="001C14FC"/>
    <w:rsid w:val="001C6462"/>
    <w:rsid w:val="001C6D13"/>
    <w:rsid w:val="00205165"/>
    <w:rsid w:val="00215C25"/>
    <w:rsid w:val="00235856"/>
    <w:rsid w:val="00262CF8"/>
    <w:rsid w:val="002B039D"/>
    <w:rsid w:val="00300AB8"/>
    <w:rsid w:val="00300C18"/>
    <w:rsid w:val="0034278F"/>
    <w:rsid w:val="00352EEA"/>
    <w:rsid w:val="003773A7"/>
    <w:rsid w:val="00390FF5"/>
    <w:rsid w:val="0039717E"/>
    <w:rsid w:val="0044033F"/>
    <w:rsid w:val="00441935"/>
    <w:rsid w:val="00441FE6"/>
    <w:rsid w:val="00460424"/>
    <w:rsid w:val="00462371"/>
    <w:rsid w:val="00465B93"/>
    <w:rsid w:val="004B762D"/>
    <w:rsid w:val="004C0412"/>
    <w:rsid w:val="005162FE"/>
    <w:rsid w:val="00521626"/>
    <w:rsid w:val="00523EB2"/>
    <w:rsid w:val="00545D4E"/>
    <w:rsid w:val="00553DDE"/>
    <w:rsid w:val="0055437A"/>
    <w:rsid w:val="005554CE"/>
    <w:rsid w:val="00571369"/>
    <w:rsid w:val="005B718A"/>
    <w:rsid w:val="005C4CF9"/>
    <w:rsid w:val="005F281A"/>
    <w:rsid w:val="005F581F"/>
    <w:rsid w:val="006141A3"/>
    <w:rsid w:val="00643FD2"/>
    <w:rsid w:val="0065038D"/>
    <w:rsid w:val="006838F2"/>
    <w:rsid w:val="00691CC8"/>
    <w:rsid w:val="006956EC"/>
    <w:rsid w:val="006F2C53"/>
    <w:rsid w:val="006F6866"/>
    <w:rsid w:val="00702AFB"/>
    <w:rsid w:val="00705708"/>
    <w:rsid w:val="00707C66"/>
    <w:rsid w:val="00714FFA"/>
    <w:rsid w:val="007357FE"/>
    <w:rsid w:val="007737AB"/>
    <w:rsid w:val="007C7CAB"/>
    <w:rsid w:val="007D55AB"/>
    <w:rsid w:val="007F068B"/>
    <w:rsid w:val="007F2850"/>
    <w:rsid w:val="0080392C"/>
    <w:rsid w:val="00840C24"/>
    <w:rsid w:val="00853D3C"/>
    <w:rsid w:val="008B4012"/>
    <w:rsid w:val="00905D6C"/>
    <w:rsid w:val="009361E5"/>
    <w:rsid w:val="00963166"/>
    <w:rsid w:val="009A7EAD"/>
    <w:rsid w:val="009B2F65"/>
    <w:rsid w:val="009B43AA"/>
    <w:rsid w:val="009D2AFD"/>
    <w:rsid w:val="009E1752"/>
    <w:rsid w:val="009E3202"/>
    <w:rsid w:val="009E462F"/>
    <w:rsid w:val="009F4147"/>
    <w:rsid w:val="009F58EB"/>
    <w:rsid w:val="00A35FB9"/>
    <w:rsid w:val="00A56A29"/>
    <w:rsid w:val="00A60CE1"/>
    <w:rsid w:val="00A87978"/>
    <w:rsid w:val="00A91595"/>
    <w:rsid w:val="00AA745C"/>
    <w:rsid w:val="00AC63AA"/>
    <w:rsid w:val="00AD0683"/>
    <w:rsid w:val="00B05E87"/>
    <w:rsid w:val="00B071D1"/>
    <w:rsid w:val="00B512F5"/>
    <w:rsid w:val="00B839B0"/>
    <w:rsid w:val="00B93D65"/>
    <w:rsid w:val="00BC6543"/>
    <w:rsid w:val="00BC69BB"/>
    <w:rsid w:val="00BE0DF2"/>
    <w:rsid w:val="00C31245"/>
    <w:rsid w:val="00C443D6"/>
    <w:rsid w:val="00C525AA"/>
    <w:rsid w:val="00C6089B"/>
    <w:rsid w:val="00C63B25"/>
    <w:rsid w:val="00C82E6A"/>
    <w:rsid w:val="00C97096"/>
    <w:rsid w:val="00C97A8B"/>
    <w:rsid w:val="00CA1B8F"/>
    <w:rsid w:val="00CB5E11"/>
    <w:rsid w:val="00CF373B"/>
    <w:rsid w:val="00D4263A"/>
    <w:rsid w:val="00D46C40"/>
    <w:rsid w:val="00DB2752"/>
    <w:rsid w:val="00DB7323"/>
    <w:rsid w:val="00DE6810"/>
    <w:rsid w:val="00DE7CB9"/>
    <w:rsid w:val="00E342F3"/>
    <w:rsid w:val="00E66CB0"/>
    <w:rsid w:val="00E739A2"/>
    <w:rsid w:val="00EA2BA8"/>
    <w:rsid w:val="00EB6364"/>
    <w:rsid w:val="00EC3659"/>
    <w:rsid w:val="00EC6720"/>
    <w:rsid w:val="00EE0089"/>
    <w:rsid w:val="00EE77E1"/>
    <w:rsid w:val="00EF2AD8"/>
    <w:rsid w:val="00F039D2"/>
    <w:rsid w:val="00F14434"/>
    <w:rsid w:val="00F20580"/>
    <w:rsid w:val="00F32A93"/>
    <w:rsid w:val="00F665E4"/>
    <w:rsid w:val="00F865A8"/>
    <w:rsid w:val="00F908E2"/>
    <w:rsid w:val="00FF249F"/>
    <w:rsid w:val="03E32461"/>
    <w:rsid w:val="22533468"/>
    <w:rsid w:val="254A4709"/>
    <w:rsid w:val="67A32AB8"/>
    <w:rsid w:val="743421B7"/>
    <w:rsid w:val="79DA30DE"/>
    <w:rsid w:val="7F5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next w:val="3"/>
    <w:qFormat/>
    <w:uiPriority w:val="0"/>
    <w:pPr>
      <w:numPr>
        <w:ilvl w:val="0"/>
        <w:numId w:val="1"/>
      </w:numPr>
      <w:spacing w:line="360" w:lineRule="auto"/>
      <w:jc w:val="center"/>
    </w:pPr>
    <w:rPr>
      <w:rFonts w:ascii="Calibri" w:hAnsi="Calibri" w:eastAsia="宋体" w:cs="宋体"/>
      <w:b/>
      <w:kern w:val="24"/>
      <w:sz w:val="24"/>
      <w:lang w:val="en-GB" w:eastAsia="zh-CN" w:bidi="ar-SA"/>
    </w:rPr>
  </w:style>
  <w:style w:type="paragraph" w:customStyle="1" w:styleId="3">
    <w:name w:val="*正文"/>
    <w:basedOn w:val="1"/>
    <w:qFormat/>
    <w:uiPriority w:val="0"/>
    <w:pPr>
      <w:ind w:firstLine="200" w:firstLineChars="200"/>
    </w:pPr>
    <w:rPr>
      <w:rFonts w:ascii="宋体"/>
      <w:szCs w:val="22"/>
    </w:rPr>
  </w:style>
  <w:style w:type="paragraph" w:styleId="4">
    <w:name w:val="Body Text Indent"/>
    <w:basedOn w:val="1"/>
    <w:link w:val="12"/>
    <w:qFormat/>
    <w:uiPriority w:val="0"/>
    <w:pPr>
      <w:spacing w:line="480" w:lineRule="atLeast"/>
      <w:ind w:firstLine="570"/>
    </w:pPr>
    <w:rPr>
      <w:rFonts w:ascii="??" w:hAnsi="??" w:eastAsia="??" w:cs="宋体"/>
      <w:sz w:val="28"/>
      <w:szCs w:val="2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正文文本缩进 Char"/>
    <w:basedOn w:val="8"/>
    <w:link w:val="4"/>
    <w:qFormat/>
    <w:uiPriority w:val="0"/>
    <w:rPr>
      <w:rFonts w:ascii="??" w:hAnsi="??" w:eastAsia="??" w:cs="宋体"/>
      <w:kern w:val="2"/>
      <w:sz w:val="28"/>
      <w:szCs w:val="2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14</Pages>
  <Words>1581</Words>
  <Characters>9015</Characters>
  <Lines>75</Lines>
  <Paragraphs>21</Paragraphs>
  <TotalTime>41</TotalTime>
  <ScaleCrop>false</ScaleCrop>
  <LinksUpToDate>false</LinksUpToDate>
  <CharactersWithSpaces>10575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2021-06-27T08:31:00Z</dcterms:created>
  <dc:creator>jujumao</dc:creator>
  <cp:lastModifiedBy></cp:lastModifiedBy>
  <cp:lastPrinted>2021-06-30T00:34:27Z</cp:lastPrinted>
  <dcterms:modified xsi:type="dcterms:W3CDTF">2021-06-30T00:48:32Z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