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D1" w:rsidRPr="00E1732F" w:rsidRDefault="00A659D1" w:rsidP="00A659D1">
      <w:pPr>
        <w:widowControl/>
        <w:shd w:val="clear" w:color="auto" w:fill="FFFFFF"/>
        <w:spacing w:line="750" w:lineRule="atLeast"/>
        <w:jc w:val="center"/>
        <w:outlineLvl w:val="0"/>
        <w:rPr>
          <w:rFonts w:ascii="仿宋" w:eastAsia="仿宋" w:hAnsi="仿宋" w:cs="宋体"/>
          <w:b/>
          <w:bCs/>
          <w:color w:val="333333"/>
          <w:kern w:val="36"/>
          <w:sz w:val="32"/>
          <w:szCs w:val="32"/>
        </w:rPr>
      </w:pPr>
      <w:bookmarkStart w:id="0" w:name="_GoBack"/>
      <w:bookmarkEnd w:id="0"/>
      <w:r w:rsidRPr="00E1732F">
        <w:rPr>
          <w:rFonts w:ascii="仿宋" w:eastAsia="仿宋" w:hAnsi="仿宋" w:cs="宋体" w:hint="eastAsia"/>
          <w:b/>
          <w:bCs/>
          <w:color w:val="333333"/>
          <w:kern w:val="36"/>
          <w:sz w:val="32"/>
          <w:szCs w:val="32"/>
        </w:rPr>
        <w:t>高低压配电柜的标准施工及安装方案</w:t>
      </w:r>
    </w:p>
    <w:p w:rsidR="00A659D1" w:rsidRDefault="00A659D1" w:rsidP="00A659D1">
      <w:pPr>
        <w:widowControl/>
        <w:shd w:val="clear" w:color="auto" w:fill="FFFFFF"/>
        <w:spacing w:line="750" w:lineRule="atLeast"/>
        <w:jc w:val="center"/>
        <w:outlineLvl w:val="0"/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</w:pPr>
    </w:p>
    <w:p w:rsidR="00A659D1" w:rsidRDefault="00A659D1" w:rsidP="00061490">
      <w:pPr>
        <w:widowControl/>
        <w:shd w:val="clear" w:color="auto" w:fill="FFFFFF"/>
        <w:spacing w:line="360" w:lineRule="auto"/>
        <w:ind w:firstLineChars="200"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A659D1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高低压配电柜在施工过程中，要严格杜绝各种错漏及质量</w:t>
      </w:r>
      <w:r w:rsidR="009C6F51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问题的发生</w:t>
      </w:r>
      <w:r w:rsidRPr="00A659D1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，每个施工面、施工点完成后，都要进行自检</w:t>
      </w:r>
      <w:r w:rsidR="009C6F51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，</w:t>
      </w:r>
      <w:r w:rsidRPr="00A659D1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发现问题及时整改。另外，接地装置工程在施工后要通过检测。如果涉及的专业工程较多，电气和其它系统管线纵横交错，一定要按综合管线布置图与供电、给排水等专业配合，避免出现碰撞和布局不合理的情况。</w:t>
      </w:r>
    </w:p>
    <w:p w:rsidR="00A659D1" w:rsidRDefault="00A659D1" w:rsidP="00061490">
      <w:pPr>
        <w:widowControl/>
        <w:shd w:val="clear" w:color="auto" w:fill="FFFFFF"/>
        <w:spacing w:line="360" w:lineRule="auto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</w:p>
    <w:p w:rsidR="00A659D1" w:rsidRPr="00061490" w:rsidRDefault="00A659D1" w:rsidP="00061490">
      <w:pPr>
        <w:widowControl/>
        <w:shd w:val="clear" w:color="auto" w:fill="FFFFFF"/>
        <w:spacing w:line="360" w:lineRule="auto"/>
        <w:jc w:val="left"/>
        <w:outlineLvl w:val="0"/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/>
          <w:bCs/>
          <w:color w:val="333333"/>
          <w:kern w:val="36"/>
          <w:sz w:val="24"/>
          <w:szCs w:val="24"/>
        </w:rPr>
        <w:t>一</w:t>
      </w:r>
      <w:r w:rsidR="009D5BB6">
        <w:rPr>
          <w:rFonts w:ascii="仿宋" w:eastAsia="仿宋" w:hAnsi="仿宋" w:cs="宋体" w:hint="eastAsia"/>
          <w:b/>
          <w:bCs/>
          <w:color w:val="333333"/>
          <w:kern w:val="36"/>
          <w:sz w:val="24"/>
          <w:szCs w:val="24"/>
        </w:rPr>
        <w:t>、</w:t>
      </w:r>
      <w:r w:rsidRPr="00061490">
        <w:rPr>
          <w:rFonts w:ascii="仿宋" w:eastAsia="仿宋" w:hAnsi="仿宋" w:cs="宋体" w:hint="eastAsia"/>
          <w:b/>
          <w:bCs/>
          <w:color w:val="333333"/>
          <w:kern w:val="36"/>
          <w:sz w:val="24"/>
          <w:szCs w:val="24"/>
        </w:rPr>
        <w:t>高低压配电柜设备基础施工</w:t>
      </w:r>
    </w:p>
    <w:p w:rsidR="00A659D1" w:rsidRPr="00A659D1" w:rsidRDefault="00A659D1" w:rsidP="00061490">
      <w:pPr>
        <w:widowControl/>
        <w:shd w:val="clear" w:color="auto" w:fill="FFFFFF"/>
        <w:spacing w:line="360" w:lineRule="auto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A659D1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 xml:space="preserve">　　施工顺序：场地平整→放线及基础施工</w:t>
      </w:r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→基础型钢埋设→调</w:t>
      </w:r>
      <w:proofErr w:type="gramStart"/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平找正</w:t>
      </w:r>
      <w:proofErr w:type="gramEnd"/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→二次灌浆</w:t>
      </w:r>
    </w:p>
    <w:p w:rsidR="00A659D1" w:rsidRPr="00E1732F" w:rsidRDefault="00A659D1" w:rsidP="00061490">
      <w:pPr>
        <w:widowControl/>
        <w:shd w:val="clear" w:color="auto" w:fill="FFFFFF"/>
        <w:spacing w:line="360" w:lineRule="auto"/>
        <w:jc w:val="left"/>
        <w:outlineLvl w:val="0"/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</w:pPr>
      <w:r w:rsidRPr="00A659D1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 xml:space="preserve">　　</w:t>
      </w:r>
      <w:r w:rsidRPr="00E1732F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(</w:t>
      </w:r>
      <w:proofErr w:type="gramStart"/>
      <w:r w:rsidR="009D5BB6" w:rsidRPr="00E1732F">
        <w:rPr>
          <w:rFonts w:ascii="仿宋" w:eastAsia="仿宋" w:hAnsi="仿宋" w:cs="宋体" w:hint="eastAsia"/>
          <w:b/>
          <w:bCs/>
          <w:color w:val="333333"/>
          <w:kern w:val="36"/>
          <w:sz w:val="24"/>
          <w:szCs w:val="24"/>
        </w:rPr>
        <w:t>一</w:t>
      </w:r>
      <w:proofErr w:type="gramEnd"/>
      <w:r w:rsidRPr="00E1732F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)根据设计要求将槽钢调直，然后按图纸要求预制加工基础槽钢，除锈并刷好防绣漆。</w:t>
      </w:r>
    </w:p>
    <w:p w:rsidR="009D5BB6" w:rsidRPr="00E1732F" w:rsidRDefault="00A659D1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</w:pPr>
      <w:r w:rsidRPr="00E1732F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(</w:t>
      </w:r>
      <w:r w:rsidR="009D5BB6" w:rsidRPr="00E1732F">
        <w:rPr>
          <w:rFonts w:ascii="仿宋" w:eastAsia="仿宋" w:hAnsi="仿宋" w:cs="宋体" w:hint="eastAsia"/>
          <w:b/>
          <w:bCs/>
          <w:color w:val="333333"/>
          <w:kern w:val="36"/>
          <w:sz w:val="24"/>
          <w:szCs w:val="24"/>
        </w:rPr>
        <w:t>二</w:t>
      </w:r>
      <w:r w:rsidRPr="00E1732F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)</w:t>
      </w:r>
      <w:r w:rsidR="00E1732F" w:rsidRPr="00E1732F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基础型钢埋设</w:t>
      </w:r>
    </w:p>
    <w:p w:rsidR="00A659D1" w:rsidRDefault="00A659D1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埋设方法有两种(施工时根据现场的实际情况采用不同的方式)</w:t>
      </w:r>
      <w:r w:rsidR="009D5BB6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：</w:t>
      </w:r>
    </w:p>
    <w:p w:rsidR="00A659D1" w:rsidRPr="00E1732F" w:rsidRDefault="00A659D1" w:rsidP="00E1732F">
      <w:pPr>
        <w:pStyle w:val="a3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outlineLvl w:val="0"/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</w:pPr>
      <w:r w:rsidRPr="00E1732F">
        <w:rPr>
          <w:rFonts w:ascii="仿宋" w:eastAsia="仿宋" w:hAnsi="仿宋" w:cs="宋体" w:hint="eastAsia"/>
          <w:b/>
          <w:bCs/>
          <w:color w:val="333333"/>
          <w:kern w:val="36"/>
          <w:sz w:val="24"/>
          <w:szCs w:val="24"/>
        </w:rPr>
        <w:t>直接埋设法</w:t>
      </w:r>
    </w:p>
    <w:p w:rsidR="00A659D1" w:rsidRDefault="00A659D1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A659D1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这种埋设法是在土建打</w:t>
      </w:r>
      <w:proofErr w:type="gramStart"/>
      <w:r w:rsidRPr="00A659D1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砼</w:t>
      </w:r>
      <w:proofErr w:type="gramEnd"/>
      <w:r w:rsidRPr="00A659D1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时直接将基础型钢埋设好</w:t>
      </w:r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,埋设前先将</w:t>
      </w:r>
      <w:proofErr w:type="gramStart"/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型钢调直</w:t>
      </w:r>
      <w:proofErr w:type="gramEnd"/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,除去铁锈，按图纸尺寸下好料并钻好孔,再按图纸的标高尺寸、测量其安装位置，将型钢放在所测量的位置上，并用水平</w:t>
      </w:r>
      <w:proofErr w:type="gramStart"/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尺</w:t>
      </w:r>
      <w:proofErr w:type="gramEnd"/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调好水平,水平误差每米不超过1mm，全长不超过5mm。配电柜的基础型钢一般为两根，埋设时应使其平行，并处于同一水平上。埋设的型钢可高出地表面5-10mm，水平调好后，可将型钢固定牢固，并与接地网扁钢焊接相连。全部工作做完后，应再仔细检查安装尺寸和水平情况是否有变化，如不符合要求，应及时处理。</w:t>
      </w:r>
    </w:p>
    <w:p w:rsidR="00A659D1" w:rsidRPr="00E1732F" w:rsidRDefault="00A659D1" w:rsidP="00E1732F">
      <w:pPr>
        <w:pStyle w:val="a3"/>
        <w:widowControl/>
        <w:numPr>
          <w:ilvl w:val="0"/>
          <w:numId w:val="1"/>
        </w:numPr>
        <w:shd w:val="clear" w:color="auto" w:fill="FFFFFF"/>
        <w:spacing w:line="360" w:lineRule="auto"/>
        <w:ind w:firstLineChars="0"/>
        <w:jc w:val="left"/>
        <w:outlineLvl w:val="0"/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</w:pPr>
      <w:r w:rsidRPr="00E1732F">
        <w:rPr>
          <w:rFonts w:ascii="仿宋" w:eastAsia="仿宋" w:hAnsi="仿宋" w:cs="宋体" w:hint="eastAsia"/>
          <w:b/>
          <w:bCs/>
          <w:color w:val="333333"/>
          <w:kern w:val="36"/>
          <w:sz w:val="24"/>
          <w:szCs w:val="24"/>
        </w:rPr>
        <w:t>预留槽埋设法</w:t>
      </w:r>
    </w:p>
    <w:p w:rsidR="00A659D1" w:rsidRPr="00A659D1" w:rsidRDefault="00A659D1" w:rsidP="00061490">
      <w:pPr>
        <w:widowControl/>
        <w:shd w:val="clear" w:color="auto" w:fill="FFFFFF"/>
        <w:spacing w:line="360" w:lineRule="auto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A659D1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 xml:space="preserve">　　用这种方法埋设型钢是在土建打</w:t>
      </w:r>
      <w:proofErr w:type="gramStart"/>
      <w:r w:rsidRPr="00A659D1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砼</w:t>
      </w:r>
      <w:proofErr w:type="gramEnd"/>
      <w:r w:rsidRPr="00A659D1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的时候</w:t>
      </w:r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,根据图纸的要求在埋设位置预埋好用钢筋做成的钢筋钩,并且预留出型钢的空位。预留空位的方法是在浇注</w:t>
      </w:r>
      <w:proofErr w:type="gramStart"/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砼</w:t>
      </w:r>
      <w:proofErr w:type="gramEnd"/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地面的时候，在地面上埋入比型钢略大的木盒(一般大约在30mm左右)，待</w:t>
      </w:r>
      <w:proofErr w:type="gramStart"/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砼</w:t>
      </w:r>
      <w:proofErr w:type="gramEnd"/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凝固后，将埋入的木盒取出，再埋设基础型钢。埋设型钢时，应先将预留的空位清</w:t>
      </w:r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lastRenderedPageBreak/>
        <w:t>扫干净，按上述要求将型钢加工好，然后将型钢放入埋设位置，并按上述方法和要求调好水平。水平调好后，把预埋的钢筋</w:t>
      </w:r>
      <w:proofErr w:type="gramStart"/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钩</w:t>
      </w:r>
      <w:proofErr w:type="gramEnd"/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焊在型钢上，使其固定牢固，并用</w:t>
      </w:r>
      <w:proofErr w:type="gramStart"/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砼</w:t>
      </w:r>
      <w:proofErr w:type="gramEnd"/>
      <w:r w:rsidRPr="00A659D1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填充捣实。</w:t>
      </w:r>
    </w:p>
    <w:p w:rsidR="00A659D1" w:rsidRDefault="00A659D1" w:rsidP="00061490">
      <w:pPr>
        <w:widowControl/>
        <w:shd w:val="clear" w:color="auto" w:fill="FFFFFF"/>
        <w:spacing w:line="360" w:lineRule="auto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</w:p>
    <w:p w:rsidR="00061490" w:rsidRPr="00061490" w:rsidRDefault="00061490" w:rsidP="00061490">
      <w:pPr>
        <w:widowControl/>
        <w:shd w:val="clear" w:color="auto" w:fill="FFFFFF"/>
        <w:spacing w:line="360" w:lineRule="auto"/>
        <w:jc w:val="left"/>
        <w:outlineLvl w:val="0"/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/>
          <w:bCs/>
          <w:color w:val="333333"/>
          <w:kern w:val="36"/>
          <w:sz w:val="24"/>
          <w:szCs w:val="24"/>
        </w:rPr>
        <w:t>二</w:t>
      </w:r>
      <w:r w:rsidRPr="00061490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、</w:t>
      </w:r>
      <w:r w:rsidRPr="00061490">
        <w:rPr>
          <w:rFonts w:ascii="仿宋" w:eastAsia="仿宋" w:hAnsi="仿宋" w:cs="宋体" w:hint="eastAsia"/>
          <w:b/>
          <w:bCs/>
          <w:color w:val="333333"/>
          <w:kern w:val="36"/>
          <w:sz w:val="24"/>
          <w:szCs w:val="24"/>
        </w:rPr>
        <w:t>高低压配电柜安装方案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jc w:val="left"/>
        <w:outlineLvl w:val="0"/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 xml:space="preserve">　　</w:t>
      </w:r>
      <w:r w:rsidR="009D5BB6" w:rsidRPr="009D5BB6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(</w:t>
      </w:r>
      <w:proofErr w:type="gramStart"/>
      <w:r w:rsidR="009D5BB6" w:rsidRPr="009D5BB6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一</w:t>
      </w:r>
      <w:proofErr w:type="gramEnd"/>
      <w:r w:rsidR="009D5BB6" w:rsidRPr="009D5BB6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)</w:t>
      </w:r>
      <w:r w:rsidR="009C6F51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 xml:space="preserve"> </w:t>
      </w:r>
      <w:r w:rsidRPr="00061490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基础槽钢安装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 xml:space="preserve">　　</w:t>
      </w: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(1) 按设计图纸配合土建预埋孔洞，其安装步骤如下：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 xml:space="preserve">　　</w:t>
      </w: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(2) 槽钢放在安装位置，用水平尺和平板尺(长度不小于2m)将槽钢调至水平，其误差不大于1mm/m,全长不得超过5mm,两根槽钢应平行,且在一个水平面上,后面的槽钢水平误差为负误差,即可低1～1.2mm，但不得比前面的槽钢高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 xml:space="preserve">　　</w:t>
      </w: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(3) 两条槽钢之间的外沿尺寸应同于开关柜角钢骨架的外沿尺寸。两条槽钢顶面应高出永久地面10mm。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 xml:space="preserve">　　</w:t>
      </w: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(4) 槽钢调整完毕后，用电焊把槽钢与预埋钢筋焊接固定。</w:t>
      </w:r>
    </w:p>
    <w:p w:rsid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(5) 将基础槽钢用扁钢与接地网电焊连接。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</w:p>
    <w:p w:rsid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</w:pPr>
      <w:r w:rsidRPr="009D5BB6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(二)</w:t>
      </w:r>
      <w:r w:rsidRPr="00061490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10</w:t>
      </w:r>
      <w:r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k</w:t>
      </w:r>
      <w:r w:rsidR="00061490" w:rsidRPr="00061490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V配电柜安装</w:t>
      </w:r>
    </w:p>
    <w:p w:rsidR="009C6F51" w:rsidRPr="00E1732F" w:rsidRDefault="009C6F51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E1732F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10kV配电柜安装安装程序见</w:t>
      </w:r>
      <w:r w:rsidRPr="00E1732F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下</w:t>
      </w:r>
      <w:r w:rsidRPr="00E1732F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框图</w:t>
      </w:r>
    </w:p>
    <w:p w:rsidR="00061490" w:rsidRDefault="00061490" w:rsidP="00061490">
      <w:pPr>
        <w:widowControl/>
        <w:shd w:val="clear" w:color="auto" w:fill="FFFFFF"/>
        <w:spacing w:line="360" w:lineRule="auto"/>
        <w:ind w:firstLine="480"/>
        <w:jc w:val="center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noProof/>
          <w:color w:val="333333"/>
          <w:kern w:val="36"/>
          <w:sz w:val="24"/>
          <w:szCs w:val="24"/>
        </w:rPr>
        <w:drawing>
          <wp:inline distT="0" distB="0" distL="0" distR="0">
            <wp:extent cx="4158651" cy="3390900"/>
            <wp:effectExtent l="0" t="0" r="0" b="0"/>
            <wp:docPr id="2" name="图片 2" descr="配电柜安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配电柜安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609" cy="339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</w:pPr>
      <w:r w:rsidRPr="009D5BB6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lastRenderedPageBreak/>
        <w:t>(</w:t>
      </w:r>
      <w:r>
        <w:rPr>
          <w:rFonts w:ascii="仿宋" w:eastAsia="仿宋" w:hAnsi="仿宋" w:cs="宋体" w:hint="eastAsia"/>
          <w:b/>
          <w:bCs/>
          <w:color w:val="333333"/>
          <w:kern w:val="36"/>
          <w:sz w:val="24"/>
          <w:szCs w:val="24"/>
        </w:rPr>
        <w:t>三</w:t>
      </w:r>
      <w:r w:rsidRPr="009D5BB6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)</w:t>
      </w:r>
      <w:r w:rsidRPr="009D5BB6">
        <w:t xml:space="preserve"> </w:t>
      </w:r>
      <w:r w:rsidRPr="009D5BB6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10kV</w:t>
      </w:r>
      <w:r w:rsidR="00061490" w:rsidRPr="00061490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配电柜柜体的安装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(1) 配电柜运到安装部位进行开箱检查、清点。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(2) 用高低压配电柜安装位置顶部预埋的锚钩</w:t>
      </w:r>
      <w:proofErr w:type="gramStart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作吊点</w:t>
      </w:r>
      <w:proofErr w:type="gramEnd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并配合手拉</w:t>
      </w:r>
      <w:proofErr w:type="gramStart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葫芦找正柜体</w:t>
      </w:r>
      <w:proofErr w:type="gramEnd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后，</w:t>
      </w:r>
      <w:proofErr w:type="gramStart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找正时</w:t>
      </w:r>
      <w:proofErr w:type="gramEnd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按设计图的编号，可先将某一中间位置的配电柜定位并调好水平、垂直后以此作为标准再精确地调整左右边相邻的第一个柜，逐次调整完。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(3) 配电柜的水平调整可用水平</w:t>
      </w:r>
      <w:proofErr w:type="gramStart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尺</w:t>
      </w:r>
      <w:proofErr w:type="gramEnd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测量。垂直情况的调整，沿柜面挂一线</w:t>
      </w:r>
      <w:proofErr w:type="gramStart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锤</w:t>
      </w:r>
      <w:proofErr w:type="gramEnd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检查柜面垂直度。前后的垂直调好后，可用同样方法把</w:t>
      </w:r>
      <w:proofErr w:type="gramStart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左右侧调垂直</w:t>
      </w:r>
      <w:proofErr w:type="gramEnd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(4) 调整好的配电柜，应柜面一致，排列整齐，柜与柜之间应用螺栓拧紧，无明显缝隙。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(5) 配电柜的水平误差应不大于1mm/1m，垂直误差不大于其高度的1.5mm/1m。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(6) 调整完后，用电焊将配电柜底座固定在基础槽钢上。如果电焊时，每个柜的焊缝不少于四处。为了美观，焊缝应在柜体的内侧。焊接时，应把垫于柜下的垫片电焊在型钢上。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</w:pPr>
      <w:r w:rsidRPr="009D5BB6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(</w:t>
      </w:r>
      <w:r>
        <w:rPr>
          <w:rFonts w:ascii="仿宋" w:eastAsia="仿宋" w:hAnsi="仿宋" w:cs="宋体" w:hint="eastAsia"/>
          <w:b/>
          <w:bCs/>
          <w:color w:val="333333"/>
          <w:kern w:val="36"/>
          <w:sz w:val="24"/>
          <w:szCs w:val="24"/>
        </w:rPr>
        <w:t>四</w:t>
      </w:r>
      <w:r w:rsidRPr="009D5BB6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)</w:t>
      </w:r>
      <w:r w:rsidR="00061490" w:rsidRPr="00061490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柜内穿墙绝缘套管和母线安装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(1) 穿墙绝缘套管安装：安装前检查套管是否完好后，按照厂家图纸上的方向安装。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(2) 对已安装支持绝缘端子进行检查，一定要保证母线间电气安全距离，分别测出相与</w:t>
      </w:r>
      <w:proofErr w:type="gramStart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相之间</w:t>
      </w:r>
      <w:proofErr w:type="gramEnd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及对地的电气安全距离。绝缘子是否有损坏和裂纹，</w:t>
      </w:r>
      <w:proofErr w:type="gramStart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瓷体和铁件间是否</w:t>
      </w:r>
      <w:proofErr w:type="gramEnd"/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结合牢固。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(3) 铜母线安装：母线搭接的接触面之间先用酒精清理，再涂一层导电膏，连接把紧螺栓后，导电膏应以挤出为好，把紧时用测力扳手紧固，坚固力度应符合规程规定的力矩值。固定螺栓的长度应以紧固后螺栓应露出2</w:t>
      </w:r>
      <w:r w:rsidR="00CB7A12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-</w:t>
      </w: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3扣为宜。依据新规程，不使用塞尺测量，根据螺栓的直径，用测力扳手紧固，不得过力或欠力。母线安装检查完要仔细。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</w:p>
    <w:p w:rsid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</w:pPr>
      <w:r w:rsidRPr="009D5BB6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(</w:t>
      </w:r>
      <w:r>
        <w:rPr>
          <w:rFonts w:ascii="仿宋" w:eastAsia="仿宋" w:hAnsi="仿宋" w:cs="宋体" w:hint="eastAsia"/>
          <w:b/>
          <w:bCs/>
          <w:color w:val="333333"/>
          <w:kern w:val="36"/>
          <w:sz w:val="24"/>
          <w:szCs w:val="24"/>
        </w:rPr>
        <w:t>五</w:t>
      </w:r>
      <w:r w:rsidRPr="009D5BB6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)</w:t>
      </w:r>
      <w:r w:rsidR="00061490" w:rsidRPr="00061490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柜内的开关检查及试验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lastRenderedPageBreak/>
        <w:t xml:space="preserve"> (1) 开关柜按设计图纸定位并固定完好后，对柜内的手推式开关进行移出或推入，检查对位与接触的紧密程度、检查其灵活性，均应符合本产品的要求。绝缘挡板工作可靠。电气插接件对中良好。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(2) 对柜内的仪器、仪表、柜面上的标牌、标识、接线端子检查应符合要求。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(3) 按设计要求进行配接线，配接线应整齐美观且与柜内原布线方式一致。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(4) 配接线完毕检查回路应合格。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(5) 开关操作特性检查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开关操作检查时，应先手动操作后电动操作，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开关应符合以下要求：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操作机构工作平稳，无卡阻和冲击等异常现象。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开关的传动部件转动灵活、润滑良好。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分、合闸指示正确，分、合闸时间符合产品要求。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开关的三相合闸同期误差达到产品的技术要求</w:t>
      </w:r>
      <w:r w:rsidR="00CB7A12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开关与接插件动作闭锁应可靠。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(6)开关主回路按规范要求进行绝缘检查及交流耐压试验。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</w:p>
    <w:p w:rsidR="00061490" w:rsidRPr="009D5BB6" w:rsidRDefault="009C6F51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</w:pPr>
      <w:r w:rsidRPr="009C6F51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(</w:t>
      </w:r>
      <w:r>
        <w:rPr>
          <w:rFonts w:ascii="仿宋" w:eastAsia="仿宋" w:hAnsi="仿宋" w:cs="宋体" w:hint="eastAsia"/>
          <w:b/>
          <w:bCs/>
          <w:color w:val="333333"/>
          <w:kern w:val="36"/>
          <w:sz w:val="24"/>
          <w:szCs w:val="24"/>
        </w:rPr>
        <w:t>六</w:t>
      </w:r>
      <w:r w:rsidRPr="009C6F51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)</w:t>
      </w:r>
      <w:r w:rsidR="00061490" w:rsidRPr="009D5BB6">
        <w:rPr>
          <w:rFonts w:ascii="仿宋" w:eastAsia="仿宋" w:hAnsi="仿宋" w:cs="宋体"/>
          <w:b/>
          <w:bCs/>
          <w:color w:val="333333"/>
          <w:kern w:val="36"/>
          <w:sz w:val="24"/>
          <w:szCs w:val="24"/>
        </w:rPr>
        <w:t>现场试验</w:t>
      </w:r>
    </w:p>
    <w:p w:rsidR="00061490" w:rsidRP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电气成套设备安装完毕后，应按照有关的国家标准进行如下试验：</w:t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(1) 测量绝缘拉杆的绝缘电阻;</w:t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(2) </w:t>
      </w:r>
      <w:proofErr w:type="gramStart"/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测量每相导电</w:t>
      </w:r>
      <w:proofErr w:type="gramEnd"/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回路的电阻;</w:t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(3) 绝缘电阻测量和交流耐压试验;</w:t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(4) 断路器电容器的试验;</w:t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(5) 测量断路器主触头分、合闸的同期性;</w:t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(6) 测量断路器合闸时触头的弹跳时间;</w:t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(7) 测量断路器的分、合闸时间;</w:t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(8) 断路器操作机构的试验;</w:t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(9) 测量分、合闸线圈及合闸接触器线圈的绝缘电阻和直流电阻;</w:t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lastRenderedPageBreak/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(10) 电流互感器和电压互感器的试验;</w:t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(11) 表计的校验;</w:t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(12) </w:t>
      </w:r>
      <w:proofErr w:type="gramStart"/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备自投试验</w:t>
      </w:r>
      <w:proofErr w:type="gramEnd"/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;</w:t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(13) 测控单元的检测;</w:t>
      </w:r>
    </w:p>
    <w:p w:rsidR="00061490" w:rsidRP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(14) 操作联动试验;</w:t>
      </w:r>
    </w:p>
    <w:p w:rsidR="00061490" w:rsidRDefault="009D5BB6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  <w:r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 xml:space="preserve"> </w:t>
      </w:r>
      <w:r w:rsidR="00061490" w:rsidRPr="00061490">
        <w:rPr>
          <w:rFonts w:ascii="仿宋" w:eastAsia="仿宋" w:hAnsi="仿宋" w:cs="宋体"/>
          <w:bCs/>
          <w:color w:val="333333"/>
          <w:kern w:val="36"/>
          <w:sz w:val="24"/>
          <w:szCs w:val="24"/>
        </w:rPr>
        <w:t>(15) 避雷器试验</w:t>
      </w:r>
      <w:r w:rsidR="00884ED1">
        <w:rPr>
          <w:rFonts w:ascii="仿宋" w:eastAsia="仿宋" w:hAnsi="仿宋" w:cs="宋体" w:hint="eastAsia"/>
          <w:bCs/>
          <w:color w:val="333333"/>
          <w:kern w:val="36"/>
          <w:sz w:val="24"/>
          <w:szCs w:val="24"/>
        </w:rPr>
        <w:t>。</w:t>
      </w:r>
    </w:p>
    <w:p w:rsidR="00061490" w:rsidRDefault="00061490" w:rsidP="00061490">
      <w:pPr>
        <w:widowControl/>
        <w:shd w:val="clear" w:color="auto" w:fill="FFFFFF"/>
        <w:spacing w:line="360" w:lineRule="auto"/>
        <w:ind w:firstLine="480"/>
        <w:jc w:val="left"/>
        <w:outlineLvl w:val="0"/>
        <w:rPr>
          <w:rFonts w:ascii="仿宋" w:eastAsia="仿宋" w:hAnsi="仿宋" w:cs="宋体"/>
          <w:bCs/>
          <w:color w:val="333333"/>
          <w:kern w:val="36"/>
          <w:sz w:val="24"/>
          <w:szCs w:val="24"/>
        </w:rPr>
      </w:pPr>
    </w:p>
    <w:p w:rsidR="00061490" w:rsidRPr="009D5BB6" w:rsidRDefault="009C6F51" w:rsidP="009C6F51">
      <w:pPr>
        <w:spacing w:line="360" w:lineRule="auto"/>
        <w:ind w:firstLineChars="250" w:firstLine="602"/>
        <w:jc w:val="left"/>
        <w:rPr>
          <w:rFonts w:ascii="仿宋" w:eastAsia="仿宋" w:hAnsi="仿宋"/>
          <w:b/>
          <w:sz w:val="24"/>
          <w:szCs w:val="24"/>
        </w:rPr>
      </w:pPr>
      <w:r w:rsidRPr="009C6F51">
        <w:rPr>
          <w:rFonts w:ascii="仿宋" w:eastAsia="仿宋" w:hAnsi="仿宋"/>
          <w:b/>
          <w:sz w:val="24"/>
          <w:szCs w:val="24"/>
        </w:rPr>
        <w:t>(</w:t>
      </w:r>
      <w:r>
        <w:rPr>
          <w:rFonts w:ascii="仿宋" w:eastAsia="仿宋" w:hAnsi="仿宋" w:hint="eastAsia"/>
          <w:b/>
          <w:sz w:val="24"/>
          <w:szCs w:val="24"/>
        </w:rPr>
        <w:t>七</w:t>
      </w:r>
      <w:r w:rsidRPr="009C6F51">
        <w:rPr>
          <w:rFonts w:ascii="仿宋" w:eastAsia="仿宋" w:hAnsi="仿宋"/>
          <w:b/>
          <w:sz w:val="24"/>
          <w:szCs w:val="24"/>
        </w:rPr>
        <w:t>)</w:t>
      </w:r>
      <w:r w:rsidR="00061490" w:rsidRPr="009D5BB6">
        <w:rPr>
          <w:rFonts w:ascii="仿宋" w:eastAsia="仿宋" w:hAnsi="仿宋"/>
          <w:b/>
          <w:sz w:val="24"/>
          <w:szCs w:val="24"/>
        </w:rPr>
        <w:t>400V动力配电柜、低压开关柜、配电箱安装</w:t>
      </w:r>
    </w:p>
    <w:p w:rsidR="009C6F51" w:rsidRPr="00E1732F" w:rsidRDefault="009C6F51" w:rsidP="009C6F51">
      <w:pPr>
        <w:spacing w:line="360" w:lineRule="auto"/>
        <w:ind w:firstLineChars="250" w:firstLine="602"/>
        <w:jc w:val="left"/>
        <w:rPr>
          <w:rFonts w:ascii="仿宋" w:eastAsia="仿宋" w:hAnsi="仿宋"/>
          <w:b/>
          <w:sz w:val="24"/>
          <w:szCs w:val="24"/>
        </w:rPr>
      </w:pPr>
      <w:r w:rsidRPr="00E1732F">
        <w:rPr>
          <w:rFonts w:ascii="仿宋" w:eastAsia="仿宋" w:hAnsi="仿宋"/>
          <w:b/>
          <w:sz w:val="24"/>
          <w:szCs w:val="24"/>
        </w:rPr>
        <w:t>1.</w:t>
      </w:r>
      <w:r w:rsidR="00E1732F" w:rsidRPr="00E1732F">
        <w:rPr>
          <w:rFonts w:ascii="仿宋" w:eastAsia="仿宋" w:hAnsi="仿宋"/>
          <w:b/>
          <w:sz w:val="24"/>
          <w:szCs w:val="24"/>
        </w:rPr>
        <w:t xml:space="preserve"> </w:t>
      </w:r>
      <w:r w:rsidR="00061490" w:rsidRPr="00E1732F">
        <w:rPr>
          <w:rFonts w:ascii="仿宋" w:eastAsia="仿宋" w:hAnsi="仿宋"/>
          <w:b/>
          <w:sz w:val="24"/>
          <w:szCs w:val="24"/>
        </w:rPr>
        <w:t>安装程序</w:t>
      </w:r>
    </w:p>
    <w:p w:rsidR="00A659D1" w:rsidRPr="009D5BB6" w:rsidRDefault="00061490" w:rsidP="009C6F51">
      <w:pPr>
        <w:spacing w:line="360" w:lineRule="auto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061490">
        <w:rPr>
          <w:rFonts w:ascii="仿宋" w:eastAsia="仿宋" w:hAnsi="仿宋"/>
          <w:sz w:val="24"/>
          <w:szCs w:val="24"/>
        </w:rPr>
        <w:t>400V低压开关柜、动力配电柜及母线槽安装程序见</w:t>
      </w:r>
      <w:r w:rsidR="009C6F51">
        <w:rPr>
          <w:rFonts w:ascii="仿宋" w:eastAsia="仿宋" w:hAnsi="仿宋" w:hint="eastAsia"/>
          <w:sz w:val="24"/>
          <w:szCs w:val="24"/>
        </w:rPr>
        <w:t>下</w:t>
      </w:r>
      <w:r w:rsidRPr="00061490">
        <w:rPr>
          <w:rFonts w:ascii="仿宋" w:eastAsia="仿宋" w:hAnsi="仿宋"/>
          <w:sz w:val="24"/>
          <w:szCs w:val="24"/>
        </w:rPr>
        <w:t>框图</w:t>
      </w:r>
      <w:r w:rsidR="00A659D1" w:rsidRPr="00A659D1"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4076880" cy="3324225"/>
            <wp:effectExtent l="0" t="0" r="0" b="0"/>
            <wp:docPr id="1" name="图片 1" descr="深圳配电柜安装公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深圳配电柜安装公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493" cy="332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B6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</w:p>
    <w:p w:rsidR="00A659D1" w:rsidRPr="00E1732F" w:rsidRDefault="009C6F51" w:rsidP="00E1732F">
      <w:pPr>
        <w:spacing w:line="360" w:lineRule="auto"/>
        <w:ind w:firstLineChars="250" w:firstLine="602"/>
        <w:jc w:val="left"/>
        <w:rPr>
          <w:rFonts w:ascii="仿宋" w:eastAsia="仿宋" w:hAnsi="仿宋"/>
          <w:b/>
          <w:sz w:val="24"/>
          <w:szCs w:val="24"/>
        </w:rPr>
      </w:pPr>
      <w:r w:rsidRPr="00E1732F">
        <w:rPr>
          <w:rFonts w:ascii="仿宋" w:eastAsia="仿宋" w:hAnsi="仿宋"/>
          <w:b/>
          <w:sz w:val="24"/>
          <w:szCs w:val="24"/>
        </w:rPr>
        <w:t>2.</w:t>
      </w:r>
      <w:r w:rsidR="00E1732F" w:rsidRPr="00E1732F">
        <w:rPr>
          <w:rFonts w:ascii="仿宋" w:eastAsia="仿宋" w:hAnsi="仿宋"/>
          <w:b/>
          <w:sz w:val="24"/>
          <w:szCs w:val="24"/>
        </w:rPr>
        <w:t xml:space="preserve"> </w:t>
      </w:r>
      <w:r w:rsidR="00A659D1" w:rsidRPr="00E1732F">
        <w:rPr>
          <w:rFonts w:ascii="仿宋" w:eastAsia="仿宋" w:hAnsi="仿宋"/>
          <w:b/>
          <w:sz w:val="24"/>
          <w:szCs w:val="24"/>
        </w:rPr>
        <w:t>400V低压开关柜及动力配电柜配电箱安装</w:t>
      </w:r>
    </w:p>
    <w:p w:rsidR="00A659D1" w:rsidRPr="00A659D1" w:rsidRDefault="00A659D1" w:rsidP="00E1732F">
      <w:pPr>
        <w:spacing w:line="360" w:lineRule="auto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>(1) 开关柜及动力箱运到现场进行检查、清扫后，用手动叉车配合,将开关柜或</w:t>
      </w:r>
      <w:proofErr w:type="gramStart"/>
      <w:r w:rsidRPr="00A659D1">
        <w:rPr>
          <w:rFonts w:ascii="仿宋" w:eastAsia="仿宋" w:hAnsi="仿宋"/>
          <w:sz w:val="24"/>
          <w:szCs w:val="24"/>
        </w:rPr>
        <w:t>动力箱移到</w:t>
      </w:r>
      <w:proofErr w:type="gramEnd"/>
      <w:r w:rsidRPr="00A659D1">
        <w:rPr>
          <w:rFonts w:ascii="仿宋" w:eastAsia="仿宋" w:hAnsi="仿宋"/>
          <w:sz w:val="24"/>
          <w:szCs w:val="24"/>
        </w:rPr>
        <w:t>安装位置上后,找准高程、调整好垂直、水平，其水平误差应不大于1mm/1m，垂直误差不大于其高度的1.5mm/1m。</w:t>
      </w:r>
    </w:p>
    <w:p w:rsidR="00A659D1" w:rsidRPr="00A659D1" w:rsidRDefault="00A659D1" w:rsidP="00E1732F">
      <w:pPr>
        <w:spacing w:line="360" w:lineRule="auto"/>
        <w:ind w:firstLineChars="250" w:firstLine="60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>(2) 调整完毕，用电焊(或连接螺栓)把紧，将开关柜或动力箱底座固定在基础槽钢上。焊缝应在柜体的内侧。焊接时，应把</w:t>
      </w:r>
      <w:proofErr w:type="gramStart"/>
      <w:r w:rsidRPr="00A659D1">
        <w:rPr>
          <w:rFonts w:ascii="仿宋" w:eastAsia="仿宋" w:hAnsi="仿宋"/>
          <w:sz w:val="24"/>
          <w:szCs w:val="24"/>
        </w:rPr>
        <w:t>垫于屏下的</w:t>
      </w:r>
      <w:proofErr w:type="gramEnd"/>
      <w:r w:rsidRPr="00A659D1">
        <w:rPr>
          <w:rFonts w:ascii="仿宋" w:eastAsia="仿宋" w:hAnsi="仿宋"/>
          <w:sz w:val="24"/>
          <w:szCs w:val="24"/>
        </w:rPr>
        <w:t>垫片电焊在型钢上。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lastRenderedPageBreak/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(3) 全部柜(箱)体安装就位并固定后, 按设备厂家的要求和提供的支技绝缘子、母线进行配接。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(4) 上述全部工作完毕后进行柜(箱)内检查，应符合下列要求： 柜(箱)内母线的支承绝缘子及母线固定牢固、整齐，绝缘符合要求。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(5) 开关的机械闭锁、电气闭锁应动作准确、可靠。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 xml:space="preserve">(6) </w:t>
      </w:r>
      <w:proofErr w:type="gramStart"/>
      <w:r w:rsidR="00A659D1" w:rsidRPr="00A659D1">
        <w:rPr>
          <w:rFonts w:ascii="仿宋" w:eastAsia="仿宋" w:hAnsi="仿宋"/>
          <w:sz w:val="24"/>
          <w:szCs w:val="24"/>
        </w:rPr>
        <w:t>刀闸及开关</w:t>
      </w:r>
      <w:proofErr w:type="gramEnd"/>
      <w:r w:rsidR="00A659D1" w:rsidRPr="00A659D1">
        <w:rPr>
          <w:rFonts w:ascii="仿宋" w:eastAsia="仿宋" w:hAnsi="仿宋"/>
          <w:sz w:val="24"/>
          <w:szCs w:val="24"/>
        </w:rPr>
        <w:t>动触头与静触头的中心线应一致，触头接触紧密。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(7) 二次回路辅助开关的切换接点应动作准确，接触可靠。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(8) 柜内照明齐全。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(9) 对抽屉开关柜应符合下列要求：抽屉推拉应灵活轻便，无卡阻、碰撞现象;抽屉的机械</w:t>
      </w:r>
      <w:proofErr w:type="gramStart"/>
      <w:r w:rsidR="00A659D1" w:rsidRPr="00A659D1">
        <w:rPr>
          <w:rFonts w:ascii="仿宋" w:eastAsia="仿宋" w:hAnsi="仿宋"/>
          <w:sz w:val="24"/>
          <w:szCs w:val="24"/>
        </w:rPr>
        <w:t>联锁</w:t>
      </w:r>
      <w:proofErr w:type="gramEnd"/>
      <w:r w:rsidR="00A659D1" w:rsidRPr="00A659D1">
        <w:rPr>
          <w:rFonts w:ascii="仿宋" w:eastAsia="仿宋" w:hAnsi="仿宋"/>
          <w:sz w:val="24"/>
          <w:szCs w:val="24"/>
        </w:rPr>
        <w:t>或电气联锁装置应动作正确可靠，断路器分闸后，隔离触头才能分开;抽屉与柜体间的二次回路连接插件应接</w:t>
      </w:r>
      <w:proofErr w:type="gramStart"/>
      <w:r w:rsidR="00A659D1" w:rsidRPr="00A659D1">
        <w:rPr>
          <w:rFonts w:ascii="仿宋" w:eastAsia="仿宋" w:hAnsi="仿宋"/>
          <w:sz w:val="24"/>
          <w:szCs w:val="24"/>
        </w:rPr>
        <w:t>触良好</w:t>
      </w:r>
      <w:proofErr w:type="gramEnd"/>
      <w:r w:rsidR="00A659D1" w:rsidRPr="00A659D1">
        <w:rPr>
          <w:rFonts w:ascii="仿宋" w:eastAsia="仿宋" w:hAnsi="仿宋"/>
          <w:sz w:val="24"/>
          <w:szCs w:val="24"/>
        </w:rPr>
        <w:t>;抽屉与柜体间的接触及柜体、框架的接地应良好。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(10) 按设计图纸进行配接线，配接线应整齐美观且与柜内原布线方式一致。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(11) 配线完毕，对柜内二次回路进行绝缘检查和1min的交流耐压试验。</w:t>
      </w:r>
    </w:p>
    <w:p w:rsidR="00E1732F" w:rsidRDefault="00A659D1" w:rsidP="00E1732F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 w:hint="eastAsia"/>
          <w:sz w:val="24"/>
          <w:szCs w:val="24"/>
        </w:rPr>
        <w:t xml:space="preserve">　　</w:t>
      </w:r>
    </w:p>
    <w:p w:rsidR="00A659D1" w:rsidRPr="00E1732F" w:rsidRDefault="009C6F51" w:rsidP="00E1732F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4"/>
        </w:rPr>
      </w:pPr>
      <w:r w:rsidRPr="00E1732F">
        <w:rPr>
          <w:rFonts w:ascii="仿宋" w:eastAsia="仿宋" w:hAnsi="仿宋"/>
          <w:b/>
          <w:sz w:val="24"/>
          <w:szCs w:val="24"/>
        </w:rPr>
        <w:t>3.</w:t>
      </w:r>
      <w:r w:rsidR="00E1732F" w:rsidRPr="00E1732F">
        <w:rPr>
          <w:rFonts w:ascii="仿宋" w:eastAsia="仿宋" w:hAnsi="仿宋"/>
          <w:b/>
          <w:sz w:val="24"/>
          <w:szCs w:val="24"/>
        </w:rPr>
        <w:t xml:space="preserve"> </w:t>
      </w:r>
      <w:r w:rsidR="00A659D1" w:rsidRPr="00E1732F">
        <w:rPr>
          <w:rFonts w:ascii="仿宋" w:eastAsia="仿宋" w:hAnsi="仿宋"/>
          <w:b/>
          <w:sz w:val="24"/>
          <w:szCs w:val="24"/>
        </w:rPr>
        <w:t>400V母线桥安装</w:t>
      </w:r>
    </w:p>
    <w:p w:rsidR="00A659D1" w:rsidRPr="00A659D1" w:rsidRDefault="00A659D1" w:rsidP="00E1732F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>(1) 母线桥在安装前，对两排盘柜间的距离进行测量，看是否与实物的尺寸符合</w:t>
      </w:r>
      <w:r w:rsidR="00E1732F">
        <w:rPr>
          <w:rFonts w:ascii="仿宋" w:eastAsia="仿宋" w:hAnsi="仿宋" w:hint="eastAsia"/>
          <w:sz w:val="24"/>
          <w:szCs w:val="24"/>
        </w:rPr>
        <w:t>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(2) 母线桥在现场开箱后，应认真检查母线桥的清洁和绝缘应完好。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(3) 对照设计图纸与现场实际进行分段组装，当母线桥的实际走向、伸缩节、转接、拐弯段等与图纸完全相符后进行分段挂装。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(4) 母线桥进行初步定位后，进行全程调整，使其高程、中心、水平均符合产品要求后，进行分段连接。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(5) 按产品要求进行其它附件安装</w:t>
      </w:r>
      <w:r w:rsidR="00E1732F">
        <w:rPr>
          <w:rFonts w:ascii="仿宋" w:eastAsia="仿宋" w:hAnsi="仿宋" w:hint="eastAsia"/>
          <w:sz w:val="24"/>
          <w:szCs w:val="24"/>
        </w:rPr>
        <w:t>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(6) 母线桥全部安装工作完成后，应进行全面检查，整体的绝缘应符合要求。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(7) 按规定值对母线桥进行整体工频耐压。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(8) 母线桥耐压通过后，按设计图纸的要求与接口设备进行电气连接。</w:t>
      </w:r>
    </w:p>
    <w:p w:rsidR="00A659D1" w:rsidRPr="00A659D1" w:rsidRDefault="00A659D1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</w:p>
    <w:p w:rsidR="00A659D1" w:rsidRPr="00E1732F" w:rsidRDefault="009C6F51" w:rsidP="00061490">
      <w:pPr>
        <w:spacing w:line="360" w:lineRule="auto"/>
        <w:ind w:firstLineChars="150" w:firstLine="361"/>
        <w:jc w:val="left"/>
        <w:rPr>
          <w:rFonts w:ascii="仿宋" w:eastAsia="仿宋" w:hAnsi="仿宋"/>
          <w:b/>
          <w:sz w:val="24"/>
          <w:szCs w:val="24"/>
        </w:rPr>
      </w:pPr>
      <w:r w:rsidRPr="00E1732F">
        <w:rPr>
          <w:rFonts w:ascii="仿宋" w:eastAsia="仿宋" w:hAnsi="仿宋"/>
          <w:b/>
          <w:sz w:val="24"/>
          <w:szCs w:val="24"/>
        </w:rPr>
        <w:t>4</w:t>
      </w:r>
      <w:r w:rsidR="00A659D1" w:rsidRPr="00E1732F">
        <w:rPr>
          <w:rFonts w:ascii="仿宋" w:eastAsia="仿宋" w:hAnsi="仿宋"/>
          <w:b/>
          <w:sz w:val="24"/>
          <w:szCs w:val="24"/>
        </w:rPr>
        <w:t>. 现场试验</w:t>
      </w:r>
    </w:p>
    <w:p w:rsidR="00A659D1" w:rsidRPr="00A659D1" w:rsidRDefault="00A659D1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 w:hint="eastAsia"/>
          <w:sz w:val="24"/>
          <w:szCs w:val="24"/>
        </w:rPr>
        <w:t>电气成套设备安装完毕后，应按照有关的标准进行如下试验：</w:t>
      </w:r>
    </w:p>
    <w:p w:rsidR="00A659D1" w:rsidRPr="00A659D1" w:rsidRDefault="00E1732F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 w:rsidR="00A659D1" w:rsidRPr="00A659D1">
        <w:rPr>
          <w:rFonts w:ascii="仿宋" w:eastAsia="仿宋" w:hAnsi="仿宋"/>
          <w:sz w:val="24"/>
          <w:szCs w:val="24"/>
        </w:rPr>
        <w:t>.1. 400V低压开关柜、动力配电柜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(1) 测量低压电器连同所连接电缆及二次回路的绝缘电阻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(2) 电压线圈动作值校验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(3) 低压电器动作情况检查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(4) 测量电阻器和变阻器的直流电阻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(5) 低压电器连同所连接电缆及二次回路的交流耐压试验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(6) PLC的调试(包括</w:t>
      </w:r>
      <w:proofErr w:type="gramStart"/>
      <w:r w:rsidR="00A659D1" w:rsidRPr="00A659D1">
        <w:rPr>
          <w:rFonts w:ascii="仿宋" w:eastAsia="仿宋" w:hAnsi="仿宋"/>
          <w:sz w:val="24"/>
          <w:szCs w:val="24"/>
        </w:rPr>
        <w:t>备自投功能</w:t>
      </w:r>
      <w:proofErr w:type="gramEnd"/>
      <w:r w:rsidR="00A659D1" w:rsidRPr="00A659D1">
        <w:rPr>
          <w:rFonts w:ascii="仿宋" w:eastAsia="仿宋" w:hAnsi="仿宋"/>
          <w:sz w:val="24"/>
          <w:szCs w:val="24"/>
        </w:rPr>
        <w:t>)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(7) CT的试验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(8) 表计校验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(9) 联动试验</w:t>
      </w:r>
      <w:r w:rsidR="00884ED1">
        <w:rPr>
          <w:rFonts w:ascii="仿宋" w:eastAsia="仿宋" w:hAnsi="仿宋" w:hint="eastAsia"/>
          <w:sz w:val="24"/>
          <w:szCs w:val="24"/>
        </w:rPr>
        <w:t>。</w:t>
      </w:r>
    </w:p>
    <w:p w:rsidR="00A659D1" w:rsidRPr="00A659D1" w:rsidRDefault="00E1732F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 w:rsidR="00A659D1" w:rsidRPr="00A659D1">
        <w:rPr>
          <w:rFonts w:ascii="仿宋" w:eastAsia="仿宋" w:hAnsi="仿宋"/>
          <w:sz w:val="24"/>
          <w:szCs w:val="24"/>
        </w:rPr>
        <w:t>.2. 动力配电柜、低压开关柜、配电箱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(1) 测量低压电器连同所连接电缆及二次回路的绝缘电阻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(2) 电压线圈动作值校验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(3) 低压电器动作情况检查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(4) 测量电阻器和变阻器的直流电阻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(5) 低压电器连同所连接电缆及二次回路的交流耐压试验</w:t>
      </w:r>
      <w:r w:rsidR="00884ED1">
        <w:rPr>
          <w:rFonts w:ascii="仿宋" w:eastAsia="仿宋" w:hAnsi="仿宋" w:hint="eastAsia"/>
          <w:sz w:val="24"/>
          <w:szCs w:val="24"/>
        </w:rPr>
        <w:t>。</w:t>
      </w:r>
    </w:p>
    <w:p w:rsidR="00A659D1" w:rsidRPr="00A659D1" w:rsidRDefault="00E1732F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 w:rsidR="00A659D1" w:rsidRPr="00A659D1">
        <w:rPr>
          <w:rFonts w:ascii="仿宋" w:eastAsia="仿宋" w:hAnsi="仿宋"/>
          <w:sz w:val="24"/>
          <w:szCs w:val="24"/>
        </w:rPr>
        <w:t>.3. 母线桥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(1) 测量接头的接触电阻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(2) 绝缘电阻及交流耐压试验</w:t>
      </w:r>
      <w:r w:rsidR="00884ED1">
        <w:rPr>
          <w:rFonts w:ascii="仿宋" w:eastAsia="仿宋" w:hAnsi="仿宋" w:hint="eastAsia"/>
          <w:sz w:val="24"/>
          <w:szCs w:val="24"/>
        </w:rPr>
        <w:t>。</w:t>
      </w:r>
    </w:p>
    <w:p w:rsidR="009C6F51" w:rsidRPr="00A659D1" w:rsidRDefault="009C6F51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</w:p>
    <w:p w:rsidR="00A659D1" w:rsidRPr="00E1732F" w:rsidRDefault="00E1732F" w:rsidP="00061490">
      <w:pPr>
        <w:spacing w:line="360" w:lineRule="auto"/>
        <w:ind w:firstLineChars="150" w:firstLine="361"/>
        <w:jc w:val="left"/>
        <w:rPr>
          <w:rFonts w:ascii="仿宋" w:eastAsia="仿宋" w:hAnsi="仿宋"/>
          <w:b/>
          <w:sz w:val="24"/>
          <w:szCs w:val="24"/>
        </w:rPr>
      </w:pPr>
      <w:r w:rsidRPr="00E1732F">
        <w:rPr>
          <w:rFonts w:ascii="仿宋" w:eastAsia="仿宋" w:hAnsi="仿宋"/>
          <w:b/>
          <w:sz w:val="24"/>
          <w:szCs w:val="24"/>
        </w:rPr>
        <w:t>5</w:t>
      </w:r>
      <w:r w:rsidR="00A659D1" w:rsidRPr="00E1732F">
        <w:rPr>
          <w:rFonts w:ascii="仿宋" w:eastAsia="仿宋" w:hAnsi="仿宋"/>
          <w:b/>
          <w:sz w:val="24"/>
          <w:szCs w:val="24"/>
        </w:rPr>
        <w:t>. 现场验收</w:t>
      </w:r>
    </w:p>
    <w:p w:rsidR="00A659D1" w:rsidRDefault="00A659D1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 w:hint="eastAsia"/>
          <w:sz w:val="24"/>
          <w:szCs w:val="24"/>
        </w:rPr>
        <w:t>当</w:t>
      </w:r>
      <w:r w:rsidRPr="00A659D1">
        <w:rPr>
          <w:rFonts w:ascii="仿宋" w:eastAsia="仿宋" w:hAnsi="仿宋"/>
          <w:sz w:val="24"/>
          <w:szCs w:val="24"/>
        </w:rPr>
        <w:t>400V低压开关柜、动力配电柜、配电箱及母线槽安装完毕，按照相关规定进行检查并做好检查记录，按照规定进行现场验收工作。</w:t>
      </w:r>
    </w:p>
    <w:p w:rsidR="009C6F51" w:rsidRPr="00A659D1" w:rsidRDefault="009C6F51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</w:p>
    <w:p w:rsidR="00A659D1" w:rsidRPr="00E1732F" w:rsidRDefault="00E1732F" w:rsidP="00061490">
      <w:pPr>
        <w:spacing w:line="360" w:lineRule="auto"/>
        <w:ind w:firstLineChars="150" w:firstLine="361"/>
        <w:jc w:val="left"/>
        <w:rPr>
          <w:rFonts w:ascii="仿宋" w:eastAsia="仿宋" w:hAnsi="仿宋"/>
          <w:b/>
          <w:sz w:val="24"/>
          <w:szCs w:val="24"/>
        </w:rPr>
      </w:pPr>
      <w:r w:rsidRPr="00E1732F">
        <w:rPr>
          <w:rFonts w:ascii="仿宋" w:eastAsia="仿宋" w:hAnsi="仿宋"/>
          <w:b/>
          <w:sz w:val="24"/>
          <w:szCs w:val="24"/>
        </w:rPr>
        <w:t>6</w:t>
      </w:r>
      <w:r w:rsidR="00A659D1" w:rsidRPr="00E1732F">
        <w:rPr>
          <w:rFonts w:ascii="仿宋" w:eastAsia="仿宋" w:hAnsi="仿宋"/>
          <w:b/>
          <w:sz w:val="24"/>
          <w:szCs w:val="24"/>
        </w:rPr>
        <w:t xml:space="preserve">. </w:t>
      </w:r>
      <w:r>
        <w:rPr>
          <w:rFonts w:ascii="仿宋" w:eastAsia="仿宋" w:hAnsi="仿宋"/>
          <w:b/>
          <w:sz w:val="24"/>
          <w:szCs w:val="24"/>
        </w:rPr>
        <w:t>盘柜安装的检查和验收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(1) 基础槽钢除锈防腐质量应达到相关要求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lastRenderedPageBreak/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(2) 基础槽钢、盘柜安装的偏差应在允许范围之内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(3) 盘柜的固定及接地应可靠，盘柜的漆层应完好、清洁整齐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(4) 盘柜内所装电气元件应齐全完好安装正确固定牢靠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(5) 盘柜与基础槽钢的焊接应牢固可靠</w:t>
      </w:r>
      <w:r w:rsidR="00884ED1">
        <w:rPr>
          <w:rFonts w:ascii="仿宋" w:eastAsia="仿宋" w:hAnsi="仿宋" w:hint="eastAsia"/>
          <w:sz w:val="24"/>
          <w:szCs w:val="24"/>
        </w:rPr>
        <w:t>；</w:t>
      </w:r>
    </w:p>
    <w:p w:rsidR="00A659D1" w:rsidRPr="00A659D1" w:rsidRDefault="009D5BB6" w:rsidP="00061490">
      <w:pPr>
        <w:spacing w:line="360" w:lineRule="auto"/>
        <w:ind w:firstLineChars="150" w:firstLine="360"/>
        <w:jc w:val="left"/>
        <w:rPr>
          <w:rFonts w:ascii="仿宋" w:eastAsia="仿宋" w:hAnsi="仿宋"/>
          <w:sz w:val="24"/>
          <w:szCs w:val="24"/>
        </w:rPr>
      </w:pPr>
      <w:r w:rsidRPr="00A659D1">
        <w:rPr>
          <w:rFonts w:ascii="仿宋" w:eastAsia="仿宋" w:hAnsi="仿宋"/>
          <w:sz w:val="24"/>
          <w:szCs w:val="24"/>
        </w:rPr>
        <w:t xml:space="preserve"> </w:t>
      </w:r>
      <w:r w:rsidR="00A659D1" w:rsidRPr="00A659D1">
        <w:rPr>
          <w:rFonts w:ascii="仿宋" w:eastAsia="仿宋" w:hAnsi="仿宋"/>
          <w:sz w:val="24"/>
          <w:szCs w:val="24"/>
        </w:rPr>
        <w:t>(6) 符合设计要求。</w:t>
      </w:r>
    </w:p>
    <w:sectPr w:rsidR="00A659D1" w:rsidRPr="00A65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1948"/>
    <w:multiLevelType w:val="hybridMultilevel"/>
    <w:tmpl w:val="3A9A76D4"/>
    <w:lvl w:ilvl="0" w:tplc="57F02EC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D1"/>
    <w:rsid w:val="00061490"/>
    <w:rsid w:val="002055D9"/>
    <w:rsid w:val="004E78EE"/>
    <w:rsid w:val="00884ED1"/>
    <w:rsid w:val="009C6F51"/>
    <w:rsid w:val="009D5BB6"/>
    <w:rsid w:val="00A659D1"/>
    <w:rsid w:val="00CB7A12"/>
    <w:rsid w:val="00E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3E6E-D7D2-4CBE-B1CA-E7932D96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607</Words>
  <Characters>3464</Characters>
  <Application>Microsoft Office Word</Application>
  <DocSecurity>0</DocSecurity>
  <Lines>28</Lines>
  <Paragraphs>8</Paragraphs>
  <ScaleCrop>false</ScaleCrop>
  <Company>Microsoft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Hisun</cp:lastModifiedBy>
  <cp:revision>2</cp:revision>
  <dcterms:created xsi:type="dcterms:W3CDTF">2022-10-09T00:26:00Z</dcterms:created>
  <dcterms:modified xsi:type="dcterms:W3CDTF">2022-10-09T00:26:00Z</dcterms:modified>
</cp:coreProperties>
</file>