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highlight w:val="none"/>
        </w:rPr>
      </w:pPr>
      <w:r>
        <w:rPr>
          <w:rFonts w:hint="eastAsia" w:ascii="宋体" w:hAnsi="宋体"/>
          <w:b/>
          <w:kern w:val="0"/>
          <w:sz w:val="32"/>
          <w:szCs w:val="32"/>
          <w:highlight w:val="none"/>
        </w:rPr>
        <w:t>上海昂睿医药技术有限公司流化床项目</w:t>
      </w:r>
    </w:p>
    <w:p>
      <w:pPr>
        <w:tabs>
          <w:tab w:val="left" w:pos="180"/>
          <w:tab w:val="left" w:pos="360"/>
          <w:tab w:val="left" w:pos="540"/>
          <w:tab w:val="left" w:pos="8280"/>
        </w:tabs>
        <w:autoSpaceDE w:val="0"/>
        <w:autoSpaceDN w:val="0"/>
        <w:adjustRightInd w:val="0"/>
        <w:spacing w:line="360" w:lineRule="auto"/>
        <w:ind w:right="23"/>
        <w:jc w:val="center"/>
        <w:rPr>
          <w:rFonts w:ascii="宋体" w:hAnsi="宋体"/>
          <w:kern w:val="0"/>
          <w:sz w:val="32"/>
          <w:szCs w:val="32"/>
          <w:highlight w:val="none"/>
        </w:rPr>
      </w:pPr>
      <w:r>
        <w:rPr>
          <w:rFonts w:hint="eastAsia" w:ascii="宋体" w:hAnsi="宋体"/>
          <w:b/>
          <w:kern w:val="0"/>
          <w:sz w:val="32"/>
          <w:szCs w:val="32"/>
          <w:highlight w:val="none"/>
        </w:rPr>
        <w:t>招标预公告</w:t>
      </w:r>
    </w:p>
    <w:p>
      <w:pPr>
        <w:tabs>
          <w:tab w:val="left" w:pos="180"/>
          <w:tab w:val="left" w:pos="360"/>
          <w:tab w:val="left" w:pos="540"/>
          <w:tab w:val="left" w:pos="8280"/>
        </w:tabs>
        <w:autoSpaceDE w:val="0"/>
        <w:autoSpaceDN w:val="0"/>
        <w:adjustRightInd w:val="0"/>
        <w:spacing w:before="312" w:beforeLines="100" w:line="440" w:lineRule="exact"/>
        <w:ind w:right="23" w:firstLine="539"/>
        <w:jc w:val="left"/>
        <w:rPr>
          <w:rFonts w:ascii="宋体" w:hAnsi="宋体"/>
          <w:kern w:val="0"/>
          <w:sz w:val="24"/>
          <w:highlight w:val="none"/>
        </w:rPr>
      </w:pPr>
      <w:r>
        <w:rPr>
          <w:rFonts w:hint="eastAsia" w:ascii="宋体" w:hAnsi="宋体"/>
          <w:kern w:val="0"/>
          <w:sz w:val="24"/>
          <w:highlight w:val="none"/>
          <w:u w:val="single"/>
        </w:rPr>
        <w:t>浙江中永工程咨询有限公司</w:t>
      </w:r>
      <w:r>
        <w:rPr>
          <w:rFonts w:hint="eastAsia" w:ascii="宋体" w:hAnsi="宋体"/>
          <w:kern w:val="0"/>
          <w:sz w:val="24"/>
          <w:highlight w:val="none"/>
        </w:rPr>
        <w:t>（采购代理机构）受</w:t>
      </w:r>
      <w:r>
        <w:rPr>
          <w:rFonts w:hint="eastAsia" w:ascii="宋体" w:hAnsi="宋体"/>
          <w:kern w:val="0"/>
          <w:sz w:val="24"/>
          <w:highlight w:val="none"/>
          <w:u w:val="single"/>
        </w:rPr>
        <w:t>上海昂睿医药技术有限公司</w:t>
      </w:r>
      <w:r>
        <w:rPr>
          <w:rFonts w:hint="eastAsia" w:ascii="宋体" w:hAnsi="宋体"/>
          <w:kern w:val="0"/>
          <w:sz w:val="24"/>
          <w:highlight w:val="none"/>
        </w:rPr>
        <w:t>（采购人）委托，拟就</w:t>
      </w:r>
      <w:r>
        <w:rPr>
          <w:rFonts w:hint="eastAsia" w:ascii="宋体" w:hAnsi="宋体"/>
          <w:kern w:val="0"/>
          <w:sz w:val="24"/>
          <w:highlight w:val="none"/>
          <w:u w:val="single"/>
        </w:rPr>
        <w:t>上海昂睿医药技术有限公司流化床项目</w:t>
      </w:r>
      <w:r>
        <w:rPr>
          <w:rFonts w:hint="eastAsia" w:ascii="宋体" w:hAnsi="宋体"/>
          <w:kern w:val="0"/>
          <w:sz w:val="24"/>
          <w:highlight w:val="none"/>
        </w:rPr>
        <w:t>进行公开招标采购，欢迎具备本项目投标人的资格要求且能够及时提供相关货物及服务的供应商前来投标。</w:t>
      </w:r>
    </w:p>
    <w:p>
      <w:pPr>
        <w:tabs>
          <w:tab w:val="left" w:pos="180"/>
          <w:tab w:val="left" w:pos="360"/>
          <w:tab w:val="left" w:pos="540"/>
          <w:tab w:val="left" w:pos="8280"/>
        </w:tabs>
        <w:autoSpaceDE w:val="0"/>
        <w:autoSpaceDN w:val="0"/>
        <w:adjustRightInd w:val="0"/>
        <w:spacing w:line="440" w:lineRule="exact"/>
        <w:ind w:left="539"/>
        <w:jc w:val="left"/>
        <w:rPr>
          <w:rFonts w:ascii="宋体" w:hAnsi="宋体"/>
          <w:kern w:val="0"/>
          <w:sz w:val="24"/>
          <w:highlight w:val="none"/>
        </w:rPr>
      </w:pPr>
      <w:r>
        <w:rPr>
          <w:rFonts w:hint="eastAsia" w:ascii="宋体" w:hAnsi="宋体"/>
          <w:b/>
          <w:kern w:val="0"/>
          <w:sz w:val="24"/>
          <w:highlight w:val="none"/>
        </w:rPr>
        <w:t>一、项目编号：</w:t>
      </w:r>
      <w:r>
        <w:rPr>
          <w:rFonts w:ascii="宋体" w:hAnsi="宋体"/>
          <w:kern w:val="0"/>
          <w:sz w:val="24"/>
          <w:highlight w:val="none"/>
        </w:rPr>
        <w:t xml:space="preserve"> ZYZFCG2021057</w:t>
      </w:r>
    </w:p>
    <w:p>
      <w:pPr>
        <w:tabs>
          <w:tab w:val="left" w:pos="180"/>
          <w:tab w:val="left" w:pos="360"/>
          <w:tab w:val="left" w:pos="540"/>
          <w:tab w:val="left" w:pos="8280"/>
        </w:tabs>
        <w:autoSpaceDE w:val="0"/>
        <w:autoSpaceDN w:val="0"/>
        <w:adjustRightInd w:val="0"/>
        <w:spacing w:line="440" w:lineRule="exact"/>
        <w:ind w:left="539"/>
        <w:jc w:val="left"/>
        <w:rPr>
          <w:rFonts w:ascii="宋体" w:hAnsi="宋体" w:cs="宋体"/>
          <w:sz w:val="24"/>
          <w:highlight w:val="none"/>
        </w:rPr>
      </w:pPr>
      <w:r>
        <w:rPr>
          <w:rFonts w:hint="eastAsia" w:ascii="宋体" w:hAnsi="宋体"/>
          <w:b/>
          <w:kern w:val="0"/>
          <w:sz w:val="24"/>
          <w:highlight w:val="none"/>
        </w:rPr>
        <w:t>二、采购方式：</w:t>
      </w:r>
      <w:r>
        <w:rPr>
          <w:rFonts w:hint="eastAsia" w:ascii="宋体" w:hAnsi="宋体" w:cs="宋体"/>
          <w:sz w:val="24"/>
          <w:highlight w:val="none"/>
        </w:rPr>
        <w:t>公开招标</w:t>
      </w:r>
    </w:p>
    <w:p>
      <w:pPr>
        <w:tabs>
          <w:tab w:val="left" w:pos="180"/>
          <w:tab w:val="left" w:pos="360"/>
          <w:tab w:val="left" w:pos="540"/>
          <w:tab w:val="left" w:pos="8280"/>
        </w:tabs>
        <w:autoSpaceDE w:val="0"/>
        <w:autoSpaceDN w:val="0"/>
        <w:adjustRightInd w:val="0"/>
        <w:spacing w:line="440" w:lineRule="exact"/>
        <w:ind w:left="539"/>
        <w:jc w:val="left"/>
        <w:rPr>
          <w:rFonts w:ascii="宋体" w:hAnsi="宋体"/>
          <w:sz w:val="24"/>
          <w:highlight w:val="none"/>
        </w:rPr>
      </w:pPr>
      <w:r>
        <w:rPr>
          <w:rFonts w:hint="eastAsia" w:ascii="宋体" w:hAnsi="宋体"/>
          <w:b/>
          <w:kern w:val="0"/>
          <w:sz w:val="24"/>
          <w:highlight w:val="none"/>
        </w:rPr>
        <w:t>三、采购内容：</w:t>
      </w:r>
      <w:r>
        <w:rPr>
          <w:rFonts w:hint="eastAsia" w:ascii="宋体" w:hAnsi="宋体"/>
          <w:sz w:val="24"/>
          <w:highlight w:val="none"/>
        </w:rPr>
        <w:t xml:space="preserve">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66"/>
        <w:gridCol w:w="602"/>
        <w:gridCol w:w="603"/>
        <w:gridCol w:w="1485"/>
        <w:gridCol w:w="169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标段</w:t>
            </w:r>
          </w:p>
        </w:tc>
        <w:tc>
          <w:tcPr>
            <w:tcW w:w="91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设备名称</w:t>
            </w:r>
          </w:p>
        </w:tc>
        <w:tc>
          <w:tcPr>
            <w:tcW w:w="3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数量</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单位</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规格参数</w:t>
            </w:r>
          </w:p>
        </w:tc>
        <w:tc>
          <w:tcPr>
            <w:tcW w:w="9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交货期</w:t>
            </w:r>
          </w:p>
        </w:tc>
        <w:tc>
          <w:tcPr>
            <w:tcW w:w="10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Arial"/>
                <w:kern w:val="0"/>
                <w:sz w:val="24"/>
                <w:highlight w:val="none"/>
              </w:rPr>
            </w:pPr>
            <w:r>
              <w:rPr>
                <w:rFonts w:hint="eastAsia" w:ascii="宋体" w:hAnsi="宋体" w:cs="Arial"/>
                <w:kern w:val="0"/>
                <w:sz w:val="24"/>
                <w:highlight w:val="none"/>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79" w:type="pct"/>
            <w:tcBorders>
              <w:top w:val="single" w:color="auto" w:sz="4" w:space="0"/>
              <w:left w:val="single" w:color="auto" w:sz="4" w:space="0"/>
              <w:right w:val="single" w:color="auto" w:sz="4" w:space="0"/>
            </w:tcBorders>
            <w:vAlign w:val="center"/>
          </w:tcPr>
          <w:p>
            <w:pPr>
              <w:adjustRightInd w:val="0"/>
              <w:snapToGrid w:val="0"/>
              <w:spacing w:line="440" w:lineRule="exact"/>
              <w:jc w:val="center"/>
              <w:rPr>
                <w:sz w:val="24"/>
                <w:highlight w:val="none"/>
              </w:rPr>
            </w:pPr>
            <w:r>
              <w:rPr>
                <w:rFonts w:hint="eastAsia"/>
                <w:sz w:val="24"/>
                <w:highlight w:val="none"/>
              </w:rPr>
              <w:t>一</w:t>
            </w:r>
          </w:p>
        </w:tc>
        <w:tc>
          <w:tcPr>
            <w:tcW w:w="91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sz w:val="24"/>
                <w:highlight w:val="none"/>
              </w:rPr>
            </w:pPr>
            <w:r>
              <w:rPr>
                <w:rFonts w:hint="eastAsia"/>
                <w:sz w:val="24"/>
                <w:highlight w:val="none"/>
              </w:rPr>
              <w:t>流化床</w:t>
            </w:r>
          </w:p>
        </w:tc>
        <w:tc>
          <w:tcPr>
            <w:tcW w:w="35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sz w:val="24"/>
                <w:highlight w:val="none"/>
              </w:rPr>
            </w:pPr>
            <w:r>
              <w:rPr>
                <w:rFonts w:hint="eastAsia"/>
                <w:sz w:val="24"/>
                <w:highlight w:val="none"/>
              </w:rPr>
              <w:t>1</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sz w:val="24"/>
                <w:highlight w:val="none"/>
              </w:rPr>
            </w:pPr>
            <w:r>
              <w:rPr>
                <w:sz w:val="24"/>
                <w:highlight w:val="none"/>
              </w:rPr>
              <w:t>项</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b/>
                <w:highlight w:val="none"/>
              </w:rPr>
            </w:pPr>
            <w:r>
              <w:rPr>
                <w:rFonts w:hint="eastAsia"/>
                <w:sz w:val="24"/>
                <w:highlight w:val="none"/>
              </w:rPr>
              <w:t>详见附件用户需求（URS）</w:t>
            </w:r>
          </w:p>
        </w:tc>
        <w:tc>
          <w:tcPr>
            <w:tcW w:w="997" w:type="pct"/>
            <w:tcBorders>
              <w:left w:val="single" w:color="auto" w:sz="4" w:space="0"/>
              <w:right w:val="single" w:color="auto" w:sz="4" w:space="0"/>
            </w:tcBorders>
            <w:vAlign w:val="center"/>
          </w:tcPr>
          <w:p>
            <w:pPr>
              <w:widowControl/>
              <w:adjustRightInd w:val="0"/>
              <w:snapToGrid w:val="0"/>
              <w:spacing w:line="440" w:lineRule="exact"/>
              <w:jc w:val="left"/>
              <w:rPr>
                <w:sz w:val="24"/>
                <w:highlight w:val="none"/>
              </w:rPr>
            </w:pPr>
            <w:r>
              <w:rPr>
                <w:rFonts w:hint="eastAsia"/>
                <w:sz w:val="24"/>
                <w:highlight w:val="none"/>
              </w:rPr>
              <w:t>合同签订后</w:t>
            </w:r>
            <w:r>
              <w:rPr>
                <w:rFonts w:hint="eastAsia"/>
                <w:sz w:val="24"/>
                <w:highlight w:val="none"/>
                <w:u w:val="single"/>
                <w:lang w:val="en-US" w:eastAsia="zh-CN"/>
              </w:rPr>
              <w:t>2</w:t>
            </w:r>
            <w:bookmarkStart w:id="50" w:name="_GoBack"/>
            <w:bookmarkEnd w:id="50"/>
            <w:r>
              <w:rPr>
                <w:rFonts w:hint="eastAsia"/>
                <w:sz w:val="24"/>
                <w:highlight w:val="none"/>
              </w:rPr>
              <w:t>个月内安装调试完毕</w:t>
            </w:r>
          </w:p>
        </w:tc>
        <w:tc>
          <w:tcPr>
            <w:tcW w:w="1027" w:type="pct"/>
            <w:tcBorders>
              <w:left w:val="single" w:color="auto" w:sz="4" w:space="0"/>
              <w:right w:val="single" w:color="auto" w:sz="4" w:space="0"/>
            </w:tcBorders>
            <w:vAlign w:val="center"/>
          </w:tcPr>
          <w:p>
            <w:pPr>
              <w:widowControl/>
              <w:adjustRightInd w:val="0"/>
              <w:snapToGrid w:val="0"/>
              <w:spacing w:line="440" w:lineRule="exact"/>
              <w:jc w:val="left"/>
              <w:rPr>
                <w:sz w:val="24"/>
                <w:highlight w:val="none"/>
              </w:rPr>
            </w:pPr>
            <w:r>
              <w:rPr>
                <w:rFonts w:hint="eastAsia"/>
                <w:sz w:val="24"/>
                <w:highlight w:val="none"/>
              </w:rPr>
              <w:t>上海昂睿医药技术有限公司</w:t>
            </w:r>
          </w:p>
        </w:tc>
      </w:tr>
    </w:tbl>
    <w:p>
      <w:pPr>
        <w:tabs>
          <w:tab w:val="left" w:pos="180"/>
          <w:tab w:val="left" w:pos="360"/>
          <w:tab w:val="left" w:pos="540"/>
          <w:tab w:val="left" w:pos="8280"/>
        </w:tabs>
        <w:autoSpaceDE w:val="0"/>
        <w:autoSpaceDN w:val="0"/>
        <w:adjustRightInd w:val="0"/>
        <w:spacing w:line="440" w:lineRule="exact"/>
        <w:ind w:left="539" w:right="23"/>
        <w:jc w:val="left"/>
        <w:rPr>
          <w:rFonts w:ascii="宋体" w:hAnsi="宋体"/>
          <w:b/>
          <w:sz w:val="24"/>
          <w:highlight w:val="none"/>
        </w:rPr>
      </w:pPr>
      <w:r>
        <w:rPr>
          <w:rFonts w:hint="eastAsia" w:ascii="宋体" w:hAnsi="宋体"/>
          <w:b/>
          <w:sz w:val="24"/>
          <w:highlight w:val="none"/>
        </w:rPr>
        <w:t>注：公告附件《用户需求》仅为初步技术要求，最终技术要求以正式发出的招标文件为准。</w:t>
      </w:r>
    </w:p>
    <w:p>
      <w:pPr>
        <w:tabs>
          <w:tab w:val="left" w:pos="180"/>
          <w:tab w:val="left" w:pos="360"/>
          <w:tab w:val="left" w:pos="540"/>
          <w:tab w:val="left" w:pos="8280"/>
        </w:tabs>
        <w:autoSpaceDE w:val="0"/>
        <w:autoSpaceDN w:val="0"/>
        <w:adjustRightInd w:val="0"/>
        <w:spacing w:line="440" w:lineRule="exact"/>
        <w:ind w:left="539" w:right="23"/>
        <w:jc w:val="left"/>
        <w:rPr>
          <w:rFonts w:ascii="宋体" w:hAnsi="宋体"/>
          <w:b/>
          <w:kern w:val="0"/>
          <w:sz w:val="24"/>
          <w:highlight w:val="none"/>
        </w:rPr>
      </w:pPr>
      <w:r>
        <w:rPr>
          <w:rFonts w:hint="eastAsia" w:ascii="宋体" w:hAnsi="宋体"/>
          <w:b/>
          <w:sz w:val="24"/>
          <w:highlight w:val="none"/>
        </w:rPr>
        <w:t>四、合格投标人的资格条件：</w:t>
      </w:r>
    </w:p>
    <w:p>
      <w:pPr>
        <w:spacing w:line="440" w:lineRule="exact"/>
        <w:ind w:firstLine="482" w:firstLineChars="201"/>
        <w:rPr>
          <w:rFonts w:ascii="宋体"/>
          <w:sz w:val="24"/>
          <w:highlight w:val="none"/>
        </w:rPr>
      </w:pPr>
      <w:r>
        <w:rPr>
          <w:rFonts w:hint="eastAsia" w:ascii="宋体"/>
          <w:sz w:val="24"/>
          <w:highlight w:val="none"/>
        </w:rPr>
        <w:t>（一）</w:t>
      </w:r>
      <w:r>
        <w:rPr>
          <w:rFonts w:hint="eastAsia" w:ascii="宋体" w:hAnsi="宋体" w:cs="宋体"/>
          <w:sz w:val="24"/>
          <w:highlight w:val="none"/>
        </w:rPr>
        <w:t>具有独立法人资格，且是有能力提供招标公告所规定的货物及服务的制造商或经制造商合法授权的代理商或经销商</w:t>
      </w:r>
      <w:r>
        <w:rPr>
          <w:rFonts w:hint="eastAsia" w:ascii="宋体"/>
          <w:sz w:val="24"/>
          <w:highlight w:val="none"/>
        </w:rPr>
        <w:t>。</w:t>
      </w:r>
    </w:p>
    <w:p>
      <w:pPr>
        <w:spacing w:line="440" w:lineRule="exact"/>
        <w:ind w:firstLine="482" w:firstLineChars="201"/>
        <w:rPr>
          <w:rFonts w:ascii="宋体"/>
          <w:sz w:val="24"/>
          <w:highlight w:val="none"/>
        </w:rPr>
      </w:pPr>
      <w:r>
        <w:rPr>
          <w:rFonts w:hint="eastAsia" w:ascii="宋体"/>
          <w:sz w:val="24"/>
          <w:highlight w:val="none"/>
        </w:rPr>
        <w:t>（二）</w:t>
      </w:r>
      <w:r>
        <w:rPr>
          <w:rFonts w:hint="eastAsia" w:ascii="宋体" w:hAnsi="宋体" w:cs="宋体"/>
          <w:sz w:val="24"/>
          <w:highlight w:val="none"/>
        </w:rPr>
        <w:t>具有</w:t>
      </w:r>
      <w:r>
        <w:rPr>
          <w:rFonts w:hint="eastAsia" w:ascii="宋体"/>
          <w:sz w:val="24"/>
          <w:highlight w:val="none"/>
        </w:rPr>
        <w:t>良好的经营信誉和健康的财政收支状态。</w:t>
      </w:r>
    </w:p>
    <w:p>
      <w:pPr>
        <w:spacing w:line="440" w:lineRule="exact"/>
        <w:ind w:firstLine="482" w:firstLineChars="201"/>
        <w:rPr>
          <w:rFonts w:ascii="宋体"/>
          <w:sz w:val="24"/>
          <w:highlight w:val="none"/>
        </w:rPr>
      </w:pPr>
      <w:r>
        <w:rPr>
          <w:rFonts w:hint="eastAsia" w:ascii="宋体"/>
          <w:sz w:val="24"/>
          <w:highlight w:val="none"/>
        </w:rPr>
        <w:t>（三）</w:t>
      </w:r>
      <w:r>
        <w:rPr>
          <w:rFonts w:hint="eastAsia" w:ascii="宋体" w:hAnsi="宋体" w:cs="宋体"/>
          <w:sz w:val="24"/>
          <w:highlight w:val="none"/>
        </w:rPr>
        <w:t>具有</w:t>
      </w:r>
      <w:r>
        <w:rPr>
          <w:rFonts w:hint="eastAsia" w:ascii="宋体"/>
          <w:sz w:val="24"/>
          <w:highlight w:val="none"/>
        </w:rPr>
        <w:t>履行合同所必需的专业技术能力。</w:t>
      </w:r>
    </w:p>
    <w:p>
      <w:pPr>
        <w:spacing w:line="440" w:lineRule="exact"/>
        <w:ind w:firstLine="482" w:firstLineChars="201"/>
        <w:rPr>
          <w:rFonts w:ascii="宋体"/>
          <w:sz w:val="24"/>
          <w:highlight w:val="none"/>
        </w:rPr>
      </w:pPr>
      <w:r>
        <w:rPr>
          <w:rFonts w:hint="eastAsia" w:ascii="宋体"/>
          <w:sz w:val="24"/>
          <w:highlight w:val="none"/>
        </w:rPr>
        <w:t>（四）能保证执行交货期。</w:t>
      </w:r>
    </w:p>
    <w:p>
      <w:pPr>
        <w:spacing w:line="440" w:lineRule="exact"/>
        <w:ind w:firstLine="482" w:firstLineChars="201"/>
        <w:rPr>
          <w:rFonts w:ascii="宋体" w:hAnsi="宋体" w:cs="宋体"/>
          <w:sz w:val="24"/>
          <w:highlight w:val="none"/>
        </w:rPr>
      </w:pPr>
      <w:r>
        <w:rPr>
          <w:rFonts w:hint="eastAsia" w:ascii="宋体"/>
          <w:sz w:val="24"/>
          <w:highlight w:val="none"/>
        </w:rPr>
        <w:t>（五）熟悉GMP/EHS及相关的行业安全规范。</w:t>
      </w:r>
    </w:p>
    <w:p>
      <w:pPr>
        <w:spacing w:line="440" w:lineRule="exact"/>
        <w:ind w:firstLine="482" w:firstLineChars="201"/>
        <w:rPr>
          <w:rFonts w:ascii="宋体"/>
          <w:sz w:val="24"/>
          <w:highlight w:val="none"/>
        </w:rPr>
      </w:pPr>
      <w:r>
        <w:rPr>
          <w:rFonts w:hint="eastAsia" w:ascii="宋体"/>
          <w:sz w:val="24"/>
          <w:highlight w:val="none"/>
        </w:rPr>
        <w:t>（六）</w:t>
      </w:r>
      <w:r>
        <w:rPr>
          <w:rFonts w:hint="eastAsia" w:ascii="宋体" w:hAnsi="宋体" w:cs="宋体"/>
          <w:sz w:val="24"/>
          <w:highlight w:val="none"/>
        </w:rPr>
        <w:t>具有</w:t>
      </w:r>
      <w:r>
        <w:rPr>
          <w:rFonts w:hint="eastAsia" w:ascii="宋体"/>
          <w:sz w:val="24"/>
          <w:highlight w:val="none"/>
        </w:rPr>
        <w:t>独立承担民事责任的能力,并在参加采购活动的前三年内没有重大违法记录，法律、行政法规规定的其它条件。</w:t>
      </w:r>
    </w:p>
    <w:p>
      <w:pPr>
        <w:spacing w:line="440" w:lineRule="exact"/>
        <w:ind w:firstLine="482" w:firstLineChars="201"/>
        <w:rPr>
          <w:rFonts w:ascii="宋体"/>
          <w:sz w:val="24"/>
          <w:highlight w:val="none"/>
        </w:rPr>
      </w:pPr>
      <w:r>
        <w:rPr>
          <w:rFonts w:hint="eastAsia" w:ascii="宋体"/>
          <w:sz w:val="24"/>
          <w:highlight w:val="none"/>
        </w:rPr>
        <w:t>（七）本项目不接受联合体投标。</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宋体"/>
          <w:b/>
          <w:sz w:val="24"/>
          <w:highlight w:val="none"/>
        </w:rPr>
      </w:pPr>
      <w:r>
        <w:rPr>
          <w:rFonts w:hint="eastAsia" w:ascii="宋体" w:hAnsi="宋体"/>
          <w:b/>
          <w:sz w:val="24"/>
          <w:highlight w:val="none"/>
        </w:rPr>
        <w:t>五、报名方式、时间：</w:t>
      </w:r>
    </w:p>
    <w:p>
      <w:pPr>
        <w:spacing w:line="440" w:lineRule="exact"/>
        <w:ind w:firstLine="482" w:firstLineChars="201"/>
        <w:rPr>
          <w:rFonts w:ascii="宋体" w:hAnsi="宋体" w:cs="宋体"/>
          <w:sz w:val="24"/>
          <w:highlight w:val="none"/>
        </w:rPr>
      </w:pPr>
      <w:r>
        <w:rPr>
          <w:rFonts w:hint="eastAsia" w:ascii="宋体" w:hAnsi="宋体" w:cs="宋体"/>
          <w:sz w:val="24"/>
          <w:highlight w:val="none"/>
        </w:rPr>
        <w:t>（一）报名方式：以电子邮件方式报名，报名资料请发送至邮箱（1392072722@qq.com</w:t>
      </w:r>
      <w:r>
        <w:rPr>
          <w:rFonts w:ascii="宋体" w:hAnsi="宋体" w:cs="宋体"/>
          <w:sz w:val="24"/>
          <w:highlight w:val="none"/>
        </w:rPr>
        <w:t>）</w:t>
      </w:r>
      <w:r>
        <w:rPr>
          <w:rFonts w:hint="eastAsia" w:ascii="宋体" w:hAnsi="宋体" w:cs="宋体"/>
          <w:sz w:val="24"/>
          <w:highlight w:val="none"/>
        </w:rPr>
        <w:t>。</w:t>
      </w:r>
    </w:p>
    <w:p>
      <w:pPr>
        <w:spacing w:line="440" w:lineRule="exact"/>
        <w:ind w:firstLine="482" w:firstLineChars="201"/>
        <w:rPr>
          <w:rFonts w:ascii="宋体" w:hAnsi="宋体" w:cs="宋体"/>
          <w:sz w:val="24"/>
          <w:highlight w:val="none"/>
        </w:rPr>
      </w:pPr>
      <w:r>
        <w:rPr>
          <w:rFonts w:hint="eastAsia" w:ascii="宋体" w:hAnsi="宋体" w:cs="宋体"/>
          <w:sz w:val="24"/>
          <w:highlight w:val="none"/>
        </w:rPr>
        <w:t>（二）截止时间：截止至</w:t>
      </w:r>
      <w:bookmarkStart w:id="0" w:name="B20_招标文件发售截止日期"/>
      <w:r>
        <w:rPr>
          <w:rFonts w:hint="eastAsia" w:ascii="宋体" w:hAnsi="宋体" w:cs="宋体"/>
          <w:sz w:val="24"/>
          <w:highlight w:val="none"/>
        </w:rPr>
        <w:t>2021年9月</w:t>
      </w:r>
      <w:r>
        <w:rPr>
          <w:rFonts w:hint="eastAsia" w:ascii="宋体" w:hAnsi="宋体" w:cs="宋体"/>
          <w:sz w:val="24"/>
          <w:highlight w:val="none"/>
          <w:lang w:val="en-US" w:eastAsia="zh-CN"/>
        </w:rPr>
        <w:t>22</w:t>
      </w:r>
      <w:r>
        <w:rPr>
          <w:rFonts w:hint="eastAsia" w:ascii="宋体" w:hAnsi="宋体" w:cs="宋体"/>
          <w:sz w:val="24"/>
          <w:highlight w:val="none"/>
        </w:rPr>
        <w:t>日</w:t>
      </w:r>
      <w:bookmarkEnd w:id="0"/>
      <w:r>
        <w:rPr>
          <w:rFonts w:ascii="宋体" w:hAnsi="宋体" w:cs="宋体"/>
          <w:sz w:val="24"/>
          <w:highlight w:val="none"/>
        </w:rPr>
        <w:t>2</w:t>
      </w:r>
      <w:r>
        <w:rPr>
          <w:rFonts w:hint="eastAsia" w:ascii="宋体" w:hAnsi="宋体" w:cs="宋体"/>
          <w:sz w:val="24"/>
          <w:highlight w:val="none"/>
        </w:rPr>
        <w:t>3时</w:t>
      </w:r>
      <w:r>
        <w:rPr>
          <w:rFonts w:ascii="宋体" w:hAnsi="宋体" w:cs="宋体"/>
          <w:sz w:val="24"/>
          <w:highlight w:val="none"/>
        </w:rPr>
        <w:t>59</w:t>
      </w:r>
      <w:r>
        <w:rPr>
          <w:rFonts w:hint="eastAsia" w:ascii="宋体" w:hAnsi="宋体" w:cs="宋体"/>
          <w:sz w:val="24"/>
          <w:highlight w:val="none"/>
        </w:rPr>
        <w:t>分(以符合要求的报名资料发送至邮箱的时间为准) ,对逾期收到的报名文件不予接受</w:t>
      </w:r>
    </w:p>
    <w:p>
      <w:pPr>
        <w:spacing w:line="440" w:lineRule="exact"/>
        <w:ind w:firstLine="482" w:firstLineChars="201"/>
        <w:rPr>
          <w:rFonts w:ascii="宋体" w:hAnsi="宋体" w:cs="宋体"/>
          <w:sz w:val="24"/>
          <w:highlight w:val="none"/>
        </w:rPr>
      </w:pPr>
      <w:r>
        <w:rPr>
          <w:rFonts w:hint="eastAsia" w:ascii="宋体" w:hAnsi="宋体" w:cs="宋体"/>
          <w:sz w:val="24"/>
          <w:highlight w:val="none"/>
        </w:rPr>
        <w:t>（三）报名资料包含以下内容：</w:t>
      </w:r>
    </w:p>
    <w:p>
      <w:pPr>
        <w:spacing w:line="440" w:lineRule="exact"/>
        <w:ind w:firstLine="482" w:firstLineChars="201"/>
        <w:rPr>
          <w:rFonts w:ascii="宋体" w:hAnsi="宋体" w:cs="Arial"/>
          <w:sz w:val="24"/>
          <w:highlight w:val="none"/>
        </w:rPr>
      </w:pPr>
      <w:r>
        <w:rPr>
          <w:rFonts w:hint="eastAsia" w:ascii="宋体" w:hAnsi="宋体" w:cs="Arial"/>
          <w:sz w:val="24"/>
          <w:highlight w:val="none"/>
        </w:rPr>
        <w:t>a）供应商报名表（加盖公章，见附件）；</w:t>
      </w:r>
    </w:p>
    <w:p>
      <w:pPr>
        <w:spacing w:line="440" w:lineRule="exact"/>
        <w:ind w:firstLine="482" w:firstLineChars="201"/>
        <w:rPr>
          <w:rFonts w:ascii="宋体" w:hAnsi="宋体" w:cs="Arial"/>
          <w:sz w:val="24"/>
          <w:highlight w:val="none"/>
        </w:rPr>
      </w:pPr>
      <w:r>
        <w:rPr>
          <w:rFonts w:hint="eastAsia" w:ascii="宋体" w:hAnsi="宋体" w:cs="Arial"/>
          <w:sz w:val="24"/>
          <w:highlight w:val="none"/>
        </w:rPr>
        <w:t>b）营业执照副本（如为代理商或经销商投标还需提供拟投标产品制造商营业执照及授权书）；</w:t>
      </w:r>
    </w:p>
    <w:p>
      <w:pPr>
        <w:spacing w:line="440" w:lineRule="exact"/>
        <w:ind w:firstLine="482" w:firstLineChars="201"/>
        <w:rPr>
          <w:rFonts w:ascii="宋体" w:hAnsi="宋体" w:cs="Arial"/>
          <w:sz w:val="24"/>
          <w:highlight w:val="none"/>
        </w:rPr>
      </w:pPr>
      <w:r>
        <w:rPr>
          <w:rFonts w:hint="eastAsia" w:ascii="宋体" w:hAnsi="宋体" w:cs="Arial"/>
          <w:sz w:val="24"/>
          <w:highlight w:val="none"/>
        </w:rPr>
        <w:t>c）企业基本情况表（加盖公章，见附件）及相关证明材料；</w:t>
      </w:r>
    </w:p>
    <w:p>
      <w:pPr>
        <w:spacing w:line="440" w:lineRule="exact"/>
        <w:ind w:firstLine="482" w:firstLineChars="201"/>
        <w:rPr>
          <w:rFonts w:ascii="宋体" w:hAnsi="宋体" w:cs="Arial"/>
          <w:sz w:val="24"/>
          <w:highlight w:val="none"/>
        </w:rPr>
      </w:pPr>
      <w:r>
        <w:rPr>
          <w:rFonts w:hint="eastAsia" w:ascii="宋体" w:hAnsi="宋体" w:cs="Arial"/>
          <w:sz w:val="24"/>
          <w:highlight w:val="none"/>
        </w:rPr>
        <w:t>d）</w:t>
      </w:r>
      <w:r>
        <w:rPr>
          <w:rFonts w:hint="eastAsia"/>
          <w:sz w:val="24"/>
          <w:highlight w:val="none"/>
        </w:rPr>
        <w:t>类似业绩证明材料</w:t>
      </w:r>
      <w:r>
        <w:rPr>
          <w:rFonts w:hint="eastAsia"/>
          <w:sz w:val="22"/>
          <w:highlight w:val="none"/>
        </w:rPr>
        <w:t>[</w:t>
      </w:r>
      <w:r>
        <w:rPr>
          <w:rFonts w:hint="eastAsia"/>
          <w:sz w:val="24"/>
          <w:highlight w:val="none"/>
        </w:rPr>
        <w:t>提供近三年的</w:t>
      </w:r>
      <w:r>
        <w:rPr>
          <w:rFonts w:hint="eastAsia" w:hAnsi="宋体"/>
          <w:bCs/>
          <w:sz w:val="24"/>
          <w:highlight w:val="none"/>
        </w:rPr>
        <w:t>类似流化床供货</w:t>
      </w:r>
      <w:r>
        <w:rPr>
          <w:rFonts w:hint="eastAsia"/>
          <w:sz w:val="24"/>
          <w:highlight w:val="none"/>
        </w:rPr>
        <w:t>合同及对应发票，业绩不少于3例（如为代理商或经销商投标可提供拟投标产品制造商的业绩）]；</w:t>
      </w:r>
    </w:p>
    <w:p>
      <w:pPr>
        <w:spacing w:line="440" w:lineRule="exact"/>
        <w:ind w:firstLine="482" w:firstLineChars="201"/>
        <w:rPr>
          <w:sz w:val="24"/>
          <w:highlight w:val="none"/>
        </w:rPr>
      </w:pPr>
      <w:r>
        <w:rPr>
          <w:rFonts w:hint="eastAsia" w:ascii="宋体" w:hAnsi="宋体" w:cs="Arial"/>
          <w:sz w:val="24"/>
          <w:highlight w:val="none"/>
        </w:rPr>
        <w:t>e) 企业履约能力说明[如企业简介、近三年的财务报告（经第三方审计或企业所得税年度纳税申报表）</w:t>
      </w:r>
      <w:r>
        <w:rPr>
          <w:rFonts w:ascii="宋体" w:hAnsi="宋体" w:cs="Arial"/>
          <w:sz w:val="24"/>
          <w:highlight w:val="none"/>
        </w:rPr>
        <w:t>]</w:t>
      </w:r>
      <w:r>
        <w:rPr>
          <w:rFonts w:hint="eastAsia" w:ascii="宋体" w:hAnsi="宋体" w:cs="Arial"/>
          <w:sz w:val="24"/>
          <w:highlight w:val="none"/>
        </w:rPr>
        <w:t>；</w:t>
      </w:r>
    </w:p>
    <w:p>
      <w:pPr>
        <w:spacing w:line="440" w:lineRule="exact"/>
        <w:ind w:firstLine="482" w:firstLineChars="201"/>
        <w:rPr>
          <w:rFonts w:ascii="宋体" w:hAnsi="宋体" w:cs="Arial"/>
          <w:sz w:val="24"/>
          <w:highlight w:val="none"/>
        </w:rPr>
      </w:pPr>
      <w:r>
        <w:rPr>
          <w:rFonts w:hint="eastAsia" w:ascii="宋体" w:hAnsi="宋体" w:cs="宋体"/>
          <w:sz w:val="24"/>
          <w:highlight w:val="none"/>
        </w:rPr>
        <w:t>f)</w:t>
      </w:r>
      <w:r>
        <w:rPr>
          <w:rFonts w:ascii="宋体" w:hAnsi="宋体" w:cs="Arial"/>
          <w:sz w:val="24"/>
          <w:highlight w:val="none"/>
        </w:rPr>
        <w:t xml:space="preserve"> </w:t>
      </w:r>
      <w:r>
        <w:rPr>
          <w:rFonts w:hint="eastAsia" w:ascii="宋体" w:hAnsi="宋体" w:cs="宋体"/>
          <w:sz w:val="24"/>
          <w:highlight w:val="none"/>
        </w:rPr>
        <w:t>对应资格要求，投标人认为应该提供的其他能证明自身专业技术能力的资料(如研发/技术体系、技术人员框架与构成、专利技术、技术优势、售后服务等，上述资料需加盖公章后扫描)。</w:t>
      </w:r>
    </w:p>
    <w:p>
      <w:pPr>
        <w:spacing w:line="440" w:lineRule="exact"/>
        <w:ind w:firstLine="484" w:firstLineChars="201"/>
        <w:rPr>
          <w:rFonts w:ascii="宋体" w:hAnsi="宋体" w:cs="宋体"/>
          <w:b/>
          <w:sz w:val="24"/>
          <w:highlight w:val="none"/>
        </w:rPr>
      </w:pPr>
      <w:r>
        <w:rPr>
          <w:rFonts w:hint="eastAsia" w:ascii="宋体" w:hAnsi="宋体" w:cs="宋体"/>
          <w:b/>
          <w:sz w:val="24"/>
          <w:highlight w:val="none"/>
        </w:rPr>
        <w:t>注：</w:t>
      </w:r>
    </w:p>
    <w:p>
      <w:pPr>
        <w:pStyle w:val="31"/>
        <w:numPr>
          <w:ilvl w:val="0"/>
          <w:numId w:val="2"/>
        </w:numPr>
        <w:spacing w:line="440" w:lineRule="exact"/>
        <w:ind w:firstLineChars="0"/>
        <w:rPr>
          <w:rFonts w:ascii="宋体" w:hAnsi="宋体" w:cs="宋体"/>
          <w:b/>
          <w:sz w:val="24"/>
          <w:highlight w:val="none"/>
        </w:rPr>
      </w:pPr>
      <w:r>
        <w:rPr>
          <w:rFonts w:hint="eastAsia" w:ascii="宋体" w:hAnsi="宋体" w:cs="宋体"/>
          <w:b/>
          <w:sz w:val="24"/>
          <w:highlight w:val="none"/>
        </w:rPr>
        <w:t>以上资料均需提供清晰的全彩扫描件，否则因此导致的报名无效均为供应商的责任。</w:t>
      </w:r>
    </w:p>
    <w:p>
      <w:pPr>
        <w:pStyle w:val="31"/>
        <w:numPr>
          <w:ilvl w:val="0"/>
          <w:numId w:val="2"/>
        </w:numPr>
        <w:spacing w:line="440" w:lineRule="exact"/>
        <w:ind w:firstLineChars="0"/>
        <w:rPr>
          <w:rFonts w:ascii="宋体" w:hAnsi="宋体" w:cs="宋体"/>
          <w:b/>
          <w:sz w:val="24"/>
          <w:highlight w:val="none"/>
        </w:rPr>
      </w:pPr>
      <w:r>
        <w:rPr>
          <w:rFonts w:hint="eastAsia" w:ascii="宋体" w:hAnsi="宋体" w:cs="宋体"/>
          <w:b/>
          <w:sz w:val="24"/>
          <w:highlight w:val="none"/>
        </w:rPr>
        <w:t>如为</w:t>
      </w:r>
      <w:r>
        <w:rPr>
          <w:rFonts w:hint="eastAsia" w:ascii="宋体" w:hAnsi="宋体" w:cs="Arial"/>
          <w:b/>
          <w:sz w:val="24"/>
          <w:highlight w:val="none"/>
        </w:rPr>
        <w:t>代理商或经销商投标，资格审核通过后不得变更报名时拟投标设备的品牌及制造商，否则其报名资格无效。</w:t>
      </w:r>
    </w:p>
    <w:p>
      <w:pPr>
        <w:pStyle w:val="31"/>
        <w:numPr>
          <w:ilvl w:val="0"/>
          <w:numId w:val="2"/>
        </w:numPr>
        <w:spacing w:line="440" w:lineRule="exact"/>
        <w:ind w:firstLineChars="0"/>
        <w:rPr>
          <w:rFonts w:ascii="宋体" w:hAnsi="宋体" w:cs="Arial"/>
          <w:b/>
          <w:sz w:val="24"/>
        </w:rPr>
      </w:pPr>
      <w:r>
        <w:rPr>
          <w:rFonts w:hint="eastAsia" w:ascii="宋体" w:hAnsi="宋体" w:cs="宋体"/>
          <w:b/>
          <w:sz w:val="24"/>
          <w:highlight w:val="none"/>
        </w:rPr>
        <w:t>类似业绩证明材料须能体现供货设备的品牌、规格、型号</w:t>
      </w:r>
      <w:r>
        <w:rPr>
          <w:rFonts w:hint="eastAsia" w:ascii="宋体" w:hAnsi="宋体" w:cs="宋体"/>
          <w:b/>
          <w:sz w:val="24"/>
        </w:rPr>
        <w:t>等信息，否则须提供采购单位出具的证明材料（加盖采购单位公章）；如为</w:t>
      </w:r>
      <w:r>
        <w:rPr>
          <w:rFonts w:hint="eastAsia" w:ascii="宋体" w:hAnsi="宋体" w:cs="Arial"/>
          <w:b/>
          <w:sz w:val="24"/>
        </w:rPr>
        <w:t>代理商或经销商投标，提供的类似业绩须为拟投标品牌或制造商的业绩，其他品牌或制造商的业绩不予认可。</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宋体"/>
          <w:b/>
          <w:sz w:val="24"/>
        </w:rPr>
      </w:pPr>
      <w:r>
        <w:rPr>
          <w:rFonts w:hint="eastAsia" w:ascii="宋体" w:hAnsi="宋体"/>
          <w:b/>
          <w:sz w:val="24"/>
        </w:rPr>
        <w:t>六、投标资格确定</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（一）报名截止后，采购人对所有报名单位进行审查</w:t>
      </w:r>
      <w:r>
        <w:rPr>
          <w:rFonts w:hint="eastAsia" w:ascii="宋体" w:hAnsi="宋体" w:cs="宋体"/>
          <w:sz w:val="24"/>
        </w:rPr>
        <w:t>(审查的内容包含但不限于企业实力、资质、业绩、技术方案等)</w:t>
      </w:r>
      <w:r>
        <w:rPr>
          <w:rFonts w:hint="eastAsia" w:ascii="宋体" w:hAnsi="宋体"/>
          <w:sz w:val="24"/>
        </w:rPr>
        <w:t>，采购人（代理机构）将向通过审查的供应商发放审查结果通知及招标文件。审查过程不公开，也不另行解释。</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（二）根据审查工作需要，采购人如对报名供应商进行考察，各供应商应积极配合，否则采购人有权取消其报名资格。</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宋体"/>
          <w:b/>
          <w:sz w:val="24"/>
        </w:rPr>
      </w:pPr>
      <w:r>
        <w:rPr>
          <w:rFonts w:hint="eastAsia" w:ascii="宋体" w:hAnsi="宋体"/>
          <w:b/>
          <w:sz w:val="24"/>
        </w:rPr>
        <w:t>七、投标人信用信息查询渠道及截止时点、信用信息查询记录和证据留存的具体方式、信用信息的使用规则：</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1、查询渠道：信用中国（www.creditchina.gov.cn）、中国政府采购网（www.ccgp.gov.cn）、国家企业信用信息公示系统（www.gsxt.gov.cn/index.html）。</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2、截止时点：供应商报名后资格审查结束前。</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3、信用信息查询记录和证据留存的具体方式：由采购组织机构在规定查询时间内打印信用信息查询记录并归入项目档案。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sz w:val="24"/>
        </w:rPr>
        <w:t>4、使用规则：对列入失信被执行人、重大税收违法案件当事人名单、政府采购严重违法失信行为记录名单及其他不符合《中华人民共和国政府采购法》第二十二条规定条件的供应商，将被拒绝其参与本次采购活动。</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宋体"/>
          <w:b/>
          <w:sz w:val="24"/>
        </w:rPr>
      </w:pPr>
      <w:r>
        <w:rPr>
          <w:rFonts w:hint="eastAsia"/>
          <w:b/>
          <w:sz w:val="24"/>
        </w:rPr>
        <w:t>八、相关注意事项</w:t>
      </w:r>
      <w:r>
        <w:rPr>
          <w:rFonts w:hint="eastAsia" w:ascii="宋体" w:hAnsi="宋体"/>
          <w:b/>
          <w:sz w:val="24"/>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539"/>
        <w:jc w:val="left"/>
        <w:rPr>
          <w:rFonts w:ascii="宋体" w:hAnsi="宋体"/>
          <w:sz w:val="24"/>
        </w:rPr>
      </w:pPr>
      <w:r>
        <w:rPr>
          <w:rFonts w:hint="eastAsia" w:ascii="宋体" w:hAnsi="宋体" w:cs="宋体"/>
          <w:sz w:val="24"/>
        </w:rPr>
        <w:t>1、本项目所有公告发布网站：必联网（ www.ebnew.com）、浙江政府采购网（zfcg.czt.zj.gov.cn/）。</w:t>
      </w:r>
    </w:p>
    <w:p>
      <w:pPr>
        <w:spacing w:line="440" w:lineRule="exact"/>
        <w:ind w:firstLine="484" w:firstLineChars="201"/>
        <w:outlineLvl w:val="0"/>
        <w:rPr>
          <w:rFonts w:ascii="宋体" w:hAnsi="宋体" w:cs="宋体"/>
          <w:b/>
          <w:sz w:val="24"/>
        </w:rPr>
      </w:pPr>
      <w:r>
        <w:rPr>
          <w:rFonts w:hint="eastAsia" w:ascii="宋体" w:hAnsi="宋体" w:cs="宋体"/>
          <w:b/>
          <w:sz w:val="24"/>
        </w:rPr>
        <w:t>九、联系方式</w:t>
      </w:r>
    </w:p>
    <w:p>
      <w:pPr>
        <w:spacing w:line="440" w:lineRule="exact"/>
        <w:ind w:firstLine="482" w:firstLineChars="201"/>
        <w:rPr>
          <w:rFonts w:ascii="宋体" w:hAnsi="宋体" w:cs="宋体"/>
          <w:sz w:val="24"/>
        </w:rPr>
      </w:pPr>
      <w:r>
        <w:rPr>
          <w:rFonts w:hint="eastAsia" w:ascii="宋体" w:hAnsi="宋体" w:cs="宋体"/>
          <w:sz w:val="24"/>
        </w:rPr>
        <w:t>采购代理机构名称：</w:t>
      </w:r>
      <w:bookmarkStart w:id="1" w:name="B39_采购代理机构名称"/>
      <w:r>
        <w:rPr>
          <w:rFonts w:hint="eastAsia" w:ascii="宋体" w:hAnsi="宋体" w:cs="宋体"/>
          <w:sz w:val="24"/>
        </w:rPr>
        <w:t>浙江中永工程咨询有限公司</w:t>
      </w:r>
      <w:bookmarkEnd w:id="1"/>
    </w:p>
    <w:p>
      <w:pPr>
        <w:spacing w:line="440" w:lineRule="exact"/>
        <w:ind w:firstLine="482" w:firstLineChars="201"/>
        <w:rPr>
          <w:rFonts w:ascii="宋体" w:hAnsi="宋体" w:cs="宋体"/>
          <w:sz w:val="24"/>
        </w:rPr>
      </w:pPr>
      <w:r>
        <w:rPr>
          <w:rFonts w:hint="eastAsia" w:ascii="宋体" w:hAnsi="宋体" w:cs="宋体"/>
          <w:sz w:val="24"/>
        </w:rPr>
        <w:t>联系地址：浙江省台州市经济开发区海洋广场1幢5层</w:t>
      </w:r>
    </w:p>
    <w:p>
      <w:pPr>
        <w:spacing w:line="440" w:lineRule="exact"/>
        <w:ind w:firstLine="482" w:firstLineChars="201"/>
        <w:rPr>
          <w:rFonts w:ascii="宋体" w:hAnsi="宋体" w:cs="宋体"/>
          <w:sz w:val="24"/>
        </w:rPr>
      </w:pPr>
      <w:r>
        <w:rPr>
          <w:rFonts w:hint="eastAsia" w:ascii="宋体" w:hAnsi="宋体" w:cs="宋体"/>
          <w:sz w:val="24"/>
        </w:rPr>
        <w:t>联系人：马翔  李雅倩</w:t>
      </w:r>
    </w:p>
    <w:p>
      <w:pPr>
        <w:spacing w:line="440" w:lineRule="exact"/>
        <w:ind w:firstLine="482" w:firstLineChars="201"/>
        <w:rPr>
          <w:rFonts w:ascii="宋体" w:hAnsi="宋体" w:cs="宋体"/>
          <w:sz w:val="24"/>
        </w:rPr>
      </w:pPr>
      <w:r>
        <w:rPr>
          <w:rFonts w:hint="eastAsia" w:ascii="宋体" w:hAnsi="宋体" w:cs="宋体"/>
          <w:sz w:val="24"/>
        </w:rPr>
        <w:t>联系电话：</w:t>
      </w:r>
      <w:bookmarkStart w:id="2" w:name="B42_联系电话"/>
      <w:r>
        <w:rPr>
          <w:rFonts w:hint="eastAsia" w:ascii="宋体" w:hAnsi="宋体" w:cs="宋体"/>
          <w:sz w:val="24"/>
        </w:rPr>
        <w:t>0576-88</w:t>
      </w:r>
      <w:bookmarkEnd w:id="2"/>
      <w:r>
        <w:rPr>
          <w:rFonts w:hint="eastAsia" w:ascii="宋体" w:hAnsi="宋体" w:cs="宋体"/>
          <w:sz w:val="24"/>
        </w:rPr>
        <w:t xml:space="preserve">228183  </w:t>
      </w:r>
      <w:r>
        <w:rPr>
          <w:rFonts w:ascii="宋体" w:hAnsi="宋体" w:cs="宋体"/>
          <w:sz w:val="24"/>
        </w:rPr>
        <w:t>88601616</w:t>
      </w:r>
    </w:p>
    <w:p>
      <w:pPr>
        <w:spacing w:line="440" w:lineRule="exact"/>
        <w:ind w:firstLine="482" w:firstLineChars="201"/>
        <w:rPr>
          <w:rFonts w:ascii="宋体" w:hAnsi="宋体" w:cs="宋体"/>
          <w:sz w:val="24"/>
        </w:rPr>
      </w:pPr>
      <w:r>
        <w:rPr>
          <w:rFonts w:hint="eastAsia" w:ascii="宋体" w:hAnsi="宋体" w:cs="宋体"/>
          <w:sz w:val="24"/>
        </w:rPr>
        <w:t>接收供应商质疑工作人员：邱海丽</w:t>
      </w:r>
    </w:p>
    <w:p>
      <w:pPr>
        <w:spacing w:line="440" w:lineRule="exact"/>
        <w:ind w:firstLine="482" w:firstLineChars="201"/>
        <w:rPr>
          <w:rFonts w:ascii="宋体" w:hAnsi="宋体" w:cs="宋体"/>
          <w:sz w:val="24"/>
        </w:rPr>
      </w:pPr>
      <w:r>
        <w:rPr>
          <w:rFonts w:hint="eastAsia" w:ascii="宋体" w:hAnsi="宋体" w:cs="宋体"/>
          <w:sz w:val="24"/>
        </w:rPr>
        <w:t>联系电话：0576-</w:t>
      </w:r>
      <w:r>
        <w:rPr>
          <w:rFonts w:ascii="宋体" w:hAnsi="宋体" w:cs="宋体"/>
          <w:sz w:val="24"/>
        </w:rPr>
        <w:t>88589196</w:t>
      </w:r>
    </w:p>
    <w:p>
      <w:pPr>
        <w:spacing w:line="440" w:lineRule="exact"/>
        <w:ind w:firstLine="482" w:firstLineChars="201"/>
        <w:rPr>
          <w:rFonts w:hint="eastAsia" w:ascii="宋体" w:hAnsi="宋体" w:cs="宋体"/>
          <w:kern w:val="0"/>
          <w:sz w:val="24"/>
        </w:rPr>
      </w:pPr>
      <w:r>
        <w:rPr>
          <w:rFonts w:hint="eastAsia" w:ascii="宋体" w:hAnsi="宋体" w:cs="宋体"/>
          <w:sz w:val="24"/>
        </w:rPr>
        <w:t>采购人：</w:t>
      </w:r>
      <w:r>
        <w:rPr>
          <w:rFonts w:hint="eastAsia" w:ascii="宋体" w:hAnsi="宋体" w:cs="宋体"/>
          <w:kern w:val="0"/>
          <w:sz w:val="24"/>
        </w:rPr>
        <w:t>上海昂睿医药技术有限公司</w:t>
      </w:r>
    </w:p>
    <w:p>
      <w:pPr>
        <w:spacing w:line="440" w:lineRule="exact"/>
        <w:ind w:firstLine="482" w:firstLineChars="201"/>
        <w:rPr>
          <w:rFonts w:ascii="宋体" w:hAnsi="宋体" w:cs="宋体"/>
          <w:sz w:val="24"/>
        </w:rPr>
      </w:pPr>
      <w:r>
        <w:rPr>
          <w:rFonts w:hint="eastAsia" w:ascii="宋体" w:hAnsi="宋体" w:cs="宋体"/>
          <w:kern w:val="0"/>
          <w:sz w:val="24"/>
        </w:rPr>
        <w:t>采购人地址：上海市松江区民强路301号3幢</w:t>
      </w:r>
    </w:p>
    <w:p>
      <w:pPr>
        <w:spacing w:line="440" w:lineRule="exact"/>
        <w:ind w:firstLine="482" w:firstLineChars="201"/>
        <w:rPr>
          <w:rFonts w:hint="eastAsia" w:ascii="宋体" w:hAnsi="宋体" w:cs="宋体"/>
          <w:sz w:val="24"/>
        </w:rPr>
      </w:pPr>
      <w:r>
        <w:rPr>
          <w:rFonts w:hint="eastAsia" w:ascii="宋体" w:hAnsi="宋体" w:cs="宋体"/>
          <w:sz w:val="24"/>
        </w:rPr>
        <w:t>联系人：吴先生</w:t>
      </w:r>
    </w:p>
    <w:p>
      <w:pPr>
        <w:spacing w:line="440" w:lineRule="exact"/>
        <w:ind w:firstLine="482" w:firstLineChars="201"/>
        <w:rPr>
          <w:rFonts w:ascii="宋体" w:hAnsi="宋体" w:cs="宋体"/>
          <w:sz w:val="24"/>
        </w:rPr>
      </w:pPr>
      <w:r>
        <w:rPr>
          <w:rFonts w:hint="eastAsia" w:ascii="宋体" w:hAnsi="宋体" w:cs="宋体"/>
          <w:sz w:val="24"/>
        </w:rPr>
        <w:t>联系人地址：浙江省台州市椒江区外沙路46号</w:t>
      </w:r>
    </w:p>
    <w:p>
      <w:pPr>
        <w:spacing w:line="440" w:lineRule="exact"/>
        <w:ind w:firstLine="482" w:firstLineChars="201"/>
        <w:rPr>
          <w:rFonts w:ascii="宋体" w:hAnsi="宋体" w:cs="宋体"/>
          <w:kern w:val="0"/>
          <w:sz w:val="24"/>
        </w:rPr>
      </w:pPr>
      <w:r>
        <w:rPr>
          <w:rFonts w:hint="eastAsia" w:ascii="宋体" w:hAnsi="宋体" w:cs="宋体"/>
          <w:sz w:val="24"/>
        </w:rPr>
        <w:t>联系电话：</w:t>
      </w:r>
      <w:r>
        <w:rPr>
          <w:rFonts w:hint="eastAsia" w:ascii="宋体" w:hAnsi="宋体" w:cs="宋体"/>
          <w:kern w:val="0"/>
          <w:sz w:val="24"/>
        </w:rPr>
        <w:t>0576-88820762</w:t>
      </w:r>
    </w:p>
    <w:p>
      <w:pPr>
        <w:spacing w:line="440" w:lineRule="exact"/>
        <w:ind w:firstLine="482" w:firstLineChars="201"/>
        <w:rPr>
          <w:rFonts w:ascii="宋体" w:hAnsi="宋体" w:cs="宋体"/>
          <w:sz w:val="24"/>
        </w:rPr>
      </w:pPr>
      <w:r>
        <w:rPr>
          <w:rFonts w:hint="eastAsia" w:ascii="宋体" w:hAnsi="宋体" w:cs="宋体"/>
          <w:sz w:val="24"/>
        </w:rPr>
        <w:t>监督举报联系方式</w:t>
      </w:r>
    </w:p>
    <w:p>
      <w:pPr>
        <w:spacing w:line="440" w:lineRule="exact"/>
        <w:ind w:firstLine="482" w:firstLineChars="201"/>
        <w:rPr>
          <w:rFonts w:ascii="宋体" w:hAnsi="宋体" w:cs="宋体"/>
          <w:sz w:val="24"/>
        </w:rPr>
      </w:pPr>
      <w:r>
        <w:rPr>
          <w:rFonts w:hint="eastAsia" w:ascii="宋体" w:hAnsi="宋体" w:cs="宋体"/>
          <w:sz w:val="24"/>
        </w:rPr>
        <w:t>邮箱：shenji@hisunpharm.com</w:t>
      </w:r>
    </w:p>
    <w:p>
      <w:pPr>
        <w:spacing w:line="440" w:lineRule="exact"/>
        <w:ind w:firstLine="482" w:firstLineChars="201"/>
        <w:rPr>
          <w:rFonts w:ascii="宋体" w:hAnsi="宋体" w:cs="宋体"/>
          <w:sz w:val="24"/>
        </w:rPr>
      </w:pPr>
      <w:r>
        <w:rPr>
          <w:rFonts w:hint="eastAsia" w:ascii="宋体" w:hAnsi="宋体" w:cs="宋体"/>
          <w:sz w:val="24"/>
        </w:rPr>
        <w:t>联系人：郎海跃</w:t>
      </w:r>
    </w:p>
    <w:p>
      <w:pPr>
        <w:spacing w:line="440" w:lineRule="exact"/>
        <w:ind w:firstLine="482" w:firstLineChars="201"/>
        <w:rPr>
          <w:rFonts w:ascii="宋体" w:hAnsi="宋体" w:cs="宋体"/>
          <w:sz w:val="24"/>
        </w:rPr>
      </w:pPr>
      <w:r>
        <w:rPr>
          <w:rFonts w:hint="eastAsia" w:ascii="宋体" w:hAnsi="宋体" w:cs="宋体"/>
          <w:sz w:val="24"/>
        </w:rPr>
        <w:t>电话：15967002371</w:t>
      </w:r>
    </w:p>
    <w:p>
      <w:pPr>
        <w:spacing w:line="440" w:lineRule="exact"/>
        <w:ind w:firstLine="600" w:firstLineChars="250"/>
        <w:jc w:val="right"/>
        <w:rPr>
          <w:rFonts w:ascii="宋体" w:hAnsi="宋体"/>
          <w:kern w:val="0"/>
          <w:sz w:val="24"/>
        </w:rPr>
      </w:pPr>
      <w:r>
        <w:rPr>
          <w:rFonts w:hint="eastAsia" w:ascii="宋体" w:hAnsi="宋体" w:cs="Arial"/>
          <w:sz w:val="24"/>
        </w:rPr>
        <w:t xml:space="preserve">  </w:t>
      </w:r>
      <w:r>
        <w:rPr>
          <w:rFonts w:hint="eastAsia" w:ascii="宋体" w:hAnsi="宋体"/>
          <w:kern w:val="0"/>
          <w:sz w:val="24"/>
        </w:rPr>
        <w:t>浙江中永工程咨询有限公司</w:t>
      </w:r>
    </w:p>
    <w:p>
      <w:pPr>
        <w:spacing w:line="440" w:lineRule="exact"/>
        <w:ind w:firstLine="6480" w:firstLineChars="2700"/>
        <w:jc w:val="right"/>
        <w:rPr>
          <w:rFonts w:ascii="宋体" w:hAnsi="宋体"/>
          <w:kern w:val="0"/>
          <w:sz w:val="24"/>
        </w:rPr>
      </w:pPr>
      <w:r>
        <w:rPr>
          <w:rFonts w:hint="eastAsia" w:ascii="宋体" w:hAnsi="宋体"/>
          <w:kern w:val="0"/>
          <w:sz w:val="24"/>
        </w:rPr>
        <w:t>2021年9月</w:t>
      </w:r>
      <w:r>
        <w:rPr>
          <w:rFonts w:hint="eastAsia" w:ascii="宋体" w:hAnsi="宋体"/>
          <w:kern w:val="0"/>
          <w:sz w:val="24"/>
          <w:lang w:val="en-US" w:eastAsia="zh-CN"/>
        </w:rPr>
        <w:t>15</w:t>
      </w:r>
      <w:r>
        <w:rPr>
          <w:rFonts w:hint="eastAsia" w:ascii="宋体" w:hAnsi="宋体"/>
          <w:kern w:val="0"/>
          <w:sz w:val="24"/>
        </w:rPr>
        <w:t>日</w:t>
      </w:r>
    </w:p>
    <w:p>
      <w:pPr>
        <w:rPr>
          <w:rFonts w:ascii="宋体" w:hAnsi="宋体"/>
          <w:kern w:val="0"/>
          <w:sz w:val="24"/>
        </w:rPr>
      </w:pPr>
    </w:p>
    <w:p>
      <w:pPr>
        <w:widowControl/>
        <w:jc w:val="left"/>
      </w:pPr>
      <w:r>
        <w:rPr>
          <w:rFonts w:ascii="宋体" w:hAnsi="宋体"/>
          <w:kern w:val="0"/>
          <w:sz w:val="24"/>
        </w:rPr>
        <w:br w:type="page"/>
      </w:r>
      <w:r>
        <w:rPr>
          <w:rFonts w:hint="eastAsia"/>
        </w:rPr>
        <w:t>附件1：</w:t>
      </w:r>
    </w:p>
    <w:p>
      <w:pPr>
        <w:spacing w:after="156" w:afterLines="50"/>
        <w:jc w:val="center"/>
        <w:rPr>
          <w:b/>
          <w:bCs/>
          <w:sz w:val="48"/>
        </w:rPr>
      </w:pPr>
      <w:r>
        <w:rPr>
          <w:rFonts w:hint="eastAsia"/>
          <w:b/>
          <w:bCs/>
          <w:sz w:val="48"/>
        </w:rPr>
        <w:t>供应商报名表</w:t>
      </w:r>
    </w:p>
    <w:tbl>
      <w:tblPr>
        <w:tblStyle w:val="1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70"/>
        <w:gridCol w:w="108"/>
        <w:gridCol w:w="2936"/>
        <w:gridCol w:w="1499"/>
        <w:gridCol w:w="79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37" w:type="dxa"/>
            <w:gridSpan w:val="3"/>
            <w:vAlign w:val="center"/>
          </w:tcPr>
          <w:p>
            <w:pPr>
              <w:jc w:val="center"/>
              <w:rPr>
                <w:rFonts w:ascii="宋体" w:hAnsi="宋体"/>
                <w:sz w:val="24"/>
              </w:rPr>
            </w:pPr>
            <w:r>
              <w:rPr>
                <w:rFonts w:hint="eastAsia" w:ascii="宋体" w:hAnsi="宋体"/>
                <w:sz w:val="24"/>
              </w:rPr>
              <w:t>项目名称</w:t>
            </w:r>
          </w:p>
        </w:tc>
        <w:tc>
          <w:tcPr>
            <w:tcW w:w="7614"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51" w:type="dxa"/>
            <w:gridSpan w:val="7"/>
            <w:vAlign w:val="center"/>
          </w:tcPr>
          <w:p>
            <w:pPr>
              <w:jc w:val="center"/>
              <w:rPr>
                <w:rFonts w:ascii="宋体" w:hAnsi="宋体"/>
                <w:sz w:val="24"/>
              </w:rPr>
            </w:pPr>
            <w:r>
              <w:rPr>
                <w:rFonts w:hint="eastAsia" w:ascii="宋体" w:hAnsi="宋体"/>
                <w:b/>
                <w:bCs/>
                <w:spacing w:val="20"/>
                <w:sz w:val="24"/>
              </w:rPr>
              <w:t>提 交 的 报 名 文 件 资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9" w:type="dxa"/>
            <w:vAlign w:val="center"/>
          </w:tcPr>
          <w:p>
            <w:pPr>
              <w:spacing w:line="360" w:lineRule="auto"/>
              <w:jc w:val="center"/>
              <w:rPr>
                <w:rFonts w:ascii="宋体" w:hAnsi="宋体"/>
                <w:szCs w:val="21"/>
              </w:rPr>
            </w:pPr>
            <w:r>
              <w:rPr>
                <w:rFonts w:hint="eastAsia" w:ascii="宋体" w:hAnsi="宋体"/>
                <w:szCs w:val="21"/>
              </w:rPr>
              <w:t>序号</w:t>
            </w:r>
          </w:p>
        </w:tc>
        <w:tc>
          <w:tcPr>
            <w:tcW w:w="6410" w:type="dxa"/>
            <w:gridSpan w:val="5"/>
            <w:vAlign w:val="center"/>
          </w:tcPr>
          <w:p>
            <w:pPr>
              <w:jc w:val="center"/>
              <w:rPr>
                <w:rFonts w:ascii="宋体" w:hAnsi="宋体"/>
                <w:sz w:val="24"/>
              </w:rPr>
            </w:pPr>
            <w:r>
              <w:rPr>
                <w:rFonts w:hint="eastAsia" w:ascii="宋体" w:hAnsi="宋体"/>
                <w:sz w:val="24"/>
              </w:rPr>
              <w:t>报 名 资 料 目 录</w:t>
            </w:r>
          </w:p>
        </w:tc>
        <w:tc>
          <w:tcPr>
            <w:tcW w:w="2382" w:type="dxa"/>
            <w:vAlign w:val="center"/>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9" w:type="dxa"/>
            <w:vAlign w:val="center"/>
          </w:tcPr>
          <w:p>
            <w:pPr>
              <w:spacing w:line="360" w:lineRule="auto"/>
              <w:jc w:val="center"/>
              <w:rPr>
                <w:rFonts w:ascii="宋体" w:hAnsi="宋体"/>
                <w:szCs w:val="21"/>
              </w:rPr>
            </w:pPr>
            <w:r>
              <w:rPr>
                <w:rFonts w:hint="eastAsia" w:ascii="宋体" w:hAnsi="宋体"/>
                <w:szCs w:val="21"/>
              </w:rPr>
              <w:t>1</w:t>
            </w:r>
          </w:p>
        </w:tc>
        <w:tc>
          <w:tcPr>
            <w:tcW w:w="6410" w:type="dxa"/>
            <w:gridSpan w:val="5"/>
            <w:vAlign w:val="center"/>
          </w:tcPr>
          <w:p>
            <w:pPr>
              <w:jc w:val="center"/>
              <w:rPr>
                <w:rFonts w:ascii="宋体" w:hAnsi="宋体"/>
                <w:sz w:val="24"/>
              </w:rPr>
            </w:pPr>
          </w:p>
        </w:tc>
        <w:tc>
          <w:tcPr>
            <w:tcW w:w="23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9" w:type="dxa"/>
            <w:vAlign w:val="center"/>
          </w:tcPr>
          <w:p>
            <w:pPr>
              <w:spacing w:line="360" w:lineRule="auto"/>
              <w:jc w:val="center"/>
              <w:rPr>
                <w:rFonts w:ascii="宋体" w:hAnsi="宋体"/>
                <w:szCs w:val="21"/>
              </w:rPr>
            </w:pPr>
            <w:r>
              <w:rPr>
                <w:rFonts w:hint="eastAsia" w:ascii="宋体" w:hAnsi="宋体"/>
                <w:szCs w:val="21"/>
              </w:rPr>
              <w:t>2</w:t>
            </w:r>
          </w:p>
        </w:tc>
        <w:tc>
          <w:tcPr>
            <w:tcW w:w="6410" w:type="dxa"/>
            <w:gridSpan w:val="5"/>
            <w:vAlign w:val="center"/>
          </w:tcPr>
          <w:p>
            <w:pPr>
              <w:jc w:val="center"/>
              <w:rPr>
                <w:rFonts w:ascii="宋体" w:hAnsi="宋体"/>
                <w:sz w:val="24"/>
              </w:rPr>
            </w:pPr>
          </w:p>
        </w:tc>
        <w:tc>
          <w:tcPr>
            <w:tcW w:w="23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9" w:type="dxa"/>
            <w:vAlign w:val="center"/>
          </w:tcPr>
          <w:p>
            <w:pPr>
              <w:spacing w:line="360" w:lineRule="auto"/>
              <w:jc w:val="center"/>
              <w:rPr>
                <w:rFonts w:ascii="宋体" w:hAnsi="宋体"/>
                <w:szCs w:val="21"/>
              </w:rPr>
            </w:pPr>
            <w:r>
              <w:rPr>
                <w:rFonts w:hint="eastAsia" w:ascii="宋体" w:hAnsi="宋体"/>
                <w:szCs w:val="21"/>
              </w:rPr>
              <w:t>3</w:t>
            </w:r>
          </w:p>
        </w:tc>
        <w:tc>
          <w:tcPr>
            <w:tcW w:w="6410" w:type="dxa"/>
            <w:gridSpan w:val="5"/>
            <w:vAlign w:val="center"/>
          </w:tcPr>
          <w:p>
            <w:pPr>
              <w:jc w:val="center"/>
              <w:rPr>
                <w:rFonts w:ascii="宋体" w:hAnsi="宋体"/>
                <w:sz w:val="24"/>
              </w:rPr>
            </w:pPr>
          </w:p>
        </w:tc>
        <w:tc>
          <w:tcPr>
            <w:tcW w:w="23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9" w:type="dxa"/>
            <w:vAlign w:val="center"/>
          </w:tcPr>
          <w:p>
            <w:pPr>
              <w:spacing w:line="360" w:lineRule="auto"/>
              <w:jc w:val="center"/>
              <w:rPr>
                <w:rFonts w:ascii="宋体" w:hAnsi="宋体"/>
                <w:szCs w:val="21"/>
              </w:rPr>
            </w:pPr>
            <w:r>
              <w:rPr>
                <w:rFonts w:hint="eastAsia" w:ascii="宋体" w:hAnsi="宋体"/>
                <w:szCs w:val="21"/>
              </w:rPr>
              <w:t>……</w:t>
            </w:r>
          </w:p>
        </w:tc>
        <w:tc>
          <w:tcPr>
            <w:tcW w:w="6410" w:type="dxa"/>
            <w:gridSpan w:val="5"/>
            <w:vAlign w:val="center"/>
          </w:tcPr>
          <w:p>
            <w:pPr>
              <w:jc w:val="center"/>
              <w:rPr>
                <w:rFonts w:ascii="宋体" w:hAnsi="宋体"/>
                <w:sz w:val="24"/>
              </w:rPr>
            </w:pPr>
          </w:p>
        </w:tc>
        <w:tc>
          <w:tcPr>
            <w:tcW w:w="23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51" w:type="dxa"/>
            <w:gridSpan w:val="7"/>
            <w:vAlign w:val="center"/>
          </w:tcPr>
          <w:p>
            <w:pPr>
              <w:jc w:val="center"/>
              <w:rPr>
                <w:rFonts w:ascii="宋体" w:hAnsi="宋体"/>
                <w:sz w:val="24"/>
              </w:rPr>
            </w:pPr>
            <w:r>
              <w:rPr>
                <w:rFonts w:hint="eastAsia" w:ascii="宋体" w:hAnsi="宋体"/>
                <w:sz w:val="24"/>
              </w:rPr>
              <w:t>供 应 商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29" w:type="dxa"/>
            <w:gridSpan w:val="2"/>
            <w:vAlign w:val="center"/>
          </w:tcPr>
          <w:p>
            <w:pPr>
              <w:jc w:val="center"/>
              <w:rPr>
                <w:rFonts w:ascii="宋体" w:hAnsi="宋体"/>
                <w:sz w:val="24"/>
              </w:rPr>
            </w:pPr>
            <w:r>
              <w:rPr>
                <w:rFonts w:hint="eastAsia" w:ascii="宋体" w:hAnsi="宋体"/>
                <w:sz w:val="24"/>
              </w:rPr>
              <w:t>供应商名称</w:t>
            </w:r>
          </w:p>
          <w:p>
            <w:pPr>
              <w:jc w:val="center"/>
              <w:rPr>
                <w:rFonts w:ascii="宋体" w:hAnsi="宋体"/>
                <w:sz w:val="24"/>
              </w:rPr>
            </w:pPr>
            <w:r>
              <w:rPr>
                <w:rFonts w:hint="eastAsia" w:ascii="宋体" w:hAnsi="宋体"/>
                <w:sz w:val="24"/>
              </w:rPr>
              <w:t>（盖章）</w:t>
            </w:r>
          </w:p>
        </w:tc>
        <w:tc>
          <w:tcPr>
            <w:tcW w:w="7722"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29" w:type="dxa"/>
            <w:gridSpan w:val="2"/>
            <w:vAlign w:val="center"/>
          </w:tcPr>
          <w:p>
            <w:pPr>
              <w:jc w:val="center"/>
              <w:rPr>
                <w:rFonts w:ascii="宋体" w:hAnsi="宋体"/>
                <w:sz w:val="24"/>
              </w:rPr>
            </w:pPr>
            <w:r>
              <w:rPr>
                <w:rFonts w:hint="eastAsia" w:ascii="宋体" w:hAnsi="宋体"/>
                <w:sz w:val="24"/>
              </w:rPr>
              <w:t>项目负责人</w:t>
            </w:r>
          </w:p>
        </w:tc>
        <w:tc>
          <w:tcPr>
            <w:tcW w:w="3044" w:type="dxa"/>
            <w:gridSpan w:val="2"/>
            <w:vAlign w:val="center"/>
          </w:tcPr>
          <w:p>
            <w:pPr>
              <w:rPr>
                <w:rFonts w:ascii="宋体" w:hAnsi="宋体"/>
                <w:sz w:val="24"/>
              </w:rPr>
            </w:pPr>
          </w:p>
        </w:tc>
        <w:tc>
          <w:tcPr>
            <w:tcW w:w="1499" w:type="dxa"/>
            <w:vAlign w:val="center"/>
          </w:tcPr>
          <w:p>
            <w:pPr>
              <w:jc w:val="center"/>
              <w:rPr>
                <w:rFonts w:ascii="宋体" w:hAnsi="宋体"/>
                <w:sz w:val="24"/>
              </w:rPr>
            </w:pPr>
            <w:r>
              <w:rPr>
                <w:rFonts w:hint="eastAsia" w:ascii="宋体" w:hAnsi="宋体"/>
                <w:sz w:val="24"/>
              </w:rPr>
              <w:t>联系电话</w:t>
            </w:r>
          </w:p>
        </w:tc>
        <w:tc>
          <w:tcPr>
            <w:tcW w:w="3179"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29" w:type="dxa"/>
            <w:gridSpan w:val="2"/>
            <w:vAlign w:val="center"/>
          </w:tcPr>
          <w:p>
            <w:pPr>
              <w:jc w:val="center"/>
              <w:rPr>
                <w:rFonts w:ascii="宋体" w:hAnsi="宋体"/>
                <w:sz w:val="24"/>
              </w:rPr>
            </w:pPr>
            <w:r>
              <w:rPr>
                <w:rFonts w:hint="eastAsia" w:ascii="宋体" w:hAnsi="宋体"/>
                <w:sz w:val="24"/>
              </w:rPr>
              <w:t>报 名 人</w:t>
            </w:r>
          </w:p>
        </w:tc>
        <w:tc>
          <w:tcPr>
            <w:tcW w:w="3044" w:type="dxa"/>
            <w:gridSpan w:val="2"/>
            <w:vAlign w:val="center"/>
          </w:tcPr>
          <w:p>
            <w:pPr>
              <w:rPr>
                <w:rFonts w:ascii="宋体" w:hAnsi="宋体"/>
                <w:sz w:val="24"/>
              </w:rPr>
            </w:pPr>
          </w:p>
        </w:tc>
        <w:tc>
          <w:tcPr>
            <w:tcW w:w="1499" w:type="dxa"/>
            <w:vAlign w:val="center"/>
          </w:tcPr>
          <w:p>
            <w:pPr>
              <w:jc w:val="center"/>
              <w:rPr>
                <w:rFonts w:ascii="宋体" w:hAnsi="宋体"/>
                <w:sz w:val="24"/>
              </w:rPr>
            </w:pPr>
            <w:r>
              <w:rPr>
                <w:rFonts w:hint="eastAsia" w:ascii="宋体" w:hAnsi="宋体"/>
                <w:sz w:val="24"/>
              </w:rPr>
              <w:t>联系电话</w:t>
            </w:r>
          </w:p>
        </w:tc>
        <w:tc>
          <w:tcPr>
            <w:tcW w:w="3179"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29" w:type="dxa"/>
            <w:gridSpan w:val="2"/>
            <w:vAlign w:val="center"/>
          </w:tcPr>
          <w:p>
            <w:pPr>
              <w:jc w:val="center"/>
              <w:rPr>
                <w:rFonts w:ascii="宋体" w:hAnsi="宋体"/>
                <w:sz w:val="24"/>
              </w:rPr>
            </w:pPr>
            <w:r>
              <w:rPr>
                <w:rFonts w:hint="eastAsia" w:ascii="宋体" w:hAnsi="宋体"/>
                <w:sz w:val="24"/>
              </w:rPr>
              <w:t>传    真</w:t>
            </w:r>
          </w:p>
        </w:tc>
        <w:tc>
          <w:tcPr>
            <w:tcW w:w="3044" w:type="dxa"/>
            <w:gridSpan w:val="2"/>
            <w:vAlign w:val="center"/>
          </w:tcPr>
          <w:p>
            <w:pPr>
              <w:rPr>
                <w:rFonts w:ascii="宋体" w:hAnsi="宋体"/>
                <w:sz w:val="24"/>
              </w:rPr>
            </w:pPr>
          </w:p>
        </w:tc>
        <w:tc>
          <w:tcPr>
            <w:tcW w:w="1499" w:type="dxa"/>
            <w:vAlign w:val="center"/>
          </w:tcPr>
          <w:p>
            <w:pPr>
              <w:jc w:val="center"/>
              <w:rPr>
                <w:rFonts w:ascii="宋体" w:hAnsi="宋体"/>
                <w:sz w:val="24"/>
              </w:rPr>
            </w:pPr>
            <w:r>
              <w:rPr>
                <w:rFonts w:hint="eastAsia" w:ascii="宋体" w:hAnsi="宋体"/>
                <w:sz w:val="24"/>
              </w:rPr>
              <w:t>邮   箱</w:t>
            </w:r>
          </w:p>
        </w:tc>
        <w:tc>
          <w:tcPr>
            <w:tcW w:w="3179"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51" w:type="dxa"/>
            <w:gridSpan w:val="7"/>
            <w:vAlign w:val="center"/>
          </w:tcPr>
          <w:p>
            <w:pPr>
              <w:jc w:val="right"/>
              <w:rPr>
                <w:rFonts w:ascii="宋体" w:hAnsi="宋体"/>
                <w:sz w:val="24"/>
              </w:rPr>
            </w:pPr>
            <w:r>
              <w:rPr>
                <w:rFonts w:hint="eastAsia" w:ascii="宋体" w:hAnsi="宋体"/>
                <w:sz w:val="24"/>
              </w:rPr>
              <w:t xml:space="preserve">  日  期:         年      月     日</w:t>
            </w:r>
          </w:p>
        </w:tc>
      </w:tr>
    </w:tbl>
    <w:p>
      <w:r>
        <w:rPr>
          <w:rFonts w:hint="eastAsia"/>
        </w:rPr>
        <w:t>要求：本表需加盖单位公章后扫描，如跨页需每页盖章。</w:t>
      </w:r>
    </w:p>
    <w:p>
      <w:pPr>
        <w:widowControl/>
        <w:jc w:val="left"/>
      </w:pPr>
      <w:r>
        <w:br w:type="page"/>
      </w:r>
    </w:p>
    <w:p>
      <w:pPr>
        <w:rPr>
          <w:rFonts w:ascii="宋体" w:hAnsi="宋体"/>
          <w:kern w:val="0"/>
          <w:sz w:val="24"/>
        </w:rPr>
      </w:pPr>
      <w:r>
        <w:rPr>
          <w:rFonts w:hint="eastAsia" w:ascii="宋体" w:hAnsi="宋体"/>
          <w:kern w:val="0"/>
          <w:sz w:val="24"/>
        </w:rPr>
        <w:t>附件2：</w:t>
      </w:r>
    </w:p>
    <w:p>
      <w:pPr>
        <w:pStyle w:val="21"/>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1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79" w:type="dxa"/>
            <w:gridSpan w:val="6"/>
            <w:vAlign w:val="center"/>
          </w:tcPr>
          <w:p>
            <w:pPr>
              <w:pStyle w:val="21"/>
              <w:shd w:val="clear" w:color="auto" w:fill="FFFFFF"/>
              <w:adjustRightInd w:val="0"/>
              <w:snapToGrid w:val="0"/>
              <w:ind w:left="-105" w:leftChars="-50" w:right="-105" w:rightChars="-50"/>
              <w:jc w:val="center"/>
              <w:rPr>
                <w:bCs/>
                <w:sz w:val="21"/>
                <w:szCs w:val="21"/>
              </w:rPr>
            </w:pPr>
          </w:p>
        </w:tc>
        <w:tc>
          <w:tcPr>
            <w:tcW w:w="2001" w:type="dxa"/>
            <w:gridSpan w:val="3"/>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51" w:type="dxa"/>
            <w:gridSpan w:val="2"/>
            <w:vAlign w:val="center"/>
          </w:tcPr>
          <w:p>
            <w:pPr>
              <w:pStyle w:val="21"/>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79" w:type="dxa"/>
            <w:gridSpan w:val="6"/>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51" w:type="dxa"/>
            <w:gridSpan w:val="2"/>
            <w:vAlign w:val="center"/>
          </w:tcPr>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701" w:type="dxa"/>
            <w:tcBorders>
              <w:bottom w:val="single" w:color="auto" w:sz="4" w:space="0"/>
            </w:tcBorders>
            <w:vAlign w:val="center"/>
          </w:tcPr>
          <w:p>
            <w:pPr>
              <w:pStyle w:val="21"/>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10" w:type="dxa"/>
            <w:gridSpan w:val="2"/>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21"/>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51" w:type="dxa"/>
            <w:gridSpan w:val="2"/>
            <w:vAlign w:val="center"/>
          </w:tcPr>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701" w:type="dxa"/>
            <w:vMerge w:val="restart"/>
            <w:tcBorders>
              <w:top w:val="nil"/>
            </w:tcBorders>
            <w:vAlign w:val="center"/>
          </w:tcPr>
          <w:p>
            <w:pPr>
              <w:pStyle w:val="21"/>
              <w:shd w:val="clear" w:color="auto" w:fill="FFFFFF"/>
              <w:adjustRightInd w:val="0"/>
              <w:snapToGrid w:val="0"/>
              <w:ind w:left="-105" w:leftChars="-50" w:right="-105" w:rightChars="-50"/>
              <w:jc w:val="center"/>
              <w:rPr>
                <w:bCs/>
                <w:spacing w:val="16"/>
                <w:sz w:val="21"/>
                <w:szCs w:val="21"/>
              </w:rPr>
            </w:pPr>
          </w:p>
        </w:tc>
        <w:tc>
          <w:tcPr>
            <w:tcW w:w="910" w:type="dxa"/>
            <w:gridSpan w:val="2"/>
            <w:tcBorders>
              <w:top w:val="nil"/>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68"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21"/>
              <w:shd w:val="clear" w:color="auto" w:fill="FFFFFF"/>
              <w:adjustRightInd w:val="0"/>
              <w:snapToGrid w:val="0"/>
              <w:ind w:left="-105" w:leftChars="-50" w:right="-105" w:rightChars="-50"/>
              <w:jc w:val="center"/>
              <w:rPr>
                <w:bCs/>
                <w:spacing w:val="16"/>
                <w:sz w:val="21"/>
                <w:szCs w:val="21"/>
              </w:rPr>
            </w:pPr>
          </w:p>
        </w:tc>
        <w:tc>
          <w:tcPr>
            <w:tcW w:w="2001" w:type="dxa"/>
            <w:gridSpan w:val="3"/>
            <w:vMerge w:val="restart"/>
            <w:vAlign w:val="center"/>
          </w:tcPr>
          <w:p>
            <w:pPr>
              <w:pStyle w:val="21"/>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51" w:type="dxa"/>
            <w:gridSpan w:val="2"/>
            <w:vMerge w:val="restart"/>
            <w:vAlign w:val="center"/>
          </w:tcPr>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center"/>
          </w:tcPr>
          <w:p>
            <w:pPr>
              <w:pStyle w:val="21"/>
              <w:shd w:val="clear" w:color="auto" w:fill="FFFFFF"/>
              <w:adjustRightInd w:val="0"/>
              <w:snapToGrid w:val="0"/>
              <w:ind w:left="-105" w:leftChars="-50" w:right="-105" w:rightChars="-50"/>
              <w:jc w:val="center"/>
              <w:rPr>
                <w:bCs/>
                <w:sz w:val="21"/>
                <w:szCs w:val="21"/>
              </w:rPr>
            </w:pPr>
          </w:p>
        </w:tc>
        <w:tc>
          <w:tcPr>
            <w:tcW w:w="701" w:type="dxa"/>
            <w:vMerge w:val="continue"/>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p>
        </w:tc>
        <w:tc>
          <w:tcPr>
            <w:tcW w:w="910" w:type="dxa"/>
            <w:gridSpan w:val="2"/>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68" w:type="dxa"/>
            <w:gridSpan w:val="3"/>
            <w:tcBorders>
              <w:bottom w:val="single" w:color="auto" w:sz="4" w:space="0"/>
            </w:tcBorders>
            <w:vAlign w:val="center"/>
          </w:tcPr>
          <w:p>
            <w:pPr>
              <w:pStyle w:val="21"/>
              <w:shd w:val="clear" w:color="auto" w:fill="FFFFFF"/>
              <w:adjustRightInd w:val="0"/>
              <w:snapToGrid w:val="0"/>
              <w:ind w:left="-105" w:leftChars="-50" w:right="-105" w:rightChars="-50"/>
              <w:jc w:val="center"/>
              <w:rPr>
                <w:bCs/>
                <w:spacing w:val="16"/>
                <w:sz w:val="21"/>
                <w:szCs w:val="21"/>
              </w:rPr>
            </w:pPr>
          </w:p>
        </w:tc>
        <w:tc>
          <w:tcPr>
            <w:tcW w:w="2001" w:type="dxa"/>
            <w:gridSpan w:val="3"/>
            <w:vMerge w:val="continue"/>
            <w:vAlign w:val="center"/>
          </w:tcPr>
          <w:p>
            <w:pPr>
              <w:pStyle w:val="21"/>
              <w:shd w:val="clear" w:color="auto" w:fill="FFFFFF"/>
              <w:adjustRightInd w:val="0"/>
              <w:snapToGrid w:val="0"/>
              <w:ind w:left="-105" w:leftChars="-50" w:right="-105" w:rightChars="-50"/>
              <w:jc w:val="center"/>
              <w:rPr>
                <w:bCs/>
                <w:spacing w:val="16"/>
                <w:sz w:val="21"/>
                <w:szCs w:val="21"/>
              </w:rPr>
            </w:pPr>
          </w:p>
        </w:tc>
        <w:tc>
          <w:tcPr>
            <w:tcW w:w="2151" w:type="dxa"/>
            <w:gridSpan w:val="2"/>
            <w:vMerge w:val="continue"/>
            <w:vAlign w:val="center"/>
          </w:tcPr>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vAlign w:val="center"/>
          </w:tcPr>
          <w:p>
            <w:pPr>
              <w:pStyle w:val="21"/>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21"/>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21"/>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21"/>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21"/>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701" w:type="dxa"/>
            <w:tcBorders>
              <w:top w:val="nil"/>
            </w:tcBorders>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10" w:type="dxa"/>
            <w:gridSpan w:val="2"/>
            <w:tcBorders>
              <w:top w:val="nil"/>
            </w:tcBorders>
            <w:vAlign w:val="center"/>
          </w:tcPr>
          <w:p>
            <w:pPr>
              <w:pStyle w:val="21"/>
              <w:shd w:val="clear" w:color="auto" w:fill="FFFFFF"/>
              <w:adjustRightInd w:val="0"/>
              <w:snapToGrid w:val="0"/>
              <w:ind w:left="-105" w:leftChars="-50" w:right="-105" w:rightChars="-50"/>
              <w:jc w:val="center"/>
              <w:rPr>
                <w:bCs/>
                <w:spacing w:val="16"/>
                <w:sz w:val="21"/>
                <w:szCs w:val="21"/>
              </w:rPr>
            </w:pPr>
          </w:p>
        </w:tc>
        <w:tc>
          <w:tcPr>
            <w:tcW w:w="1163" w:type="dxa"/>
            <w:tcBorders>
              <w:top w:val="nil"/>
            </w:tcBorders>
            <w:vAlign w:val="center"/>
          </w:tcPr>
          <w:p>
            <w:pPr>
              <w:pStyle w:val="21"/>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21"/>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701"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10" w:type="dxa"/>
            <w:gridSpan w:val="2"/>
            <w:vAlign w:val="center"/>
          </w:tcPr>
          <w:p>
            <w:pPr>
              <w:pStyle w:val="21"/>
              <w:shd w:val="clear" w:color="auto" w:fill="FFFFFF"/>
              <w:adjustRightInd w:val="0"/>
              <w:snapToGrid w:val="0"/>
              <w:ind w:left="-105" w:leftChars="-50" w:right="-105" w:rightChars="-50"/>
              <w:jc w:val="center"/>
              <w:rPr>
                <w:bCs/>
                <w:sz w:val="21"/>
                <w:szCs w:val="21"/>
              </w:rPr>
            </w:pPr>
          </w:p>
        </w:tc>
        <w:tc>
          <w:tcPr>
            <w:tcW w:w="1163"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205" w:type="dxa"/>
            <w:gridSpan w:val="2"/>
            <w:vAlign w:val="center"/>
          </w:tcPr>
          <w:p>
            <w:pPr>
              <w:pStyle w:val="21"/>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2001" w:type="dxa"/>
            <w:gridSpan w:val="3"/>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51" w:type="dxa"/>
            <w:gridSpan w:val="2"/>
            <w:vAlign w:val="center"/>
          </w:tcPr>
          <w:p>
            <w:pPr>
              <w:pStyle w:val="21"/>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701" w:type="dxa"/>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10" w:type="dxa"/>
            <w:gridSpan w:val="2"/>
            <w:vAlign w:val="center"/>
          </w:tcPr>
          <w:p>
            <w:pPr>
              <w:pStyle w:val="21"/>
              <w:shd w:val="clear" w:color="auto" w:fill="FFFFFF"/>
              <w:adjustRightInd w:val="0"/>
              <w:snapToGrid w:val="0"/>
              <w:ind w:left="-105" w:leftChars="-50" w:right="-105" w:rightChars="-50"/>
              <w:jc w:val="center"/>
              <w:rPr>
                <w:bCs/>
                <w:sz w:val="21"/>
                <w:szCs w:val="21"/>
              </w:rPr>
            </w:pPr>
          </w:p>
        </w:tc>
        <w:tc>
          <w:tcPr>
            <w:tcW w:w="1163"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21"/>
              <w:shd w:val="clear" w:color="auto" w:fill="FFFFFF"/>
              <w:adjustRightInd w:val="0"/>
              <w:snapToGrid w:val="0"/>
              <w:ind w:left="-105" w:leftChars="-50" w:right="-105" w:rightChars="-50"/>
              <w:jc w:val="center"/>
              <w:rPr>
                <w:bCs/>
                <w:sz w:val="21"/>
                <w:szCs w:val="21"/>
              </w:rPr>
            </w:pPr>
          </w:p>
        </w:tc>
        <w:tc>
          <w:tcPr>
            <w:tcW w:w="1218"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33" w:type="dxa"/>
            <w:vAlign w:val="center"/>
          </w:tcPr>
          <w:p>
            <w:pPr>
              <w:pStyle w:val="21"/>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701"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0" w:type="dxa"/>
            <w:gridSpan w:val="10"/>
            <w:vAlign w:val="center"/>
          </w:tcPr>
          <w:p>
            <w:pPr>
              <w:pStyle w:val="21"/>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8131" w:type="dxa"/>
            <w:gridSpan w:val="11"/>
            <w:vAlign w:val="center"/>
          </w:tcPr>
          <w:p>
            <w:pPr>
              <w:pStyle w:val="21"/>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21"/>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21"/>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vAlign w:val="center"/>
          </w:tcPr>
          <w:p>
            <w:pPr>
              <w:pStyle w:val="21"/>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3"/>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18" w:type="dxa"/>
            <w:gridSpan w:val="2"/>
            <w:vAlign w:val="center"/>
          </w:tcPr>
          <w:p>
            <w:pPr>
              <w:pStyle w:val="21"/>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76" w:type="dxa"/>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18" w:type="dxa"/>
            <w:gridSpan w:val="2"/>
            <w:vAlign w:val="center"/>
          </w:tcPr>
          <w:p>
            <w:pPr>
              <w:pStyle w:val="21"/>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33" w:type="dxa"/>
            <w:vAlign w:val="center"/>
          </w:tcPr>
          <w:p>
            <w:pPr>
              <w:pStyle w:val="21"/>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1553" w:type="dxa"/>
            <w:gridSpan w:val="2"/>
            <w:vMerge w:val="continue"/>
            <w:vAlign w:val="center"/>
          </w:tcPr>
          <w:p>
            <w:pPr>
              <w:pStyle w:val="21"/>
              <w:shd w:val="clear" w:color="auto" w:fill="FFFFFF"/>
              <w:adjustRightInd w:val="0"/>
              <w:snapToGrid w:val="0"/>
              <w:ind w:left="-105" w:leftChars="-50" w:right="-105" w:rightChars="-50"/>
              <w:jc w:val="center"/>
              <w:rPr>
                <w:bCs/>
                <w:sz w:val="21"/>
                <w:szCs w:val="21"/>
              </w:rPr>
            </w:pPr>
          </w:p>
        </w:tc>
        <w:tc>
          <w:tcPr>
            <w:tcW w:w="1333" w:type="dxa"/>
            <w:gridSpan w:val="3"/>
            <w:vAlign w:val="center"/>
          </w:tcPr>
          <w:p>
            <w:pPr>
              <w:pStyle w:val="21"/>
              <w:shd w:val="clear" w:color="auto" w:fill="FFFFFF"/>
              <w:adjustRightInd w:val="0"/>
              <w:snapToGrid w:val="0"/>
              <w:ind w:left="-105" w:leftChars="-50" w:right="-105" w:rightChars="-50"/>
              <w:jc w:val="center"/>
              <w:rPr>
                <w:bCs/>
                <w:sz w:val="21"/>
                <w:szCs w:val="21"/>
              </w:rPr>
            </w:pPr>
          </w:p>
        </w:tc>
        <w:tc>
          <w:tcPr>
            <w:tcW w:w="1418" w:type="dxa"/>
            <w:gridSpan w:val="2"/>
            <w:vAlign w:val="center"/>
          </w:tcPr>
          <w:p>
            <w:pPr>
              <w:pStyle w:val="21"/>
              <w:shd w:val="clear" w:color="auto" w:fill="FFFFFF"/>
              <w:adjustRightInd w:val="0"/>
              <w:snapToGrid w:val="0"/>
              <w:ind w:left="-105" w:leftChars="-50" w:right="-105" w:rightChars="-50"/>
              <w:jc w:val="center"/>
              <w:rPr>
                <w:bCs/>
                <w:sz w:val="21"/>
                <w:szCs w:val="21"/>
              </w:rPr>
            </w:pPr>
          </w:p>
        </w:tc>
        <w:tc>
          <w:tcPr>
            <w:tcW w:w="1276" w:type="dxa"/>
            <w:vAlign w:val="center"/>
          </w:tcPr>
          <w:p>
            <w:pPr>
              <w:pStyle w:val="21"/>
              <w:shd w:val="clear" w:color="auto" w:fill="FFFFFF"/>
              <w:adjustRightInd w:val="0"/>
              <w:snapToGrid w:val="0"/>
              <w:ind w:left="-105" w:leftChars="-50" w:right="-105" w:rightChars="-50"/>
              <w:jc w:val="center"/>
              <w:rPr>
                <w:bCs/>
                <w:sz w:val="21"/>
                <w:szCs w:val="21"/>
              </w:rPr>
            </w:pPr>
          </w:p>
        </w:tc>
        <w:tc>
          <w:tcPr>
            <w:tcW w:w="2551" w:type="dxa"/>
            <w:gridSpan w:val="3"/>
            <w:vAlign w:val="center"/>
          </w:tcPr>
          <w:p>
            <w:pPr>
              <w:pStyle w:val="21"/>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21"/>
              <w:shd w:val="clear" w:color="auto" w:fill="FFFFFF"/>
              <w:adjustRightInd w:val="0"/>
              <w:snapToGrid w:val="0"/>
              <w:ind w:left="-105" w:leftChars="-50" w:right="-105" w:rightChars="-50"/>
              <w:jc w:val="center"/>
              <w:rPr>
                <w:bCs/>
                <w:spacing w:val="16"/>
                <w:sz w:val="21"/>
                <w:szCs w:val="21"/>
              </w:rPr>
            </w:pPr>
          </w:p>
        </w:tc>
        <w:tc>
          <w:tcPr>
            <w:tcW w:w="1553" w:type="dxa"/>
            <w:gridSpan w:val="2"/>
            <w:vAlign w:val="center"/>
          </w:tcPr>
          <w:p>
            <w:pPr>
              <w:pStyle w:val="21"/>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78" w:type="dxa"/>
            <w:gridSpan w:val="9"/>
            <w:vAlign w:val="center"/>
          </w:tcPr>
          <w:p>
            <w:pPr>
              <w:pStyle w:val="21"/>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21"/>
              <w:shd w:val="clear" w:color="auto" w:fill="FFFFFF"/>
              <w:adjustRightInd w:val="0"/>
              <w:snapToGrid w:val="0"/>
              <w:ind w:left="-105" w:leftChars="-50" w:right="-105" w:rightChars="-50"/>
              <w:jc w:val="center"/>
              <w:rPr>
                <w:bCs/>
                <w:spacing w:val="27"/>
                <w:sz w:val="21"/>
                <w:szCs w:val="21"/>
              </w:rPr>
            </w:pPr>
          </w:p>
        </w:tc>
        <w:tc>
          <w:tcPr>
            <w:tcW w:w="1553" w:type="dxa"/>
            <w:gridSpan w:val="2"/>
            <w:vAlign w:val="center"/>
          </w:tcPr>
          <w:p>
            <w:pPr>
              <w:pStyle w:val="21"/>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78" w:type="dxa"/>
            <w:gridSpan w:val="9"/>
            <w:vAlign w:val="center"/>
          </w:tcPr>
          <w:p>
            <w:pPr>
              <w:pStyle w:val="21"/>
              <w:shd w:val="clear" w:color="auto" w:fill="FFFFFF"/>
              <w:adjustRightInd w:val="0"/>
              <w:snapToGrid w:val="0"/>
              <w:ind w:left="-105" w:leftChars="-50" w:right="-105" w:rightChars="-50"/>
              <w:jc w:val="center"/>
              <w:rPr>
                <w:bCs/>
                <w:spacing w:val="16"/>
                <w:sz w:val="21"/>
                <w:szCs w:val="21"/>
              </w:rPr>
            </w:pPr>
          </w:p>
        </w:tc>
      </w:tr>
    </w:tbl>
    <w:p>
      <w:pPr>
        <w:pStyle w:val="22"/>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p>
    <w:p>
      <w:pPr>
        <w:rPr>
          <w:rFonts w:ascii="宋体" w:hAnsi="宋体"/>
          <w:kern w:val="0"/>
          <w:sz w:val="24"/>
        </w:rPr>
      </w:pPr>
      <w:r>
        <w:rPr>
          <w:rFonts w:hint="eastAsia" w:ascii="宋体" w:hAnsi="宋体"/>
          <w:kern w:val="0"/>
          <w:sz w:val="24"/>
        </w:rPr>
        <w:t>附件</w:t>
      </w:r>
      <w:r>
        <w:rPr>
          <w:rFonts w:ascii="宋体" w:hAnsi="宋体"/>
          <w:kern w:val="0"/>
          <w:sz w:val="24"/>
        </w:rPr>
        <w:t>3</w:t>
      </w:r>
      <w:r>
        <w:rPr>
          <w:rFonts w:hint="eastAsia" w:ascii="宋体" w:hAnsi="宋体"/>
          <w:kern w:val="0"/>
          <w:sz w:val="24"/>
        </w:rPr>
        <w:t>：用户需求（URS）</w:t>
      </w:r>
    </w:p>
    <w:p>
      <w:pPr>
        <w:jc w:val="center"/>
        <w:outlineLvl w:val="0"/>
        <w:rPr>
          <w:rFonts w:ascii="宋体" w:hAnsi="宋体"/>
          <w:b/>
          <w:bCs/>
          <w:sz w:val="24"/>
        </w:rPr>
      </w:pPr>
      <w:bookmarkStart w:id="3" w:name="_Toc16099"/>
      <w:bookmarkStart w:id="4" w:name="_Toc386442009"/>
      <w:r>
        <w:rPr>
          <w:rFonts w:hint="eastAsia" w:ascii="宋体" w:hAnsi="宋体"/>
          <w:b/>
          <w:bCs/>
          <w:sz w:val="24"/>
        </w:rPr>
        <w:t xml:space="preserve">流化床URS </w:t>
      </w:r>
    </w:p>
    <w:p>
      <w:pPr>
        <w:outlineLvl w:val="0"/>
      </w:pPr>
      <w:r>
        <w:rPr>
          <w:rFonts w:hint="eastAsia" w:ascii="宋体" w:hAnsi="宋体"/>
          <w:b/>
          <w:bCs/>
          <w:sz w:val="24"/>
        </w:rPr>
        <w:t>1</w:t>
      </w:r>
      <w:r>
        <w:rPr>
          <w:rFonts w:ascii="宋体" w:hAnsi="宋体"/>
          <w:b/>
          <w:bCs/>
          <w:sz w:val="24"/>
        </w:rPr>
        <w:t>.</w:t>
      </w:r>
      <w:r>
        <w:rPr>
          <w:rFonts w:hint="eastAsia" w:ascii="宋体" w:hAnsi="宋体"/>
          <w:b/>
          <w:bCs/>
          <w:sz w:val="24"/>
        </w:rPr>
        <w:t>设计要求</w:t>
      </w:r>
      <w:bookmarkEnd w:id="3"/>
      <w:bookmarkEnd w:id="4"/>
      <w:bookmarkStart w:id="5" w:name="_Toc39550873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hAnsi="宋体"/>
                <w:szCs w:val="21"/>
              </w:rPr>
              <w:t>配置有顶喷制粒功能和底喷包衣功能，手工上料。</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hAnsi="宋体"/>
                <w:szCs w:val="21"/>
              </w:rPr>
              <w:t>物料要求能从35g-350g正常制粒、干燥和50g-400g正常微丸包衣。</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hAnsi="宋体"/>
                <w:szCs w:val="21"/>
              </w:rPr>
              <w:t>顶喷或者底喷能实施粉末包衣。</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ascii="宋体" w:hAnsi="宋体"/>
                <w:color w:val="000000"/>
                <w:kern w:val="0"/>
                <w:szCs w:val="21"/>
              </w:rPr>
              <w:t>物料槽和进风段、过滤室之间卡箍快装连接，之间</w:t>
            </w:r>
            <w:r>
              <w:rPr>
                <w:rFonts w:hint="eastAsia" w:ascii="宋体" w:hAnsi="宋体"/>
                <w:kern w:val="0"/>
                <w:szCs w:val="21"/>
              </w:rPr>
              <w:t>硅胶垫密封，</w:t>
            </w:r>
            <w:r>
              <w:rPr>
                <w:rFonts w:hint="eastAsia" w:hAnsi="宋体"/>
                <w:szCs w:val="21"/>
              </w:rPr>
              <w:t>保证良好的密封性。</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olor w:val="000000"/>
                <w:kern w:val="0"/>
                <w:szCs w:val="21"/>
              </w:rPr>
            </w:pPr>
            <w:r>
              <w:rPr>
                <w:rFonts w:hint="eastAsia" w:ascii="宋体" w:hAnsi="宋体"/>
                <w:color w:val="000000"/>
                <w:kern w:val="0"/>
                <w:szCs w:val="21"/>
              </w:rPr>
              <w:t>风机引风负压工作，变频调节。</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hAnsi="宋体"/>
                <w:szCs w:val="21"/>
              </w:rPr>
              <w:t>锅体内壁镜面抛光度Ra</w:t>
            </w:r>
            <w:r>
              <w:rPr>
                <w:rFonts w:hint="eastAsia" w:ascii="宋体" w:hAnsi="宋体"/>
                <w:szCs w:val="21"/>
              </w:rPr>
              <w:t>≤</w:t>
            </w:r>
            <w:r>
              <w:rPr>
                <w:rFonts w:hint="eastAsia" w:hAnsi="宋体"/>
                <w:szCs w:val="21"/>
              </w:rPr>
              <w:t>0.30um</w:t>
            </w:r>
            <w:r>
              <w:rPr>
                <w:rFonts w:hint="eastAsia" w:ascii="宋体" w:hAnsi="宋体" w:cs="宋体"/>
                <w:szCs w:val="21"/>
              </w:rPr>
              <w:t>。</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hAnsi="宋体"/>
                <w:szCs w:val="21"/>
              </w:rPr>
            </w:pPr>
            <w:r>
              <w:rPr>
                <w:rFonts w:hint="eastAsia" w:hAnsi="宋体"/>
                <w:szCs w:val="21"/>
              </w:rPr>
              <w:t>扩散段有长形观察窗，后设有照明观察口，且材质为钢化玻璃。</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cs="宋体"/>
                <w:szCs w:val="21"/>
              </w:rPr>
              <w:t>喷液系统采用</w:t>
            </w:r>
            <w:r>
              <w:rPr>
                <w:rFonts w:hint="eastAsia" w:ascii="宋体" w:hAnsi="宋体"/>
                <w:kern w:val="0"/>
                <w:szCs w:val="21"/>
              </w:rPr>
              <w:t>一把喷枪，</w:t>
            </w:r>
            <w:r>
              <w:rPr>
                <w:rFonts w:hint="eastAsia" w:ascii="宋体" w:hAnsi="宋体"/>
                <w:color w:val="000000"/>
                <w:kern w:val="0"/>
                <w:szCs w:val="21"/>
              </w:rPr>
              <w:t>喷雾流量、雾化压力和雾化效果可以调试。</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cs="宋体"/>
                <w:szCs w:val="21"/>
              </w:rPr>
              <w:t>顶喷喷枪采用高、低位</w:t>
            </w:r>
            <w:r>
              <w:rPr>
                <w:rFonts w:hint="eastAsia" w:ascii="宋体" w:hAnsi="宋体"/>
                <w:kern w:val="0"/>
                <w:szCs w:val="21"/>
              </w:rPr>
              <w:t>两档调节</w:t>
            </w:r>
            <w:r>
              <w:rPr>
                <w:rFonts w:hint="eastAsia" w:ascii="宋体" w:hAnsi="宋体" w:cs="宋体"/>
                <w:szCs w:val="21"/>
              </w:rPr>
              <w:t>，满足不同生产量的需求。</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cs="宋体"/>
                <w:szCs w:val="21"/>
              </w:rPr>
              <w:t>底喷包衣时</w:t>
            </w:r>
            <w:r>
              <w:rPr>
                <w:rFonts w:hint="eastAsia" w:ascii="宋体" w:hAnsi="宋体"/>
                <w:kern w:val="0"/>
                <w:szCs w:val="21"/>
              </w:rPr>
              <w:t>导流筒</w:t>
            </w:r>
            <w:r>
              <w:rPr>
                <w:rFonts w:hint="eastAsia" w:ascii="宋体" w:hAnsi="宋体" w:cs="宋体"/>
                <w:szCs w:val="21"/>
              </w:rPr>
              <w:t>可根据生产量进行上下调节。</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cs="宋体"/>
                <w:szCs w:val="21"/>
              </w:rPr>
              <w:t>多袋式物料过滤袋，采用进口防静电长纤维面料的</w:t>
            </w:r>
            <w:r>
              <w:rPr>
                <w:rFonts w:hint="eastAsia" w:ascii="宋体" w:hAnsi="宋体"/>
                <w:color w:val="000000"/>
                <w:kern w:val="0"/>
                <w:szCs w:val="21"/>
              </w:rPr>
              <w:t>滤布</w:t>
            </w:r>
            <w:r>
              <w:rPr>
                <w:rFonts w:hint="eastAsia" w:ascii="宋体" w:hAnsi="宋体" w:cs="宋体"/>
                <w:szCs w:val="21"/>
              </w:rPr>
              <w:t>，规格有5、10、</w:t>
            </w:r>
            <w:r>
              <w:rPr>
                <w:rFonts w:hint="eastAsia" w:ascii="宋体" w:hAnsi="宋体"/>
                <w:color w:val="000000"/>
                <w:kern w:val="0"/>
                <w:szCs w:val="21"/>
              </w:rPr>
              <w:t>20微米等可选。</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cs="宋体"/>
                <w:szCs w:val="21"/>
              </w:rPr>
              <w:t>进风温度要求稳态式达到</w:t>
            </w:r>
            <w:r>
              <w:rPr>
                <w:rFonts w:hint="eastAsia" w:ascii="宋体" w:hAnsi="宋体"/>
                <w:kern w:val="0"/>
                <w:szCs w:val="21"/>
              </w:rPr>
              <w:t>±</w:t>
            </w:r>
            <w:r>
              <w:rPr>
                <w:rFonts w:hint="eastAsia" w:ascii="Arial" w:hAnsi="Arial" w:cs="Arial"/>
                <w:kern w:val="0"/>
                <w:szCs w:val="21"/>
              </w:rPr>
              <w:t>1</w:t>
            </w:r>
            <w:r>
              <w:rPr>
                <w:rFonts w:ascii="Symbol" w:hAnsi="Symbol"/>
                <w:kern w:val="0"/>
                <w:szCs w:val="21"/>
              </w:rPr>
              <w:t></w:t>
            </w:r>
            <w:r>
              <w:rPr>
                <w:rFonts w:hint="eastAsia" w:ascii="宋体" w:hAnsi="宋体"/>
                <w:kern w:val="0"/>
                <w:szCs w:val="21"/>
              </w:rPr>
              <w:t>C以内。进出风处理按集成式设计，方便拆卸更换。进风达到洁净要求，出风达到环保要求。</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cs="宋体"/>
                <w:szCs w:val="21"/>
              </w:rPr>
            </w:pPr>
            <w:r>
              <w:rPr>
                <w:rFonts w:hint="eastAsia" w:ascii="宋体" w:hAnsi="宋体"/>
                <w:bCs/>
                <w:color w:val="000000"/>
                <w:kern w:val="0"/>
                <w:szCs w:val="21"/>
              </w:rPr>
              <w:t>设备尺寸：长*宽*高=850*650*850</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 xml:space="preserve">期 </w:t>
            </w:r>
            <w:r>
              <w:rPr>
                <w:rFonts w:ascii="宋体" w:hAnsi="宋体" w:cs="Arial"/>
                <w:color w:val="000000"/>
                <w:szCs w:val="21"/>
              </w:rPr>
              <w:t xml:space="preserve"> </w:t>
            </w:r>
            <w:r>
              <w:rPr>
                <w:rFonts w:hint="eastAsia" w:ascii="宋体" w:hAnsi="宋体" w:cs="Arial"/>
                <w:color w:val="000000"/>
                <w:szCs w:val="21"/>
              </w:rPr>
              <w:t>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vAlign w:val="center"/>
          </w:tcPr>
          <w:p>
            <w:pPr>
              <w:numPr>
                <w:ilvl w:val="0"/>
                <w:numId w:val="3"/>
              </w:numPr>
              <w:jc w:val="center"/>
              <w:rPr>
                <w:szCs w:val="21"/>
              </w:rPr>
            </w:pPr>
          </w:p>
        </w:tc>
        <w:tc>
          <w:tcPr>
            <w:tcW w:w="6241" w:type="dxa"/>
            <w:vAlign w:val="center"/>
          </w:tcPr>
          <w:p>
            <w:pPr>
              <w:pStyle w:val="33"/>
              <w:tabs>
                <w:tab w:val="center" w:pos="2268"/>
                <w:tab w:val="right" w:pos="5387"/>
                <w:tab w:val="clear" w:pos="4820"/>
                <w:tab w:val="clear" w:pos="9639"/>
              </w:tabs>
              <w:spacing w:before="0" w:after="0"/>
              <w:rPr>
                <w:rFonts w:ascii="宋体" w:cs="Arial"/>
                <w:b w:val="0"/>
                <w:caps w:val="0"/>
                <w:sz w:val="21"/>
                <w:szCs w:val="21"/>
                <w:lang w:eastAsia="zh-CN"/>
              </w:rPr>
            </w:pPr>
            <w:r>
              <w:rPr>
                <w:rFonts w:hint="eastAsia" w:ascii="宋体" w:hAnsi="宋体" w:cs="Arial"/>
                <w:b w:val="0"/>
                <w:sz w:val="21"/>
                <w:szCs w:val="21"/>
                <w:lang w:eastAsia="zh-CN"/>
              </w:rPr>
              <w:t>所有提供的防漏垫圈要便于更换和重新安装，需要耐酸碱和有机溶剂腐蚀，可以经受乙醇和消毒剂等洗涤溶液经常性清洗。</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vAlign w:val="center"/>
          </w:tcPr>
          <w:p>
            <w:pPr>
              <w:numPr>
                <w:ilvl w:val="0"/>
                <w:numId w:val="3"/>
              </w:numPr>
              <w:jc w:val="center"/>
              <w:rPr>
                <w:szCs w:val="21"/>
              </w:rPr>
            </w:pPr>
          </w:p>
        </w:tc>
        <w:tc>
          <w:tcPr>
            <w:tcW w:w="6241" w:type="dxa"/>
            <w:vAlign w:val="center"/>
          </w:tcPr>
          <w:p>
            <w:pPr>
              <w:pStyle w:val="33"/>
              <w:tabs>
                <w:tab w:val="center" w:pos="2268"/>
                <w:tab w:val="right" w:pos="5387"/>
                <w:tab w:val="clear" w:pos="4820"/>
                <w:tab w:val="clear" w:pos="9639"/>
              </w:tabs>
              <w:spacing w:before="0" w:after="0"/>
              <w:rPr>
                <w:rFonts w:ascii="宋体" w:cs="Arial"/>
                <w:b w:val="0"/>
                <w:caps w:val="0"/>
                <w:sz w:val="21"/>
                <w:szCs w:val="21"/>
                <w:lang w:eastAsia="zh-CN"/>
              </w:rPr>
            </w:pPr>
            <w:r>
              <w:rPr>
                <w:rFonts w:hint="eastAsia" w:ascii="宋体" w:hAnsi="宋体" w:cs="Arial"/>
                <w:b w:val="0"/>
                <w:sz w:val="21"/>
                <w:szCs w:val="21"/>
                <w:lang w:eastAsia="zh-CN"/>
              </w:rPr>
              <w:t>设备内部不能有死角，以保证操作员可以目检设备的所有部位。</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vAlign w:val="center"/>
          </w:tcPr>
          <w:p>
            <w:pPr>
              <w:numPr>
                <w:ilvl w:val="0"/>
                <w:numId w:val="3"/>
              </w:numPr>
              <w:jc w:val="center"/>
              <w:rPr>
                <w:szCs w:val="21"/>
              </w:rPr>
            </w:pPr>
          </w:p>
        </w:tc>
        <w:tc>
          <w:tcPr>
            <w:tcW w:w="6241" w:type="dxa"/>
            <w:vAlign w:val="center"/>
          </w:tcPr>
          <w:p>
            <w:pPr>
              <w:pStyle w:val="33"/>
              <w:tabs>
                <w:tab w:val="center" w:pos="2268"/>
                <w:tab w:val="right" w:pos="5387"/>
                <w:tab w:val="clear" w:pos="4820"/>
                <w:tab w:val="clear" w:pos="9639"/>
              </w:tabs>
              <w:spacing w:before="0" w:after="0"/>
              <w:rPr>
                <w:rFonts w:ascii="宋体" w:hAnsi="宋体" w:cs="Arial"/>
                <w:b w:val="0"/>
                <w:sz w:val="21"/>
                <w:szCs w:val="21"/>
                <w:lang w:eastAsia="zh-CN"/>
              </w:rPr>
            </w:pPr>
            <w:r>
              <w:rPr>
                <w:rFonts w:hint="eastAsia" w:ascii="宋体" w:hAnsi="宋体" w:cs="Arial"/>
                <w:b w:val="0"/>
                <w:sz w:val="21"/>
                <w:szCs w:val="21"/>
                <w:lang w:eastAsia="zh-CN"/>
              </w:rPr>
              <w:t>能满足粉末包衣。当对0.15-0.2</w:t>
            </w:r>
            <w:r>
              <w:rPr>
                <w:rFonts w:ascii="Times New Roman" w:hAnsi="Times New Roman"/>
                <w:b w:val="0"/>
                <w:szCs w:val="24"/>
                <w:lang w:eastAsia="zh-CN"/>
              </w:rPr>
              <w:t>㎜</w:t>
            </w:r>
            <w:r>
              <w:rPr>
                <w:rFonts w:hint="eastAsia" w:ascii="宋体" w:hAnsi="宋体" w:cs="Arial"/>
                <w:b w:val="0"/>
                <w:sz w:val="21"/>
                <w:szCs w:val="21"/>
                <w:lang w:eastAsia="zh-CN"/>
              </w:rPr>
              <w:t>微丸的包衣，粘连率须小于1.5%。</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r>
        <w:rPr>
          <w:rFonts w:hint="eastAsia" w:ascii="Times New Roman" w:hAnsi="Times New Roman"/>
          <w:b w:val="0"/>
          <w:sz w:val="24"/>
        </w:rPr>
        <w:t>2.技术要求</w:t>
      </w:r>
    </w:p>
    <w:p>
      <w:pPr>
        <w:pStyle w:val="3"/>
        <w:spacing w:before="0" w:after="0" w:line="240" w:lineRule="auto"/>
        <w:rPr>
          <w:rFonts w:ascii="Times New Roman" w:hAnsi="Times New Roman"/>
          <w:b w:val="0"/>
          <w:sz w:val="24"/>
        </w:rPr>
      </w:pPr>
      <w:r>
        <w:rPr>
          <w:rFonts w:hint="eastAsia" w:ascii="Times New Roman" w:hAnsi="Times New Roman"/>
          <w:b w:val="0"/>
          <w:sz w:val="24"/>
        </w:rPr>
        <w:t>2.1.安全要求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断电恢复供电后，机器不能自动开机，必须人工启动，以保护人员、设备和产品。</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设备应设置急停开关，且急停开关应设置在易于操作的位置。</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设备应有过载保护，当设备功能失调或故障的情况下，必须配备必要的保护措施保证设备和产品仍处于安全状态。</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设备所有危险部位采取保护措施，设备无锋利边缘，以防伤害操作者。</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szCs w:val="21"/>
              </w:rPr>
              <w:t>设备上易对操作人员造成伤害的运动部位应有安全防护装置，电气控制柜装有安全锁，符合零进入标准。</w:t>
            </w:r>
          </w:p>
        </w:tc>
        <w:tc>
          <w:tcPr>
            <w:tcW w:w="1575" w:type="dxa"/>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7" w:type="dxa"/>
            <w:vAlign w:val="center"/>
          </w:tcPr>
          <w:p>
            <w:pPr>
              <w:numPr>
                <w:ilvl w:val="0"/>
                <w:numId w:val="3"/>
              </w:numPr>
              <w:jc w:val="center"/>
              <w:rPr>
                <w:szCs w:val="21"/>
              </w:rPr>
            </w:pPr>
          </w:p>
        </w:tc>
        <w:tc>
          <w:tcPr>
            <w:tcW w:w="6241" w:type="dxa"/>
            <w:vAlign w:val="center"/>
          </w:tcPr>
          <w:p>
            <w:pPr>
              <w:rPr>
                <w:szCs w:val="21"/>
              </w:rPr>
            </w:pPr>
            <w:r>
              <w:rPr>
                <w:szCs w:val="21"/>
              </w:rPr>
              <w:t>电气系统的安全性能应符合相应的国家标准。</w:t>
            </w:r>
          </w:p>
        </w:tc>
        <w:tc>
          <w:tcPr>
            <w:tcW w:w="1575" w:type="dxa"/>
            <w:vAlign w:val="center"/>
          </w:tcPr>
          <w:p>
            <w:pPr>
              <w:jc w:val="center"/>
              <w:rPr>
                <w:szCs w:val="21"/>
              </w:rPr>
            </w:pPr>
            <w:r>
              <w:rPr>
                <w:rFonts w:hAnsi="宋体"/>
                <w:szCs w:val="21"/>
              </w:rPr>
              <w:t>必</w:t>
            </w:r>
            <w:r>
              <w:rPr>
                <w:szCs w:val="21"/>
              </w:rPr>
              <w:t xml:space="preserve">  </w:t>
            </w:r>
            <w:r>
              <w:rPr>
                <w:rFonts w:hAnsi="宋体"/>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97" w:type="dxa"/>
            <w:vAlign w:val="center"/>
          </w:tcPr>
          <w:p>
            <w:pPr>
              <w:numPr>
                <w:ilvl w:val="0"/>
                <w:numId w:val="3"/>
              </w:numPr>
              <w:jc w:val="center"/>
              <w:rPr>
                <w:szCs w:val="21"/>
              </w:rPr>
            </w:pPr>
          </w:p>
        </w:tc>
        <w:tc>
          <w:tcPr>
            <w:tcW w:w="6241" w:type="dxa"/>
            <w:vAlign w:val="center"/>
          </w:tcPr>
          <w:p>
            <w:pPr>
              <w:rPr>
                <w:szCs w:val="21"/>
              </w:rPr>
            </w:pPr>
            <w:r>
              <w:rPr>
                <w:szCs w:val="21"/>
              </w:rPr>
              <w:t>适当的故障探测和警报通知，能够明确显示故障点。</w:t>
            </w:r>
          </w:p>
        </w:tc>
        <w:tc>
          <w:tcPr>
            <w:tcW w:w="1575" w:type="dxa"/>
          </w:tcPr>
          <w:p>
            <w:pPr>
              <w:jc w:val="center"/>
              <w:rPr>
                <w:szCs w:val="21"/>
              </w:rPr>
            </w:pPr>
            <w:r>
              <w:rPr>
                <w:rFonts w:hAnsi="宋体"/>
                <w:szCs w:val="21"/>
              </w:rPr>
              <w:t>必</w:t>
            </w:r>
            <w:r>
              <w:rPr>
                <w:szCs w:val="21"/>
              </w:rPr>
              <w:t xml:space="preserve">  </w:t>
            </w:r>
            <w:r>
              <w:rPr>
                <w:rFonts w:hAnsi="宋体"/>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szCs w:val="21"/>
              </w:rPr>
              <w:t>离设备1米处的噪音等级低于75分贝。</w:t>
            </w:r>
          </w:p>
        </w:tc>
        <w:tc>
          <w:tcPr>
            <w:tcW w:w="1575" w:type="dxa"/>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szCs w:val="21"/>
              </w:rPr>
              <w:t>足够的和适当的接地连接。</w:t>
            </w:r>
          </w:p>
        </w:tc>
        <w:tc>
          <w:tcPr>
            <w:tcW w:w="1575" w:type="dxa"/>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szCs w:val="21"/>
              </w:rPr>
              <w:t>设备</w:t>
            </w:r>
            <w:r>
              <w:rPr>
                <w:rFonts w:hint="eastAsia"/>
                <w:szCs w:val="21"/>
              </w:rPr>
              <w:t>设</w:t>
            </w:r>
            <w:r>
              <w:rPr>
                <w:szCs w:val="21"/>
              </w:rPr>
              <w:t>有急停按钮以及故障</w:t>
            </w:r>
            <w:r>
              <w:rPr>
                <w:rFonts w:hint="eastAsia"/>
                <w:szCs w:val="21"/>
              </w:rPr>
              <w:t>报警</w:t>
            </w:r>
            <w:r>
              <w:rPr>
                <w:szCs w:val="21"/>
              </w:rPr>
              <w:t>。</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szCs w:val="21"/>
              </w:rPr>
              <w:t>设备的故障信息及相关技术参数应显示在触摸控制屏上。</w:t>
            </w:r>
          </w:p>
        </w:tc>
        <w:tc>
          <w:tcPr>
            <w:tcW w:w="1575" w:type="dxa"/>
            <w:vAlign w:val="center"/>
          </w:tcPr>
          <w:p>
            <w:pPr>
              <w:jc w:val="center"/>
              <w:rPr>
                <w:szCs w:val="21"/>
              </w:rPr>
            </w:pPr>
            <w:r>
              <w:rPr>
                <w:rFonts w:hAnsi="宋体"/>
                <w:color w:val="000000"/>
                <w:szCs w:val="21"/>
              </w:rPr>
              <w:t>必</w:t>
            </w:r>
            <w:r>
              <w:rPr>
                <w:color w:val="000000"/>
                <w:szCs w:val="21"/>
              </w:rPr>
              <w:t xml:space="preserve">  </w:t>
            </w:r>
            <w:r>
              <w:rPr>
                <w:rFonts w:hAnsi="宋体"/>
                <w:color w:val="000000"/>
                <w:szCs w:val="21"/>
              </w:rPr>
              <w:t>需</w:t>
            </w:r>
          </w:p>
        </w:tc>
      </w:tr>
    </w:tbl>
    <w:p>
      <w:pPr>
        <w:pStyle w:val="3"/>
        <w:spacing w:before="0" w:after="0" w:line="240" w:lineRule="auto"/>
        <w:rPr>
          <w:rFonts w:ascii="Times New Roman" w:hAnsi="Times New Roman"/>
          <w:b w:val="0"/>
          <w:sz w:val="24"/>
          <w:szCs w:val="24"/>
        </w:rPr>
      </w:pPr>
      <w:bookmarkStart w:id="6" w:name="_Toc369597863"/>
      <w:bookmarkStart w:id="7" w:name="_Toc322438558"/>
      <w:bookmarkStart w:id="8" w:name="_Toc395508731"/>
      <w:bookmarkStart w:id="9" w:name="_Toc392159862"/>
      <w:r>
        <w:rPr>
          <w:rFonts w:hint="eastAsia" w:ascii="Times New Roman" w:hAnsi="Times New Roman"/>
          <w:b w:val="0"/>
          <w:sz w:val="24"/>
          <w:szCs w:val="24"/>
        </w:rPr>
        <w:t>2.2.电力要求</w:t>
      </w:r>
      <w:bookmarkEnd w:id="6"/>
      <w:bookmarkEnd w:id="7"/>
      <w:bookmarkEnd w:id="8"/>
      <w:bookmarkEnd w:id="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23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rPr>
                <w:szCs w:val="21"/>
              </w:rPr>
            </w:pPr>
            <w:r>
              <w:rPr>
                <w:rFonts w:hint="eastAsia"/>
                <w:szCs w:val="21"/>
              </w:rPr>
              <w:t>序号</w:t>
            </w:r>
          </w:p>
        </w:tc>
        <w:tc>
          <w:tcPr>
            <w:tcW w:w="6238"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numPr>
                <w:ilvl w:val="0"/>
                <w:numId w:val="3"/>
              </w:numPr>
              <w:jc w:val="center"/>
              <w:rPr>
                <w:szCs w:val="21"/>
              </w:rPr>
            </w:pPr>
          </w:p>
        </w:tc>
        <w:tc>
          <w:tcPr>
            <w:tcW w:w="6238" w:type="dxa"/>
            <w:vAlign w:val="center"/>
          </w:tcPr>
          <w:p>
            <w:pPr>
              <w:rPr>
                <w:szCs w:val="21"/>
              </w:rPr>
            </w:pPr>
            <w:r>
              <w:rPr>
                <w:szCs w:val="21"/>
              </w:rPr>
              <w:t>设备有可靠保护接地。</w:t>
            </w:r>
          </w:p>
        </w:tc>
        <w:tc>
          <w:tcPr>
            <w:tcW w:w="1575" w:type="dxa"/>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numPr>
                <w:ilvl w:val="0"/>
                <w:numId w:val="3"/>
              </w:numPr>
              <w:jc w:val="center"/>
              <w:rPr>
                <w:szCs w:val="21"/>
              </w:rPr>
            </w:pPr>
          </w:p>
        </w:tc>
        <w:tc>
          <w:tcPr>
            <w:tcW w:w="6238" w:type="dxa"/>
            <w:vAlign w:val="center"/>
          </w:tcPr>
          <w:p>
            <w:pPr>
              <w:rPr>
                <w:szCs w:val="21"/>
              </w:rPr>
            </w:pPr>
            <w:r>
              <w:rPr>
                <w:szCs w:val="21"/>
              </w:rPr>
              <w:t>动力控制柜通过专用钥匙锁闭、主动力开关可以上锁。</w:t>
            </w:r>
          </w:p>
        </w:tc>
        <w:tc>
          <w:tcPr>
            <w:tcW w:w="1575" w:type="dxa"/>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numPr>
                <w:ilvl w:val="0"/>
                <w:numId w:val="3"/>
              </w:numPr>
              <w:jc w:val="center"/>
              <w:rPr>
                <w:szCs w:val="21"/>
              </w:rPr>
            </w:pPr>
          </w:p>
        </w:tc>
        <w:tc>
          <w:tcPr>
            <w:tcW w:w="6238" w:type="dxa"/>
            <w:vAlign w:val="center"/>
          </w:tcPr>
          <w:p>
            <w:pPr>
              <w:rPr>
                <w:szCs w:val="21"/>
              </w:rPr>
            </w:pPr>
            <w:r>
              <w:rPr>
                <w:szCs w:val="21"/>
              </w:rPr>
              <w:t>所有线缆均有标号并有连接线路图。</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szCs w:val="24"/>
        </w:rPr>
      </w:pPr>
      <w:bookmarkStart w:id="10" w:name="_Toc322438559"/>
      <w:bookmarkStart w:id="11" w:name="_Toc369597864"/>
      <w:bookmarkStart w:id="12" w:name="_Toc395508732"/>
      <w:bookmarkStart w:id="13" w:name="_Toc392159863"/>
      <w:r>
        <w:rPr>
          <w:rFonts w:hint="eastAsia" w:ascii="Times New Roman" w:hAnsi="Times New Roman"/>
          <w:b w:val="0"/>
          <w:sz w:val="24"/>
          <w:szCs w:val="24"/>
        </w:rPr>
        <w:t>2.3.公用系统要求</w:t>
      </w:r>
      <w:bookmarkEnd w:id="10"/>
      <w:bookmarkEnd w:id="11"/>
      <w:bookmarkEnd w:id="12"/>
      <w:bookmarkEnd w:id="1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24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jc w:val="center"/>
              <w:rPr>
                <w:szCs w:val="21"/>
              </w:rPr>
            </w:pPr>
            <w:r>
              <w:rPr>
                <w:rFonts w:hint="eastAsia"/>
                <w:szCs w:val="21"/>
              </w:rPr>
              <w:t>序号</w:t>
            </w:r>
          </w:p>
        </w:tc>
        <w:tc>
          <w:tcPr>
            <w:tcW w:w="6242"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numPr>
                <w:ilvl w:val="0"/>
                <w:numId w:val="3"/>
              </w:numPr>
              <w:rPr>
                <w:szCs w:val="21"/>
              </w:rPr>
            </w:pPr>
          </w:p>
        </w:tc>
        <w:tc>
          <w:tcPr>
            <w:tcW w:w="6242" w:type="dxa"/>
            <w:vAlign w:val="center"/>
          </w:tcPr>
          <w:p>
            <w:pPr>
              <w:rPr>
                <w:szCs w:val="21"/>
              </w:rPr>
            </w:pPr>
            <w:r>
              <w:rPr>
                <w:szCs w:val="21"/>
              </w:rPr>
              <w:t>供方应提供设备外形尺寸。</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numPr>
                <w:ilvl w:val="0"/>
                <w:numId w:val="3"/>
              </w:numPr>
              <w:rPr>
                <w:szCs w:val="21"/>
              </w:rPr>
            </w:pPr>
          </w:p>
        </w:tc>
        <w:tc>
          <w:tcPr>
            <w:tcW w:w="6242" w:type="dxa"/>
            <w:vAlign w:val="center"/>
          </w:tcPr>
          <w:p>
            <w:pPr>
              <w:rPr>
                <w:szCs w:val="21"/>
              </w:rPr>
            </w:pPr>
            <w:r>
              <w:rPr>
                <w:szCs w:val="21"/>
              </w:rPr>
              <w:t>供方应注明设备的动力的消耗量及参数，以及接入位置。</w:t>
            </w:r>
          </w:p>
        </w:tc>
        <w:tc>
          <w:tcPr>
            <w:tcW w:w="1575" w:type="dxa"/>
            <w:vAlign w:val="center"/>
          </w:tcPr>
          <w:p>
            <w:pPr>
              <w:jc w:val="center"/>
              <w:rPr>
                <w:szCs w:val="21"/>
              </w:rPr>
            </w:pPr>
            <w:r>
              <w:rPr>
                <w:rFonts w:hint="eastAsia" w:ascii="宋体" w:hAnsi="宋体" w:cs="Arial"/>
                <w:color w:val="000000"/>
                <w:szCs w:val="21"/>
              </w:rPr>
              <w:t>必  需</w:t>
            </w:r>
          </w:p>
        </w:tc>
      </w:tr>
    </w:tbl>
    <w:p>
      <w:pPr>
        <w:pStyle w:val="2"/>
        <w:spacing w:line="240" w:lineRule="auto"/>
        <w:rPr>
          <w:sz w:val="28"/>
          <w:szCs w:val="28"/>
        </w:rPr>
      </w:pPr>
      <w:r>
        <w:rPr>
          <w:rFonts w:hint="eastAsia"/>
          <w:sz w:val="28"/>
          <w:szCs w:val="28"/>
        </w:rPr>
        <w:t>3设备要求</w:t>
      </w:r>
      <w:bookmarkEnd w:id="5"/>
    </w:p>
    <w:p>
      <w:pPr>
        <w:pStyle w:val="3"/>
        <w:spacing w:before="0" w:after="0" w:line="240" w:lineRule="auto"/>
        <w:rPr>
          <w:rFonts w:ascii="Times New Roman" w:hAnsi="Times New Roman"/>
          <w:b w:val="0"/>
          <w:sz w:val="24"/>
        </w:rPr>
      </w:pPr>
      <w:bookmarkStart w:id="14" w:name="_Toc392159865"/>
      <w:bookmarkStart w:id="15" w:name="_Toc395508737"/>
      <w:bookmarkStart w:id="16" w:name="_Toc369597866"/>
      <w:bookmarkStart w:id="17" w:name="_Toc322438561"/>
      <w:r>
        <w:rPr>
          <w:rFonts w:ascii="Times New Roman" w:hAnsi="Times New Roman"/>
          <w:b w:val="0"/>
          <w:sz w:val="24"/>
        </w:rPr>
        <w:t>.</w:t>
      </w:r>
      <w:r>
        <w:rPr>
          <w:rFonts w:hint="eastAsia" w:ascii="Times New Roman" w:hAnsi="Times New Roman"/>
          <w:b w:val="0"/>
          <w:sz w:val="24"/>
        </w:rPr>
        <w:t>3.1</w:t>
      </w:r>
      <w:r>
        <w:rPr>
          <w:rFonts w:hint="eastAsia"/>
          <w:b w:val="0"/>
          <w:sz w:val="24"/>
          <w:szCs w:val="24"/>
        </w:rPr>
        <w:t>材质</w:t>
      </w:r>
      <w:r>
        <w:rPr>
          <w:rFonts w:hint="eastAsia" w:ascii="Times New Roman" w:hAnsi="Times New Roman"/>
          <w:b w:val="0"/>
          <w:sz w:val="24"/>
        </w:rPr>
        <w:t>要求</w:t>
      </w:r>
      <w:bookmarkEnd w:id="14"/>
      <w:bookmarkEnd w:id="15"/>
      <w:bookmarkEnd w:id="16"/>
      <w:bookmarkEnd w:id="1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任何与物料接触的工作部分必须采用</w:t>
            </w:r>
            <w:r>
              <w:rPr>
                <w:szCs w:val="21"/>
              </w:rPr>
              <w:t>316L</w:t>
            </w:r>
            <w:r>
              <w:rPr>
                <w:rFonts w:hAnsi="宋体"/>
                <w:szCs w:val="21"/>
              </w:rPr>
              <w:t>或更好的不锈钢，与药品的相容性较好，并提供相关材质证明。</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不与物料接触部件</w:t>
            </w:r>
            <w:r>
              <w:rPr>
                <w:rFonts w:hint="eastAsia" w:hAnsi="宋体"/>
                <w:szCs w:val="21"/>
              </w:rPr>
              <w:t>的外表面</w:t>
            </w:r>
            <w:r>
              <w:rPr>
                <w:rFonts w:hAnsi="宋体"/>
                <w:szCs w:val="21"/>
              </w:rPr>
              <w:t>：要求选用</w:t>
            </w:r>
            <w:r>
              <w:rPr>
                <w:szCs w:val="21"/>
              </w:rPr>
              <w:t>304</w:t>
            </w:r>
            <w:r>
              <w:rPr>
                <w:rFonts w:hAnsi="宋体"/>
                <w:szCs w:val="21"/>
              </w:rPr>
              <w:t>不锈钢材质制作，如选用其他材质的必须确保不脱落、不渗透、耐腐蚀、易清洁，并要提供材质证明。</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设备内表面所有凹凸部件全部采用圆弧过渡确保无死角易清洁。</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垫圈、密封条、</w:t>
            </w:r>
            <w:r>
              <w:rPr>
                <w:szCs w:val="21"/>
              </w:rPr>
              <w:t>O</w:t>
            </w:r>
            <w:r>
              <w:rPr>
                <w:rFonts w:hAnsi="宋体"/>
                <w:szCs w:val="21"/>
              </w:rPr>
              <w:t>型圈采用食品级聚合材料，并提供材质证明。</w:t>
            </w:r>
            <w:r>
              <w:rPr>
                <w:rFonts w:hint="eastAsia" w:hAnsi="宋体"/>
                <w:szCs w:val="21"/>
              </w:rPr>
              <w:t>需要能够耐受常用有机溶剂和洗涤剂经常性清洗。</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snapToGrid w:val="0"/>
              <w:rPr>
                <w:szCs w:val="21"/>
              </w:rPr>
            </w:pPr>
            <w:r>
              <w:rPr>
                <w:rFonts w:hAnsi="宋体"/>
                <w:szCs w:val="21"/>
              </w:rPr>
              <w:t>设备应贴有统一的设备铭牌，设备的操作按键用中文进行标示。</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7" w:type="dxa"/>
            <w:vAlign w:val="center"/>
          </w:tcPr>
          <w:p>
            <w:pPr>
              <w:numPr>
                <w:ilvl w:val="0"/>
                <w:numId w:val="3"/>
              </w:numPr>
              <w:jc w:val="center"/>
              <w:rPr>
                <w:szCs w:val="21"/>
              </w:rPr>
            </w:pPr>
          </w:p>
        </w:tc>
        <w:tc>
          <w:tcPr>
            <w:tcW w:w="6241" w:type="dxa"/>
            <w:vAlign w:val="center"/>
          </w:tcPr>
          <w:p>
            <w:pPr>
              <w:snapToGrid w:val="0"/>
              <w:rPr>
                <w:szCs w:val="21"/>
              </w:rPr>
            </w:pPr>
            <w:r>
              <w:rPr>
                <w:rFonts w:hAnsi="宋体"/>
                <w:szCs w:val="21"/>
              </w:rPr>
              <w:t>电器元件采用正品国际知名品牌，需提供</w:t>
            </w:r>
            <w:r>
              <w:rPr>
                <w:rFonts w:hint="eastAsia" w:hAnsi="宋体"/>
                <w:szCs w:val="21"/>
              </w:rPr>
              <w:t>产品</w:t>
            </w:r>
            <w:r>
              <w:rPr>
                <w:rFonts w:hAnsi="宋体"/>
                <w:szCs w:val="21"/>
              </w:rPr>
              <w:t>说明书。</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color w:val="000000"/>
                <w:spacing w:val="-4"/>
                <w:szCs w:val="21"/>
              </w:rPr>
            </w:pPr>
            <w:r>
              <w:rPr>
                <w:rFonts w:hAnsi="宋体"/>
                <w:szCs w:val="21"/>
              </w:rPr>
              <w:t>整台设备运行平稳，无冲击或碰撞，无机械摩擦，保证运行中设备自身不会对环境形成污染以及不对产品产生污染。</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color w:val="000000"/>
                <w:spacing w:val="-4"/>
                <w:szCs w:val="21"/>
              </w:rPr>
            </w:pPr>
            <w:r>
              <w:rPr>
                <w:rFonts w:hAnsi="宋体"/>
                <w:szCs w:val="21"/>
              </w:rPr>
              <w:t>设备所有密封件、润滑件和气动部件应无泄漏，不得对操作环境及产品质量造成污染，润滑剂的添加、更换操作方便，符合</w:t>
            </w:r>
            <w:r>
              <w:rPr>
                <w:szCs w:val="21"/>
              </w:rPr>
              <w:t>GMP</w:t>
            </w:r>
            <w:r>
              <w:rPr>
                <w:rFonts w:hAnsi="宋体"/>
                <w:szCs w:val="21"/>
              </w:rPr>
              <w:t>要求。</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最大程度减少裸露的电线和气路管道。所提供的设备、附件和连接管线的材质和结构设计，须确保易拆装、无死角、易清洁。</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bookmarkStart w:id="18" w:name="_Toc392159866"/>
      <w:bookmarkStart w:id="19" w:name="_Toc369597867"/>
      <w:bookmarkStart w:id="20" w:name="_Toc395508738"/>
      <w:bookmarkStart w:id="21" w:name="_Toc322438562"/>
      <w:r>
        <w:rPr>
          <w:rFonts w:hint="eastAsia" w:ascii="Times New Roman" w:hAnsi="Times New Roman"/>
          <w:b w:val="0"/>
          <w:sz w:val="24"/>
        </w:rPr>
        <w:t>3.2.控制系统要求</w:t>
      </w:r>
      <w:bookmarkEnd w:id="18"/>
      <w:bookmarkEnd w:id="19"/>
      <w:bookmarkEnd w:id="20"/>
      <w:bookmarkEnd w:id="2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宋体" w:hAnsi="宋体"/>
                <w:szCs w:val="21"/>
              </w:rPr>
            </w:pPr>
            <w:r>
              <w:rPr>
                <w:rFonts w:hint="eastAsia" w:ascii="宋体" w:hAnsi="宋体"/>
                <w:szCs w:val="21"/>
              </w:rPr>
              <w:t>序号</w:t>
            </w:r>
          </w:p>
        </w:tc>
        <w:tc>
          <w:tcPr>
            <w:tcW w:w="6241" w:type="dxa"/>
          </w:tcPr>
          <w:p>
            <w:pPr>
              <w:jc w:val="center"/>
              <w:rPr>
                <w:rFonts w:ascii="宋体" w:hAnsi="宋体"/>
                <w:szCs w:val="21"/>
              </w:rPr>
            </w:pPr>
            <w:r>
              <w:rPr>
                <w:rFonts w:hint="eastAsia" w:ascii="宋体" w:hAnsi="宋体"/>
                <w:szCs w:val="21"/>
              </w:rPr>
              <w:t>URS</w:t>
            </w:r>
          </w:p>
        </w:tc>
        <w:tc>
          <w:tcPr>
            <w:tcW w:w="1575" w:type="dxa"/>
          </w:tcPr>
          <w:p>
            <w:pPr>
              <w:jc w:val="center"/>
              <w:rPr>
                <w:rFonts w:ascii="宋体" w:hAnsi="宋体"/>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numPr>
                <w:ilvl w:val="0"/>
                <w:numId w:val="3"/>
              </w:numPr>
              <w:jc w:val="center"/>
              <w:rPr>
                <w:szCs w:val="21"/>
              </w:rPr>
            </w:pPr>
          </w:p>
        </w:tc>
        <w:tc>
          <w:tcPr>
            <w:tcW w:w="6241" w:type="dxa"/>
            <w:vAlign w:val="center"/>
          </w:tcPr>
          <w:p>
            <w:pPr>
              <w:pStyle w:val="33"/>
              <w:widowControl w:val="0"/>
              <w:tabs>
                <w:tab w:val="center" w:pos="2268"/>
                <w:tab w:val="right" w:pos="5387"/>
              </w:tabs>
              <w:spacing w:before="0" w:after="0"/>
              <w:jc w:val="both"/>
              <w:rPr>
                <w:rFonts w:ascii="宋体" w:hAnsi="宋体"/>
                <w:b w:val="0"/>
                <w:sz w:val="21"/>
                <w:szCs w:val="21"/>
                <w:lang w:eastAsia="zh-CN"/>
              </w:rPr>
            </w:pPr>
            <w:r>
              <w:rPr>
                <w:rFonts w:hint="eastAsia" w:ascii="宋体" w:hAnsi="宋体"/>
                <w:b w:val="0"/>
                <w:sz w:val="21"/>
                <w:szCs w:val="21"/>
                <w:lang w:eastAsia="zh-CN"/>
              </w:rPr>
              <w:t>手动操作方式，中文操作界面。</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整个生产程序系统设计符合GMP规范要求。</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bookmarkStart w:id="22" w:name="_Toc395508739"/>
      <w:bookmarkStart w:id="23" w:name="_Toc392159867"/>
      <w:bookmarkStart w:id="24" w:name="_Toc322438563"/>
      <w:bookmarkStart w:id="25" w:name="_Toc369597868"/>
      <w:r>
        <w:rPr>
          <w:rFonts w:hint="eastAsia" w:ascii="Times New Roman" w:hAnsi="Times New Roman"/>
          <w:b w:val="0"/>
          <w:sz w:val="24"/>
        </w:rPr>
        <w:t>3.3.仪表要求</w:t>
      </w:r>
      <w:bookmarkEnd w:id="22"/>
      <w:bookmarkEnd w:id="23"/>
      <w:bookmarkEnd w:id="24"/>
      <w:bookmarkEnd w:id="2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rFonts w:ascii="宋体" w:hAnsi="宋体"/>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计量单位采用公制。</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易于测试，符合国家标准，稳定且可靠。</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bookmarkStart w:id="26" w:name="_Toc369597869"/>
      <w:bookmarkStart w:id="27" w:name="_Toc322438564"/>
      <w:bookmarkStart w:id="28" w:name="_Toc395508740"/>
      <w:bookmarkStart w:id="29" w:name="_Toc392159868"/>
      <w:r>
        <w:rPr>
          <w:rFonts w:hint="eastAsia" w:ascii="Times New Roman" w:hAnsi="Times New Roman"/>
          <w:b w:val="0"/>
          <w:sz w:val="24"/>
        </w:rPr>
        <w:t>3.4.保护停机要求</w:t>
      </w:r>
      <w:bookmarkEnd w:id="26"/>
      <w:bookmarkEnd w:id="27"/>
      <w:bookmarkEnd w:id="28"/>
      <w:bookmarkEnd w:id="2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rFonts w:ascii="宋体" w:hAnsi="宋体"/>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操作区域与传动机构完全隔离，杜绝污染，便于清洁。</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snapToGrid w:val="0"/>
              <w:rPr>
                <w:rFonts w:ascii="宋体" w:hAnsi="宋体"/>
                <w:szCs w:val="21"/>
              </w:rPr>
            </w:pPr>
            <w:r>
              <w:rPr>
                <w:rFonts w:hint="eastAsia" w:ascii="宋体" w:hAnsi="宋体"/>
                <w:szCs w:val="21"/>
              </w:rPr>
              <w:t>设备表面及内部便于清洁，不能有清洁死角。</w:t>
            </w:r>
          </w:p>
        </w:tc>
        <w:tc>
          <w:tcPr>
            <w:tcW w:w="1575" w:type="dxa"/>
          </w:tcPr>
          <w:p>
            <w:pPr>
              <w:jc w:val="center"/>
              <w:rPr>
                <w:rFonts w:ascii="宋体" w:hAnsi="宋体"/>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snapToGrid w:val="0"/>
              <w:rPr>
                <w:rFonts w:ascii="宋体" w:hAnsi="宋体"/>
                <w:szCs w:val="21"/>
              </w:rPr>
            </w:pPr>
            <w:r>
              <w:rPr>
                <w:rFonts w:hint="eastAsia" w:ascii="宋体" w:hAnsi="宋体"/>
                <w:szCs w:val="21"/>
              </w:rPr>
              <w:t>所有设备外部的螺钉、螺母应用螺帽或帽头盖住。</w:t>
            </w:r>
          </w:p>
        </w:tc>
        <w:tc>
          <w:tcPr>
            <w:tcW w:w="1575" w:type="dxa"/>
            <w:vAlign w:val="center"/>
          </w:tcPr>
          <w:p>
            <w:pPr>
              <w:jc w:val="center"/>
              <w:rPr>
                <w:szCs w:val="21"/>
              </w:rPr>
            </w:pPr>
            <w:r>
              <w:rPr>
                <w:rFonts w:hint="eastAsia" w:ascii="宋体" w:hAnsi="宋体" w:cs="Arial"/>
                <w:color w:val="000000"/>
                <w:szCs w:val="21"/>
              </w:rPr>
              <w:t>必  需</w:t>
            </w:r>
          </w:p>
        </w:tc>
      </w:tr>
    </w:tbl>
    <w:p>
      <w:pPr>
        <w:pStyle w:val="2"/>
        <w:spacing w:line="240" w:lineRule="auto"/>
        <w:rPr>
          <w:b w:val="0"/>
          <w:bCs/>
          <w:sz w:val="28"/>
          <w:szCs w:val="28"/>
        </w:rPr>
      </w:pPr>
      <w:bookmarkStart w:id="30" w:name="_Toc322438566"/>
      <w:bookmarkStart w:id="31" w:name="_Toc395508741"/>
      <w:bookmarkStart w:id="32" w:name="_Toc392159869"/>
      <w:bookmarkStart w:id="33" w:name="_Toc369597871"/>
      <w:r>
        <w:rPr>
          <w:rFonts w:hint="eastAsia"/>
          <w:b w:val="0"/>
          <w:bCs/>
          <w:sz w:val="28"/>
          <w:szCs w:val="28"/>
        </w:rPr>
        <w:t>4.文件要求</w:t>
      </w:r>
      <w:bookmarkEnd w:id="30"/>
      <w:bookmarkEnd w:id="31"/>
      <w:bookmarkEnd w:id="32"/>
      <w:bookmarkEnd w:id="33"/>
    </w:p>
    <w:p>
      <w:r>
        <w:rPr>
          <w:rFonts w:hint="eastAsia" w:ascii="宋体" w:hAnsi="宋体"/>
          <w:szCs w:val="21"/>
        </w:rPr>
        <w:t>文件是供方供货范围不可分割的一部分，</w:t>
      </w:r>
      <w:r>
        <w:rPr>
          <w:rFonts w:hint="eastAsia" w:ascii="宋体" w:hAnsi="宋体" w:cs="Arial"/>
          <w:szCs w:val="21"/>
        </w:rPr>
        <w:t>综合技术资料部分，</w:t>
      </w:r>
      <w:r>
        <w:rPr>
          <w:rFonts w:hint="eastAsia" w:ascii="宋体" w:hAnsi="宋体"/>
          <w:szCs w:val="21"/>
        </w:rPr>
        <w:t>文件清单如下</w:t>
      </w:r>
      <w:r>
        <w:rPr>
          <w:rFonts w:hint="eastAsia" w:ascii="宋体" w:hAnsi="宋体" w:cs="Arial"/>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rFonts w:ascii="宋体" w:hAnsi="宋体"/>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设备使用说明书</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设备外形图</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电气原理及接线图</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外购件资料</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设备所用材料材质证明书</w:t>
            </w:r>
          </w:p>
        </w:tc>
        <w:tc>
          <w:tcPr>
            <w:tcW w:w="1575" w:type="dxa"/>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到货装箱单</w:t>
            </w:r>
          </w:p>
        </w:tc>
        <w:tc>
          <w:tcPr>
            <w:tcW w:w="1575" w:type="dxa"/>
          </w:tcPr>
          <w:p>
            <w:pPr>
              <w:jc w:val="center"/>
              <w:rPr>
                <w:szCs w:val="21"/>
              </w:rPr>
            </w:pPr>
            <w:r>
              <w:rPr>
                <w:rFonts w:hint="eastAsia" w:ascii="宋体" w:hAnsi="宋体" w:cs="Arial"/>
                <w:color w:val="000000"/>
                <w:szCs w:val="21"/>
              </w:rPr>
              <w:t>必  需</w:t>
            </w:r>
          </w:p>
        </w:tc>
      </w:tr>
    </w:tbl>
    <w:p>
      <w:pPr>
        <w:pStyle w:val="2"/>
        <w:spacing w:line="240" w:lineRule="auto"/>
        <w:rPr>
          <w:b w:val="0"/>
          <w:bCs/>
          <w:sz w:val="28"/>
          <w:szCs w:val="28"/>
        </w:rPr>
      </w:pPr>
      <w:bookmarkStart w:id="34" w:name="_Toc322438575"/>
      <w:bookmarkStart w:id="35" w:name="_Toc395508742"/>
      <w:bookmarkStart w:id="36" w:name="_Toc392159870"/>
      <w:bookmarkStart w:id="37" w:name="_Toc369597880"/>
      <w:r>
        <w:rPr>
          <w:rFonts w:hint="eastAsia"/>
          <w:b w:val="0"/>
          <w:bCs/>
          <w:sz w:val="28"/>
          <w:szCs w:val="28"/>
        </w:rPr>
        <w:t>5.其它要求</w:t>
      </w:r>
      <w:bookmarkEnd w:id="34"/>
      <w:bookmarkEnd w:id="35"/>
      <w:bookmarkEnd w:id="36"/>
      <w:bookmarkEnd w:id="37"/>
    </w:p>
    <w:p>
      <w:pPr>
        <w:pStyle w:val="3"/>
        <w:spacing w:before="0" w:after="0" w:line="240" w:lineRule="auto"/>
        <w:rPr>
          <w:rFonts w:ascii="Times New Roman" w:hAnsi="Times New Roman"/>
          <w:b w:val="0"/>
          <w:sz w:val="24"/>
        </w:rPr>
      </w:pPr>
      <w:bookmarkStart w:id="38" w:name="_Toc369597881"/>
      <w:bookmarkStart w:id="39" w:name="_Toc392159871"/>
      <w:bookmarkStart w:id="40" w:name="_Toc322438576"/>
      <w:bookmarkStart w:id="41" w:name="_Toc395508743"/>
      <w:r>
        <w:rPr>
          <w:rFonts w:hint="eastAsia" w:ascii="Times New Roman" w:hAnsi="Times New Roman"/>
          <w:b w:val="0"/>
          <w:sz w:val="24"/>
        </w:rPr>
        <w:t>5.1.运输要求</w:t>
      </w:r>
      <w:bookmarkEnd w:id="38"/>
      <w:bookmarkEnd w:id="39"/>
      <w:bookmarkEnd w:id="40"/>
      <w:bookmarkEnd w:id="4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厂家负责设备包装运输，包装满足运输要求，防潮湿、防磕碰、防振动，由于包装不良而造成的任何锈损，卖方承担全部损失和费用。</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运输时间包含在供货周期内，供方负责运输，并承担运输费用。</w:t>
            </w:r>
          </w:p>
        </w:tc>
        <w:tc>
          <w:tcPr>
            <w:tcW w:w="1575" w:type="dxa"/>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设备到货清单必须详列每装箱内容物。</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bookmarkStart w:id="42" w:name="_Toc392159872"/>
      <w:bookmarkStart w:id="43" w:name="_Toc369597882"/>
      <w:bookmarkStart w:id="44" w:name="_Toc395508744"/>
      <w:bookmarkStart w:id="45" w:name="_Toc322438577"/>
      <w:r>
        <w:rPr>
          <w:rFonts w:hint="eastAsia" w:ascii="Times New Roman" w:hAnsi="Times New Roman"/>
          <w:b w:val="0"/>
          <w:sz w:val="24"/>
        </w:rPr>
        <w:t>5.2.验收要求</w:t>
      </w:r>
      <w:bookmarkEnd w:id="42"/>
      <w:bookmarkEnd w:id="43"/>
      <w:bookmarkEnd w:id="44"/>
      <w:bookmarkEnd w:id="4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供方必须提供设备的安装、调试，进行设备内部部件组装、电气接线、配管等工作。</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设备现场就位完毕，进行确认前，应对该设备进行试车运行，供货商应参加试车全过程并对试车中发现的问题进行现场解决。</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供方应保证设备正常开车，生产出合格的产品。试车结果作为设备接收与否的依据。</w:t>
            </w:r>
          </w:p>
        </w:tc>
        <w:tc>
          <w:tcPr>
            <w:tcW w:w="1575" w:type="dxa"/>
            <w:vAlign w:val="center"/>
          </w:tcPr>
          <w:p>
            <w:pPr>
              <w:jc w:val="center"/>
              <w:rPr>
                <w:szCs w:val="21"/>
              </w:rPr>
            </w:pPr>
            <w:r>
              <w:rPr>
                <w:rFonts w:hint="eastAsia" w:ascii="宋体" w:hAnsi="宋体" w:cs="Arial"/>
                <w:color w:val="000000"/>
                <w:szCs w:val="21"/>
              </w:rPr>
              <w:t>必  需</w:t>
            </w:r>
          </w:p>
        </w:tc>
      </w:tr>
    </w:tbl>
    <w:p>
      <w:pPr>
        <w:pStyle w:val="3"/>
        <w:spacing w:before="0" w:after="0" w:line="240" w:lineRule="auto"/>
        <w:rPr>
          <w:rFonts w:ascii="Times New Roman" w:hAnsi="Times New Roman"/>
          <w:b w:val="0"/>
          <w:sz w:val="24"/>
        </w:rPr>
      </w:pPr>
      <w:bookmarkStart w:id="46" w:name="_Toc392159873"/>
      <w:bookmarkStart w:id="47" w:name="_Toc395508745"/>
      <w:bookmarkStart w:id="48" w:name="_Toc322438578"/>
      <w:bookmarkStart w:id="49" w:name="_Toc369597883"/>
      <w:r>
        <w:rPr>
          <w:rFonts w:hint="eastAsia" w:ascii="Times New Roman" w:hAnsi="Times New Roman"/>
          <w:b w:val="0"/>
          <w:sz w:val="24"/>
        </w:rPr>
        <w:t>5.3.其他要求</w:t>
      </w:r>
      <w:bookmarkEnd w:id="46"/>
      <w:bookmarkEnd w:id="47"/>
      <w:bookmarkEnd w:id="48"/>
      <w:bookmarkEnd w:id="4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24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szCs w:val="21"/>
              </w:rPr>
            </w:pPr>
            <w:r>
              <w:rPr>
                <w:rFonts w:hint="eastAsia"/>
                <w:szCs w:val="21"/>
              </w:rPr>
              <w:t>序号</w:t>
            </w:r>
          </w:p>
        </w:tc>
        <w:tc>
          <w:tcPr>
            <w:tcW w:w="6241" w:type="dxa"/>
          </w:tcPr>
          <w:p>
            <w:pPr>
              <w:jc w:val="center"/>
              <w:rPr>
                <w:szCs w:val="21"/>
              </w:rPr>
            </w:pPr>
            <w:r>
              <w:rPr>
                <w:rFonts w:hint="eastAsia"/>
                <w:szCs w:val="21"/>
              </w:rPr>
              <w:t>URS</w:t>
            </w:r>
          </w:p>
        </w:tc>
        <w:tc>
          <w:tcPr>
            <w:tcW w:w="1575" w:type="dxa"/>
          </w:tcPr>
          <w:p>
            <w:pPr>
              <w:jc w:val="center"/>
              <w:rPr>
                <w:szCs w:val="21"/>
              </w:rPr>
            </w:pPr>
            <w:r>
              <w:rPr>
                <w:rFonts w:hint="eastAsia" w:ascii="宋体" w:hAnsi="宋体" w:cs="Arial"/>
                <w:color w:val="000000"/>
                <w:szCs w:val="21"/>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供方应派遣经验丰富的培训师，并明确培训的内容、时间、人员等。</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培训内容包括：调试安装、原理、熟悉设备性能指标、操作及常规保养、故障处理及维护保养知识。</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在用户现场进行安装调试时，同时配合用户做好GMP认证工作。</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供方应免费对设备使用方人员进行全面培训（含维修培训）；</w:t>
            </w:r>
          </w:p>
          <w:p>
            <w:pPr>
              <w:rPr>
                <w:rFonts w:ascii="宋体" w:hAnsi="宋体"/>
                <w:szCs w:val="21"/>
              </w:rPr>
            </w:pPr>
            <w:r>
              <w:rPr>
                <w:rFonts w:hint="eastAsia" w:ascii="宋体" w:hAnsi="宋体"/>
                <w:szCs w:val="21"/>
              </w:rPr>
              <w:t>培训方式：1）</w:t>
            </w:r>
            <w:r>
              <w:rPr>
                <w:rFonts w:hint="eastAsia" w:ascii="宋体" w:hAnsi="宋体" w:cs="Arial"/>
                <w:szCs w:val="21"/>
              </w:rPr>
              <w:t>免费提供到设备厂家验收及培训。</w:t>
            </w:r>
          </w:p>
          <w:p>
            <w:pPr>
              <w:numPr>
                <w:ilvl w:val="0"/>
                <w:numId w:val="4"/>
              </w:numPr>
              <w:ind w:left="1475" w:leftChars="504" w:hanging="417" w:hangingChars="199"/>
              <w:rPr>
                <w:rFonts w:ascii="宋体" w:hAnsi="宋体"/>
                <w:szCs w:val="21"/>
              </w:rPr>
            </w:pPr>
            <w:r>
              <w:rPr>
                <w:rFonts w:hint="eastAsia" w:ascii="宋体" w:hAnsi="宋体"/>
                <w:szCs w:val="21"/>
              </w:rPr>
              <w:t>现场培训：时间为1天，受训人员签到，内容掌握确认</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rFonts w:ascii="宋体" w:hAnsi="宋体"/>
                <w:szCs w:val="21"/>
              </w:rPr>
            </w:pPr>
            <w:r>
              <w:rPr>
                <w:rFonts w:hint="eastAsia" w:ascii="宋体" w:hAnsi="宋体"/>
                <w:szCs w:val="21"/>
              </w:rPr>
              <w:t>设备供方负责所有技术指导、电话咨询及人员培训，包括：图纸、工艺、操作、设备维护、设备性能及问题解答。</w:t>
            </w:r>
          </w:p>
        </w:tc>
        <w:tc>
          <w:tcPr>
            <w:tcW w:w="1575" w:type="dxa"/>
            <w:vAlign w:val="center"/>
          </w:tcPr>
          <w:p>
            <w:pPr>
              <w:jc w:val="center"/>
              <w:rPr>
                <w:rFonts w:ascii="宋体" w:hAnsi="宋体" w:cs="Arial"/>
                <w:color w:val="000000"/>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vAlign w:val="center"/>
          </w:tcPr>
          <w:p>
            <w:pPr>
              <w:rPr>
                <w:szCs w:val="21"/>
              </w:rPr>
            </w:pPr>
            <w:r>
              <w:rPr>
                <w:rFonts w:hAnsi="宋体"/>
                <w:szCs w:val="21"/>
              </w:rPr>
              <w:t>整机自调试验收合格之日起保修</w:t>
            </w:r>
            <w:r>
              <w:rPr>
                <w:szCs w:val="21"/>
              </w:rPr>
              <w:t>12</w:t>
            </w:r>
            <w:r>
              <w:rPr>
                <w:rFonts w:hAnsi="宋体"/>
                <w:szCs w:val="21"/>
              </w:rPr>
              <w:t>个月，并终身维护。供方负责提供给需方进行设备的免费安装调试；质保期后</w:t>
            </w:r>
            <w:r>
              <w:rPr>
                <w:szCs w:val="21"/>
              </w:rPr>
              <w:t>,</w:t>
            </w:r>
            <w:r>
              <w:rPr>
                <w:rFonts w:hAnsi="宋体"/>
                <w:szCs w:val="21"/>
              </w:rPr>
              <w:t>供应商应终生提供及时的维修、维护</w:t>
            </w:r>
            <w:r>
              <w:rPr>
                <w:szCs w:val="21"/>
              </w:rPr>
              <w:t xml:space="preserve">, </w:t>
            </w:r>
            <w:r>
              <w:rPr>
                <w:rFonts w:hAnsi="宋体"/>
                <w:szCs w:val="21"/>
              </w:rPr>
              <w:t>费用另行协商确定。</w:t>
            </w:r>
          </w:p>
        </w:tc>
        <w:tc>
          <w:tcPr>
            <w:tcW w:w="1575" w:type="dxa"/>
            <w:vAlign w:val="center"/>
          </w:tcPr>
          <w:p>
            <w:pPr>
              <w:jc w:val="center"/>
              <w:rPr>
                <w:szCs w:val="21"/>
              </w:rPr>
            </w:pPr>
            <w:r>
              <w:rPr>
                <w:rFonts w:hint="eastAsia" w:ascii="宋体" w:hAnsi="宋体" w:cs="Arial"/>
                <w:color w:val="000000"/>
                <w:szCs w:val="21"/>
              </w:rPr>
              <w:t>必  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numPr>
                <w:ilvl w:val="0"/>
                <w:numId w:val="3"/>
              </w:numPr>
              <w:jc w:val="center"/>
              <w:rPr>
                <w:szCs w:val="21"/>
              </w:rPr>
            </w:pPr>
          </w:p>
        </w:tc>
        <w:tc>
          <w:tcPr>
            <w:tcW w:w="6241" w:type="dxa"/>
          </w:tcPr>
          <w:p>
            <w:pPr>
              <w:rPr>
                <w:szCs w:val="21"/>
              </w:rPr>
            </w:pPr>
            <w:r>
              <w:rPr>
                <w:rFonts w:hint="eastAsia"/>
                <w:szCs w:val="21"/>
              </w:rPr>
              <w:t>当设备出现故障时，卖方对用户的咨询在</w:t>
            </w:r>
            <w:r>
              <w:rPr>
                <w:szCs w:val="21"/>
              </w:rPr>
              <w:t>12</w:t>
            </w:r>
            <w:r>
              <w:rPr>
                <w:rFonts w:hint="eastAsia"/>
                <w:szCs w:val="21"/>
              </w:rPr>
              <w:t>小时内作出响应，如有需要应在72小时内派出有经验的工程师到现场进行维护。</w:t>
            </w:r>
          </w:p>
        </w:tc>
        <w:tc>
          <w:tcPr>
            <w:tcW w:w="1575" w:type="dxa"/>
            <w:vAlign w:val="center"/>
          </w:tcPr>
          <w:p>
            <w:pPr>
              <w:jc w:val="center"/>
              <w:rPr>
                <w:szCs w:val="21"/>
              </w:rPr>
            </w:pPr>
            <w:r>
              <w:rPr>
                <w:rFonts w:hint="eastAsia" w:ascii="宋体" w:hAnsi="宋体" w:cs="Arial"/>
                <w:color w:val="000000"/>
                <w:szCs w:val="21"/>
              </w:rPr>
              <w:t>必  需</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40" w:lineRule="atLea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375C8"/>
    <w:multiLevelType w:val="multilevel"/>
    <w:tmpl w:val="167375C8"/>
    <w:lvl w:ilvl="0" w:tentative="0">
      <w:start w:val="1"/>
      <w:numFmt w:val="decimal"/>
      <w:lvlText w:val="（%1）"/>
      <w:lvlJc w:val="left"/>
      <w:pPr>
        <w:ind w:left="1204" w:hanging="720"/>
      </w:pPr>
      <w:rPr>
        <w:rFonts w:hint="default"/>
      </w:r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1">
    <w:nsid w:val="25E74A3C"/>
    <w:multiLevelType w:val="multilevel"/>
    <w:tmpl w:val="25E74A3C"/>
    <w:lvl w:ilvl="0" w:tentative="0">
      <w:start w:val="1"/>
      <w:numFmt w:val="decimal"/>
      <w:pStyle w:val="2"/>
      <w:lvlText w:val="%1."/>
      <w:lvlJc w:val="left"/>
      <w:pPr>
        <w:tabs>
          <w:tab w:val="left" w:pos="567"/>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C89592"/>
    <w:multiLevelType w:val="singleLevel"/>
    <w:tmpl w:val="54C89592"/>
    <w:lvl w:ilvl="0" w:tentative="0">
      <w:start w:val="2"/>
      <w:numFmt w:val="decimal"/>
      <w:suff w:val="nothing"/>
      <w:lvlText w:val="%1）"/>
      <w:lvlJc w:val="left"/>
    </w:lvl>
  </w:abstractNum>
  <w:abstractNum w:abstractNumId="3">
    <w:nsid w:val="64AE2621"/>
    <w:multiLevelType w:val="multilevel"/>
    <w:tmpl w:val="64AE2621"/>
    <w:lvl w:ilvl="0" w:tentative="0">
      <w:start w:val="1"/>
      <w:numFmt w:val="decimalZero"/>
      <w:lvlText w:val="URS%1"/>
      <w:lvlJc w:val="left"/>
      <w:pPr>
        <w:tabs>
          <w:tab w:val="left" w:pos="420"/>
        </w:tabs>
        <w:ind w:left="420" w:hanging="420"/>
      </w:pPr>
      <w:rPr>
        <w:rFonts w:hint="eastAsia"/>
        <w:sz w:val="18"/>
        <w:szCs w:val="18"/>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D3"/>
    <w:rsid w:val="00001760"/>
    <w:rsid w:val="00006B31"/>
    <w:rsid w:val="000228B0"/>
    <w:rsid w:val="0002314D"/>
    <w:rsid w:val="00025636"/>
    <w:rsid w:val="00026DB8"/>
    <w:rsid w:val="00027388"/>
    <w:rsid w:val="000419AC"/>
    <w:rsid w:val="00054D2E"/>
    <w:rsid w:val="00055DFB"/>
    <w:rsid w:val="000A1D49"/>
    <w:rsid w:val="000B0595"/>
    <w:rsid w:val="000D61A1"/>
    <w:rsid w:val="000E636E"/>
    <w:rsid w:val="000F3803"/>
    <w:rsid w:val="000F61E1"/>
    <w:rsid w:val="00114602"/>
    <w:rsid w:val="001172E4"/>
    <w:rsid w:val="00127241"/>
    <w:rsid w:val="00142EDD"/>
    <w:rsid w:val="00164225"/>
    <w:rsid w:val="001679F7"/>
    <w:rsid w:val="00173224"/>
    <w:rsid w:val="001747E8"/>
    <w:rsid w:val="00174A0E"/>
    <w:rsid w:val="0019020A"/>
    <w:rsid w:val="00196EEB"/>
    <w:rsid w:val="001A01EE"/>
    <w:rsid w:val="001A24D3"/>
    <w:rsid w:val="001D3BDE"/>
    <w:rsid w:val="001D427E"/>
    <w:rsid w:val="001D4E23"/>
    <w:rsid w:val="001E4F69"/>
    <w:rsid w:val="001F11F7"/>
    <w:rsid w:val="00236246"/>
    <w:rsid w:val="00237AF7"/>
    <w:rsid w:val="00241C29"/>
    <w:rsid w:val="002650E9"/>
    <w:rsid w:val="00274BCA"/>
    <w:rsid w:val="00274F9E"/>
    <w:rsid w:val="00283FDD"/>
    <w:rsid w:val="00285C49"/>
    <w:rsid w:val="002914DC"/>
    <w:rsid w:val="00291E16"/>
    <w:rsid w:val="002A4365"/>
    <w:rsid w:val="002B24A3"/>
    <w:rsid w:val="002B6308"/>
    <w:rsid w:val="002C4872"/>
    <w:rsid w:val="002D5B8C"/>
    <w:rsid w:val="002D7B8F"/>
    <w:rsid w:val="002D7C00"/>
    <w:rsid w:val="002E3DE7"/>
    <w:rsid w:val="002E57E3"/>
    <w:rsid w:val="002F2718"/>
    <w:rsid w:val="002F49DF"/>
    <w:rsid w:val="00302977"/>
    <w:rsid w:val="00311F5A"/>
    <w:rsid w:val="003228FF"/>
    <w:rsid w:val="0032516C"/>
    <w:rsid w:val="00327E42"/>
    <w:rsid w:val="003366FC"/>
    <w:rsid w:val="003663B0"/>
    <w:rsid w:val="00384BAD"/>
    <w:rsid w:val="00392F61"/>
    <w:rsid w:val="003934CA"/>
    <w:rsid w:val="003A2E12"/>
    <w:rsid w:val="003A4FB8"/>
    <w:rsid w:val="003C0CF0"/>
    <w:rsid w:val="003C7684"/>
    <w:rsid w:val="003D0F52"/>
    <w:rsid w:val="003D27E8"/>
    <w:rsid w:val="003D37A5"/>
    <w:rsid w:val="003E3337"/>
    <w:rsid w:val="003E55BA"/>
    <w:rsid w:val="003F7F46"/>
    <w:rsid w:val="00411365"/>
    <w:rsid w:val="00416BC7"/>
    <w:rsid w:val="00422180"/>
    <w:rsid w:val="00423A5F"/>
    <w:rsid w:val="00436719"/>
    <w:rsid w:val="00487A5C"/>
    <w:rsid w:val="00494993"/>
    <w:rsid w:val="004961B6"/>
    <w:rsid w:val="00496F20"/>
    <w:rsid w:val="0049737F"/>
    <w:rsid w:val="0049794C"/>
    <w:rsid w:val="004B2657"/>
    <w:rsid w:val="004B5923"/>
    <w:rsid w:val="004B6954"/>
    <w:rsid w:val="004C2F06"/>
    <w:rsid w:val="004C3655"/>
    <w:rsid w:val="004C64A5"/>
    <w:rsid w:val="004D0103"/>
    <w:rsid w:val="004D5716"/>
    <w:rsid w:val="004E106B"/>
    <w:rsid w:val="004E3D00"/>
    <w:rsid w:val="004E6AAB"/>
    <w:rsid w:val="004F3F12"/>
    <w:rsid w:val="004F44C5"/>
    <w:rsid w:val="00524712"/>
    <w:rsid w:val="00535AFF"/>
    <w:rsid w:val="005450D0"/>
    <w:rsid w:val="00551C32"/>
    <w:rsid w:val="00583184"/>
    <w:rsid w:val="00583976"/>
    <w:rsid w:val="00587A93"/>
    <w:rsid w:val="00587F95"/>
    <w:rsid w:val="005A0E88"/>
    <w:rsid w:val="005B4D43"/>
    <w:rsid w:val="005C12C8"/>
    <w:rsid w:val="005C76ED"/>
    <w:rsid w:val="005E392B"/>
    <w:rsid w:val="005E4EBB"/>
    <w:rsid w:val="00600B72"/>
    <w:rsid w:val="00614647"/>
    <w:rsid w:val="00633349"/>
    <w:rsid w:val="00642B5F"/>
    <w:rsid w:val="00646286"/>
    <w:rsid w:val="006466A7"/>
    <w:rsid w:val="006469EA"/>
    <w:rsid w:val="00675A43"/>
    <w:rsid w:val="00677073"/>
    <w:rsid w:val="0069392D"/>
    <w:rsid w:val="006A038E"/>
    <w:rsid w:val="006A1B69"/>
    <w:rsid w:val="006A3D9D"/>
    <w:rsid w:val="006A6696"/>
    <w:rsid w:val="006B46DF"/>
    <w:rsid w:val="006D6FFE"/>
    <w:rsid w:val="006E02BE"/>
    <w:rsid w:val="006E2C12"/>
    <w:rsid w:val="006E4F7E"/>
    <w:rsid w:val="006E51DD"/>
    <w:rsid w:val="006F2AAB"/>
    <w:rsid w:val="006F55D5"/>
    <w:rsid w:val="0070091F"/>
    <w:rsid w:val="00725DA5"/>
    <w:rsid w:val="007375E7"/>
    <w:rsid w:val="00747672"/>
    <w:rsid w:val="00762BC6"/>
    <w:rsid w:val="00772B73"/>
    <w:rsid w:val="00773C2B"/>
    <w:rsid w:val="00774CED"/>
    <w:rsid w:val="0079060E"/>
    <w:rsid w:val="007A0095"/>
    <w:rsid w:val="007A0E03"/>
    <w:rsid w:val="007A493C"/>
    <w:rsid w:val="007B3D9B"/>
    <w:rsid w:val="007C5FDC"/>
    <w:rsid w:val="007D4754"/>
    <w:rsid w:val="007D7E37"/>
    <w:rsid w:val="007F2A8D"/>
    <w:rsid w:val="008020C0"/>
    <w:rsid w:val="008269B7"/>
    <w:rsid w:val="00835A99"/>
    <w:rsid w:val="0083636C"/>
    <w:rsid w:val="00843277"/>
    <w:rsid w:val="00846201"/>
    <w:rsid w:val="008631B7"/>
    <w:rsid w:val="008822C0"/>
    <w:rsid w:val="00882EAB"/>
    <w:rsid w:val="00887F20"/>
    <w:rsid w:val="008912F8"/>
    <w:rsid w:val="008A0628"/>
    <w:rsid w:val="008A1695"/>
    <w:rsid w:val="008D510B"/>
    <w:rsid w:val="008D7C97"/>
    <w:rsid w:val="00901083"/>
    <w:rsid w:val="009119B8"/>
    <w:rsid w:val="00916B17"/>
    <w:rsid w:val="009240A6"/>
    <w:rsid w:val="00941A38"/>
    <w:rsid w:val="00957838"/>
    <w:rsid w:val="0096052D"/>
    <w:rsid w:val="00966D7E"/>
    <w:rsid w:val="00970905"/>
    <w:rsid w:val="009803DB"/>
    <w:rsid w:val="009A7FCF"/>
    <w:rsid w:val="009B6E3B"/>
    <w:rsid w:val="009C3C84"/>
    <w:rsid w:val="009C3D6F"/>
    <w:rsid w:val="009C5A7B"/>
    <w:rsid w:val="009D6577"/>
    <w:rsid w:val="00A03481"/>
    <w:rsid w:val="00A05263"/>
    <w:rsid w:val="00A26269"/>
    <w:rsid w:val="00A53492"/>
    <w:rsid w:val="00A553A2"/>
    <w:rsid w:val="00A634C8"/>
    <w:rsid w:val="00A81F89"/>
    <w:rsid w:val="00A83FCB"/>
    <w:rsid w:val="00A86CDB"/>
    <w:rsid w:val="00A9023B"/>
    <w:rsid w:val="00A961BB"/>
    <w:rsid w:val="00AB2806"/>
    <w:rsid w:val="00AC0E93"/>
    <w:rsid w:val="00B0439B"/>
    <w:rsid w:val="00B04BD6"/>
    <w:rsid w:val="00B05AB8"/>
    <w:rsid w:val="00B05BBB"/>
    <w:rsid w:val="00B3345C"/>
    <w:rsid w:val="00B35C18"/>
    <w:rsid w:val="00B3634E"/>
    <w:rsid w:val="00B369F5"/>
    <w:rsid w:val="00B4357B"/>
    <w:rsid w:val="00B43CBA"/>
    <w:rsid w:val="00B83B1A"/>
    <w:rsid w:val="00BC03DF"/>
    <w:rsid w:val="00BC219D"/>
    <w:rsid w:val="00BC3EE2"/>
    <w:rsid w:val="00BC68E0"/>
    <w:rsid w:val="00BE5969"/>
    <w:rsid w:val="00BF086C"/>
    <w:rsid w:val="00C054CC"/>
    <w:rsid w:val="00C06AA5"/>
    <w:rsid w:val="00C36CE3"/>
    <w:rsid w:val="00C42122"/>
    <w:rsid w:val="00C52E7E"/>
    <w:rsid w:val="00C733B2"/>
    <w:rsid w:val="00C775B9"/>
    <w:rsid w:val="00C94BBB"/>
    <w:rsid w:val="00CA44D9"/>
    <w:rsid w:val="00CC7766"/>
    <w:rsid w:val="00CE60E4"/>
    <w:rsid w:val="00CF29B2"/>
    <w:rsid w:val="00D2746F"/>
    <w:rsid w:val="00D33F4F"/>
    <w:rsid w:val="00D76F99"/>
    <w:rsid w:val="00D86425"/>
    <w:rsid w:val="00DB569F"/>
    <w:rsid w:val="00DC3796"/>
    <w:rsid w:val="00DD5FE0"/>
    <w:rsid w:val="00DD68B8"/>
    <w:rsid w:val="00DE2C43"/>
    <w:rsid w:val="00DE40F3"/>
    <w:rsid w:val="00DF723A"/>
    <w:rsid w:val="00DF76A2"/>
    <w:rsid w:val="00E01785"/>
    <w:rsid w:val="00E248FF"/>
    <w:rsid w:val="00E32366"/>
    <w:rsid w:val="00E63B18"/>
    <w:rsid w:val="00E65FAF"/>
    <w:rsid w:val="00E84D15"/>
    <w:rsid w:val="00E86CEA"/>
    <w:rsid w:val="00E95419"/>
    <w:rsid w:val="00E97E41"/>
    <w:rsid w:val="00EC0696"/>
    <w:rsid w:val="00EC0BDE"/>
    <w:rsid w:val="00ED3180"/>
    <w:rsid w:val="00EE726B"/>
    <w:rsid w:val="00F02856"/>
    <w:rsid w:val="00F1007B"/>
    <w:rsid w:val="00F10B58"/>
    <w:rsid w:val="00F20685"/>
    <w:rsid w:val="00F240C9"/>
    <w:rsid w:val="00F258B2"/>
    <w:rsid w:val="00F4396A"/>
    <w:rsid w:val="00F50BD4"/>
    <w:rsid w:val="00F57A31"/>
    <w:rsid w:val="00F60848"/>
    <w:rsid w:val="00F6253B"/>
    <w:rsid w:val="00F64A97"/>
    <w:rsid w:val="00F65A70"/>
    <w:rsid w:val="00F65D42"/>
    <w:rsid w:val="00F71492"/>
    <w:rsid w:val="00F738F1"/>
    <w:rsid w:val="00F80214"/>
    <w:rsid w:val="00F813C8"/>
    <w:rsid w:val="00F8148F"/>
    <w:rsid w:val="00F8795F"/>
    <w:rsid w:val="00F93B60"/>
    <w:rsid w:val="00FA5714"/>
    <w:rsid w:val="00FA714D"/>
    <w:rsid w:val="00FB28BA"/>
    <w:rsid w:val="00FB4DB1"/>
    <w:rsid w:val="00FE3E77"/>
    <w:rsid w:val="00FF1601"/>
    <w:rsid w:val="00FF74B4"/>
    <w:rsid w:val="02C54D77"/>
    <w:rsid w:val="08994317"/>
    <w:rsid w:val="397E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numPr>
        <w:ilvl w:val="0"/>
        <w:numId w:val="1"/>
      </w:numPr>
      <w:spacing w:line="360" w:lineRule="auto"/>
      <w:jc w:val="left"/>
      <w:outlineLvl w:val="0"/>
    </w:pPr>
    <w:rPr>
      <w:rFonts w:ascii="Arial" w:hAnsi="Arial" w:cs="Arial"/>
      <w:b/>
      <w:sz w:val="24"/>
      <w:szCs w:val="20"/>
    </w:rPr>
  </w:style>
  <w:style w:type="paragraph" w:styleId="3">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qFormat/>
    <w:uiPriority w:val="0"/>
    <w:pPr>
      <w:widowControl/>
      <w:jc w:val="left"/>
    </w:pPr>
    <w:rPr>
      <w:kern w:val="0"/>
      <w:sz w:val="24"/>
      <w:szCs w:val="20"/>
      <w:lang w:eastAsia="en-US"/>
    </w:rPr>
  </w:style>
  <w:style w:type="paragraph" w:styleId="5">
    <w:name w:val="Block Text"/>
    <w:basedOn w:val="1"/>
    <w:uiPriority w:val="0"/>
    <w:pPr>
      <w:ind w:left="-90" w:right="-108"/>
    </w:pPr>
    <w:rPr>
      <w:sz w:val="22"/>
      <w:szCs w:val="20"/>
      <w:lang w:val="en-GB"/>
    </w:rPr>
  </w:style>
  <w:style w:type="paragraph" w:styleId="6">
    <w:name w:val="Body Text Indent 2"/>
    <w:basedOn w:val="1"/>
    <w:link w:val="26"/>
    <w:qFormat/>
    <w:uiPriority w:val="0"/>
    <w:pPr>
      <w:widowControl/>
      <w:snapToGrid w:val="0"/>
      <w:spacing w:after="120" w:line="360" w:lineRule="auto"/>
      <w:ind w:left="420" w:leftChars="200"/>
      <w:jc w:val="left"/>
    </w:pPr>
    <w:rPr>
      <w:rFonts w:ascii="Arial" w:hAnsi="Arial" w:cs="Arial"/>
      <w:kern w:val="0"/>
      <w:szCs w:val="21"/>
    </w:rPr>
  </w:style>
  <w:style w:type="paragraph" w:styleId="7">
    <w:name w:val="endnote text"/>
    <w:basedOn w:val="1"/>
    <w:link w:val="35"/>
    <w:qFormat/>
    <w:uiPriority w:val="0"/>
    <w:pPr>
      <w:snapToGrid w:val="0"/>
    </w:pPr>
    <w:rPr>
      <w:sz w:val="20"/>
      <w:szCs w:val="20"/>
    </w:rPr>
  </w:style>
  <w:style w:type="paragraph" w:styleId="8">
    <w:name w:val="Balloon Text"/>
    <w:basedOn w:val="1"/>
    <w:link w:val="29"/>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2">
    <w:name w:val="annotation subject"/>
    <w:basedOn w:val="4"/>
    <w:next w:val="4"/>
    <w:link w:val="30"/>
    <w:semiHidden/>
    <w:unhideWhenUsed/>
    <w:qFormat/>
    <w:uiPriority w:val="99"/>
    <w:pPr>
      <w:widowControl w:val="0"/>
    </w:pPr>
    <w:rPr>
      <w:b/>
      <w:bCs/>
      <w:kern w:val="2"/>
      <w:sz w:val="21"/>
      <w:szCs w:val="24"/>
      <w:lang w:eastAsia="zh-CN"/>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semiHidden/>
    <w:qFormat/>
    <w:uiPriority w:val="0"/>
    <w:rPr>
      <w:sz w:val="21"/>
      <w:szCs w:val="21"/>
    </w:rPr>
  </w:style>
  <w:style w:type="paragraph" w:customStyle="1" w:styleId="18">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9">
    <w:name w:val="页眉 Char"/>
    <w:basedOn w:val="14"/>
    <w:link w:val="10"/>
    <w:qFormat/>
    <w:uiPriority w:val="99"/>
    <w:rPr>
      <w:rFonts w:ascii="Times New Roman" w:hAnsi="Times New Roman" w:eastAsia="宋体" w:cs="Times New Roman"/>
      <w:sz w:val="18"/>
      <w:szCs w:val="18"/>
    </w:rPr>
  </w:style>
  <w:style w:type="character" w:customStyle="1" w:styleId="20">
    <w:name w:val="页脚 Char"/>
    <w:basedOn w:val="14"/>
    <w:link w:val="9"/>
    <w:qFormat/>
    <w:uiPriority w:val="99"/>
    <w:rPr>
      <w:rFonts w:ascii="Times New Roman" w:hAnsi="Times New Roman" w:eastAsia="宋体" w:cs="Times New Roman"/>
      <w:sz w:val="18"/>
      <w:szCs w:val="18"/>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Char"/>
    <w:basedOn w:val="14"/>
    <w:link w:val="2"/>
    <w:qFormat/>
    <w:uiPriority w:val="0"/>
    <w:rPr>
      <w:rFonts w:ascii="Arial" w:hAnsi="Arial" w:eastAsia="宋体" w:cs="Arial"/>
      <w:b/>
      <w:sz w:val="24"/>
      <w:szCs w:val="20"/>
    </w:rPr>
  </w:style>
  <w:style w:type="character" w:customStyle="1" w:styleId="24">
    <w:name w:val="Other|1_"/>
    <w:link w:val="25"/>
    <w:qFormat/>
    <w:uiPriority w:val="0"/>
    <w:rPr>
      <w:rFonts w:ascii="宋体" w:hAnsi="宋体" w:cs="宋体"/>
      <w:sz w:val="19"/>
      <w:szCs w:val="19"/>
      <w:lang w:val="zh-TW" w:eastAsia="zh-TW" w:bidi="zh-TW"/>
    </w:rPr>
  </w:style>
  <w:style w:type="paragraph" w:customStyle="1" w:styleId="25">
    <w:name w:val="Other|1"/>
    <w:basedOn w:val="1"/>
    <w:link w:val="24"/>
    <w:qFormat/>
    <w:uiPriority w:val="0"/>
    <w:pPr>
      <w:spacing w:line="295" w:lineRule="auto"/>
      <w:ind w:firstLine="400"/>
      <w:jc w:val="left"/>
    </w:pPr>
    <w:rPr>
      <w:rFonts w:ascii="宋体" w:hAnsi="宋体" w:cs="宋体" w:eastAsiaTheme="minorEastAsia"/>
      <w:sz w:val="19"/>
      <w:szCs w:val="19"/>
      <w:lang w:val="zh-TW" w:eastAsia="zh-TW" w:bidi="zh-TW"/>
    </w:rPr>
  </w:style>
  <w:style w:type="character" w:customStyle="1" w:styleId="26">
    <w:name w:val="正文文本缩进 2 Char"/>
    <w:basedOn w:val="14"/>
    <w:link w:val="6"/>
    <w:qFormat/>
    <w:uiPriority w:val="0"/>
    <w:rPr>
      <w:rFonts w:ascii="Arial" w:hAnsi="Arial" w:eastAsia="宋体" w:cs="Arial"/>
      <w:kern w:val="0"/>
      <w:szCs w:val="21"/>
    </w:rPr>
  </w:style>
  <w:style w:type="paragraph" w:customStyle="1" w:styleId="27">
    <w:name w:val="_Style 3"/>
    <w:qFormat/>
    <w:uiPriority w:val="1"/>
    <w:pPr>
      <w:widowControl w:val="0"/>
      <w:jc w:val="both"/>
    </w:pPr>
    <w:rPr>
      <w:rFonts w:ascii="Times New Roman" w:hAnsi="Times New Roman" w:eastAsia="等线" w:cs="Times New Roman"/>
      <w:kern w:val="2"/>
      <w:sz w:val="21"/>
      <w:szCs w:val="22"/>
      <w:lang w:val="en-US" w:eastAsia="zh-CN" w:bidi="ar-SA"/>
    </w:rPr>
  </w:style>
  <w:style w:type="character" w:customStyle="1" w:styleId="28">
    <w:name w:val="批注文字 Char"/>
    <w:basedOn w:val="14"/>
    <w:link w:val="4"/>
    <w:qFormat/>
    <w:uiPriority w:val="0"/>
    <w:rPr>
      <w:rFonts w:ascii="Times New Roman" w:hAnsi="Times New Roman" w:eastAsia="宋体" w:cs="Times New Roman"/>
      <w:kern w:val="0"/>
      <w:sz w:val="24"/>
      <w:szCs w:val="20"/>
      <w:lang w:eastAsia="en-US"/>
    </w:rPr>
  </w:style>
  <w:style w:type="character" w:customStyle="1" w:styleId="29">
    <w:name w:val="批注框文本 Char"/>
    <w:basedOn w:val="14"/>
    <w:link w:val="8"/>
    <w:semiHidden/>
    <w:qFormat/>
    <w:uiPriority w:val="99"/>
    <w:rPr>
      <w:rFonts w:ascii="Times New Roman" w:hAnsi="Times New Roman" w:eastAsia="宋体" w:cs="Times New Roman"/>
      <w:sz w:val="18"/>
      <w:szCs w:val="18"/>
    </w:rPr>
  </w:style>
  <w:style w:type="character" w:customStyle="1" w:styleId="30">
    <w:name w:val="批注主题 Char"/>
    <w:basedOn w:val="28"/>
    <w:link w:val="12"/>
    <w:semiHidden/>
    <w:qFormat/>
    <w:uiPriority w:val="99"/>
    <w:rPr>
      <w:rFonts w:ascii="Times New Roman" w:hAnsi="Times New Roman" w:eastAsia="宋体" w:cs="Times New Roman"/>
      <w:b/>
      <w:bCs/>
      <w:kern w:val="0"/>
      <w:sz w:val="24"/>
      <w:szCs w:val="24"/>
      <w:lang w:eastAsia="en-US"/>
    </w:rPr>
  </w:style>
  <w:style w:type="paragraph" w:styleId="31">
    <w:name w:val="List Paragraph"/>
    <w:basedOn w:val="1"/>
    <w:qFormat/>
    <w:uiPriority w:val="34"/>
    <w:pPr>
      <w:ind w:firstLine="420" w:firstLineChars="200"/>
    </w:pPr>
  </w:style>
  <w:style w:type="paragraph" w:customStyle="1" w:styleId="32">
    <w:name w:val="Table bullet 1"/>
    <w:basedOn w:val="1"/>
    <w:qFormat/>
    <w:uiPriority w:val="0"/>
    <w:pPr>
      <w:widowControl/>
      <w:tabs>
        <w:tab w:val="left" w:pos="284"/>
      </w:tabs>
      <w:spacing w:before="40" w:after="40" w:line="240" w:lineRule="atLeast"/>
      <w:jc w:val="left"/>
    </w:pPr>
    <w:rPr>
      <w:kern w:val="0"/>
      <w:sz w:val="24"/>
      <w:szCs w:val="20"/>
      <w:lang w:val="en-AU" w:eastAsia="en-AU"/>
    </w:rPr>
  </w:style>
  <w:style w:type="paragraph" w:customStyle="1" w:styleId="33">
    <w:name w:val="Heading Left"/>
    <w:basedOn w:val="1"/>
    <w:link w:val="34"/>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34">
    <w:name w:val="Heading Left Char Char"/>
    <w:link w:val="33"/>
    <w:qFormat/>
    <w:uiPriority w:val="0"/>
    <w:rPr>
      <w:rFonts w:ascii="Arial" w:hAnsi="Arial" w:eastAsia="宋体" w:cs="Times New Roman"/>
      <w:b/>
      <w:caps/>
      <w:kern w:val="0"/>
      <w:sz w:val="24"/>
      <w:szCs w:val="20"/>
      <w:lang w:val="en-GB" w:eastAsia="en-US"/>
    </w:rPr>
  </w:style>
  <w:style w:type="character" w:customStyle="1" w:styleId="35">
    <w:name w:val="尾注文本 Char"/>
    <w:basedOn w:val="14"/>
    <w:link w:val="7"/>
    <w:qFormat/>
    <w:uiPriority w:val="0"/>
    <w:rPr>
      <w:rFonts w:ascii="Times New Roman" w:hAnsi="Times New Roman" w:eastAsia="宋体" w:cs="Times New Roman"/>
      <w:sz w:val="20"/>
      <w:szCs w:val="20"/>
    </w:rPr>
  </w:style>
  <w:style w:type="character" w:customStyle="1" w:styleId="36">
    <w:name w:val="标题 2 Char"/>
    <w:basedOn w:val="14"/>
    <w:link w:val="3"/>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832</Words>
  <Characters>4746</Characters>
  <Lines>39</Lines>
  <Paragraphs>11</Paragraphs>
  <TotalTime>293</TotalTime>
  <ScaleCrop>false</ScaleCrop>
  <LinksUpToDate>false</LinksUpToDate>
  <CharactersWithSpaces>5567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2021-07-23T00:56:00Z</dcterms:created>
  <dc:creator>未知</dc:creator>
  <cp:lastModifiedBy>木子雅葚綮</cp:lastModifiedBy>
  <dcterms:modified xsi:type="dcterms:W3CDTF">2021-09-15T06:43:24Z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69B6A7E383644358949962017CB8E820</vt:lpwstr>
  </property>
</Properties>
</file>