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802" w:rsidRPr="00CD4056" w:rsidRDefault="00C35802" w:rsidP="00C35802">
      <w:r w:rsidRPr="00CD4056">
        <w:rPr>
          <w:rFonts w:hint="eastAsia"/>
        </w:rPr>
        <w:t>附件</w:t>
      </w:r>
      <w:r w:rsidRPr="00CD4056">
        <w:rPr>
          <w:rFonts w:hint="eastAsia"/>
        </w:rPr>
        <w:t>3</w:t>
      </w:r>
      <w:r w:rsidRPr="00CD4056">
        <w:rPr>
          <w:rFonts w:hint="eastAsia"/>
        </w:rPr>
        <w:t>：</w:t>
      </w:r>
      <w:r>
        <w:rPr>
          <w:rFonts w:hint="eastAsia"/>
        </w:rPr>
        <w:t>用户需求</w:t>
      </w:r>
    </w:p>
    <w:p w:rsidR="00C35802" w:rsidRPr="00B331A4" w:rsidRDefault="00C35802" w:rsidP="00C35802">
      <w:pPr>
        <w:spacing w:line="360" w:lineRule="auto"/>
        <w:ind w:left="-2"/>
        <w:jc w:val="center"/>
        <w:outlineLvl w:val="0"/>
        <w:rPr>
          <w:rFonts w:asciiTheme="minorEastAsia" w:eastAsiaTheme="minorEastAsia" w:hAnsiTheme="minorEastAsia" w:cs="宋体"/>
          <w:b/>
          <w:bCs/>
          <w:kern w:val="0"/>
          <w:sz w:val="24"/>
        </w:rPr>
      </w:pPr>
      <w:bookmarkStart w:id="0" w:name="_Toc18971"/>
      <w:bookmarkStart w:id="1" w:name="_Toc25266"/>
      <w:bookmarkStart w:id="2" w:name="_Toc526968083"/>
      <w:bookmarkStart w:id="3" w:name="_Toc22608"/>
      <w:r w:rsidRPr="00B331A4">
        <w:rPr>
          <w:rFonts w:asciiTheme="minorEastAsia" w:eastAsiaTheme="minorEastAsia" w:hAnsiTheme="minorEastAsia" w:cs="宋体" w:hint="eastAsia"/>
          <w:b/>
          <w:bCs/>
          <w:kern w:val="0"/>
          <w:sz w:val="24"/>
        </w:rPr>
        <w:t>项目</w:t>
      </w:r>
      <w:bookmarkEnd w:id="0"/>
      <w:bookmarkEnd w:id="1"/>
      <w:bookmarkEnd w:id="2"/>
      <w:bookmarkEnd w:id="3"/>
      <w:r>
        <w:rPr>
          <w:rFonts w:asciiTheme="minorEastAsia" w:eastAsiaTheme="minorEastAsia" w:hAnsiTheme="minorEastAsia" w:cs="宋体" w:hint="eastAsia"/>
          <w:b/>
          <w:bCs/>
          <w:kern w:val="0"/>
          <w:sz w:val="24"/>
        </w:rPr>
        <w:t>概况</w:t>
      </w:r>
    </w:p>
    <w:p w:rsidR="00C35802" w:rsidRPr="00DA6C3E" w:rsidRDefault="00C35802" w:rsidP="00C35802">
      <w:pPr>
        <w:spacing w:beforeLines="50" w:before="156" w:line="336" w:lineRule="auto"/>
        <w:rPr>
          <w:rFonts w:asciiTheme="minorEastAsia" w:eastAsiaTheme="minorEastAsia" w:hAnsiTheme="minorEastAsia" w:cs="宋体"/>
          <w:bCs/>
          <w:sz w:val="24"/>
        </w:rPr>
      </w:pPr>
      <w:r w:rsidRPr="00DA6C3E">
        <w:rPr>
          <w:rFonts w:asciiTheme="minorEastAsia" w:eastAsiaTheme="minorEastAsia" w:hAnsiTheme="minorEastAsia" w:cs="宋体" w:hint="eastAsia"/>
          <w:bCs/>
          <w:sz w:val="24"/>
        </w:rPr>
        <w:t>1浙江海正药业股份有限公司东外区处理</w:t>
      </w:r>
      <w:proofErr w:type="gramStart"/>
      <w:r w:rsidRPr="00DA6C3E">
        <w:rPr>
          <w:rFonts w:asciiTheme="minorEastAsia" w:eastAsiaTheme="minorEastAsia" w:hAnsiTheme="minorEastAsia" w:cs="宋体" w:hint="eastAsia"/>
          <w:bCs/>
          <w:sz w:val="24"/>
        </w:rPr>
        <w:t>发酵菌渣的</w:t>
      </w:r>
      <w:proofErr w:type="gramEnd"/>
      <w:r w:rsidRPr="00DA6C3E">
        <w:rPr>
          <w:rFonts w:asciiTheme="minorEastAsia" w:eastAsiaTheme="minorEastAsia" w:hAnsiTheme="minorEastAsia" w:cs="宋体" w:hint="eastAsia"/>
          <w:bCs/>
          <w:sz w:val="24"/>
        </w:rPr>
        <w:t>80T炉流化床锅炉焚烧系统，现有最新</w:t>
      </w:r>
      <w:r w:rsidRPr="00DA6C3E">
        <w:rPr>
          <w:rFonts w:asciiTheme="minorEastAsia" w:eastAsiaTheme="minorEastAsia" w:hAnsiTheme="minorEastAsia" w:cs="宋体"/>
          <w:bCs/>
          <w:sz w:val="24"/>
        </w:rPr>
        <w:t>GB 18484—2020</w:t>
      </w:r>
      <w:r w:rsidRPr="00DA6C3E">
        <w:rPr>
          <w:rFonts w:asciiTheme="minorEastAsia" w:eastAsiaTheme="minorEastAsia" w:hAnsiTheme="minorEastAsia" w:cs="宋体" w:hint="eastAsia"/>
          <w:bCs/>
          <w:sz w:val="24"/>
        </w:rPr>
        <w:t>代替为GB18484—2001危险废物焚烧污染控制国家标准。</w:t>
      </w:r>
    </w:p>
    <w:p w:rsidR="00C35802" w:rsidRPr="00DA6C3E" w:rsidRDefault="00C35802" w:rsidP="00C35802">
      <w:pPr>
        <w:spacing w:beforeLines="50" w:before="156" w:line="336" w:lineRule="auto"/>
        <w:rPr>
          <w:rFonts w:asciiTheme="minorEastAsia" w:eastAsiaTheme="minorEastAsia" w:hAnsiTheme="minorEastAsia" w:cs="宋体"/>
          <w:bCs/>
          <w:sz w:val="24"/>
        </w:rPr>
      </w:pPr>
      <w:r w:rsidRPr="00DA6C3E">
        <w:rPr>
          <w:rFonts w:asciiTheme="minorEastAsia" w:eastAsiaTheme="minorEastAsia" w:hAnsiTheme="minorEastAsia" w:cs="宋体" w:hint="eastAsia"/>
          <w:bCs/>
          <w:sz w:val="24"/>
        </w:rPr>
        <w:t>2新标准烟尘排放为20mg/m3, 现有焚烧炉布袋除尘系统设计处理能力是小于等于20 mg/m3的处理量极有超标风险，而目前在线烟尘探头</w:t>
      </w:r>
      <w:proofErr w:type="gramStart"/>
      <w:r w:rsidRPr="00DA6C3E">
        <w:rPr>
          <w:rFonts w:asciiTheme="minorEastAsia" w:eastAsiaTheme="minorEastAsia" w:hAnsiTheme="minorEastAsia" w:cs="宋体" w:hint="eastAsia"/>
          <w:bCs/>
          <w:sz w:val="24"/>
        </w:rPr>
        <w:t>按装</w:t>
      </w:r>
      <w:proofErr w:type="gramEnd"/>
      <w:r w:rsidRPr="00DA6C3E">
        <w:rPr>
          <w:rFonts w:asciiTheme="minorEastAsia" w:eastAsiaTheme="minorEastAsia" w:hAnsiTheme="minorEastAsia" w:cs="宋体" w:hint="eastAsia"/>
          <w:bCs/>
          <w:sz w:val="24"/>
        </w:rPr>
        <w:t>在引风机进口处，引风机进口</w:t>
      </w:r>
      <w:proofErr w:type="gramStart"/>
      <w:r w:rsidRPr="00DA6C3E">
        <w:rPr>
          <w:rFonts w:asciiTheme="minorEastAsia" w:eastAsiaTheme="minorEastAsia" w:hAnsiTheme="minorEastAsia" w:cs="宋体" w:hint="eastAsia"/>
          <w:bCs/>
          <w:sz w:val="24"/>
        </w:rPr>
        <w:t>离输灰</w:t>
      </w:r>
      <w:proofErr w:type="gramEnd"/>
      <w:r w:rsidRPr="00DA6C3E">
        <w:rPr>
          <w:rFonts w:asciiTheme="minorEastAsia" w:eastAsiaTheme="minorEastAsia" w:hAnsiTheme="minorEastAsia" w:cs="宋体" w:hint="eastAsia"/>
          <w:bCs/>
          <w:sz w:val="24"/>
        </w:rPr>
        <w:t>系统三米</w:t>
      </w:r>
      <w:proofErr w:type="gramStart"/>
      <w:r w:rsidRPr="00DA6C3E">
        <w:rPr>
          <w:rFonts w:asciiTheme="minorEastAsia" w:eastAsiaTheme="minorEastAsia" w:hAnsiTheme="minorEastAsia" w:cs="宋体" w:hint="eastAsia"/>
          <w:bCs/>
          <w:sz w:val="24"/>
        </w:rPr>
        <w:t>处环境</w:t>
      </w:r>
      <w:proofErr w:type="gramEnd"/>
      <w:r w:rsidRPr="00DA6C3E">
        <w:rPr>
          <w:rFonts w:asciiTheme="minorEastAsia" w:eastAsiaTheme="minorEastAsia" w:hAnsiTheme="minorEastAsia" w:cs="宋体" w:hint="eastAsia"/>
          <w:bCs/>
          <w:sz w:val="24"/>
        </w:rPr>
        <w:t>恶劣空间内风尘量大，再启炉停炉期间烟气直走旁通烟气不经过除尘器除尘烟道内有大量的烟尘，所以环境内风尘与烟道内烟尘综合作用在线烟尘探头受污染严重，出现好几起在线烟尘探头暴露在高风尘</w:t>
      </w:r>
      <w:proofErr w:type="gramStart"/>
      <w:r w:rsidRPr="00DA6C3E">
        <w:rPr>
          <w:rFonts w:asciiTheme="minorEastAsia" w:eastAsiaTheme="minorEastAsia" w:hAnsiTheme="minorEastAsia" w:cs="宋体" w:hint="eastAsia"/>
          <w:bCs/>
          <w:sz w:val="24"/>
        </w:rPr>
        <w:t>内导致</w:t>
      </w:r>
      <w:proofErr w:type="gramEnd"/>
      <w:r w:rsidRPr="00DA6C3E">
        <w:rPr>
          <w:rFonts w:asciiTheme="minorEastAsia" w:eastAsiaTheme="minorEastAsia" w:hAnsiTheme="minorEastAsia" w:cs="宋体" w:hint="eastAsia"/>
          <w:bCs/>
          <w:sz w:val="24"/>
        </w:rPr>
        <w:t>烟尘排放</w:t>
      </w:r>
      <w:proofErr w:type="gramStart"/>
      <w:r w:rsidRPr="00DA6C3E">
        <w:rPr>
          <w:rFonts w:asciiTheme="minorEastAsia" w:eastAsiaTheme="minorEastAsia" w:hAnsiTheme="minorEastAsia" w:cs="宋体" w:hint="eastAsia"/>
          <w:bCs/>
          <w:sz w:val="24"/>
        </w:rPr>
        <w:t>超最新</w:t>
      </w:r>
      <w:proofErr w:type="gramEnd"/>
      <w:r w:rsidRPr="00DA6C3E">
        <w:rPr>
          <w:rFonts w:asciiTheme="minorEastAsia" w:eastAsiaTheme="minorEastAsia" w:hAnsiTheme="minorEastAsia" w:cs="宋体" w:hint="eastAsia"/>
          <w:bCs/>
          <w:sz w:val="24"/>
        </w:rPr>
        <w:t>标准现象。原设计在线烟尘探头</w:t>
      </w:r>
      <w:proofErr w:type="gramStart"/>
      <w:r w:rsidRPr="00DA6C3E">
        <w:rPr>
          <w:rFonts w:asciiTheme="minorEastAsia" w:eastAsiaTheme="minorEastAsia" w:hAnsiTheme="minorEastAsia" w:cs="宋体" w:hint="eastAsia"/>
          <w:bCs/>
          <w:sz w:val="24"/>
        </w:rPr>
        <w:t>按装</w:t>
      </w:r>
      <w:proofErr w:type="gramEnd"/>
      <w:r w:rsidRPr="00DA6C3E">
        <w:rPr>
          <w:rFonts w:asciiTheme="minorEastAsia" w:eastAsiaTheme="minorEastAsia" w:hAnsiTheme="minorEastAsia" w:cs="宋体" w:hint="eastAsia"/>
          <w:bCs/>
          <w:sz w:val="24"/>
        </w:rPr>
        <w:t>在30米烟囱平台,因为排放烟气湿度高，烟囱内的</w:t>
      </w:r>
      <w:r>
        <w:rPr>
          <w:rFonts w:asciiTheme="minorEastAsia" w:eastAsiaTheme="minorEastAsia" w:hAnsiTheme="minorEastAsia" w:cs="宋体" w:hint="eastAsia"/>
          <w:bCs/>
          <w:sz w:val="24"/>
        </w:rPr>
        <w:t>烟气充满大量小液滴干扰导致烟尘探头数据超高，后移到引风机入口处，探头安装在引风机入口处也不符合CEMS烟气在线监测系统探头安装的要求。</w:t>
      </w:r>
    </w:p>
    <w:p w:rsidR="00C35802" w:rsidRPr="00DA6C3E" w:rsidRDefault="00C35802" w:rsidP="00C35802">
      <w:pPr>
        <w:spacing w:beforeLines="50" w:before="156" w:line="336" w:lineRule="auto"/>
        <w:rPr>
          <w:rFonts w:asciiTheme="minorEastAsia" w:eastAsiaTheme="minorEastAsia" w:hAnsiTheme="minorEastAsia" w:cs="宋体"/>
          <w:bCs/>
          <w:sz w:val="24"/>
        </w:rPr>
      </w:pPr>
      <w:r w:rsidRPr="00DA6C3E">
        <w:rPr>
          <w:rFonts w:asciiTheme="minorEastAsia" w:eastAsiaTheme="minorEastAsia" w:hAnsiTheme="minorEastAsia" w:cs="宋体" w:hint="eastAsia"/>
          <w:bCs/>
          <w:sz w:val="24"/>
        </w:rPr>
        <w:t>3烟尘排放整改：在线烟尘探头移到吸收塔后，原因</w:t>
      </w:r>
      <w:proofErr w:type="gramStart"/>
      <w:r w:rsidRPr="00DA6C3E">
        <w:rPr>
          <w:rFonts w:asciiTheme="minorEastAsia" w:eastAsiaTheme="minorEastAsia" w:hAnsiTheme="minorEastAsia" w:cs="宋体" w:hint="eastAsia"/>
          <w:bCs/>
          <w:sz w:val="24"/>
        </w:rPr>
        <w:t>烟气再</w:t>
      </w:r>
      <w:proofErr w:type="gramEnd"/>
      <w:r w:rsidRPr="00DA6C3E">
        <w:rPr>
          <w:rFonts w:asciiTheme="minorEastAsia" w:eastAsiaTheme="minorEastAsia" w:hAnsiTheme="minorEastAsia" w:cs="宋体" w:hint="eastAsia"/>
          <w:bCs/>
          <w:sz w:val="24"/>
        </w:rPr>
        <w:t>经过吸收塔循环水洗涤和沉降掉一部分烟尘量。烟囱内的烟气充满大量小液滴可以通过增设一套烟气再热器把烟气加温到</w:t>
      </w:r>
      <w:proofErr w:type="gramStart"/>
      <w:r w:rsidRPr="00DA6C3E">
        <w:rPr>
          <w:rFonts w:asciiTheme="minorEastAsia" w:eastAsiaTheme="minorEastAsia" w:hAnsiTheme="minorEastAsia" w:cs="宋体" w:hint="eastAsia"/>
          <w:bCs/>
          <w:sz w:val="24"/>
        </w:rPr>
        <w:t>到</w:t>
      </w:r>
      <w:proofErr w:type="gramEnd"/>
      <w:r w:rsidRPr="00DA6C3E">
        <w:rPr>
          <w:rFonts w:asciiTheme="minorEastAsia" w:eastAsiaTheme="minorEastAsia" w:hAnsiTheme="minorEastAsia" w:cs="宋体" w:hint="eastAsia"/>
          <w:bCs/>
          <w:sz w:val="24"/>
        </w:rPr>
        <w:t>130℃以上减少烟气</w:t>
      </w:r>
      <w:proofErr w:type="gramStart"/>
      <w:r w:rsidRPr="00DA6C3E">
        <w:rPr>
          <w:rFonts w:asciiTheme="minorEastAsia" w:eastAsiaTheme="minorEastAsia" w:hAnsiTheme="minorEastAsia" w:cs="宋体" w:hint="eastAsia"/>
          <w:bCs/>
          <w:sz w:val="24"/>
        </w:rPr>
        <w:t>结露小液滴</w:t>
      </w:r>
      <w:proofErr w:type="gramEnd"/>
      <w:r w:rsidRPr="00DA6C3E">
        <w:rPr>
          <w:rFonts w:asciiTheme="minorEastAsia" w:eastAsiaTheme="minorEastAsia" w:hAnsiTheme="minorEastAsia" w:cs="宋体" w:hint="eastAsia"/>
          <w:bCs/>
          <w:sz w:val="24"/>
        </w:rPr>
        <w:t>对烟尘探头干扰，且减轻湿法脱硫后烟囱</w:t>
      </w:r>
      <w:r w:rsidRPr="00DA6C3E">
        <w:rPr>
          <w:rFonts w:asciiTheme="minorEastAsia" w:eastAsiaTheme="minorEastAsia" w:hAnsiTheme="minorEastAsia" w:cs="宋体"/>
          <w:bCs/>
          <w:sz w:val="24"/>
        </w:rPr>
        <w:t>“</w:t>
      </w:r>
      <w:r w:rsidRPr="00DA6C3E">
        <w:rPr>
          <w:rFonts w:asciiTheme="minorEastAsia" w:eastAsiaTheme="minorEastAsia" w:hAnsiTheme="minorEastAsia" w:cs="宋体" w:hint="eastAsia"/>
          <w:bCs/>
          <w:sz w:val="24"/>
        </w:rPr>
        <w:t>白</w:t>
      </w:r>
      <w:r w:rsidRPr="00DA6C3E">
        <w:rPr>
          <w:rFonts w:asciiTheme="minorEastAsia" w:eastAsiaTheme="minorEastAsia" w:hAnsiTheme="minorEastAsia" w:cs="宋体"/>
          <w:bCs/>
          <w:sz w:val="24"/>
        </w:rPr>
        <w:t>色烟羽”</w:t>
      </w:r>
      <w:r w:rsidRPr="00DA6C3E">
        <w:rPr>
          <w:rFonts w:asciiTheme="minorEastAsia" w:eastAsiaTheme="minorEastAsia" w:hAnsiTheme="minorEastAsia" w:cs="宋体" w:hint="eastAsia"/>
          <w:bCs/>
          <w:sz w:val="24"/>
        </w:rPr>
        <w:t>冒白烟现象，且符合环保对烟囱排烟</w:t>
      </w:r>
      <w:r w:rsidRPr="00DA6C3E">
        <w:rPr>
          <w:rFonts w:asciiTheme="minorEastAsia" w:eastAsiaTheme="minorEastAsia" w:hAnsiTheme="minorEastAsia" w:cs="宋体"/>
          <w:bCs/>
          <w:sz w:val="24"/>
        </w:rPr>
        <w:t xml:space="preserve"> “脱白” 治理</w:t>
      </w:r>
      <w:r w:rsidRPr="00DA6C3E">
        <w:rPr>
          <w:rFonts w:asciiTheme="minorEastAsia" w:eastAsiaTheme="minorEastAsia" w:hAnsiTheme="minorEastAsia" w:cs="宋体" w:hint="eastAsia"/>
          <w:bCs/>
          <w:sz w:val="24"/>
        </w:rPr>
        <w:t>必然趋势，提高排烟温度同时也抬高了排烟高度可以将有害烟气排放到较高的大气层中，更高的排烟高度使烟气在大气中弥散、稀释更快，使污染物浓度大大降低，达到改善污染源附近地区大气环境。</w:t>
      </w:r>
    </w:p>
    <w:p w:rsidR="00C35802" w:rsidRPr="00DA6C3E" w:rsidRDefault="00C35802" w:rsidP="00C35802">
      <w:pPr>
        <w:spacing w:beforeLines="50" w:before="156" w:line="336" w:lineRule="auto"/>
        <w:rPr>
          <w:rFonts w:asciiTheme="minorEastAsia" w:eastAsiaTheme="minorEastAsia" w:hAnsiTheme="minorEastAsia" w:cs="宋体"/>
          <w:bCs/>
          <w:sz w:val="24"/>
        </w:rPr>
      </w:pPr>
      <w:r w:rsidRPr="00DA6C3E">
        <w:rPr>
          <w:rFonts w:asciiTheme="minorEastAsia" w:eastAsiaTheme="minorEastAsia" w:hAnsiTheme="minorEastAsia" w:cs="宋体" w:hint="eastAsia"/>
          <w:bCs/>
          <w:sz w:val="24"/>
        </w:rPr>
        <w:t>4新标</w:t>
      </w:r>
      <w:r w:rsidRPr="00DA6C3E">
        <w:rPr>
          <w:rFonts w:asciiTheme="minorEastAsia" w:eastAsiaTheme="minorEastAsia" w:hAnsiTheme="minorEastAsia" w:cs="宋体"/>
          <w:bCs/>
          <w:sz w:val="24"/>
        </w:rPr>
        <w:t>GB 18484—2020</w:t>
      </w:r>
      <w:r w:rsidRPr="00DA6C3E">
        <w:rPr>
          <w:rFonts w:asciiTheme="minorEastAsia" w:eastAsiaTheme="minorEastAsia" w:hAnsiTheme="minorEastAsia" w:cs="宋体" w:hint="eastAsia"/>
          <w:bCs/>
          <w:sz w:val="24"/>
        </w:rPr>
        <w:t>危险废物焚烧污染控制标准为80mg/m3，目前焚烧炉一氧化碳排放一直处于高位排放（60-75 mg/m3），而且时有超标现处于在不可控范围。一氧化碳超标主要原因是焚烧炉炉中二燃室烟气燃烧不充分，烟气停留时间不足等。</w:t>
      </w:r>
    </w:p>
    <w:p w:rsidR="00C35802" w:rsidRPr="00B331A4" w:rsidRDefault="00C35802" w:rsidP="00C35802">
      <w:pPr>
        <w:spacing w:beforeLines="50" w:before="156" w:line="336" w:lineRule="auto"/>
        <w:rPr>
          <w:rFonts w:asciiTheme="minorEastAsia" w:eastAsiaTheme="minorEastAsia" w:hAnsiTheme="minorEastAsia" w:cs="宋体"/>
          <w:bCs/>
          <w:sz w:val="24"/>
        </w:rPr>
      </w:pPr>
      <w:r w:rsidRPr="00DA6C3E">
        <w:rPr>
          <w:rFonts w:asciiTheme="minorEastAsia" w:eastAsiaTheme="minorEastAsia" w:hAnsiTheme="minorEastAsia" w:cs="宋体" w:hint="eastAsia"/>
          <w:bCs/>
          <w:sz w:val="24"/>
        </w:rPr>
        <w:t>5一氧化碳整改原因分析：</w:t>
      </w:r>
      <w:proofErr w:type="gramStart"/>
      <w:r w:rsidRPr="00DA6C3E">
        <w:rPr>
          <w:rFonts w:asciiTheme="minorEastAsia" w:eastAsiaTheme="minorEastAsia" w:hAnsiTheme="minorEastAsia" w:cs="宋体" w:hint="eastAsia"/>
          <w:bCs/>
          <w:sz w:val="24"/>
        </w:rPr>
        <w:t>炉中二燃室温</w:t>
      </w:r>
      <w:proofErr w:type="gramEnd"/>
      <w:r w:rsidRPr="00DA6C3E">
        <w:rPr>
          <w:rFonts w:asciiTheme="minorEastAsia" w:eastAsiaTheme="minorEastAsia" w:hAnsiTheme="minorEastAsia" w:cs="宋体" w:hint="eastAsia"/>
          <w:bCs/>
          <w:sz w:val="24"/>
        </w:rPr>
        <w:t>度偏低</w:t>
      </w:r>
      <w:r>
        <w:rPr>
          <w:rFonts w:asciiTheme="minorEastAsia" w:eastAsiaTheme="minorEastAsia" w:hAnsiTheme="minorEastAsia" w:cs="宋体" w:hint="eastAsia"/>
          <w:bCs/>
          <w:sz w:val="24"/>
        </w:rPr>
        <w:t>二次风压不足</w:t>
      </w:r>
      <w:r w:rsidRPr="00C60997">
        <w:rPr>
          <w:rFonts w:asciiTheme="minorEastAsia" w:eastAsiaTheme="minorEastAsia" w:hAnsiTheme="minorEastAsia" w:cs="宋体" w:hint="eastAsia"/>
          <w:bCs/>
          <w:sz w:val="24"/>
        </w:rPr>
        <w:t>穿透力</w:t>
      </w:r>
      <w:r w:rsidRPr="00DA6C3E">
        <w:rPr>
          <w:rFonts w:asciiTheme="minorEastAsia" w:eastAsiaTheme="minorEastAsia" w:hAnsiTheme="minorEastAsia" w:cs="宋体" w:hint="eastAsia"/>
          <w:bCs/>
          <w:sz w:val="24"/>
        </w:rPr>
        <w:t>炉膛内温度场不均匀烟气燃烧不充分，目前炉中</w:t>
      </w:r>
      <w:r>
        <w:rPr>
          <w:rFonts w:asciiTheme="minorEastAsia" w:eastAsiaTheme="minorEastAsia" w:hAnsiTheme="minorEastAsia" w:cs="宋体" w:hint="eastAsia"/>
          <w:bCs/>
          <w:sz w:val="24"/>
        </w:rPr>
        <w:t>运行</w:t>
      </w:r>
      <w:r w:rsidRPr="00DA6C3E">
        <w:rPr>
          <w:rFonts w:asciiTheme="minorEastAsia" w:eastAsiaTheme="minorEastAsia" w:hAnsiTheme="minorEastAsia" w:cs="宋体" w:hint="eastAsia"/>
          <w:bCs/>
          <w:sz w:val="24"/>
        </w:rPr>
        <w:t>温度在900℃至1000℃左右，如果升温到1100℃以上容易在助燃喷枪</w:t>
      </w:r>
      <w:proofErr w:type="gramStart"/>
      <w:r w:rsidRPr="00DA6C3E">
        <w:rPr>
          <w:rFonts w:asciiTheme="minorEastAsia" w:eastAsiaTheme="minorEastAsia" w:hAnsiTheme="minorEastAsia" w:cs="宋体" w:hint="eastAsia"/>
          <w:bCs/>
          <w:sz w:val="24"/>
        </w:rPr>
        <w:t>处</w:t>
      </w:r>
      <w:r>
        <w:rPr>
          <w:rFonts w:asciiTheme="minorEastAsia" w:eastAsiaTheme="minorEastAsia" w:hAnsiTheme="minorEastAsia" w:cs="宋体" w:hint="eastAsia"/>
          <w:bCs/>
          <w:sz w:val="24"/>
        </w:rPr>
        <w:t>供风不足</w:t>
      </w:r>
      <w:proofErr w:type="gramEnd"/>
      <w:r w:rsidRPr="00DA6C3E">
        <w:rPr>
          <w:rFonts w:asciiTheme="minorEastAsia" w:eastAsiaTheme="minorEastAsia" w:hAnsiTheme="minorEastAsia" w:cs="宋体" w:hint="eastAsia"/>
          <w:bCs/>
          <w:sz w:val="24"/>
        </w:rPr>
        <w:t>炉膛内柴油燃烧不充分造成局部高温炉中结焦而停炉。炉膛1000℃升到1150℃柴油使用量会从每天3吨左右增加到5吨多。更多的喷柴油量因燃烧不充分增加更多的一氧化碳排放。柴油燃烧不</w:t>
      </w:r>
      <w:r w:rsidRPr="00B331A4">
        <w:rPr>
          <w:rFonts w:asciiTheme="minorEastAsia" w:eastAsiaTheme="minorEastAsia" w:hAnsiTheme="minorEastAsia" w:cs="宋体" w:hint="eastAsia"/>
          <w:bCs/>
          <w:sz w:val="24"/>
        </w:rPr>
        <w:t>充</w:t>
      </w:r>
      <w:r w:rsidRPr="00B331A4">
        <w:rPr>
          <w:rFonts w:asciiTheme="minorEastAsia" w:eastAsiaTheme="minorEastAsia" w:hAnsiTheme="minorEastAsia" w:cs="宋体" w:hint="eastAsia"/>
          <w:bCs/>
          <w:sz w:val="24"/>
        </w:rPr>
        <w:lastRenderedPageBreak/>
        <w:t>分，助燃喷枪目前由二次</w:t>
      </w:r>
      <w:proofErr w:type="gramStart"/>
      <w:r w:rsidRPr="00B331A4">
        <w:rPr>
          <w:rFonts w:asciiTheme="minorEastAsia" w:eastAsiaTheme="minorEastAsia" w:hAnsiTheme="minorEastAsia" w:cs="宋体" w:hint="eastAsia"/>
          <w:bCs/>
          <w:sz w:val="24"/>
        </w:rPr>
        <w:t>风机供风其</w:t>
      </w:r>
      <w:proofErr w:type="gramEnd"/>
      <w:r w:rsidRPr="00B331A4">
        <w:rPr>
          <w:rFonts w:asciiTheme="minorEastAsia" w:eastAsiaTheme="minorEastAsia" w:hAnsiTheme="minorEastAsia" w:cs="宋体" w:hint="eastAsia"/>
          <w:bCs/>
          <w:sz w:val="24"/>
        </w:rPr>
        <w:t>风量和风压严重不足雾化柴油与空气混合不充分，造成柴油燃烧不完全一氧化碳超标原因之一，使之炉中温度场不均匀。</w:t>
      </w:r>
    </w:p>
    <w:p w:rsidR="00C35802" w:rsidRPr="00B331A4" w:rsidRDefault="00C35802" w:rsidP="00C35802">
      <w:pPr>
        <w:spacing w:beforeLines="50" w:before="156" w:line="336" w:lineRule="auto"/>
        <w:rPr>
          <w:rFonts w:asciiTheme="minorEastAsia" w:eastAsiaTheme="minorEastAsia" w:hAnsiTheme="minorEastAsia" w:cs="宋体"/>
          <w:bCs/>
          <w:sz w:val="24"/>
        </w:rPr>
      </w:pPr>
      <w:r w:rsidRPr="00B331A4">
        <w:rPr>
          <w:rFonts w:asciiTheme="minorEastAsia" w:eastAsiaTheme="minorEastAsia" w:hAnsiTheme="minorEastAsia" w:cs="宋体" w:hint="eastAsia"/>
          <w:bCs/>
          <w:sz w:val="24"/>
        </w:rPr>
        <w:t>6</w:t>
      </w:r>
      <w:r w:rsidRPr="00B331A4">
        <w:rPr>
          <w:rFonts w:asciiTheme="minorEastAsia" w:eastAsiaTheme="minorEastAsia" w:hAnsiTheme="minorEastAsia" w:cs="宋体"/>
          <w:bCs/>
          <w:sz w:val="24"/>
        </w:rPr>
        <w:t>增设烟气再热系统控制降低烟尘排放和提高烟气质量，改造助燃系统并增设炉中燃烧器强化炉中烟气燃烧率增加有害烟气燃尽率、更换助燃</w:t>
      </w:r>
      <w:proofErr w:type="gramStart"/>
      <w:r w:rsidRPr="00B331A4">
        <w:rPr>
          <w:rFonts w:asciiTheme="minorEastAsia" w:eastAsiaTheme="minorEastAsia" w:hAnsiTheme="minorEastAsia" w:cs="宋体"/>
          <w:bCs/>
          <w:sz w:val="24"/>
        </w:rPr>
        <w:t>剂降低</w:t>
      </w:r>
      <w:proofErr w:type="gramEnd"/>
      <w:r w:rsidRPr="00B331A4">
        <w:rPr>
          <w:rFonts w:asciiTheme="minorEastAsia" w:eastAsiaTheme="minorEastAsia" w:hAnsiTheme="minorEastAsia" w:cs="宋体"/>
          <w:bCs/>
          <w:sz w:val="24"/>
        </w:rPr>
        <w:t>锅炉运行成本。</w:t>
      </w:r>
    </w:p>
    <w:p w:rsidR="00DE29E3" w:rsidRPr="00C35802" w:rsidRDefault="00DE29E3">
      <w:bookmarkStart w:id="4" w:name="_GoBack"/>
      <w:bookmarkEnd w:id="4"/>
    </w:p>
    <w:sectPr w:rsidR="00DE29E3" w:rsidRPr="00C35802" w:rsidSect="00B363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802"/>
    <w:rsid w:val="00C35802"/>
    <w:rsid w:val="00DE2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8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8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919</Characters>
  <Application>Microsoft Office Word</Application>
  <DocSecurity>0</DocSecurity>
  <Lines>7</Lines>
  <Paragraphs>2</Paragraphs>
  <ScaleCrop>false</ScaleCrop>
  <Company>china</Company>
  <LinksUpToDate>false</LinksUpToDate>
  <CharactersWithSpaces>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2021-05-18T09:37:00Z</dcterms:created>
  <dcterms:modified xsi:type="dcterms:W3CDTF">2021-05-18T09:37:00Z</dcterms:modified>
</cp:coreProperties>
</file>