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4" w:rsidRPr="00984190" w:rsidRDefault="007A3249">
      <w:pPr>
        <w:spacing w:line="360" w:lineRule="auto"/>
        <w:ind w:leftChars="-1" w:left="-1" w:hanging="1"/>
        <w:jc w:val="center"/>
        <w:outlineLvl w:val="0"/>
        <w:rPr>
          <w:b/>
          <w:sz w:val="32"/>
          <w:szCs w:val="32"/>
        </w:rPr>
      </w:pPr>
      <w:bookmarkStart w:id="0" w:name="_Toc526968084"/>
      <w:bookmarkStart w:id="1" w:name="_Toc576"/>
      <w:bookmarkStart w:id="2" w:name="_Toc2971"/>
      <w:bookmarkStart w:id="3" w:name="_Toc526968087"/>
      <w:bookmarkStart w:id="4" w:name="_Toc12072"/>
      <w:r w:rsidRPr="00984190">
        <w:rPr>
          <w:rFonts w:hint="eastAsia"/>
          <w:b/>
          <w:sz w:val="32"/>
          <w:szCs w:val="32"/>
        </w:rPr>
        <w:t>回收</w:t>
      </w:r>
      <w:r w:rsidR="001A7D0A" w:rsidRPr="00984190">
        <w:rPr>
          <w:rFonts w:hint="eastAsia"/>
          <w:b/>
          <w:sz w:val="32"/>
          <w:szCs w:val="32"/>
        </w:rPr>
        <w:t>车间</w:t>
      </w:r>
      <w:r w:rsidRPr="00984190">
        <w:rPr>
          <w:rFonts w:hint="eastAsia"/>
          <w:b/>
          <w:sz w:val="32"/>
          <w:szCs w:val="32"/>
        </w:rPr>
        <w:t>乙醇膜脱水</w:t>
      </w:r>
      <w:r w:rsidR="0074038F" w:rsidRPr="00984190">
        <w:rPr>
          <w:rFonts w:hint="eastAsia"/>
          <w:b/>
          <w:sz w:val="32"/>
          <w:szCs w:val="32"/>
        </w:rPr>
        <w:t>装置</w:t>
      </w:r>
    </w:p>
    <w:p w:rsidR="00D10E14" w:rsidRPr="00984190" w:rsidRDefault="001A7D0A">
      <w:pPr>
        <w:spacing w:line="360" w:lineRule="auto"/>
        <w:ind w:leftChars="-1" w:left="-1" w:hanging="1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984190">
        <w:rPr>
          <w:b/>
          <w:sz w:val="32"/>
          <w:szCs w:val="32"/>
        </w:rPr>
        <w:t xml:space="preserve"> </w:t>
      </w:r>
      <w:r w:rsidRPr="00984190">
        <w:rPr>
          <w:rFonts w:hint="eastAsia"/>
          <w:b/>
          <w:sz w:val="32"/>
          <w:szCs w:val="32"/>
        </w:rPr>
        <w:t>（用户需求）</w:t>
      </w:r>
      <w:bookmarkStart w:id="5" w:name="_Toc25266"/>
      <w:bookmarkStart w:id="6" w:name="_Toc22608"/>
      <w:bookmarkStart w:id="7" w:name="_Toc18971"/>
      <w:bookmarkStart w:id="8" w:name="_Toc526968083"/>
    </w:p>
    <w:p w:rsidR="004E44B8" w:rsidRDefault="004E44B8" w:rsidP="004E44B8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9" w:name="_Toc492905486"/>
      <w:bookmarkStart w:id="10" w:name="_Toc490475861"/>
      <w:bookmarkStart w:id="11" w:name="_Toc38380636"/>
      <w:bookmarkStart w:id="12" w:name="_Toc490126435"/>
      <w:bookmarkStart w:id="13" w:name="_Toc446429114"/>
      <w:bookmarkStart w:id="14" w:name="_Toc446428689"/>
      <w:bookmarkStart w:id="15" w:name="_Toc446429353"/>
      <w:bookmarkEnd w:id="5"/>
      <w:bookmarkEnd w:id="6"/>
      <w:bookmarkEnd w:id="7"/>
      <w:bookmarkEnd w:id="8"/>
      <w:r>
        <w:rPr>
          <w:rFonts w:ascii="Times New Roman" w:hAnsi="Times New Roman"/>
          <w:sz w:val="28"/>
          <w:szCs w:val="28"/>
        </w:rPr>
        <w:t>1.</w:t>
      </w:r>
      <w:bookmarkEnd w:id="9"/>
      <w:bookmarkEnd w:id="10"/>
      <w:bookmarkEnd w:id="11"/>
      <w:bookmarkEnd w:id="12"/>
      <w:r w:rsidRPr="004E44B8">
        <w:rPr>
          <w:rFonts w:ascii="Times New Roman" w:hAnsi="Times New Roman" w:hint="eastAsia"/>
          <w:sz w:val="28"/>
          <w:szCs w:val="28"/>
        </w:rPr>
        <w:t>项目介绍</w:t>
      </w:r>
    </w:p>
    <w:p w:rsidR="004E44B8" w:rsidRPr="0074038F" w:rsidRDefault="004E44B8" w:rsidP="0074038F">
      <w:pPr>
        <w:spacing w:line="360" w:lineRule="auto"/>
        <w:ind w:firstLineChars="200" w:firstLine="480"/>
        <w:rPr>
          <w:bCs/>
          <w:color w:val="000000"/>
          <w:sz w:val="24"/>
          <w:szCs w:val="24"/>
        </w:rPr>
      </w:pPr>
      <w:bookmarkStart w:id="16" w:name="_Toc38380637"/>
      <w:bookmarkStart w:id="17" w:name="_Toc492905487"/>
      <w:r w:rsidRPr="0074038F">
        <w:rPr>
          <w:rFonts w:hAnsi="宋体" w:hint="eastAsia"/>
          <w:bCs/>
          <w:color w:val="000000"/>
          <w:sz w:val="24"/>
          <w:szCs w:val="24"/>
        </w:rPr>
        <w:t>海正药业（回收车间）现有一套乙醇膜脱水装置，原设计最大处理量为</w:t>
      </w:r>
      <w:r w:rsidRPr="0074038F">
        <w:rPr>
          <w:rFonts w:hAnsi="宋体" w:hint="eastAsia"/>
          <w:bCs/>
          <w:color w:val="000000"/>
          <w:sz w:val="24"/>
          <w:szCs w:val="24"/>
        </w:rPr>
        <w:t>500L/h</w:t>
      </w:r>
      <w:r w:rsidRPr="0074038F">
        <w:rPr>
          <w:rFonts w:hAnsi="宋体" w:hint="eastAsia"/>
          <w:bCs/>
          <w:color w:val="000000"/>
          <w:sz w:val="24"/>
          <w:szCs w:val="24"/>
        </w:rPr>
        <w:t>，设备腐蚀较为严重，膜管性能较差，目前处理量只能达到</w:t>
      </w:r>
      <w:r w:rsidRPr="0074038F">
        <w:rPr>
          <w:rFonts w:hAnsi="宋体" w:hint="eastAsia"/>
          <w:bCs/>
          <w:color w:val="000000"/>
          <w:sz w:val="24"/>
          <w:szCs w:val="24"/>
        </w:rPr>
        <w:t>300L/h</w:t>
      </w:r>
      <w:r w:rsidRPr="0074038F">
        <w:rPr>
          <w:rFonts w:hAnsi="宋体" w:hint="eastAsia"/>
          <w:bCs/>
          <w:color w:val="000000"/>
          <w:sz w:val="24"/>
          <w:szCs w:val="24"/>
        </w:rPr>
        <w:t>左右才能是成品满足使用要求。因乙醇使用量增加，现有乙醇膜脱水装置无法满足生产需求，需新增一套</w:t>
      </w:r>
      <w:r w:rsidRPr="0074038F">
        <w:rPr>
          <w:rFonts w:hAnsi="宋体" w:hint="eastAsia"/>
          <w:bCs/>
          <w:color w:val="000000"/>
          <w:sz w:val="24"/>
          <w:szCs w:val="24"/>
        </w:rPr>
        <w:t>18t/d</w:t>
      </w:r>
      <w:r w:rsidRPr="0074038F">
        <w:rPr>
          <w:rFonts w:hAnsi="宋体" w:hint="eastAsia"/>
          <w:bCs/>
          <w:color w:val="000000"/>
          <w:sz w:val="24"/>
          <w:szCs w:val="24"/>
        </w:rPr>
        <w:t>乙醇膜脱水装置。</w:t>
      </w:r>
    </w:p>
    <w:p w:rsidR="004E44B8" w:rsidRPr="0074038F" w:rsidRDefault="004E44B8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74038F">
        <w:rPr>
          <w:rFonts w:ascii="Times New Roman" w:hAnsi="Times New Roman"/>
          <w:sz w:val="24"/>
          <w:szCs w:val="24"/>
        </w:rPr>
        <w:t>1.1</w:t>
      </w:r>
      <w:r w:rsidRPr="0074038F">
        <w:rPr>
          <w:rFonts w:ascii="Times New Roman" w:hAnsi="Times New Roman"/>
          <w:sz w:val="24"/>
          <w:szCs w:val="24"/>
        </w:rPr>
        <w:t>原料</w:t>
      </w:r>
      <w:r w:rsidRPr="0074038F">
        <w:rPr>
          <w:rFonts w:ascii="Times New Roman" w:hAnsi="Times New Roman" w:hint="eastAsia"/>
          <w:sz w:val="24"/>
          <w:szCs w:val="24"/>
        </w:rPr>
        <w:t>信息</w:t>
      </w:r>
      <w:bookmarkEnd w:id="16"/>
      <w:bookmarkEnd w:id="1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14"/>
        <w:gridCol w:w="1719"/>
        <w:gridCol w:w="3165"/>
      </w:tblGrid>
      <w:tr w:rsidR="004E44B8" w:rsidRPr="0074038F" w:rsidTr="00A36E3D">
        <w:trPr>
          <w:trHeight w:val="4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4B8" w:rsidRPr="0074038F" w:rsidRDefault="004E44B8" w:rsidP="0074038F">
            <w:pPr>
              <w:pStyle w:val="Default"/>
              <w:spacing w:line="360" w:lineRule="auto"/>
              <w:rPr>
                <w:rFonts w:ascii="Times New Roman" w:cs="Times New Roman"/>
                <w:color w:val="auto"/>
              </w:rPr>
            </w:pPr>
            <w:r w:rsidRPr="0074038F">
              <w:rPr>
                <w:rFonts w:ascii="Times New Roman" w:cs="Times New Roman" w:hint="eastAsia"/>
                <w:color w:val="auto"/>
              </w:rPr>
              <w:t>有机物</w:t>
            </w:r>
            <w:r w:rsidRPr="0074038F">
              <w:rPr>
                <w:rFonts w:ascii="Times New Roman" w:cs="Times New Roman"/>
                <w:color w:val="auto"/>
              </w:rPr>
              <w:t>组成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B8" w:rsidRPr="0074038F" w:rsidRDefault="004E44B8" w:rsidP="007403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4038F">
              <w:rPr>
                <w:rFonts w:ascii="Times New Roman" w:hAnsi="Times New Roman" w:cs="Times New Roman" w:hint="eastAsia"/>
              </w:rPr>
              <w:t>乙醇</w:t>
            </w:r>
            <w:r w:rsidRPr="0074038F">
              <w:rPr>
                <w:rFonts w:ascii="Times New Roman" w:hAnsi="Times New Roman" w:cs="Times New Roman"/>
              </w:rPr>
              <w:t>/ wt.%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B8" w:rsidRPr="0074038F" w:rsidRDefault="004E44B8" w:rsidP="007403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4038F">
              <w:rPr>
                <w:rFonts w:ascii="Times New Roman" w:hAnsi="Times New Roman" w:cs="Times New Roman" w:hint="eastAsia"/>
              </w:rPr>
              <w:t>90</w:t>
            </w:r>
          </w:p>
        </w:tc>
      </w:tr>
      <w:tr w:rsidR="004E44B8" w:rsidRPr="0074038F" w:rsidTr="00A36E3D">
        <w:trPr>
          <w:trHeight w:val="4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B8" w:rsidRPr="0074038F" w:rsidRDefault="004E44B8" w:rsidP="0074038F">
            <w:pPr>
              <w:pStyle w:val="Default"/>
              <w:spacing w:line="360" w:lineRule="auto"/>
              <w:ind w:rightChars="-22" w:right="-46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B8" w:rsidRPr="0074038F" w:rsidRDefault="004E44B8" w:rsidP="007403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4038F">
              <w:rPr>
                <w:rFonts w:ascii="Times New Roman" w:cs="Times New Roman" w:hint="eastAsia"/>
                <w:color w:val="auto"/>
              </w:rPr>
              <w:t>水含量</w:t>
            </w:r>
            <w:r w:rsidRPr="0074038F">
              <w:rPr>
                <w:rFonts w:ascii="Times New Roman" w:cs="Times New Roman" w:hint="eastAsia"/>
              </w:rPr>
              <w:t>/</w:t>
            </w:r>
            <w:r w:rsidRPr="0074038F">
              <w:rPr>
                <w:rFonts w:ascii="Times New Roman" w:hAnsi="Times New Roman" w:cs="Times New Roman"/>
              </w:rPr>
              <w:t xml:space="preserve"> wt.</w:t>
            </w:r>
            <w:r w:rsidRPr="0074038F">
              <w:rPr>
                <w:rFonts w:ascii="Times New Roman" w:cs="Times New Roman" w:hint="eastAsia"/>
              </w:rPr>
              <w:t>%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B8" w:rsidRPr="0074038F" w:rsidRDefault="004E44B8" w:rsidP="0074038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4038F">
              <w:rPr>
                <w:rFonts w:ascii="Times New Roman" w:hAnsi="Times New Roman" w:cs="Times New Roman" w:hint="eastAsia"/>
              </w:rPr>
              <w:t>10</w:t>
            </w:r>
          </w:p>
        </w:tc>
      </w:tr>
    </w:tbl>
    <w:p w:rsidR="004E44B8" w:rsidRPr="0074038F" w:rsidRDefault="004E44B8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74038F">
        <w:rPr>
          <w:rFonts w:ascii="Times New Roman" w:hAnsi="Times New Roman"/>
          <w:sz w:val="24"/>
          <w:szCs w:val="24"/>
        </w:rPr>
        <w:t>1.2</w:t>
      </w:r>
      <w:r w:rsidRPr="0074038F">
        <w:rPr>
          <w:rFonts w:ascii="Times New Roman" w:hAnsi="Times New Roman" w:hint="eastAsia"/>
          <w:sz w:val="24"/>
          <w:szCs w:val="24"/>
        </w:rPr>
        <w:t>生产工艺</w:t>
      </w:r>
      <w:r w:rsidRPr="0074038F">
        <w:rPr>
          <w:rFonts w:ascii="Times New Roman" w:hAnsi="Times New Roman"/>
          <w:sz w:val="24"/>
          <w:szCs w:val="24"/>
        </w:rPr>
        <w:t>要求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5"/>
      </w:tblGrid>
      <w:tr w:rsidR="004E44B8" w:rsidRPr="0074038F" w:rsidTr="00A36E3D">
        <w:tc>
          <w:tcPr>
            <w:tcW w:w="3543" w:type="dxa"/>
            <w:vAlign w:val="center"/>
          </w:tcPr>
          <w:p w:rsidR="004E44B8" w:rsidRPr="0074038F" w:rsidRDefault="004E44B8" w:rsidP="0074038F">
            <w:pPr>
              <w:spacing w:line="360" w:lineRule="auto"/>
              <w:rPr>
                <w:sz w:val="24"/>
                <w:szCs w:val="24"/>
              </w:rPr>
            </w:pPr>
            <w:r w:rsidRPr="0074038F">
              <w:rPr>
                <w:sz w:val="24"/>
                <w:szCs w:val="24"/>
              </w:rPr>
              <w:t>1</w:t>
            </w:r>
            <w:r w:rsidRPr="0074038F">
              <w:rPr>
                <w:rFonts w:hAnsi="宋体"/>
                <w:sz w:val="24"/>
                <w:szCs w:val="24"/>
              </w:rPr>
              <w:t>、原料处理量</w:t>
            </w:r>
            <w:r w:rsidRPr="0074038F">
              <w:rPr>
                <w:rFonts w:hAnsi="宋体" w:hint="eastAsia"/>
                <w:sz w:val="24"/>
                <w:szCs w:val="24"/>
              </w:rPr>
              <w:t>t</w:t>
            </w:r>
            <w:r w:rsidRPr="0074038F">
              <w:rPr>
                <w:sz w:val="24"/>
                <w:szCs w:val="24"/>
              </w:rPr>
              <w:t>/d</w:t>
            </w:r>
          </w:p>
        </w:tc>
        <w:tc>
          <w:tcPr>
            <w:tcW w:w="3545" w:type="dxa"/>
            <w:vAlign w:val="center"/>
          </w:tcPr>
          <w:p w:rsidR="004E44B8" w:rsidRPr="0074038F" w:rsidRDefault="004E44B8" w:rsidP="0074038F">
            <w:pPr>
              <w:spacing w:line="360" w:lineRule="auto"/>
              <w:rPr>
                <w:sz w:val="24"/>
                <w:szCs w:val="24"/>
              </w:rPr>
            </w:pPr>
            <w:r w:rsidRPr="0074038F"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4E44B8" w:rsidRPr="0074038F" w:rsidTr="00A36E3D">
        <w:tc>
          <w:tcPr>
            <w:tcW w:w="3543" w:type="dxa"/>
            <w:vAlign w:val="center"/>
          </w:tcPr>
          <w:p w:rsidR="004E44B8" w:rsidRPr="0074038F" w:rsidRDefault="004E44B8" w:rsidP="0074038F">
            <w:pPr>
              <w:spacing w:line="360" w:lineRule="auto"/>
              <w:rPr>
                <w:sz w:val="24"/>
                <w:szCs w:val="24"/>
              </w:rPr>
            </w:pPr>
            <w:r w:rsidRPr="0074038F">
              <w:rPr>
                <w:sz w:val="24"/>
                <w:szCs w:val="24"/>
              </w:rPr>
              <w:t>2</w:t>
            </w:r>
            <w:r w:rsidRPr="0074038F">
              <w:rPr>
                <w:rFonts w:hAnsi="宋体"/>
                <w:sz w:val="24"/>
                <w:szCs w:val="24"/>
              </w:rPr>
              <w:t>、</w:t>
            </w:r>
            <w:r w:rsidRPr="0074038F">
              <w:rPr>
                <w:rFonts w:hAnsi="宋体" w:hint="eastAsia"/>
                <w:sz w:val="24"/>
                <w:szCs w:val="24"/>
              </w:rPr>
              <w:t>产品水含量</w:t>
            </w:r>
            <w:r w:rsidRPr="0074038F">
              <w:rPr>
                <w:sz w:val="24"/>
                <w:szCs w:val="24"/>
              </w:rPr>
              <w:t>/ wt%</w:t>
            </w:r>
          </w:p>
        </w:tc>
        <w:tc>
          <w:tcPr>
            <w:tcW w:w="3545" w:type="dxa"/>
            <w:vAlign w:val="center"/>
          </w:tcPr>
          <w:p w:rsidR="004E44B8" w:rsidRPr="0074038F" w:rsidRDefault="004E44B8" w:rsidP="0074038F">
            <w:pPr>
              <w:spacing w:line="360" w:lineRule="auto"/>
              <w:rPr>
                <w:sz w:val="24"/>
                <w:szCs w:val="24"/>
              </w:rPr>
            </w:pPr>
            <w:r w:rsidRPr="0074038F">
              <w:rPr>
                <w:sz w:val="24"/>
                <w:szCs w:val="24"/>
              </w:rPr>
              <w:t>≤0.5</w:t>
            </w:r>
          </w:p>
        </w:tc>
      </w:tr>
    </w:tbl>
    <w:p w:rsidR="004E44B8" w:rsidRPr="0074038F" w:rsidRDefault="004E44B8" w:rsidP="0074038F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18" w:name="_Toc38380639"/>
      <w:bookmarkStart w:id="19" w:name="_Toc492905489"/>
      <w:r w:rsidRPr="0074038F">
        <w:rPr>
          <w:rFonts w:ascii="Times New Roman" w:hAnsi="Times New Roman" w:hint="eastAsia"/>
          <w:sz w:val="28"/>
          <w:szCs w:val="28"/>
        </w:rPr>
        <w:t>2</w:t>
      </w:r>
      <w:r w:rsidRPr="0074038F">
        <w:rPr>
          <w:rFonts w:ascii="Times New Roman" w:hAnsi="Times New Roman"/>
          <w:sz w:val="28"/>
          <w:szCs w:val="28"/>
        </w:rPr>
        <w:t>.</w:t>
      </w:r>
      <w:r w:rsidRPr="0074038F">
        <w:rPr>
          <w:rFonts w:ascii="Times New Roman" w:hAnsi="Times New Roman"/>
          <w:sz w:val="28"/>
          <w:szCs w:val="28"/>
        </w:rPr>
        <w:t>工艺技术</w:t>
      </w:r>
      <w:bookmarkEnd w:id="18"/>
      <w:bookmarkEnd w:id="19"/>
    </w:p>
    <w:p w:rsidR="004E44B8" w:rsidRPr="0074038F" w:rsidRDefault="004E44B8" w:rsidP="0074038F">
      <w:pPr>
        <w:spacing w:line="360" w:lineRule="auto"/>
        <w:ind w:firstLineChars="200" w:firstLine="480"/>
        <w:rPr>
          <w:rFonts w:ascii="Arial" w:hAnsi="Arial" w:cs="Arial"/>
          <w:bCs/>
          <w:color w:val="000000"/>
          <w:sz w:val="24"/>
          <w:szCs w:val="24"/>
        </w:rPr>
      </w:pPr>
      <w:bookmarkStart w:id="20" w:name="_Toc446429116"/>
      <w:bookmarkStart w:id="21" w:name="_Toc446429355"/>
      <w:bookmarkStart w:id="22" w:name="_Toc446429354"/>
      <w:bookmarkStart w:id="23" w:name="_Toc450290178"/>
      <w:bookmarkStart w:id="24" w:name="_Toc446428691"/>
      <w:bookmarkStart w:id="25" w:name="_Toc446428690"/>
      <w:bookmarkStart w:id="26" w:name="_Toc446429115"/>
      <w:bookmarkEnd w:id="13"/>
      <w:bookmarkEnd w:id="14"/>
      <w:bookmarkEnd w:id="15"/>
      <w:r w:rsidRPr="0074038F">
        <w:rPr>
          <w:rFonts w:hAnsi="Arial" w:hint="eastAsia"/>
          <w:bCs/>
          <w:color w:val="000000"/>
          <w:sz w:val="24"/>
          <w:szCs w:val="24"/>
        </w:rPr>
        <w:t>乙醇回收项目</w:t>
      </w:r>
      <w:r w:rsidRPr="0074038F">
        <w:rPr>
          <w:rFonts w:hAnsi="Arial"/>
          <w:bCs/>
          <w:color w:val="000000"/>
          <w:sz w:val="24"/>
          <w:szCs w:val="24"/>
        </w:rPr>
        <w:t>，</w:t>
      </w:r>
      <w:r w:rsidRPr="0074038F">
        <w:rPr>
          <w:rFonts w:hAnsi="Arial" w:hint="eastAsia"/>
          <w:bCs/>
          <w:color w:val="000000"/>
          <w:sz w:val="24"/>
          <w:szCs w:val="24"/>
        </w:rPr>
        <w:t>回收处理量</w:t>
      </w:r>
      <w:r w:rsidRPr="0074038F">
        <w:rPr>
          <w:rFonts w:hAnsi="Arial" w:hint="eastAsia"/>
          <w:bCs/>
          <w:color w:val="000000"/>
          <w:sz w:val="24"/>
          <w:szCs w:val="24"/>
        </w:rPr>
        <w:t>18</w:t>
      </w:r>
      <w:r w:rsidRPr="0074038F">
        <w:rPr>
          <w:rFonts w:hAnsi="Arial" w:hint="eastAsia"/>
          <w:bCs/>
          <w:color w:val="000000"/>
          <w:sz w:val="24"/>
          <w:szCs w:val="24"/>
        </w:rPr>
        <w:t>吨</w:t>
      </w:r>
      <w:r w:rsidRPr="0074038F">
        <w:rPr>
          <w:rFonts w:hAnsi="Arial" w:hint="eastAsia"/>
          <w:bCs/>
          <w:color w:val="000000"/>
          <w:sz w:val="24"/>
          <w:szCs w:val="24"/>
        </w:rPr>
        <w:t>/</w:t>
      </w:r>
      <w:r w:rsidRPr="0074038F">
        <w:rPr>
          <w:rFonts w:hAnsi="Arial" w:hint="eastAsia"/>
          <w:bCs/>
          <w:color w:val="000000"/>
          <w:sz w:val="24"/>
          <w:szCs w:val="24"/>
        </w:rPr>
        <w:t>天。</w:t>
      </w:r>
      <w:r w:rsidR="00EF6CBA" w:rsidRPr="0074038F">
        <w:rPr>
          <w:rFonts w:hAnsi="Arial" w:hint="eastAsia"/>
          <w:bCs/>
          <w:color w:val="000000"/>
          <w:sz w:val="24"/>
          <w:szCs w:val="24"/>
        </w:rPr>
        <w:t>供应商需</w:t>
      </w:r>
      <w:r w:rsidRPr="0074038F">
        <w:rPr>
          <w:rFonts w:hAnsi="Arial" w:hint="eastAsia"/>
          <w:bCs/>
          <w:color w:val="000000"/>
          <w:sz w:val="24"/>
          <w:szCs w:val="24"/>
        </w:rPr>
        <w:t>设计</w:t>
      </w:r>
      <w:r w:rsidRPr="0074038F">
        <w:rPr>
          <w:rFonts w:hAnsi="Arial" w:hint="eastAsia"/>
          <w:bCs/>
          <w:color w:val="000000"/>
          <w:sz w:val="24"/>
          <w:szCs w:val="24"/>
        </w:rPr>
        <w:t>1</w:t>
      </w:r>
      <w:r w:rsidRPr="0074038F">
        <w:rPr>
          <w:rFonts w:hAnsi="Arial" w:hint="eastAsia"/>
          <w:bCs/>
          <w:color w:val="000000"/>
          <w:sz w:val="24"/>
          <w:szCs w:val="24"/>
        </w:rPr>
        <w:t>套乙醇</w:t>
      </w:r>
      <w:r w:rsidR="00EF6CBA" w:rsidRPr="0074038F">
        <w:rPr>
          <w:rFonts w:hAnsi="Arial" w:hint="eastAsia"/>
          <w:bCs/>
          <w:color w:val="000000"/>
          <w:sz w:val="24"/>
          <w:szCs w:val="24"/>
        </w:rPr>
        <w:t>膜脱水装置</w:t>
      </w:r>
      <w:r w:rsidRPr="0074038F">
        <w:rPr>
          <w:rFonts w:hAnsi="Arial" w:hint="eastAsia"/>
          <w:bCs/>
          <w:color w:val="000000"/>
          <w:sz w:val="24"/>
          <w:szCs w:val="24"/>
        </w:rPr>
        <w:t>进行脱水回收</w:t>
      </w:r>
      <w:r w:rsidR="00EF6CBA" w:rsidRPr="0074038F">
        <w:rPr>
          <w:rFonts w:hAnsi="Arial" w:hint="eastAsia"/>
          <w:bCs/>
          <w:color w:val="000000"/>
          <w:sz w:val="24"/>
          <w:szCs w:val="24"/>
        </w:rPr>
        <w:t>方案</w:t>
      </w:r>
      <w:r w:rsidRPr="0074038F">
        <w:rPr>
          <w:rFonts w:hAnsi="Arial" w:hint="eastAsia"/>
          <w:bCs/>
          <w:color w:val="000000"/>
          <w:sz w:val="24"/>
          <w:szCs w:val="24"/>
        </w:rPr>
        <w:t>。</w:t>
      </w:r>
      <w:r w:rsidRPr="0074038F">
        <w:rPr>
          <w:rFonts w:ascii="Arial" w:hAnsi="Arial" w:cs="Arial" w:hint="eastAsia"/>
          <w:bCs/>
          <w:color w:val="000000"/>
          <w:sz w:val="24"/>
          <w:szCs w:val="24"/>
        </w:rPr>
        <w:t>方案</w:t>
      </w:r>
      <w:r w:rsidR="00EF6CBA" w:rsidRPr="0074038F">
        <w:rPr>
          <w:rFonts w:ascii="Arial" w:hAnsi="Arial" w:cs="Arial" w:hint="eastAsia"/>
          <w:bCs/>
          <w:color w:val="000000"/>
          <w:sz w:val="24"/>
          <w:szCs w:val="24"/>
        </w:rPr>
        <w:t>可</w:t>
      </w:r>
      <w:r w:rsidRPr="0074038F">
        <w:rPr>
          <w:rFonts w:ascii="Arial" w:hAnsi="Arial" w:cs="Arial" w:hint="eastAsia"/>
          <w:bCs/>
          <w:color w:val="000000"/>
          <w:sz w:val="24"/>
          <w:szCs w:val="24"/>
        </w:rPr>
        <w:t>包括主体工艺、设备配置清单及公用工程消耗等。</w:t>
      </w:r>
    </w:p>
    <w:p w:rsidR="004E44B8" w:rsidRPr="0074038F" w:rsidRDefault="004E44B8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7" w:name="_Toc446428695"/>
      <w:bookmarkStart w:id="28" w:name="_Toc446429120"/>
      <w:bookmarkStart w:id="29" w:name="_Toc446429359"/>
      <w:bookmarkStart w:id="30" w:name="_Toc38380640"/>
      <w:bookmarkEnd w:id="20"/>
      <w:bookmarkEnd w:id="21"/>
      <w:bookmarkEnd w:id="22"/>
      <w:bookmarkEnd w:id="23"/>
      <w:bookmarkEnd w:id="24"/>
      <w:bookmarkEnd w:id="25"/>
      <w:bookmarkEnd w:id="26"/>
      <w:r w:rsidRPr="0074038F">
        <w:rPr>
          <w:rFonts w:ascii="Times New Roman" w:hAnsi="Times New Roman"/>
          <w:sz w:val="24"/>
          <w:szCs w:val="24"/>
        </w:rPr>
        <w:t>2.1</w:t>
      </w:r>
      <w:r w:rsidRPr="0074038F">
        <w:rPr>
          <w:rFonts w:ascii="Times New Roman" w:hAnsi="Times New Roman" w:hint="eastAsia"/>
          <w:sz w:val="24"/>
          <w:szCs w:val="24"/>
        </w:rPr>
        <w:t>回收</w:t>
      </w:r>
      <w:r w:rsidRPr="0074038F">
        <w:rPr>
          <w:rFonts w:ascii="Times New Roman" w:hAnsi="Times New Roman"/>
          <w:sz w:val="24"/>
          <w:szCs w:val="24"/>
        </w:rPr>
        <w:t>工艺流程</w:t>
      </w:r>
      <w:bookmarkEnd w:id="27"/>
      <w:bookmarkEnd w:id="28"/>
      <w:bookmarkEnd w:id="29"/>
      <w:bookmarkEnd w:id="30"/>
    </w:p>
    <w:p w:rsidR="00EF6CBA" w:rsidRPr="0074038F" w:rsidRDefault="008E51BC" w:rsidP="0074038F">
      <w:pPr>
        <w:pStyle w:val="a9"/>
        <w:numPr>
          <w:ilvl w:val="1"/>
          <w:numId w:val="0"/>
        </w:numPr>
        <w:spacing w:line="360" w:lineRule="auto"/>
        <w:ind w:left="838" w:hanging="420"/>
        <w:outlineLvl w:val="0"/>
        <w:rPr>
          <w:rFonts w:ascii="Times New Roman" w:hAnsi="Times New Roman"/>
          <w:kern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left:0;text-align:left;margin-left:359.7pt;margin-top:8.9pt;width:65.4pt;height:23.15pt;z-index:7">
            <v:textbox>
              <w:txbxContent>
                <w:p w:rsidR="00EF6CBA" w:rsidRDefault="00EF6CBA" w:rsidP="00EF6CB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乙醇成品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90" type="#_x0000_t202" style="position:absolute;left:0;text-align:left;margin-left:-3.3pt;margin-top:8.4pt;width:65.4pt;height:23.15pt;z-index:2">
            <v:textbox>
              <w:txbxContent>
                <w:p w:rsidR="00EF6CBA" w:rsidRDefault="00EF6CBA" w:rsidP="00EF6CB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乙醇原料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kern w:val="0"/>
          <w:sz w:val="24"/>
          <w:szCs w:val="24"/>
        </w:rPr>
        <w:pict>
          <v:line id="_x0000_s1194" style="position:absolute;left:0;text-align:left;flip:y;z-index:6" from="330.4pt,19.4pt" to="357.4pt,19.85pt">
            <v:stroke endarrow="block"/>
          </v:line>
        </w:pict>
      </w:r>
      <w:r>
        <w:rPr>
          <w:sz w:val="24"/>
          <w:szCs w:val="24"/>
        </w:rPr>
        <w:pict>
          <v:shape id="_x0000_s1193" type="#_x0000_t202" style="position:absolute;left:0;text-align:left;margin-left:218.55pt;margin-top:9.6pt;width:106.8pt;height:24.05pt;z-index:5">
            <v:textbox>
              <w:txbxContent>
                <w:p w:rsidR="00EF6CBA" w:rsidRDefault="00EF6CBA" w:rsidP="00EF6CBA">
                  <w:pPr>
                    <w:rPr>
                      <w:sz w:val="24"/>
                    </w:rPr>
                  </w:pPr>
                  <w:r w:rsidRPr="007A3249">
                    <w:rPr>
                      <w:rFonts w:ascii="Times New Roman" w:hAnsi="Times New Roman" w:hint="eastAsia"/>
                      <w:kern w:val="0"/>
                      <w:sz w:val="24"/>
                      <w:szCs w:val="20"/>
                    </w:rPr>
                    <w:t>乙醇膜脱水</w:t>
                  </w:r>
                  <w:r>
                    <w:rPr>
                      <w:rFonts w:ascii="Times New Roman" w:hAnsi="Times New Roman" w:hint="eastAsia"/>
                      <w:kern w:val="0"/>
                      <w:sz w:val="24"/>
                      <w:szCs w:val="20"/>
                    </w:rPr>
                    <w:t>装置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192" type="#_x0000_t202" style="position:absolute;left:0;text-align:left;margin-left:87.15pt;margin-top:9.6pt;width:90.15pt;height:24.05pt;z-index:4">
            <v:textbox>
              <w:txbxContent>
                <w:p w:rsidR="00EF6CBA" w:rsidRDefault="00EF6CBA" w:rsidP="00EF6CB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精馏塔预处理预处理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189" style="position:absolute;left:0;text-align:left;flip:y;z-index:1" from="183.9pt,22.9pt" to="210.9pt,23.35pt">
            <v:stroke endarrow="block"/>
          </v:line>
        </w:pict>
      </w:r>
      <w:r>
        <w:rPr>
          <w:sz w:val="24"/>
          <w:szCs w:val="24"/>
        </w:rPr>
        <w:pict>
          <v:line id="_x0000_s1191" style="position:absolute;left:0;text-align:left;z-index:3" from="61.55pt,21.4pt" to="87.55pt,21.45pt">
            <v:stroke endarrow="block"/>
          </v:line>
        </w:pict>
      </w:r>
    </w:p>
    <w:p w:rsidR="00EF6CBA" w:rsidRPr="0074038F" w:rsidRDefault="00EF6CBA" w:rsidP="0074038F">
      <w:pPr>
        <w:spacing w:line="360" w:lineRule="auto"/>
        <w:rPr>
          <w:sz w:val="24"/>
          <w:szCs w:val="24"/>
        </w:rPr>
      </w:pPr>
    </w:p>
    <w:p w:rsidR="00EF6CBA" w:rsidRPr="0074038F" w:rsidRDefault="00EF6CBA" w:rsidP="0074038F">
      <w:pPr>
        <w:spacing w:line="360" w:lineRule="auto"/>
        <w:ind w:firstLineChars="200" w:firstLine="480"/>
        <w:rPr>
          <w:sz w:val="24"/>
          <w:szCs w:val="24"/>
        </w:rPr>
      </w:pPr>
      <w:bookmarkStart w:id="31" w:name="_Toc22806088"/>
      <w:bookmarkStart w:id="32" w:name="_Toc459626313"/>
      <w:r w:rsidRPr="0074038F">
        <w:rPr>
          <w:rFonts w:ascii="Times New Roman" w:hAnsi="Times New Roman" w:hint="eastAsia"/>
          <w:kern w:val="0"/>
          <w:sz w:val="24"/>
          <w:szCs w:val="24"/>
        </w:rPr>
        <w:t>乙醇膜脱水回收具体工艺</w:t>
      </w:r>
      <w:r w:rsidR="005D055D">
        <w:rPr>
          <w:rFonts w:hint="eastAsia"/>
          <w:sz w:val="24"/>
          <w:szCs w:val="24"/>
        </w:rPr>
        <w:t>流程图</w:t>
      </w:r>
      <w:r w:rsidRPr="0074038F">
        <w:rPr>
          <w:rFonts w:ascii="Times New Roman" w:hAnsi="Times New Roman" w:hint="eastAsia"/>
          <w:kern w:val="0"/>
          <w:sz w:val="24"/>
          <w:szCs w:val="24"/>
        </w:rPr>
        <w:t>需</w:t>
      </w:r>
      <w:r w:rsidRPr="0074038F">
        <w:rPr>
          <w:rFonts w:hAnsi="Arial" w:hint="eastAsia"/>
          <w:bCs/>
          <w:color w:val="000000"/>
          <w:sz w:val="24"/>
          <w:szCs w:val="24"/>
        </w:rPr>
        <w:t>供应商提供详细。</w:t>
      </w:r>
    </w:p>
    <w:p w:rsidR="004E44B8" w:rsidRPr="0074038F" w:rsidRDefault="004E44B8" w:rsidP="0074038F">
      <w:pPr>
        <w:pStyle w:val="3"/>
        <w:spacing w:before="0" w:after="0" w:line="360" w:lineRule="auto"/>
        <w:rPr>
          <w:rFonts w:ascii="Times New Roman" w:hAnsi="宋体"/>
          <w:sz w:val="24"/>
          <w:szCs w:val="24"/>
        </w:rPr>
      </w:pPr>
      <w:bookmarkStart w:id="33" w:name="_Toc22806090"/>
      <w:bookmarkStart w:id="34" w:name="_Toc459626315"/>
      <w:bookmarkEnd w:id="31"/>
      <w:bookmarkEnd w:id="32"/>
      <w:r w:rsidRPr="0074038F">
        <w:rPr>
          <w:rFonts w:ascii="Times New Roman" w:hAnsi="Times New Roman"/>
          <w:sz w:val="24"/>
          <w:szCs w:val="24"/>
        </w:rPr>
        <w:t>2.</w:t>
      </w:r>
      <w:r w:rsidR="00EF6CBA" w:rsidRPr="0074038F">
        <w:rPr>
          <w:rFonts w:ascii="Times New Roman" w:hAnsi="Times New Roman"/>
          <w:sz w:val="24"/>
          <w:szCs w:val="24"/>
        </w:rPr>
        <w:t>2</w:t>
      </w:r>
      <w:r w:rsidRPr="0074038F">
        <w:rPr>
          <w:rFonts w:ascii="Times New Roman" w:hAnsi="宋体"/>
          <w:sz w:val="24"/>
          <w:szCs w:val="24"/>
        </w:rPr>
        <w:t>公用工程规格及用量</w:t>
      </w:r>
      <w:bookmarkEnd w:id="33"/>
      <w:bookmarkEnd w:id="34"/>
    </w:p>
    <w:p w:rsidR="00F015D2" w:rsidRPr="0074038F" w:rsidRDefault="00F015D2" w:rsidP="0074038F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>车间提供蒸汽、循环水、冷媒乙二醇、仪表空气、氮气等，但具体规格及用量需供应商提供详细</w:t>
      </w:r>
      <w:r w:rsidR="00A046D1">
        <w:rPr>
          <w:rFonts w:hint="eastAsia"/>
          <w:sz w:val="24"/>
          <w:szCs w:val="24"/>
        </w:rPr>
        <w:t>（包含水、电、蒸汽等运行费用）。</w:t>
      </w:r>
    </w:p>
    <w:p w:rsidR="00F015D2" w:rsidRPr="0074038F" w:rsidRDefault="00F015D2" w:rsidP="0074038F">
      <w:pPr>
        <w:pStyle w:val="3"/>
        <w:spacing w:before="0" w:after="0" w:line="360" w:lineRule="auto"/>
        <w:rPr>
          <w:rFonts w:ascii="Times New Roman" w:hAnsi="宋体"/>
          <w:sz w:val="24"/>
          <w:szCs w:val="24"/>
        </w:rPr>
      </w:pPr>
      <w:r w:rsidRPr="0074038F">
        <w:rPr>
          <w:rFonts w:ascii="Times New Roman" w:hAnsi="Times New Roman"/>
          <w:sz w:val="24"/>
          <w:szCs w:val="24"/>
        </w:rPr>
        <w:t>2.3</w:t>
      </w:r>
      <w:r w:rsidRPr="0074038F">
        <w:rPr>
          <w:rFonts w:ascii="Times New Roman" w:hAnsi="宋体" w:hint="eastAsia"/>
          <w:sz w:val="24"/>
          <w:szCs w:val="24"/>
        </w:rPr>
        <w:t>装备配置</w:t>
      </w:r>
      <w:bookmarkStart w:id="35" w:name="_GoBack"/>
      <w:bookmarkEnd w:id="35"/>
    </w:p>
    <w:p w:rsidR="004E44B8" w:rsidRPr="0074038F" w:rsidRDefault="00F015D2" w:rsidP="0074038F">
      <w:pPr>
        <w:spacing w:line="360" w:lineRule="auto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 </w:t>
      </w:r>
      <w:r w:rsidRPr="0074038F">
        <w:rPr>
          <w:sz w:val="24"/>
          <w:szCs w:val="24"/>
        </w:rPr>
        <w:t xml:space="preserve"> </w:t>
      </w:r>
      <w:r w:rsidR="0074038F">
        <w:rPr>
          <w:sz w:val="24"/>
          <w:szCs w:val="24"/>
        </w:rPr>
        <w:t xml:space="preserve">  </w:t>
      </w:r>
      <w:r w:rsidRPr="0074038F">
        <w:rPr>
          <w:rFonts w:hint="eastAsia"/>
          <w:sz w:val="24"/>
          <w:szCs w:val="24"/>
        </w:rPr>
        <w:t>供应商需提供装备配置清单包括膜及膜组件、相应储罐、泵及换热器、自控仪表等；其中车间冷媒总管为冷冻盐水，需另外配置一套</w:t>
      </w:r>
      <w:r w:rsidR="002C648C" w:rsidRPr="0074038F">
        <w:rPr>
          <w:rFonts w:hint="eastAsia"/>
          <w:sz w:val="24"/>
          <w:szCs w:val="24"/>
        </w:rPr>
        <w:t>换热器以用于冷冻盐水与冷媒乙二醇之间换热，冷媒乙二醇作为膜设备冷媒使用。</w:t>
      </w:r>
      <w:r w:rsidR="005D055D">
        <w:rPr>
          <w:rFonts w:hint="eastAsia"/>
          <w:sz w:val="24"/>
          <w:szCs w:val="24"/>
        </w:rPr>
        <w:t>供应商需提供相应设备图纸。</w:t>
      </w:r>
    </w:p>
    <w:p w:rsidR="00A046D1" w:rsidRPr="00A046D1" w:rsidRDefault="002C648C" w:rsidP="00A046D1">
      <w:pPr>
        <w:pStyle w:val="3"/>
        <w:spacing w:before="0" w:after="0" w:line="360" w:lineRule="auto"/>
        <w:rPr>
          <w:rFonts w:ascii="Times New Roman" w:hAnsi="Times New Roman" w:hint="eastAsia"/>
          <w:sz w:val="28"/>
          <w:szCs w:val="28"/>
        </w:rPr>
      </w:pPr>
      <w:bookmarkStart w:id="36" w:name="_Toc446429363"/>
      <w:bookmarkStart w:id="37" w:name="_Toc446428699"/>
      <w:bookmarkStart w:id="38" w:name="_Toc446429124"/>
      <w:bookmarkStart w:id="39" w:name="_Toc38380648"/>
      <w:bookmarkStart w:id="40" w:name="_Toc157581638"/>
      <w:bookmarkStart w:id="41" w:name="_Toc157588948"/>
      <w:r w:rsidRPr="0074038F">
        <w:rPr>
          <w:rFonts w:ascii="Times New Roman" w:hAnsi="Times New Roman"/>
          <w:sz w:val="28"/>
          <w:szCs w:val="28"/>
        </w:rPr>
        <w:t>3</w:t>
      </w:r>
      <w:r w:rsidR="004E44B8" w:rsidRPr="0074038F">
        <w:rPr>
          <w:rFonts w:ascii="Times New Roman" w:hAnsi="Times New Roman"/>
          <w:sz w:val="28"/>
          <w:szCs w:val="28"/>
        </w:rPr>
        <w:t>.</w:t>
      </w:r>
      <w:r w:rsidR="004E44B8" w:rsidRPr="0074038F">
        <w:rPr>
          <w:rFonts w:ascii="Times New Roman" w:hAnsi="Times New Roman"/>
          <w:sz w:val="28"/>
          <w:szCs w:val="28"/>
        </w:rPr>
        <w:t>总投资费用</w:t>
      </w:r>
      <w:bookmarkEnd w:id="36"/>
      <w:bookmarkEnd w:id="37"/>
      <w:bookmarkEnd w:id="38"/>
      <w:bookmarkEnd w:id="39"/>
    </w:p>
    <w:p w:rsidR="004E44B8" w:rsidRPr="0074038F" w:rsidRDefault="002C648C" w:rsidP="0074038F">
      <w:pPr>
        <w:tabs>
          <w:tab w:val="left" w:pos="7995"/>
        </w:tabs>
        <w:snapToGrid w:val="0"/>
        <w:spacing w:beforeLines="50" w:before="156" w:line="360" w:lineRule="auto"/>
        <w:rPr>
          <w:rFonts w:hint="eastAsia"/>
          <w:b/>
          <w:sz w:val="24"/>
          <w:szCs w:val="24"/>
        </w:rPr>
      </w:pPr>
      <w:r w:rsidRPr="0074038F">
        <w:rPr>
          <w:rFonts w:hint="eastAsia"/>
          <w:sz w:val="24"/>
          <w:szCs w:val="24"/>
        </w:rPr>
        <w:t>此项由供应商提供完善</w:t>
      </w:r>
      <w:r w:rsidR="00A046D1">
        <w:rPr>
          <w:rFonts w:hint="eastAsia"/>
          <w:sz w:val="24"/>
          <w:szCs w:val="24"/>
        </w:rPr>
        <w:t>。</w:t>
      </w:r>
      <w:r w:rsidR="00A046D1" w:rsidRPr="0074038F">
        <w:rPr>
          <w:b/>
          <w:sz w:val="24"/>
          <w:szCs w:val="24"/>
        </w:rPr>
        <w:t xml:space="preserve"> </w:t>
      </w:r>
    </w:p>
    <w:p w:rsidR="004E44B8" w:rsidRPr="0074038F" w:rsidRDefault="002C648C" w:rsidP="0074038F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42" w:name="_Toc446428700"/>
      <w:bookmarkStart w:id="43" w:name="_Toc446429125"/>
      <w:bookmarkStart w:id="44" w:name="_Toc446429364"/>
      <w:bookmarkStart w:id="45" w:name="_Toc492905497"/>
      <w:bookmarkStart w:id="46" w:name="_Toc38380649"/>
      <w:bookmarkEnd w:id="40"/>
      <w:bookmarkEnd w:id="41"/>
      <w:r w:rsidRPr="0074038F">
        <w:rPr>
          <w:rFonts w:ascii="Times New Roman" w:hAnsi="Times New Roman"/>
          <w:sz w:val="28"/>
          <w:szCs w:val="28"/>
        </w:rPr>
        <w:lastRenderedPageBreak/>
        <w:t>4</w:t>
      </w:r>
      <w:r w:rsidR="004E44B8" w:rsidRPr="0074038F">
        <w:rPr>
          <w:rFonts w:ascii="Times New Roman" w:hAnsi="Times New Roman"/>
          <w:sz w:val="28"/>
          <w:szCs w:val="28"/>
        </w:rPr>
        <w:t>.</w:t>
      </w:r>
      <w:r w:rsidR="004E44B8" w:rsidRPr="0074038F">
        <w:rPr>
          <w:rFonts w:ascii="Times New Roman" w:hAnsi="Times New Roman"/>
          <w:sz w:val="28"/>
          <w:szCs w:val="28"/>
        </w:rPr>
        <w:t>装置建设</w:t>
      </w:r>
      <w:bookmarkEnd w:id="42"/>
      <w:bookmarkEnd w:id="43"/>
      <w:bookmarkEnd w:id="44"/>
      <w:bookmarkEnd w:id="45"/>
      <w:bookmarkEnd w:id="46"/>
    </w:p>
    <w:p w:rsidR="004E44B8" w:rsidRPr="0074038F" w:rsidRDefault="002C648C" w:rsidP="0074038F">
      <w:pPr>
        <w:spacing w:line="360" w:lineRule="auto"/>
        <w:ind w:firstLineChars="200" w:firstLine="480"/>
        <w:rPr>
          <w:sz w:val="24"/>
          <w:szCs w:val="24"/>
        </w:rPr>
      </w:pPr>
      <w:bookmarkStart w:id="47" w:name="_Toc446429128"/>
      <w:bookmarkStart w:id="48" w:name="_Toc446428703"/>
      <w:bookmarkStart w:id="49" w:name="_Toc446429367"/>
      <w:r w:rsidRPr="0074038F">
        <w:rPr>
          <w:rFonts w:hint="eastAsia"/>
          <w:sz w:val="24"/>
          <w:szCs w:val="24"/>
        </w:rPr>
        <w:t>海正提供改造单元的土建施工。改造单元除上述之外的方案设计、设备提供、工程施工、项目调试等均由供应商总包。供应商需提供装置建设工期和项目实施进度计划表</w:t>
      </w:r>
      <w:r w:rsidR="00112EFF" w:rsidRPr="0074038F">
        <w:rPr>
          <w:rFonts w:hint="eastAsia"/>
          <w:sz w:val="24"/>
          <w:szCs w:val="24"/>
        </w:rPr>
        <w:t>。</w:t>
      </w:r>
    </w:p>
    <w:p w:rsidR="004E44B8" w:rsidRPr="0074038F" w:rsidRDefault="00112EFF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50" w:name="_Toc446428704"/>
      <w:bookmarkStart w:id="51" w:name="_Toc38380652"/>
      <w:bookmarkStart w:id="52" w:name="_Toc446429368"/>
      <w:bookmarkStart w:id="53" w:name="_Toc446429129"/>
      <w:bookmarkStart w:id="54" w:name="_Toc362335313"/>
      <w:bookmarkStart w:id="55" w:name="_Toc492905501"/>
      <w:bookmarkEnd w:id="47"/>
      <w:bookmarkEnd w:id="48"/>
      <w:bookmarkEnd w:id="49"/>
      <w:r w:rsidRPr="0074038F">
        <w:rPr>
          <w:rFonts w:ascii="Times New Roman" w:hAnsi="Times New Roman"/>
          <w:sz w:val="28"/>
          <w:szCs w:val="24"/>
        </w:rPr>
        <w:t>5</w:t>
      </w:r>
      <w:r w:rsidR="004E44B8" w:rsidRPr="0074038F">
        <w:rPr>
          <w:rFonts w:ascii="Times New Roman" w:hAnsi="Times New Roman"/>
          <w:sz w:val="28"/>
          <w:szCs w:val="24"/>
        </w:rPr>
        <w:t>.</w:t>
      </w:r>
      <w:r w:rsidR="004E44B8" w:rsidRPr="0074038F">
        <w:rPr>
          <w:rFonts w:ascii="Times New Roman" w:hAnsi="Times New Roman"/>
          <w:sz w:val="28"/>
          <w:szCs w:val="24"/>
        </w:rPr>
        <w:t>工程技术服务内容</w:t>
      </w:r>
      <w:bookmarkEnd w:id="50"/>
      <w:bookmarkEnd w:id="51"/>
      <w:bookmarkEnd w:id="52"/>
      <w:bookmarkEnd w:id="53"/>
      <w:bookmarkEnd w:id="54"/>
      <w:bookmarkEnd w:id="55"/>
      <w:r w:rsidR="004E44B8" w:rsidRPr="0074038F">
        <w:rPr>
          <w:rFonts w:ascii="Times New Roman" w:hAnsi="Times New Roman" w:hint="eastAsia"/>
          <w:sz w:val="24"/>
          <w:szCs w:val="24"/>
        </w:rPr>
        <w:tab/>
      </w:r>
      <w:r w:rsidR="004E44B8" w:rsidRPr="0074038F">
        <w:rPr>
          <w:rFonts w:ascii="Times New Roman" w:hAnsi="Times New Roman" w:hint="eastAsia"/>
          <w:sz w:val="24"/>
          <w:szCs w:val="24"/>
        </w:rPr>
        <w:tab/>
      </w:r>
    </w:p>
    <w:p w:rsidR="004E44B8" w:rsidRPr="0074038F" w:rsidRDefault="00112EFF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56" w:name="_Toc38380653"/>
      <w:bookmarkStart w:id="57" w:name="_Toc446428705"/>
      <w:bookmarkStart w:id="58" w:name="_Toc492905502"/>
      <w:bookmarkStart w:id="59" w:name="_Toc446429130"/>
      <w:bookmarkStart w:id="60" w:name="_Toc446429369"/>
      <w:r w:rsidRPr="0074038F">
        <w:rPr>
          <w:rFonts w:ascii="Times New Roman" w:hAnsi="Times New Roman"/>
          <w:sz w:val="24"/>
          <w:szCs w:val="24"/>
        </w:rPr>
        <w:t>5</w:t>
      </w:r>
      <w:r w:rsidR="004E44B8" w:rsidRPr="0074038F">
        <w:rPr>
          <w:rFonts w:ascii="Times New Roman" w:hAnsi="Times New Roman"/>
          <w:sz w:val="24"/>
          <w:szCs w:val="24"/>
        </w:rPr>
        <w:t>.1</w:t>
      </w:r>
      <w:r w:rsidR="00000C2F" w:rsidRPr="0074038F">
        <w:rPr>
          <w:rFonts w:ascii="Times New Roman" w:hAnsi="Times New Roman" w:hint="eastAsia"/>
          <w:sz w:val="24"/>
          <w:szCs w:val="24"/>
        </w:rPr>
        <w:t>供应商需完成以下</w:t>
      </w:r>
      <w:r w:rsidR="004E44B8" w:rsidRPr="0074038F">
        <w:rPr>
          <w:rFonts w:ascii="Times New Roman" w:hAnsi="Times New Roman"/>
          <w:sz w:val="24"/>
          <w:szCs w:val="24"/>
        </w:rPr>
        <w:t>工作内容</w:t>
      </w:r>
      <w:bookmarkEnd w:id="56"/>
      <w:bookmarkEnd w:id="57"/>
      <w:bookmarkEnd w:id="58"/>
      <w:bookmarkEnd w:id="59"/>
      <w:bookmarkEnd w:id="60"/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1</w:t>
      </w:r>
      <w:r w:rsidRPr="0074038F">
        <w:rPr>
          <w:sz w:val="24"/>
          <w:szCs w:val="24"/>
        </w:rPr>
        <w:t>）工艺设计</w:t>
      </w:r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2</w:t>
      </w:r>
      <w:r w:rsidRPr="0074038F">
        <w:rPr>
          <w:sz w:val="24"/>
          <w:szCs w:val="24"/>
        </w:rPr>
        <w:t>）设备设计</w:t>
      </w:r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3</w:t>
      </w:r>
      <w:r w:rsidRPr="0074038F">
        <w:rPr>
          <w:sz w:val="24"/>
          <w:szCs w:val="24"/>
        </w:rPr>
        <w:t>）仪表控制设计</w:t>
      </w:r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4</w:t>
      </w:r>
      <w:r w:rsidRPr="0074038F">
        <w:rPr>
          <w:sz w:val="24"/>
          <w:szCs w:val="24"/>
        </w:rPr>
        <w:t>）电气设计</w:t>
      </w:r>
    </w:p>
    <w:p w:rsidR="00000C2F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5</w:t>
      </w:r>
      <w:r w:rsidRPr="0074038F">
        <w:rPr>
          <w:sz w:val="24"/>
          <w:szCs w:val="24"/>
        </w:rPr>
        <w:t>）编程组态</w:t>
      </w:r>
    </w:p>
    <w:p w:rsidR="001F5521" w:rsidRPr="0074038F" w:rsidRDefault="001F5521" w:rsidP="0074038F">
      <w:pPr>
        <w:spacing w:line="360" w:lineRule="auto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 </w:t>
      </w:r>
      <w:r w:rsidRPr="0074038F">
        <w:rPr>
          <w:sz w:val="24"/>
          <w:szCs w:val="24"/>
        </w:rPr>
        <w:t xml:space="preserve">    </w:t>
      </w:r>
      <w:r w:rsidRPr="0074038F">
        <w:rPr>
          <w:rFonts w:hint="eastAsia"/>
          <w:sz w:val="24"/>
          <w:szCs w:val="24"/>
        </w:rPr>
        <w:t>编程组态完成后需将组态相关软件、文件等交至我方技术人员并对于他们进行组态操作相关知识的培训。</w:t>
      </w:r>
    </w:p>
    <w:p w:rsidR="0074038F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6</w:t>
      </w:r>
      <w:r w:rsidRPr="0074038F">
        <w:rPr>
          <w:sz w:val="24"/>
          <w:szCs w:val="24"/>
        </w:rPr>
        <w:t>）开车调试</w:t>
      </w:r>
    </w:p>
    <w:p w:rsidR="00000C2F" w:rsidRPr="0074038F" w:rsidRDefault="00000C2F" w:rsidP="0074038F">
      <w:pPr>
        <w:widowControl/>
        <w:adjustRightInd w:val="0"/>
        <w:snapToGrid w:val="0"/>
        <w:spacing w:line="360" w:lineRule="auto"/>
        <w:ind w:firstLineChars="200" w:firstLine="480"/>
        <w:rPr>
          <w:kern w:val="0"/>
          <w:sz w:val="24"/>
          <w:szCs w:val="24"/>
        </w:rPr>
      </w:pPr>
      <w:r w:rsidRPr="0074038F">
        <w:rPr>
          <w:rFonts w:hint="eastAsia"/>
          <w:sz w:val="24"/>
          <w:szCs w:val="24"/>
        </w:rPr>
        <w:t>调试分两个阶段</w:t>
      </w:r>
      <w:r w:rsidRPr="0074038F">
        <w:rPr>
          <w:rFonts w:hint="eastAsia"/>
          <w:sz w:val="24"/>
          <w:szCs w:val="24"/>
        </w:rPr>
        <w:t>:</w:t>
      </w:r>
      <w:r w:rsidRPr="0074038F">
        <w:rPr>
          <w:rFonts w:hint="eastAsia"/>
          <w:sz w:val="24"/>
          <w:szCs w:val="24"/>
        </w:rPr>
        <w:t>第一阶段为设施单机运行调试</w:t>
      </w:r>
      <w:r w:rsidRPr="0074038F">
        <w:rPr>
          <w:rFonts w:hint="eastAsia"/>
          <w:sz w:val="24"/>
          <w:szCs w:val="24"/>
        </w:rPr>
        <w:t>;</w:t>
      </w:r>
      <w:r w:rsidRPr="0074038F">
        <w:rPr>
          <w:rFonts w:hint="eastAsia"/>
          <w:sz w:val="24"/>
          <w:szCs w:val="24"/>
        </w:rPr>
        <w:t>第二阶段为工艺技术调试阶段</w:t>
      </w:r>
      <w:r w:rsidRPr="0074038F">
        <w:rPr>
          <w:rFonts w:hint="eastAsia"/>
          <w:sz w:val="24"/>
          <w:szCs w:val="24"/>
        </w:rPr>
        <w:t>,</w:t>
      </w:r>
      <w:r w:rsidRPr="0074038F">
        <w:rPr>
          <w:rFonts w:hint="eastAsia"/>
          <w:sz w:val="24"/>
          <w:szCs w:val="24"/>
        </w:rPr>
        <w:t>包括处理设备最佳运行参数的确定，各类仪器仪表的修正等。为整套设备的交付使用做好前期准备工作；同时对工艺技术资料进行总结，提出对运行中可能出现的异常现象对应的处理措施，为建设方提出一套科学的管理技术资料。</w:t>
      </w:r>
      <w:r w:rsidR="001F5521" w:rsidRPr="0074038F">
        <w:rPr>
          <w:rFonts w:hint="eastAsia"/>
          <w:kern w:val="0"/>
          <w:sz w:val="24"/>
          <w:szCs w:val="24"/>
        </w:rPr>
        <w:t>（注：乙醇膜处理系统连续正常运行</w:t>
      </w:r>
      <w:r w:rsidR="001F5521" w:rsidRPr="0074038F">
        <w:rPr>
          <w:rFonts w:hint="eastAsia"/>
          <w:kern w:val="0"/>
          <w:sz w:val="24"/>
          <w:szCs w:val="24"/>
        </w:rPr>
        <w:t>N</w:t>
      </w:r>
      <w:r w:rsidR="001F5521" w:rsidRPr="0074038F">
        <w:rPr>
          <w:rFonts w:hint="eastAsia"/>
          <w:kern w:val="0"/>
          <w:sz w:val="24"/>
          <w:szCs w:val="24"/>
        </w:rPr>
        <w:t>月为调试合格，</w:t>
      </w:r>
      <w:r w:rsidR="001F5521" w:rsidRPr="0074038F">
        <w:rPr>
          <w:rFonts w:hint="eastAsia"/>
          <w:kern w:val="0"/>
          <w:sz w:val="24"/>
          <w:szCs w:val="24"/>
        </w:rPr>
        <w:t>N</w:t>
      </w:r>
      <w:r w:rsidR="001F5521" w:rsidRPr="0074038F">
        <w:rPr>
          <w:rFonts w:hint="eastAsia"/>
          <w:kern w:val="0"/>
          <w:sz w:val="24"/>
          <w:szCs w:val="24"/>
        </w:rPr>
        <w:t>由建设方与供应商共同约定）</w:t>
      </w:r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7</w:t>
      </w:r>
      <w:r w:rsidRPr="0074038F">
        <w:rPr>
          <w:sz w:val="24"/>
          <w:szCs w:val="24"/>
        </w:rPr>
        <w:t>）人员培训</w:t>
      </w:r>
    </w:p>
    <w:p w:rsidR="004E44B8" w:rsidRPr="00984190" w:rsidRDefault="00000C2F" w:rsidP="00984190">
      <w:pPr>
        <w:spacing w:line="360" w:lineRule="auto"/>
        <w:ind w:leftChars="67" w:left="141" w:firstLineChars="236" w:firstLine="566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>为了使建设方能够正确操作乙醇膜处理设备，保证整个系统正常运行，供应商提供免费人员培训，培训人员</w:t>
      </w:r>
      <w:r w:rsidRPr="0074038F">
        <w:rPr>
          <w:sz w:val="24"/>
          <w:szCs w:val="24"/>
        </w:rPr>
        <w:t>1-2</w:t>
      </w:r>
      <w:r w:rsidRPr="0074038F">
        <w:rPr>
          <w:rFonts w:hint="eastAsia"/>
          <w:sz w:val="24"/>
          <w:szCs w:val="24"/>
        </w:rPr>
        <w:t>人次。培训地点在现场，内容包括乙醇膜处理基本知识和紧急事故处理方法。使操作管理人员熟悉</w:t>
      </w:r>
      <w:r w:rsidR="001F5521" w:rsidRPr="0074038F">
        <w:rPr>
          <w:rFonts w:hint="eastAsia"/>
          <w:sz w:val="24"/>
          <w:szCs w:val="24"/>
        </w:rPr>
        <w:t>乙醇膜处理</w:t>
      </w:r>
      <w:r w:rsidR="00984190">
        <w:rPr>
          <w:rFonts w:hint="eastAsia"/>
          <w:sz w:val="24"/>
          <w:szCs w:val="24"/>
        </w:rPr>
        <w:t>工艺流程，能综合分析运行数据，进行工艺调整，</w:t>
      </w:r>
      <w:r w:rsidR="001F5521" w:rsidRPr="0074038F">
        <w:rPr>
          <w:rFonts w:hint="eastAsia"/>
          <w:sz w:val="24"/>
          <w:szCs w:val="24"/>
        </w:rPr>
        <w:t>会处理异常运行中的工艺问题</w:t>
      </w:r>
      <w:r w:rsidR="00984190">
        <w:rPr>
          <w:rFonts w:hint="eastAsia"/>
          <w:sz w:val="24"/>
          <w:szCs w:val="24"/>
        </w:rPr>
        <w:t>。</w:t>
      </w:r>
      <w:r w:rsidRPr="0074038F">
        <w:rPr>
          <w:rFonts w:hint="eastAsia"/>
          <w:sz w:val="24"/>
          <w:szCs w:val="24"/>
        </w:rPr>
        <w:t>整个培训计划在设施调试过程中完成。</w:t>
      </w:r>
    </w:p>
    <w:p w:rsidR="004E44B8" w:rsidRPr="0074038F" w:rsidRDefault="001F5521" w:rsidP="0074038F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61" w:name="_Toc492905504"/>
      <w:bookmarkStart w:id="62" w:name="_Toc38380655"/>
      <w:r w:rsidRPr="0074038F">
        <w:rPr>
          <w:rFonts w:ascii="Times New Roman" w:hAnsi="Times New Roman"/>
          <w:sz w:val="24"/>
          <w:szCs w:val="24"/>
        </w:rPr>
        <w:t>5</w:t>
      </w:r>
      <w:r w:rsidR="004E44B8" w:rsidRPr="0074038F">
        <w:rPr>
          <w:rFonts w:ascii="Times New Roman" w:hAnsi="Times New Roman"/>
          <w:sz w:val="24"/>
          <w:szCs w:val="24"/>
        </w:rPr>
        <w:t>.</w:t>
      </w:r>
      <w:r w:rsidRPr="0074038F">
        <w:rPr>
          <w:rFonts w:ascii="Times New Roman" w:hAnsi="Times New Roman"/>
          <w:sz w:val="24"/>
          <w:szCs w:val="24"/>
        </w:rPr>
        <w:t>2</w:t>
      </w:r>
      <w:r w:rsidR="004E44B8" w:rsidRPr="0074038F">
        <w:rPr>
          <w:rFonts w:ascii="Times New Roman" w:hAnsi="Times New Roman"/>
          <w:sz w:val="24"/>
          <w:szCs w:val="24"/>
        </w:rPr>
        <w:t>质量、技术与服务承诺</w:t>
      </w:r>
      <w:bookmarkEnd w:id="61"/>
      <w:bookmarkEnd w:id="62"/>
    </w:p>
    <w:p w:rsidR="004E44B8" w:rsidRPr="0074038F" w:rsidRDefault="004E44B8" w:rsidP="0074038F">
      <w:pPr>
        <w:widowControl/>
        <w:adjustRightInd w:val="0"/>
        <w:snapToGrid w:val="0"/>
        <w:spacing w:line="360" w:lineRule="auto"/>
        <w:rPr>
          <w:b/>
          <w:kern w:val="0"/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rFonts w:hint="eastAsia"/>
          <w:sz w:val="24"/>
          <w:szCs w:val="24"/>
        </w:rPr>
        <w:t>1</w:t>
      </w:r>
      <w:r w:rsidRPr="0074038F">
        <w:rPr>
          <w:sz w:val="24"/>
          <w:szCs w:val="24"/>
        </w:rPr>
        <w:t>）</w:t>
      </w:r>
      <w:r w:rsidRPr="0074038F">
        <w:rPr>
          <w:kern w:val="0"/>
          <w:sz w:val="24"/>
          <w:szCs w:val="24"/>
        </w:rPr>
        <w:t>装备自验收合格之日起，</w:t>
      </w:r>
      <w:r w:rsidR="00112EFF" w:rsidRPr="0074038F">
        <w:rPr>
          <w:rFonts w:hint="eastAsia"/>
          <w:kern w:val="0"/>
          <w:sz w:val="24"/>
          <w:szCs w:val="24"/>
        </w:rPr>
        <w:t>要有至少</w:t>
      </w:r>
      <w:r w:rsidR="00112EFF" w:rsidRPr="0074038F">
        <w:rPr>
          <w:kern w:val="0"/>
          <w:sz w:val="24"/>
          <w:szCs w:val="24"/>
        </w:rPr>
        <w:t>1</w:t>
      </w:r>
      <w:r w:rsidR="00112EFF" w:rsidRPr="0074038F">
        <w:rPr>
          <w:rFonts w:hint="eastAsia"/>
          <w:kern w:val="0"/>
          <w:sz w:val="24"/>
          <w:szCs w:val="24"/>
        </w:rPr>
        <w:t>年的</w:t>
      </w:r>
      <w:r w:rsidRPr="0074038F">
        <w:rPr>
          <w:kern w:val="0"/>
          <w:sz w:val="24"/>
          <w:szCs w:val="24"/>
        </w:rPr>
        <w:t>质量保证期</w:t>
      </w:r>
      <w:r w:rsidR="00112EFF" w:rsidRPr="0074038F">
        <w:rPr>
          <w:rFonts w:hint="eastAsia"/>
          <w:kern w:val="0"/>
          <w:sz w:val="24"/>
          <w:szCs w:val="24"/>
        </w:rPr>
        <w:t>和</w:t>
      </w:r>
      <w:r w:rsidR="00112EFF" w:rsidRPr="0074038F">
        <w:rPr>
          <w:rFonts w:hint="eastAsia"/>
          <w:kern w:val="0"/>
          <w:sz w:val="24"/>
          <w:szCs w:val="24"/>
        </w:rPr>
        <w:t>2</w:t>
      </w:r>
      <w:r w:rsidR="00112EFF" w:rsidRPr="0074038F">
        <w:rPr>
          <w:rFonts w:hint="eastAsia"/>
          <w:kern w:val="0"/>
          <w:sz w:val="24"/>
          <w:szCs w:val="24"/>
        </w:rPr>
        <w:t>年的</w:t>
      </w:r>
      <w:r w:rsidRPr="0074038F">
        <w:rPr>
          <w:rFonts w:hint="eastAsia"/>
          <w:kern w:val="0"/>
          <w:sz w:val="24"/>
          <w:szCs w:val="24"/>
        </w:rPr>
        <w:t>膜管质保期</w:t>
      </w:r>
      <w:r w:rsidR="001F5521" w:rsidRPr="0074038F">
        <w:rPr>
          <w:rFonts w:hint="eastAsia"/>
          <w:kern w:val="0"/>
          <w:sz w:val="24"/>
          <w:szCs w:val="24"/>
        </w:rPr>
        <w:t>，免费保修期内应及时排除各种设备故障。免费保修期后，承诺长期维修。</w:t>
      </w:r>
    </w:p>
    <w:p w:rsidR="001F5521" w:rsidRPr="0074038F" w:rsidRDefault="004E44B8" w:rsidP="0074038F">
      <w:pPr>
        <w:widowControl/>
        <w:adjustRightInd w:val="0"/>
        <w:snapToGrid w:val="0"/>
        <w:spacing w:line="360" w:lineRule="auto"/>
        <w:rPr>
          <w:kern w:val="0"/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rFonts w:hint="eastAsia"/>
          <w:sz w:val="24"/>
          <w:szCs w:val="24"/>
        </w:rPr>
        <w:t>2</w:t>
      </w:r>
      <w:r w:rsidRPr="0074038F">
        <w:rPr>
          <w:sz w:val="24"/>
          <w:szCs w:val="24"/>
        </w:rPr>
        <w:t>）在质保期内，</w:t>
      </w:r>
      <w:r w:rsidR="001F5521" w:rsidRPr="0074038F">
        <w:rPr>
          <w:rFonts w:hint="eastAsia"/>
          <w:kern w:val="0"/>
          <w:sz w:val="24"/>
          <w:szCs w:val="24"/>
        </w:rPr>
        <w:t>在车间操作管理人员不能排除故障情况下，供应商在接到通知之时起四十八小时内到达现场进行处理。</w:t>
      </w:r>
    </w:p>
    <w:p w:rsidR="00000C2F" w:rsidRPr="0074038F" w:rsidRDefault="001F5521" w:rsidP="0074038F">
      <w:pPr>
        <w:widowControl/>
        <w:adjustRightInd w:val="0"/>
        <w:snapToGrid w:val="0"/>
        <w:spacing w:line="360" w:lineRule="auto"/>
        <w:rPr>
          <w:kern w:val="0"/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3</w:t>
      </w:r>
      <w:r w:rsidRPr="0074038F">
        <w:rPr>
          <w:sz w:val="24"/>
          <w:szCs w:val="24"/>
        </w:rPr>
        <w:t>）</w:t>
      </w:r>
      <w:r w:rsidR="00000C2F" w:rsidRPr="0074038F">
        <w:rPr>
          <w:rFonts w:hint="eastAsia"/>
          <w:kern w:val="0"/>
          <w:sz w:val="24"/>
          <w:szCs w:val="24"/>
        </w:rPr>
        <w:t>项目完成后供应商提供详细的操作手册，并免费培训车间管理及操作人员。</w:t>
      </w:r>
    </w:p>
    <w:p w:rsidR="00000C2F" w:rsidRPr="0074038F" w:rsidRDefault="00A36E3D" w:rsidP="0074038F">
      <w:pPr>
        <w:widowControl/>
        <w:adjustRightInd w:val="0"/>
        <w:snapToGrid w:val="0"/>
        <w:spacing w:line="360" w:lineRule="auto"/>
        <w:rPr>
          <w:kern w:val="0"/>
          <w:sz w:val="24"/>
          <w:szCs w:val="24"/>
        </w:rPr>
      </w:pPr>
      <w:r w:rsidRPr="0074038F">
        <w:rPr>
          <w:sz w:val="24"/>
          <w:szCs w:val="24"/>
        </w:rPr>
        <w:t>（</w:t>
      </w:r>
      <w:r w:rsidRPr="0074038F">
        <w:rPr>
          <w:sz w:val="24"/>
          <w:szCs w:val="24"/>
        </w:rPr>
        <w:t>4</w:t>
      </w:r>
      <w:r w:rsidRPr="0074038F">
        <w:rPr>
          <w:sz w:val="24"/>
          <w:szCs w:val="24"/>
        </w:rPr>
        <w:t>）</w:t>
      </w:r>
      <w:r w:rsidR="00000C2F" w:rsidRPr="0074038F">
        <w:rPr>
          <w:rFonts w:hint="eastAsia"/>
          <w:kern w:val="0"/>
          <w:sz w:val="24"/>
          <w:szCs w:val="24"/>
        </w:rPr>
        <w:t>工程验收通过后，供应商需派相关工作人员进行回访，了解工程使用情况，对工程施工缺陷应及时进行修复。</w:t>
      </w:r>
    </w:p>
    <w:p w:rsidR="004E44B8" w:rsidRPr="0074038F" w:rsidRDefault="004E44B8" w:rsidP="0074038F">
      <w:pPr>
        <w:snapToGrid w:val="0"/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="00A36E3D" w:rsidRPr="0074038F">
        <w:rPr>
          <w:sz w:val="24"/>
          <w:szCs w:val="24"/>
        </w:rPr>
        <w:t>5</w:t>
      </w:r>
      <w:r w:rsidRPr="0074038F">
        <w:rPr>
          <w:sz w:val="24"/>
          <w:szCs w:val="24"/>
        </w:rPr>
        <w:t>）在装备安装、调试期间，</w:t>
      </w:r>
      <w:r w:rsidR="00A36E3D" w:rsidRPr="0074038F">
        <w:rPr>
          <w:rFonts w:hint="eastAsia"/>
          <w:kern w:val="0"/>
          <w:sz w:val="24"/>
          <w:szCs w:val="24"/>
        </w:rPr>
        <w:t>供应商</w:t>
      </w:r>
      <w:r w:rsidRPr="0074038F">
        <w:rPr>
          <w:sz w:val="24"/>
          <w:szCs w:val="24"/>
        </w:rPr>
        <w:t>负责对</w:t>
      </w:r>
      <w:r w:rsidR="00A36E3D" w:rsidRPr="0074038F">
        <w:rPr>
          <w:rFonts w:hint="eastAsia"/>
          <w:sz w:val="24"/>
          <w:szCs w:val="24"/>
        </w:rPr>
        <w:t>车间</w:t>
      </w:r>
      <w:r w:rsidRPr="0074038F">
        <w:rPr>
          <w:sz w:val="24"/>
          <w:szCs w:val="24"/>
        </w:rPr>
        <w:t>操作人员进行培训，使操作人员掌握装</w:t>
      </w:r>
      <w:r w:rsidRPr="0074038F">
        <w:rPr>
          <w:sz w:val="24"/>
          <w:szCs w:val="24"/>
        </w:rPr>
        <w:lastRenderedPageBreak/>
        <w:t>备基本的操作、维护、管理等技能。</w:t>
      </w:r>
    </w:p>
    <w:p w:rsidR="004E44B8" w:rsidRPr="0074038F" w:rsidRDefault="00A36E3D" w:rsidP="0074038F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63" w:name="_Toc446428708"/>
      <w:bookmarkStart w:id="64" w:name="_Toc492905505"/>
      <w:bookmarkStart w:id="65" w:name="_Toc446429133"/>
      <w:bookmarkStart w:id="66" w:name="_Toc446429372"/>
      <w:bookmarkStart w:id="67" w:name="_Toc38380656"/>
      <w:r w:rsidRPr="0074038F">
        <w:rPr>
          <w:rFonts w:ascii="Times New Roman" w:hAnsi="Times New Roman"/>
          <w:sz w:val="28"/>
          <w:szCs w:val="28"/>
        </w:rPr>
        <w:t>6</w:t>
      </w:r>
      <w:r w:rsidR="004E44B8" w:rsidRPr="0074038F">
        <w:rPr>
          <w:rFonts w:ascii="Times New Roman" w:hAnsi="Times New Roman"/>
          <w:sz w:val="28"/>
          <w:szCs w:val="28"/>
        </w:rPr>
        <w:t>.</w:t>
      </w:r>
      <w:r w:rsidR="004E44B8" w:rsidRPr="0074038F">
        <w:rPr>
          <w:rFonts w:ascii="Times New Roman" w:hAnsi="Times New Roman"/>
          <w:sz w:val="28"/>
          <w:szCs w:val="28"/>
        </w:rPr>
        <w:t>安全技术及消防措施</w:t>
      </w:r>
      <w:bookmarkEnd w:id="63"/>
      <w:bookmarkEnd w:id="64"/>
      <w:bookmarkEnd w:id="65"/>
      <w:bookmarkEnd w:id="66"/>
      <w:bookmarkEnd w:id="67"/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="00A36E3D" w:rsidRPr="0074038F">
        <w:rPr>
          <w:sz w:val="24"/>
          <w:szCs w:val="24"/>
        </w:rPr>
        <w:t>1</w:t>
      </w:r>
      <w:r w:rsidRPr="0074038F">
        <w:rPr>
          <w:sz w:val="24"/>
          <w:szCs w:val="24"/>
        </w:rPr>
        <w:t>）工艺技术</w:t>
      </w:r>
      <w:r w:rsidR="00A36E3D" w:rsidRPr="0074038F">
        <w:rPr>
          <w:rFonts w:hint="eastAsia"/>
          <w:sz w:val="24"/>
          <w:szCs w:val="24"/>
        </w:rPr>
        <w:t>要</w:t>
      </w:r>
      <w:r w:rsidRPr="0074038F">
        <w:rPr>
          <w:sz w:val="24"/>
          <w:szCs w:val="24"/>
        </w:rPr>
        <w:t>成熟可靠，控制系统</w:t>
      </w:r>
      <w:r w:rsidR="00A36E3D" w:rsidRPr="0074038F">
        <w:rPr>
          <w:rFonts w:hint="eastAsia"/>
          <w:sz w:val="24"/>
          <w:szCs w:val="24"/>
        </w:rPr>
        <w:t>需</w:t>
      </w:r>
      <w:r w:rsidRPr="0074038F">
        <w:rPr>
          <w:sz w:val="24"/>
          <w:szCs w:val="24"/>
        </w:rPr>
        <w:t>采用了先进的控制系统，能够对整个生产过程进行全过程监控。各主要工序</w:t>
      </w:r>
      <w:r w:rsidR="00A36E3D" w:rsidRPr="0074038F">
        <w:rPr>
          <w:rFonts w:hint="eastAsia"/>
          <w:sz w:val="24"/>
          <w:szCs w:val="24"/>
        </w:rPr>
        <w:t>要</w:t>
      </w:r>
      <w:r w:rsidRPr="0074038F">
        <w:rPr>
          <w:sz w:val="24"/>
          <w:szCs w:val="24"/>
        </w:rPr>
        <w:t>设有安全连锁系统，实现了生产装置的故障安全。</w:t>
      </w:r>
    </w:p>
    <w:p w:rsidR="004E44B8" w:rsidRPr="0074038F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="00A36E3D" w:rsidRPr="0074038F">
        <w:rPr>
          <w:sz w:val="24"/>
          <w:szCs w:val="24"/>
        </w:rPr>
        <w:t>2</w:t>
      </w:r>
      <w:r w:rsidRPr="0074038F">
        <w:rPr>
          <w:sz w:val="24"/>
          <w:szCs w:val="24"/>
        </w:rPr>
        <w:t>）按照厂区的危险区划分，选用相</w:t>
      </w:r>
      <w:r w:rsidRPr="0074038F">
        <w:rPr>
          <w:rFonts w:hint="eastAsia"/>
          <w:sz w:val="24"/>
          <w:szCs w:val="24"/>
        </w:rPr>
        <w:t>应</w:t>
      </w:r>
      <w:r w:rsidRPr="0074038F">
        <w:rPr>
          <w:sz w:val="24"/>
          <w:szCs w:val="24"/>
        </w:rPr>
        <w:t>防爆等级的电气设备和仪表，并按规范配线。对厂房、各相关设备及管道设置防雷及防静电接地系统。</w:t>
      </w:r>
    </w:p>
    <w:p w:rsidR="00001EDC" w:rsidRDefault="004E44B8" w:rsidP="0074038F">
      <w:pPr>
        <w:spacing w:line="360" w:lineRule="auto"/>
        <w:rPr>
          <w:sz w:val="24"/>
          <w:szCs w:val="24"/>
        </w:rPr>
      </w:pPr>
      <w:r w:rsidRPr="0074038F">
        <w:rPr>
          <w:sz w:val="24"/>
          <w:szCs w:val="24"/>
        </w:rPr>
        <w:t>（</w:t>
      </w:r>
      <w:r w:rsidR="00A36E3D" w:rsidRPr="0074038F">
        <w:rPr>
          <w:sz w:val="24"/>
          <w:szCs w:val="24"/>
        </w:rPr>
        <w:t>3</w:t>
      </w:r>
      <w:r w:rsidRPr="0074038F">
        <w:rPr>
          <w:sz w:val="24"/>
          <w:szCs w:val="24"/>
        </w:rPr>
        <w:t>）设计中，</w:t>
      </w:r>
      <w:r w:rsidR="00A36E3D" w:rsidRPr="0074038F">
        <w:rPr>
          <w:rFonts w:hint="eastAsia"/>
          <w:sz w:val="24"/>
          <w:szCs w:val="24"/>
        </w:rPr>
        <w:t>要</w:t>
      </w:r>
      <w:r w:rsidRPr="0074038F">
        <w:rPr>
          <w:sz w:val="24"/>
          <w:szCs w:val="24"/>
        </w:rPr>
        <w:t>对设备蒸发器、冷却器等进行优化设计，从工艺及安全的角度，选用可靠的材料，做到设备本质安全。</w:t>
      </w:r>
    </w:p>
    <w:p w:rsidR="00001EDC" w:rsidRPr="00001EDC" w:rsidRDefault="00001EDC" w:rsidP="00001EDC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403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供应商资质</w:t>
      </w:r>
    </w:p>
    <w:p w:rsidR="00001EDC" w:rsidRPr="00001EDC" w:rsidRDefault="00001EDC" w:rsidP="005D055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供应商需提供海正药业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HS</w:t>
      </w:r>
      <w:r>
        <w:rPr>
          <w:rFonts w:hint="eastAsia"/>
          <w:sz w:val="24"/>
          <w:szCs w:val="24"/>
        </w:rPr>
        <w:t>部门要求提供的资质证明材料，</w:t>
      </w:r>
      <w:r w:rsidRPr="00001EDC">
        <w:rPr>
          <w:rFonts w:hint="eastAsia"/>
          <w:sz w:val="24"/>
          <w:szCs w:val="24"/>
        </w:rPr>
        <w:t>施工单位在</w:t>
      </w:r>
      <w:r w:rsidR="005D055D">
        <w:rPr>
          <w:rFonts w:hint="eastAsia"/>
          <w:sz w:val="24"/>
          <w:szCs w:val="24"/>
        </w:rPr>
        <w:t>现场施工时</w:t>
      </w:r>
      <w:r w:rsidRPr="00001EDC">
        <w:rPr>
          <w:rFonts w:hint="eastAsia"/>
          <w:sz w:val="24"/>
          <w:szCs w:val="24"/>
        </w:rPr>
        <w:t>一个施工区域需要配备</w:t>
      </w:r>
      <w:r w:rsidRPr="00001EDC">
        <w:rPr>
          <w:rFonts w:hint="eastAsia"/>
          <w:sz w:val="24"/>
          <w:szCs w:val="24"/>
        </w:rPr>
        <w:t>1</w:t>
      </w:r>
      <w:r w:rsidRPr="00001EDC">
        <w:rPr>
          <w:rFonts w:hint="eastAsia"/>
          <w:sz w:val="24"/>
          <w:szCs w:val="24"/>
        </w:rPr>
        <w:t>名安全管理员和</w:t>
      </w:r>
      <w:r w:rsidRPr="00001EDC">
        <w:rPr>
          <w:rFonts w:hint="eastAsia"/>
          <w:sz w:val="24"/>
          <w:szCs w:val="24"/>
        </w:rPr>
        <w:t>1</w:t>
      </w:r>
      <w:r w:rsidR="005D055D">
        <w:rPr>
          <w:rFonts w:hint="eastAsia"/>
          <w:sz w:val="24"/>
          <w:szCs w:val="24"/>
        </w:rPr>
        <w:t>名现场监护人，但安全管理员</w:t>
      </w:r>
      <w:r w:rsidRPr="00001EDC">
        <w:rPr>
          <w:rFonts w:hint="eastAsia"/>
          <w:sz w:val="24"/>
          <w:szCs w:val="24"/>
        </w:rPr>
        <w:t>可以兼任现场监护人，安全管理员不可以参与施工作业，须有安</w:t>
      </w:r>
      <w:r w:rsidR="005D055D">
        <w:rPr>
          <w:rFonts w:hint="eastAsia"/>
          <w:sz w:val="24"/>
          <w:szCs w:val="24"/>
        </w:rPr>
        <w:t>全管理</w:t>
      </w:r>
      <w:r w:rsidRPr="00001EDC">
        <w:rPr>
          <w:rFonts w:hint="eastAsia"/>
          <w:sz w:val="24"/>
          <w:szCs w:val="24"/>
        </w:rPr>
        <w:t>员证书。作业人员需持有作业证书，且必须是由</w:t>
      </w:r>
      <w:r w:rsidR="00BD03DB">
        <w:rPr>
          <w:rFonts w:hint="eastAsia"/>
          <w:sz w:val="24"/>
          <w:szCs w:val="24"/>
        </w:rPr>
        <w:t>应急管理部</w:t>
      </w:r>
      <w:r w:rsidRPr="00001EDC">
        <w:rPr>
          <w:rFonts w:hint="eastAsia"/>
          <w:sz w:val="24"/>
          <w:szCs w:val="24"/>
        </w:rPr>
        <w:t>颁发的。</w:t>
      </w:r>
    </w:p>
    <w:p w:rsidR="00001EDC" w:rsidRPr="00001EDC" w:rsidRDefault="00001EDC" w:rsidP="00001EDC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68" w:name="_Toc446429134"/>
      <w:bookmarkStart w:id="69" w:name="_Toc492905506"/>
      <w:bookmarkStart w:id="70" w:name="_Toc446428709"/>
      <w:bookmarkStart w:id="71" w:name="_Toc38380657"/>
      <w:bookmarkStart w:id="72" w:name="_Toc362335321"/>
      <w:bookmarkStart w:id="73" w:name="_Toc446429373"/>
      <w:r>
        <w:rPr>
          <w:rFonts w:ascii="Times New Roman" w:hAnsi="Times New Roman"/>
          <w:sz w:val="28"/>
          <w:szCs w:val="28"/>
        </w:rPr>
        <w:t>8</w:t>
      </w:r>
      <w:r w:rsidR="004E44B8" w:rsidRPr="0074038F">
        <w:rPr>
          <w:rFonts w:ascii="Times New Roman" w:hAnsi="Times New Roman"/>
          <w:sz w:val="28"/>
          <w:szCs w:val="28"/>
        </w:rPr>
        <w:t>.</w:t>
      </w:r>
      <w:r w:rsidR="004E44B8" w:rsidRPr="0074038F">
        <w:rPr>
          <w:rFonts w:ascii="Times New Roman" w:hAnsi="Times New Roman"/>
          <w:sz w:val="28"/>
          <w:szCs w:val="28"/>
        </w:rPr>
        <w:t>设计标准</w:t>
      </w:r>
      <w:bookmarkEnd w:id="68"/>
      <w:bookmarkEnd w:id="69"/>
      <w:bookmarkEnd w:id="70"/>
      <w:bookmarkEnd w:id="71"/>
      <w:bookmarkEnd w:id="72"/>
      <w:bookmarkEnd w:id="73"/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TSG21-2016  </w:t>
      </w:r>
      <w:r w:rsidRPr="0074038F">
        <w:rPr>
          <w:rFonts w:hint="eastAsia"/>
          <w:sz w:val="24"/>
          <w:szCs w:val="24"/>
        </w:rPr>
        <w:t>固定式压力容器安全技术监察规程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GB/T150.1~4-2011  </w:t>
      </w:r>
      <w:r w:rsidRPr="0074038F">
        <w:rPr>
          <w:rFonts w:hint="eastAsia"/>
          <w:sz w:val="24"/>
          <w:szCs w:val="24"/>
        </w:rPr>
        <w:t>压力容器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GB/T151-2014  </w:t>
      </w:r>
      <w:r w:rsidRPr="0074038F">
        <w:rPr>
          <w:rFonts w:hint="eastAsia"/>
          <w:sz w:val="24"/>
          <w:szCs w:val="24"/>
        </w:rPr>
        <w:t>热交换器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GB/T24511-2009  </w:t>
      </w:r>
      <w:r w:rsidRPr="0074038F">
        <w:rPr>
          <w:rFonts w:hint="eastAsia"/>
          <w:sz w:val="24"/>
          <w:szCs w:val="24"/>
        </w:rPr>
        <w:t>承压设备用不锈钢钢板和钢带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GB13296-2013  </w:t>
      </w:r>
      <w:r w:rsidRPr="0074038F">
        <w:rPr>
          <w:rFonts w:hint="eastAsia"/>
          <w:sz w:val="24"/>
          <w:szCs w:val="24"/>
        </w:rPr>
        <w:t>锅炉、热交换器用不锈钢无缝钢管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NB/T47020~47027-2012  </w:t>
      </w:r>
      <w:r w:rsidRPr="0074038F">
        <w:rPr>
          <w:rFonts w:hint="eastAsia"/>
          <w:sz w:val="24"/>
          <w:szCs w:val="24"/>
        </w:rPr>
        <w:t>压力容器法兰、垫片、紧固件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GB/T14976-2012  </w:t>
      </w:r>
      <w:r w:rsidRPr="0074038F">
        <w:rPr>
          <w:rFonts w:hint="eastAsia"/>
          <w:sz w:val="24"/>
          <w:szCs w:val="24"/>
        </w:rPr>
        <w:t>流体输送用不锈钢无缝钢管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GB/T8163-2008  </w:t>
      </w:r>
      <w:r w:rsidRPr="0074038F">
        <w:rPr>
          <w:rFonts w:hint="eastAsia"/>
          <w:sz w:val="24"/>
          <w:szCs w:val="24"/>
        </w:rPr>
        <w:t>输送流体用无缝钢管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20519-2009  </w:t>
      </w:r>
      <w:r w:rsidRPr="0074038F">
        <w:rPr>
          <w:rFonts w:hint="eastAsia"/>
          <w:sz w:val="24"/>
          <w:szCs w:val="24"/>
        </w:rPr>
        <w:t>化工工艺设计施工图内容和深度统一规定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20570-95    </w:t>
      </w:r>
      <w:r w:rsidRPr="0074038F">
        <w:rPr>
          <w:rFonts w:hint="eastAsia"/>
          <w:sz w:val="24"/>
          <w:szCs w:val="24"/>
        </w:rPr>
        <w:t>工艺系统工程设计技术规定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20559-1993  </w:t>
      </w:r>
      <w:r w:rsidRPr="0074038F">
        <w:rPr>
          <w:rFonts w:hint="eastAsia"/>
          <w:sz w:val="24"/>
          <w:szCs w:val="24"/>
        </w:rPr>
        <w:t>管道仪表流程图设计规定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20546-2009  </w:t>
      </w:r>
      <w:r w:rsidRPr="0074038F">
        <w:rPr>
          <w:rFonts w:hint="eastAsia"/>
          <w:sz w:val="24"/>
          <w:szCs w:val="24"/>
        </w:rPr>
        <w:t>化工装置设备布置设计规定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 50S31603-2000 </w:t>
      </w:r>
      <w:r w:rsidRPr="0074038F">
        <w:rPr>
          <w:rFonts w:hint="eastAsia"/>
          <w:sz w:val="24"/>
          <w:szCs w:val="24"/>
        </w:rPr>
        <w:t>工业金属管道设计规范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20549-2009  </w:t>
      </w:r>
      <w:r w:rsidRPr="0074038F">
        <w:rPr>
          <w:rFonts w:hint="eastAsia"/>
          <w:sz w:val="24"/>
          <w:szCs w:val="24"/>
        </w:rPr>
        <w:t>化工装置管道布置设计规定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HG/T 20592~20635-2009  </w:t>
      </w:r>
      <w:r w:rsidRPr="0074038F">
        <w:rPr>
          <w:rFonts w:hint="eastAsia"/>
          <w:sz w:val="24"/>
          <w:szCs w:val="24"/>
        </w:rPr>
        <w:t>钢制管法兰、垫片、紧固件（合订本）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SH 3501-2011  </w:t>
      </w:r>
      <w:r w:rsidRPr="0074038F">
        <w:rPr>
          <w:rFonts w:hint="eastAsia"/>
          <w:sz w:val="24"/>
          <w:szCs w:val="24"/>
        </w:rPr>
        <w:t>石油化工剧毒、可燃介质管道工程施工及验收规范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 50235-2010  </w:t>
      </w:r>
      <w:r w:rsidRPr="0074038F">
        <w:rPr>
          <w:rFonts w:hint="eastAsia"/>
          <w:sz w:val="24"/>
          <w:szCs w:val="24"/>
        </w:rPr>
        <w:t>工业金属管道工程施工规范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 50184-2011  </w:t>
      </w:r>
      <w:r w:rsidRPr="0074038F">
        <w:rPr>
          <w:rFonts w:hint="eastAsia"/>
          <w:sz w:val="24"/>
          <w:szCs w:val="24"/>
        </w:rPr>
        <w:t>工业金属管道工程施工质量验收规范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lastRenderedPageBreak/>
        <w:t xml:space="preserve">GB 14048  </w:t>
      </w:r>
      <w:r w:rsidRPr="0074038F">
        <w:rPr>
          <w:rFonts w:hint="eastAsia"/>
          <w:sz w:val="24"/>
          <w:szCs w:val="24"/>
        </w:rPr>
        <w:t>低压开关设备和控制设备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 50093-2002  </w:t>
      </w:r>
      <w:r w:rsidRPr="0074038F">
        <w:rPr>
          <w:rFonts w:hint="eastAsia"/>
          <w:sz w:val="24"/>
          <w:szCs w:val="24"/>
        </w:rPr>
        <w:t>自动化仪表工程施工及验收规范</w:t>
      </w:r>
    </w:p>
    <w:p w:rsidR="004E44B8" w:rsidRPr="0074038F" w:rsidRDefault="004E44B8" w:rsidP="004E44B8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rFonts w:hint="eastAsia"/>
          <w:sz w:val="24"/>
          <w:szCs w:val="24"/>
        </w:rPr>
        <w:t xml:space="preserve">GB 3836  </w:t>
      </w:r>
      <w:r w:rsidRPr="0074038F">
        <w:rPr>
          <w:rFonts w:hint="eastAsia"/>
          <w:sz w:val="24"/>
          <w:szCs w:val="24"/>
        </w:rPr>
        <w:t>爆炸性环境防爆电气设备通用要求</w:t>
      </w:r>
    </w:p>
    <w:p w:rsidR="00D10E14" w:rsidRPr="0074038F" w:rsidRDefault="004E44B8" w:rsidP="0074038F">
      <w:pPr>
        <w:spacing w:line="360" w:lineRule="auto"/>
        <w:ind w:firstLineChars="200" w:firstLine="480"/>
        <w:rPr>
          <w:sz w:val="24"/>
          <w:szCs w:val="24"/>
        </w:rPr>
      </w:pPr>
      <w:r w:rsidRPr="0074038F">
        <w:rPr>
          <w:sz w:val="24"/>
          <w:szCs w:val="24"/>
        </w:rPr>
        <w:t>HG/T20505</w:t>
      </w:r>
      <w:r w:rsidRPr="0074038F">
        <w:rPr>
          <w:sz w:val="24"/>
          <w:szCs w:val="24"/>
        </w:rPr>
        <w:t>、</w:t>
      </w:r>
      <w:r w:rsidRPr="0074038F">
        <w:rPr>
          <w:sz w:val="24"/>
          <w:szCs w:val="24"/>
        </w:rPr>
        <w:t>20507~20516</w:t>
      </w:r>
      <w:r w:rsidRPr="0074038F">
        <w:rPr>
          <w:sz w:val="24"/>
          <w:szCs w:val="24"/>
        </w:rPr>
        <w:t>、</w:t>
      </w:r>
      <w:r w:rsidRPr="0074038F">
        <w:rPr>
          <w:sz w:val="24"/>
          <w:szCs w:val="24"/>
        </w:rPr>
        <w:t>20699~20700-2014</w:t>
      </w:r>
      <w:r w:rsidRPr="0074038F">
        <w:rPr>
          <w:rFonts w:hint="eastAsia"/>
          <w:sz w:val="24"/>
          <w:szCs w:val="24"/>
        </w:rPr>
        <w:t xml:space="preserve">  </w:t>
      </w:r>
      <w:r w:rsidRPr="0074038F">
        <w:rPr>
          <w:sz w:val="24"/>
          <w:szCs w:val="24"/>
        </w:rPr>
        <w:t>化工自控设计规定</w:t>
      </w:r>
      <w:bookmarkEnd w:id="0"/>
      <w:bookmarkEnd w:id="1"/>
      <w:bookmarkEnd w:id="2"/>
      <w:bookmarkEnd w:id="3"/>
      <w:bookmarkEnd w:id="4"/>
    </w:p>
    <w:p w:rsidR="00DC0A8D" w:rsidRDefault="001A7D0A" w:rsidP="00984190">
      <w:pPr>
        <w:spacing w:line="336" w:lineRule="auto"/>
        <w:ind w:leftChars="67" w:left="141" w:firstLineChars="236" w:firstLine="566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</w:t>
      </w:r>
      <w:r w:rsidR="00984190">
        <w:rPr>
          <w:rFonts w:ascii="宋体" w:hAnsi="宋体"/>
          <w:bCs/>
          <w:sz w:val="24"/>
          <w:szCs w:val="24"/>
        </w:rPr>
        <w:t xml:space="preserve">                </w:t>
      </w:r>
      <w:r w:rsidR="0074038F">
        <w:rPr>
          <w:rFonts w:ascii="宋体" w:hAnsi="宋体" w:hint="eastAsia"/>
          <w:bCs/>
          <w:sz w:val="24"/>
          <w:szCs w:val="24"/>
        </w:rPr>
        <w:t>回收</w:t>
      </w:r>
      <w:r>
        <w:rPr>
          <w:rFonts w:ascii="宋体" w:hAnsi="宋体" w:hint="eastAsia"/>
          <w:bCs/>
          <w:sz w:val="24"/>
          <w:szCs w:val="24"/>
        </w:rPr>
        <w:t>车间</w:t>
      </w:r>
      <w:r w:rsidR="00984190">
        <w:rPr>
          <w:rFonts w:ascii="宋体" w:hAnsi="宋体" w:hint="eastAsia"/>
          <w:bCs/>
          <w:sz w:val="24"/>
          <w:szCs w:val="24"/>
        </w:rPr>
        <w:t xml:space="preserve"> </w:t>
      </w:r>
      <w:r w:rsidR="00984190">
        <w:rPr>
          <w:rFonts w:ascii="宋体" w:hAnsi="宋体"/>
          <w:bCs/>
          <w:sz w:val="24"/>
          <w:szCs w:val="24"/>
        </w:rPr>
        <w:t xml:space="preserve">  </w:t>
      </w:r>
    </w:p>
    <w:p w:rsidR="00D10E14" w:rsidRPr="0074038F" w:rsidRDefault="00984190" w:rsidP="00DC0A8D">
      <w:pPr>
        <w:spacing w:line="336" w:lineRule="auto"/>
        <w:ind w:leftChars="67" w:left="141" w:firstLineChars="2036" w:firstLine="4886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</w:t>
      </w:r>
      <w:r w:rsidR="001A7D0A">
        <w:rPr>
          <w:rFonts w:ascii="宋体" w:hAnsi="宋体" w:hint="eastAsia"/>
          <w:bCs/>
          <w:sz w:val="24"/>
          <w:szCs w:val="24"/>
        </w:rPr>
        <w:t>202</w:t>
      </w:r>
      <w:r w:rsidR="0074038F">
        <w:rPr>
          <w:rFonts w:ascii="宋体" w:hAnsi="宋体"/>
          <w:bCs/>
          <w:sz w:val="24"/>
          <w:szCs w:val="24"/>
        </w:rPr>
        <w:t>1</w:t>
      </w:r>
      <w:r w:rsidR="001A7D0A">
        <w:rPr>
          <w:rFonts w:ascii="宋体" w:hAnsi="宋体"/>
          <w:bCs/>
          <w:sz w:val="24"/>
          <w:szCs w:val="24"/>
        </w:rPr>
        <w:t>-</w:t>
      </w:r>
      <w:r w:rsidR="0074038F">
        <w:rPr>
          <w:rFonts w:ascii="宋体" w:hAnsi="宋体"/>
          <w:bCs/>
          <w:sz w:val="24"/>
          <w:szCs w:val="24"/>
        </w:rPr>
        <w:t>1</w:t>
      </w:r>
      <w:r w:rsidR="001A7D0A">
        <w:rPr>
          <w:rFonts w:ascii="宋体" w:hAnsi="宋体" w:hint="eastAsia"/>
          <w:bCs/>
          <w:sz w:val="24"/>
          <w:szCs w:val="24"/>
        </w:rPr>
        <w:t>-</w:t>
      </w:r>
      <w:r w:rsidR="00DC0A8D">
        <w:rPr>
          <w:rFonts w:ascii="宋体" w:hAnsi="宋体"/>
          <w:bCs/>
          <w:sz w:val="24"/>
          <w:szCs w:val="24"/>
        </w:rPr>
        <w:t>15</w:t>
      </w:r>
    </w:p>
    <w:sectPr w:rsidR="00D10E14" w:rsidRPr="0074038F">
      <w:pgSz w:w="11906" w:h="16838"/>
      <w:pgMar w:top="720" w:right="1287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BC" w:rsidRDefault="008E51BC" w:rsidP="00A046D1">
      <w:r>
        <w:separator/>
      </w:r>
    </w:p>
  </w:endnote>
  <w:endnote w:type="continuationSeparator" w:id="0">
    <w:p w:rsidR="008E51BC" w:rsidRDefault="008E51BC" w:rsidP="00A0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BC" w:rsidRDefault="008E51BC" w:rsidP="00A046D1">
      <w:r>
        <w:separator/>
      </w:r>
    </w:p>
  </w:footnote>
  <w:footnote w:type="continuationSeparator" w:id="0">
    <w:p w:rsidR="008E51BC" w:rsidRDefault="008E51BC" w:rsidP="00A0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0C7"/>
    <w:multiLevelType w:val="multilevel"/>
    <w:tmpl w:val="055370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31483"/>
    <w:multiLevelType w:val="multilevel"/>
    <w:tmpl w:val="14431483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5343CE"/>
    <w:multiLevelType w:val="multilevel"/>
    <w:tmpl w:val="205343CE"/>
    <w:lvl w:ilvl="0">
      <w:start w:val="1"/>
      <w:numFmt w:val="bullet"/>
      <w:lvlText w:val=""/>
      <w:lvlJc w:val="left"/>
      <w:pPr>
        <w:tabs>
          <w:tab w:val="left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331E2C"/>
    <w:multiLevelType w:val="multilevel"/>
    <w:tmpl w:val="26331E2C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宋体" w:hAnsi="Cambria" w:cs="宋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4" w15:restartNumberingAfterBreak="0">
    <w:nsid w:val="697621B4"/>
    <w:multiLevelType w:val="multilevel"/>
    <w:tmpl w:val="75C6C9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6A0E571A"/>
    <w:multiLevelType w:val="multilevel"/>
    <w:tmpl w:val="6A0E571A"/>
    <w:lvl w:ilvl="0">
      <w:start w:val="1"/>
      <w:numFmt w:val="bullet"/>
      <w:lvlText w:val=""/>
      <w:lvlJc w:val="left"/>
      <w:pPr>
        <w:tabs>
          <w:tab w:val="left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A5E671A"/>
    <w:multiLevelType w:val="multilevel"/>
    <w:tmpl w:val="6A5E67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宋体" w:hAnsi="Cambria" w:cs="宋体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B4275D"/>
    <w:multiLevelType w:val="multilevel"/>
    <w:tmpl w:val="76B4275D"/>
    <w:lvl w:ilvl="0">
      <w:start w:val="1"/>
      <w:numFmt w:val="bullet"/>
      <w:lvlText w:val=""/>
      <w:lvlJc w:val="left"/>
      <w:pPr>
        <w:tabs>
          <w:tab w:val="left" w:pos="628"/>
        </w:tabs>
        <w:ind w:left="6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48"/>
        </w:tabs>
        <w:ind w:left="10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68"/>
        </w:tabs>
        <w:ind w:left="14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88"/>
        </w:tabs>
        <w:ind w:left="18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08"/>
        </w:tabs>
        <w:ind w:left="23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28"/>
        </w:tabs>
        <w:ind w:left="27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48"/>
        </w:tabs>
        <w:ind w:left="31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68"/>
        </w:tabs>
        <w:ind w:left="35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88"/>
        </w:tabs>
        <w:ind w:left="3988" w:hanging="420"/>
      </w:pPr>
      <w:rPr>
        <w:rFonts w:ascii="Wingdings" w:hAnsi="Wingdings" w:hint="default"/>
      </w:rPr>
    </w:lvl>
  </w:abstractNum>
  <w:abstractNum w:abstractNumId="8" w15:restartNumberingAfterBreak="0">
    <w:nsid w:val="7782196D"/>
    <w:multiLevelType w:val="multilevel"/>
    <w:tmpl w:val="7782196D"/>
    <w:lvl w:ilvl="0">
      <w:start w:val="1"/>
      <w:numFmt w:val="bullet"/>
      <w:lvlText w:val=""/>
      <w:lvlJc w:val="left"/>
      <w:pPr>
        <w:tabs>
          <w:tab w:val="left" w:pos="823"/>
        </w:tabs>
        <w:ind w:left="8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43"/>
        </w:tabs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63"/>
        </w:tabs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83"/>
        </w:tabs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03"/>
        </w:tabs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23"/>
        </w:tabs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43"/>
        </w:tabs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63"/>
        </w:tabs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183"/>
        </w:tabs>
        <w:ind w:left="4183" w:hanging="420"/>
      </w:pPr>
      <w:rPr>
        <w:rFonts w:ascii="Wingdings" w:hAnsi="Wingdings" w:hint="default"/>
      </w:rPr>
    </w:lvl>
  </w:abstractNum>
  <w:abstractNum w:abstractNumId="9" w15:restartNumberingAfterBreak="0">
    <w:nsid w:val="7E240F98"/>
    <w:multiLevelType w:val="multilevel"/>
    <w:tmpl w:val="7E240F98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CD7"/>
    <w:rsid w:val="00000626"/>
    <w:rsid w:val="00000C2F"/>
    <w:rsid w:val="000017D1"/>
    <w:rsid w:val="00001EDC"/>
    <w:rsid w:val="000113FE"/>
    <w:rsid w:val="00027C8C"/>
    <w:rsid w:val="000428A9"/>
    <w:rsid w:val="00045728"/>
    <w:rsid w:val="000537C1"/>
    <w:rsid w:val="00054698"/>
    <w:rsid w:val="00057012"/>
    <w:rsid w:val="00061015"/>
    <w:rsid w:val="00065586"/>
    <w:rsid w:val="00066C83"/>
    <w:rsid w:val="00073640"/>
    <w:rsid w:val="00087D25"/>
    <w:rsid w:val="00092110"/>
    <w:rsid w:val="000A32AC"/>
    <w:rsid w:val="000A3D0D"/>
    <w:rsid w:val="000C0322"/>
    <w:rsid w:val="000C3A42"/>
    <w:rsid w:val="000D0362"/>
    <w:rsid w:val="000D1328"/>
    <w:rsid w:val="000D245C"/>
    <w:rsid w:val="000E1576"/>
    <w:rsid w:val="000E189E"/>
    <w:rsid w:val="000E2238"/>
    <w:rsid w:val="000E46DC"/>
    <w:rsid w:val="000E6024"/>
    <w:rsid w:val="000F02E3"/>
    <w:rsid w:val="000F47D2"/>
    <w:rsid w:val="00106F5A"/>
    <w:rsid w:val="0011200F"/>
    <w:rsid w:val="00112EFF"/>
    <w:rsid w:val="00127D01"/>
    <w:rsid w:val="00132F64"/>
    <w:rsid w:val="0016497E"/>
    <w:rsid w:val="00165FD0"/>
    <w:rsid w:val="00180342"/>
    <w:rsid w:val="00186C98"/>
    <w:rsid w:val="00190441"/>
    <w:rsid w:val="00193C8D"/>
    <w:rsid w:val="00195000"/>
    <w:rsid w:val="001A7D0A"/>
    <w:rsid w:val="001B0F14"/>
    <w:rsid w:val="001B24F9"/>
    <w:rsid w:val="001B6138"/>
    <w:rsid w:val="001C5B54"/>
    <w:rsid w:val="001D2861"/>
    <w:rsid w:val="001D5253"/>
    <w:rsid w:val="001D7B17"/>
    <w:rsid w:val="001D7CDB"/>
    <w:rsid w:val="001F5521"/>
    <w:rsid w:val="00200E02"/>
    <w:rsid w:val="002028B4"/>
    <w:rsid w:val="0020526C"/>
    <w:rsid w:val="00225FF8"/>
    <w:rsid w:val="00233B81"/>
    <w:rsid w:val="002341EE"/>
    <w:rsid w:val="00235180"/>
    <w:rsid w:val="00235F84"/>
    <w:rsid w:val="002434AA"/>
    <w:rsid w:val="002456BD"/>
    <w:rsid w:val="00245ED7"/>
    <w:rsid w:val="0025359D"/>
    <w:rsid w:val="00272C25"/>
    <w:rsid w:val="002921EA"/>
    <w:rsid w:val="00294831"/>
    <w:rsid w:val="002A039D"/>
    <w:rsid w:val="002A4E8F"/>
    <w:rsid w:val="002A7064"/>
    <w:rsid w:val="002C648C"/>
    <w:rsid w:val="002D6141"/>
    <w:rsid w:val="002E090A"/>
    <w:rsid w:val="002E1CD7"/>
    <w:rsid w:val="00320EB0"/>
    <w:rsid w:val="00321B57"/>
    <w:rsid w:val="00323A5F"/>
    <w:rsid w:val="003256E5"/>
    <w:rsid w:val="00333A95"/>
    <w:rsid w:val="00337328"/>
    <w:rsid w:val="00351F22"/>
    <w:rsid w:val="00361D77"/>
    <w:rsid w:val="003827A1"/>
    <w:rsid w:val="003C0E5D"/>
    <w:rsid w:val="003C30DB"/>
    <w:rsid w:val="003C4AC3"/>
    <w:rsid w:val="003C7E6F"/>
    <w:rsid w:val="003E1C05"/>
    <w:rsid w:val="003E260C"/>
    <w:rsid w:val="003E7038"/>
    <w:rsid w:val="003E7C39"/>
    <w:rsid w:val="003F16E6"/>
    <w:rsid w:val="003F3FF8"/>
    <w:rsid w:val="004062D6"/>
    <w:rsid w:val="004116A4"/>
    <w:rsid w:val="0041489D"/>
    <w:rsid w:val="00431FBC"/>
    <w:rsid w:val="00433637"/>
    <w:rsid w:val="00434A25"/>
    <w:rsid w:val="00435C4A"/>
    <w:rsid w:val="00437737"/>
    <w:rsid w:val="00452A74"/>
    <w:rsid w:val="0046045D"/>
    <w:rsid w:val="00465D43"/>
    <w:rsid w:val="00471B9B"/>
    <w:rsid w:val="00480847"/>
    <w:rsid w:val="0048150E"/>
    <w:rsid w:val="00483770"/>
    <w:rsid w:val="00496F8E"/>
    <w:rsid w:val="004A2D87"/>
    <w:rsid w:val="004B0164"/>
    <w:rsid w:val="004B32F9"/>
    <w:rsid w:val="004C34DD"/>
    <w:rsid w:val="004E44B8"/>
    <w:rsid w:val="004E4B54"/>
    <w:rsid w:val="004F54B7"/>
    <w:rsid w:val="004F55E1"/>
    <w:rsid w:val="00505502"/>
    <w:rsid w:val="005217DC"/>
    <w:rsid w:val="005259B3"/>
    <w:rsid w:val="00543A8B"/>
    <w:rsid w:val="00555A26"/>
    <w:rsid w:val="005565EE"/>
    <w:rsid w:val="0055703B"/>
    <w:rsid w:val="00590666"/>
    <w:rsid w:val="00595548"/>
    <w:rsid w:val="005A1187"/>
    <w:rsid w:val="005A2378"/>
    <w:rsid w:val="005A5CEE"/>
    <w:rsid w:val="005B5BCF"/>
    <w:rsid w:val="005C2A76"/>
    <w:rsid w:val="005D055D"/>
    <w:rsid w:val="005D16A9"/>
    <w:rsid w:val="005D25F8"/>
    <w:rsid w:val="005D3DB6"/>
    <w:rsid w:val="005E4E03"/>
    <w:rsid w:val="005F4556"/>
    <w:rsid w:val="00623195"/>
    <w:rsid w:val="00632B77"/>
    <w:rsid w:val="00644CE7"/>
    <w:rsid w:val="00645F2E"/>
    <w:rsid w:val="00647649"/>
    <w:rsid w:val="0065419F"/>
    <w:rsid w:val="00663D5B"/>
    <w:rsid w:val="0068455D"/>
    <w:rsid w:val="006849D7"/>
    <w:rsid w:val="006B6295"/>
    <w:rsid w:val="006B6C0C"/>
    <w:rsid w:val="006B77A0"/>
    <w:rsid w:val="006C168D"/>
    <w:rsid w:val="006D6FF9"/>
    <w:rsid w:val="006E1625"/>
    <w:rsid w:val="006F2C17"/>
    <w:rsid w:val="00701224"/>
    <w:rsid w:val="0070408F"/>
    <w:rsid w:val="007041A2"/>
    <w:rsid w:val="00716F45"/>
    <w:rsid w:val="007174DD"/>
    <w:rsid w:val="00727F2D"/>
    <w:rsid w:val="00731FDC"/>
    <w:rsid w:val="007344AB"/>
    <w:rsid w:val="00734DA0"/>
    <w:rsid w:val="0074038F"/>
    <w:rsid w:val="007422A3"/>
    <w:rsid w:val="00743028"/>
    <w:rsid w:val="00745A27"/>
    <w:rsid w:val="00746B7D"/>
    <w:rsid w:val="007A1A3B"/>
    <w:rsid w:val="007A3249"/>
    <w:rsid w:val="007C192D"/>
    <w:rsid w:val="007D4481"/>
    <w:rsid w:val="007F2CA7"/>
    <w:rsid w:val="007F348B"/>
    <w:rsid w:val="007F3812"/>
    <w:rsid w:val="0081694E"/>
    <w:rsid w:val="00817120"/>
    <w:rsid w:val="00833932"/>
    <w:rsid w:val="008369C2"/>
    <w:rsid w:val="008457B1"/>
    <w:rsid w:val="00863010"/>
    <w:rsid w:val="00870012"/>
    <w:rsid w:val="00890736"/>
    <w:rsid w:val="0089693B"/>
    <w:rsid w:val="008B4CBF"/>
    <w:rsid w:val="008C66AA"/>
    <w:rsid w:val="008E1D52"/>
    <w:rsid w:val="008E51BC"/>
    <w:rsid w:val="008F4720"/>
    <w:rsid w:val="008F73D2"/>
    <w:rsid w:val="0090385D"/>
    <w:rsid w:val="009143F0"/>
    <w:rsid w:val="00920613"/>
    <w:rsid w:val="0092063B"/>
    <w:rsid w:val="00931E8B"/>
    <w:rsid w:val="00935390"/>
    <w:rsid w:val="00935FB0"/>
    <w:rsid w:val="00943FCD"/>
    <w:rsid w:val="0094573A"/>
    <w:rsid w:val="009500FE"/>
    <w:rsid w:val="00955098"/>
    <w:rsid w:val="00965068"/>
    <w:rsid w:val="00970541"/>
    <w:rsid w:val="009755AC"/>
    <w:rsid w:val="00976AAA"/>
    <w:rsid w:val="00977EA1"/>
    <w:rsid w:val="00983260"/>
    <w:rsid w:val="00984190"/>
    <w:rsid w:val="009A634A"/>
    <w:rsid w:val="009B7FB8"/>
    <w:rsid w:val="009E2FA2"/>
    <w:rsid w:val="009E4748"/>
    <w:rsid w:val="009F4217"/>
    <w:rsid w:val="00A046D1"/>
    <w:rsid w:val="00A0769A"/>
    <w:rsid w:val="00A1111B"/>
    <w:rsid w:val="00A16169"/>
    <w:rsid w:val="00A16606"/>
    <w:rsid w:val="00A16EE0"/>
    <w:rsid w:val="00A22E65"/>
    <w:rsid w:val="00A31AAF"/>
    <w:rsid w:val="00A36E3D"/>
    <w:rsid w:val="00A37596"/>
    <w:rsid w:val="00A37636"/>
    <w:rsid w:val="00A4322D"/>
    <w:rsid w:val="00A43A77"/>
    <w:rsid w:val="00A46DE7"/>
    <w:rsid w:val="00A741C7"/>
    <w:rsid w:val="00A76034"/>
    <w:rsid w:val="00A807C9"/>
    <w:rsid w:val="00AA3948"/>
    <w:rsid w:val="00AC1711"/>
    <w:rsid w:val="00AD1FB5"/>
    <w:rsid w:val="00AE3E87"/>
    <w:rsid w:val="00AF2A39"/>
    <w:rsid w:val="00B00870"/>
    <w:rsid w:val="00B02933"/>
    <w:rsid w:val="00B05575"/>
    <w:rsid w:val="00B1376B"/>
    <w:rsid w:val="00B1759D"/>
    <w:rsid w:val="00B309A6"/>
    <w:rsid w:val="00B30A06"/>
    <w:rsid w:val="00B34D6F"/>
    <w:rsid w:val="00B360E3"/>
    <w:rsid w:val="00B42AD9"/>
    <w:rsid w:val="00B4515F"/>
    <w:rsid w:val="00B474F7"/>
    <w:rsid w:val="00B67A21"/>
    <w:rsid w:val="00B77129"/>
    <w:rsid w:val="00B80674"/>
    <w:rsid w:val="00B95627"/>
    <w:rsid w:val="00BA3F25"/>
    <w:rsid w:val="00BC485C"/>
    <w:rsid w:val="00BD03DB"/>
    <w:rsid w:val="00BE1A96"/>
    <w:rsid w:val="00BE3B96"/>
    <w:rsid w:val="00BF0822"/>
    <w:rsid w:val="00BF1076"/>
    <w:rsid w:val="00BF24CE"/>
    <w:rsid w:val="00C050B6"/>
    <w:rsid w:val="00C11B3F"/>
    <w:rsid w:val="00C1334E"/>
    <w:rsid w:val="00C25301"/>
    <w:rsid w:val="00C27E83"/>
    <w:rsid w:val="00C31FFA"/>
    <w:rsid w:val="00C34A16"/>
    <w:rsid w:val="00C35783"/>
    <w:rsid w:val="00C72853"/>
    <w:rsid w:val="00C86CAD"/>
    <w:rsid w:val="00C94DDB"/>
    <w:rsid w:val="00C97AEB"/>
    <w:rsid w:val="00CB09E4"/>
    <w:rsid w:val="00CB55D0"/>
    <w:rsid w:val="00CD1193"/>
    <w:rsid w:val="00CD2B19"/>
    <w:rsid w:val="00CD3C28"/>
    <w:rsid w:val="00CD6621"/>
    <w:rsid w:val="00CD6D00"/>
    <w:rsid w:val="00CE57FA"/>
    <w:rsid w:val="00CE6018"/>
    <w:rsid w:val="00D10E14"/>
    <w:rsid w:val="00D201D1"/>
    <w:rsid w:val="00D25546"/>
    <w:rsid w:val="00D34E85"/>
    <w:rsid w:val="00D4152F"/>
    <w:rsid w:val="00D473EB"/>
    <w:rsid w:val="00D60C10"/>
    <w:rsid w:val="00D72547"/>
    <w:rsid w:val="00D73544"/>
    <w:rsid w:val="00D77F18"/>
    <w:rsid w:val="00D85854"/>
    <w:rsid w:val="00D86A14"/>
    <w:rsid w:val="00D91B5A"/>
    <w:rsid w:val="00DA2635"/>
    <w:rsid w:val="00DA3A9B"/>
    <w:rsid w:val="00DC0A8D"/>
    <w:rsid w:val="00DC170E"/>
    <w:rsid w:val="00DD1755"/>
    <w:rsid w:val="00DE730B"/>
    <w:rsid w:val="00DF0B10"/>
    <w:rsid w:val="00DF171B"/>
    <w:rsid w:val="00DF5EA7"/>
    <w:rsid w:val="00E06794"/>
    <w:rsid w:val="00E1222A"/>
    <w:rsid w:val="00E177B0"/>
    <w:rsid w:val="00E20C92"/>
    <w:rsid w:val="00E22323"/>
    <w:rsid w:val="00E41E4D"/>
    <w:rsid w:val="00E552D6"/>
    <w:rsid w:val="00E65142"/>
    <w:rsid w:val="00E655FA"/>
    <w:rsid w:val="00E67485"/>
    <w:rsid w:val="00E70B0A"/>
    <w:rsid w:val="00E76463"/>
    <w:rsid w:val="00E8096F"/>
    <w:rsid w:val="00E91546"/>
    <w:rsid w:val="00EA2FD8"/>
    <w:rsid w:val="00EB5BA9"/>
    <w:rsid w:val="00EC7A73"/>
    <w:rsid w:val="00EC7A8F"/>
    <w:rsid w:val="00EE15C9"/>
    <w:rsid w:val="00EF1447"/>
    <w:rsid w:val="00EF6CBA"/>
    <w:rsid w:val="00F015D2"/>
    <w:rsid w:val="00F1749E"/>
    <w:rsid w:val="00F17EAA"/>
    <w:rsid w:val="00F22F6F"/>
    <w:rsid w:val="00F25C22"/>
    <w:rsid w:val="00F403F7"/>
    <w:rsid w:val="00F55CBF"/>
    <w:rsid w:val="00F7018C"/>
    <w:rsid w:val="00F8152B"/>
    <w:rsid w:val="00F8669C"/>
    <w:rsid w:val="00F92784"/>
    <w:rsid w:val="00F93CBF"/>
    <w:rsid w:val="00F969B6"/>
    <w:rsid w:val="00FA466B"/>
    <w:rsid w:val="00FB63A1"/>
    <w:rsid w:val="00FB67E5"/>
    <w:rsid w:val="00FB7145"/>
    <w:rsid w:val="00FD15BC"/>
    <w:rsid w:val="00FD2E71"/>
    <w:rsid w:val="00FD69C6"/>
    <w:rsid w:val="00FE27F4"/>
    <w:rsid w:val="00FF43BE"/>
    <w:rsid w:val="022B78F7"/>
    <w:rsid w:val="02AB1C06"/>
    <w:rsid w:val="02C67F01"/>
    <w:rsid w:val="030C5F14"/>
    <w:rsid w:val="03224AAD"/>
    <w:rsid w:val="056A3600"/>
    <w:rsid w:val="058D62BC"/>
    <w:rsid w:val="06081DF8"/>
    <w:rsid w:val="07695600"/>
    <w:rsid w:val="08327C4E"/>
    <w:rsid w:val="087E7543"/>
    <w:rsid w:val="08EE6EE9"/>
    <w:rsid w:val="0A6B42B8"/>
    <w:rsid w:val="0AE73371"/>
    <w:rsid w:val="0B0317D9"/>
    <w:rsid w:val="0C140DA2"/>
    <w:rsid w:val="0CA90FD9"/>
    <w:rsid w:val="0CC01205"/>
    <w:rsid w:val="0CFB644D"/>
    <w:rsid w:val="0E4C0065"/>
    <w:rsid w:val="0EFC5FAE"/>
    <w:rsid w:val="0F1E11E5"/>
    <w:rsid w:val="0F325385"/>
    <w:rsid w:val="11373B8C"/>
    <w:rsid w:val="115C01A6"/>
    <w:rsid w:val="11A759CB"/>
    <w:rsid w:val="11D50BDB"/>
    <w:rsid w:val="11D6176B"/>
    <w:rsid w:val="11EB38D6"/>
    <w:rsid w:val="11F22FF6"/>
    <w:rsid w:val="1269023B"/>
    <w:rsid w:val="13513185"/>
    <w:rsid w:val="13E177CF"/>
    <w:rsid w:val="140601A8"/>
    <w:rsid w:val="14501AEB"/>
    <w:rsid w:val="150E39CE"/>
    <w:rsid w:val="152441A2"/>
    <w:rsid w:val="160B0F74"/>
    <w:rsid w:val="16221CFD"/>
    <w:rsid w:val="1634746B"/>
    <w:rsid w:val="169D7C69"/>
    <w:rsid w:val="18A323B6"/>
    <w:rsid w:val="199F5B8F"/>
    <w:rsid w:val="1A2513E7"/>
    <w:rsid w:val="1B060036"/>
    <w:rsid w:val="1B6C39E9"/>
    <w:rsid w:val="1C874243"/>
    <w:rsid w:val="1E401A52"/>
    <w:rsid w:val="1E6C06C6"/>
    <w:rsid w:val="1EE73393"/>
    <w:rsid w:val="1F8C3ABD"/>
    <w:rsid w:val="1FFE09FE"/>
    <w:rsid w:val="2069307A"/>
    <w:rsid w:val="20FD6408"/>
    <w:rsid w:val="21225680"/>
    <w:rsid w:val="21254DDB"/>
    <w:rsid w:val="218F5B4E"/>
    <w:rsid w:val="224B1302"/>
    <w:rsid w:val="226F4CF9"/>
    <w:rsid w:val="234358E4"/>
    <w:rsid w:val="23962B09"/>
    <w:rsid w:val="24660BFE"/>
    <w:rsid w:val="246867CA"/>
    <w:rsid w:val="25F8023B"/>
    <w:rsid w:val="25FA6CC6"/>
    <w:rsid w:val="264A235E"/>
    <w:rsid w:val="272B0436"/>
    <w:rsid w:val="27F07339"/>
    <w:rsid w:val="28FB3B3D"/>
    <w:rsid w:val="294D3AD8"/>
    <w:rsid w:val="29880D96"/>
    <w:rsid w:val="2B3509B1"/>
    <w:rsid w:val="2B401598"/>
    <w:rsid w:val="2C4479CC"/>
    <w:rsid w:val="2D6D2193"/>
    <w:rsid w:val="2F6D45B3"/>
    <w:rsid w:val="305263A5"/>
    <w:rsid w:val="3097314C"/>
    <w:rsid w:val="31FC01F8"/>
    <w:rsid w:val="32123545"/>
    <w:rsid w:val="32865CAC"/>
    <w:rsid w:val="33CE0607"/>
    <w:rsid w:val="342D4D5D"/>
    <w:rsid w:val="34F61FA3"/>
    <w:rsid w:val="364674B3"/>
    <w:rsid w:val="366C5B24"/>
    <w:rsid w:val="36A822E8"/>
    <w:rsid w:val="3752228F"/>
    <w:rsid w:val="385035BF"/>
    <w:rsid w:val="389D209E"/>
    <w:rsid w:val="38CF77AE"/>
    <w:rsid w:val="3A2130A2"/>
    <w:rsid w:val="3AFE2924"/>
    <w:rsid w:val="3BFD0AAC"/>
    <w:rsid w:val="3D507198"/>
    <w:rsid w:val="3DDC4305"/>
    <w:rsid w:val="3E5C1CD5"/>
    <w:rsid w:val="3E8A144A"/>
    <w:rsid w:val="3FBB65CD"/>
    <w:rsid w:val="411B2C60"/>
    <w:rsid w:val="417408E3"/>
    <w:rsid w:val="41846B52"/>
    <w:rsid w:val="41B0532D"/>
    <w:rsid w:val="41B91879"/>
    <w:rsid w:val="41CA6A81"/>
    <w:rsid w:val="4414157A"/>
    <w:rsid w:val="44A3243F"/>
    <w:rsid w:val="44C37A4E"/>
    <w:rsid w:val="44E940A1"/>
    <w:rsid w:val="474F50A9"/>
    <w:rsid w:val="47CE357D"/>
    <w:rsid w:val="494D1F04"/>
    <w:rsid w:val="4A982FDC"/>
    <w:rsid w:val="4AE12D39"/>
    <w:rsid w:val="4B414F53"/>
    <w:rsid w:val="4B9E2671"/>
    <w:rsid w:val="4B9F64B8"/>
    <w:rsid w:val="4C2703F8"/>
    <w:rsid w:val="4DCD6BCC"/>
    <w:rsid w:val="50805102"/>
    <w:rsid w:val="5096153E"/>
    <w:rsid w:val="50EF176D"/>
    <w:rsid w:val="517423C3"/>
    <w:rsid w:val="52611CEC"/>
    <w:rsid w:val="52B83331"/>
    <w:rsid w:val="53BF5E3F"/>
    <w:rsid w:val="54C70143"/>
    <w:rsid w:val="54DC163C"/>
    <w:rsid w:val="55E505BB"/>
    <w:rsid w:val="57454D8D"/>
    <w:rsid w:val="57AC2F46"/>
    <w:rsid w:val="57D34209"/>
    <w:rsid w:val="587B569C"/>
    <w:rsid w:val="59A50538"/>
    <w:rsid w:val="59F6057D"/>
    <w:rsid w:val="5B307977"/>
    <w:rsid w:val="5CB65081"/>
    <w:rsid w:val="5D3D2552"/>
    <w:rsid w:val="5F6D08F8"/>
    <w:rsid w:val="5F8762CD"/>
    <w:rsid w:val="5FC8094D"/>
    <w:rsid w:val="61E144F5"/>
    <w:rsid w:val="62B01E5E"/>
    <w:rsid w:val="62F259DF"/>
    <w:rsid w:val="62F97383"/>
    <w:rsid w:val="634D1426"/>
    <w:rsid w:val="635352DC"/>
    <w:rsid w:val="636214EB"/>
    <w:rsid w:val="64102F5A"/>
    <w:rsid w:val="6683544D"/>
    <w:rsid w:val="670D0EEA"/>
    <w:rsid w:val="67AC29E1"/>
    <w:rsid w:val="68887C32"/>
    <w:rsid w:val="6958305C"/>
    <w:rsid w:val="6BE300AB"/>
    <w:rsid w:val="6BEE1C6B"/>
    <w:rsid w:val="6CAF5FBC"/>
    <w:rsid w:val="6CC7755E"/>
    <w:rsid w:val="6CCC4E6B"/>
    <w:rsid w:val="6CCD6038"/>
    <w:rsid w:val="6D4103E6"/>
    <w:rsid w:val="6D643F67"/>
    <w:rsid w:val="6DC65537"/>
    <w:rsid w:val="6DDF1EDC"/>
    <w:rsid w:val="6FFB7A2F"/>
    <w:rsid w:val="707B1159"/>
    <w:rsid w:val="70B865A2"/>
    <w:rsid w:val="710B56AA"/>
    <w:rsid w:val="71E133FD"/>
    <w:rsid w:val="723C08B2"/>
    <w:rsid w:val="743170DD"/>
    <w:rsid w:val="75D25C4A"/>
    <w:rsid w:val="76504E57"/>
    <w:rsid w:val="766469BB"/>
    <w:rsid w:val="768141AF"/>
    <w:rsid w:val="76C85614"/>
    <w:rsid w:val="77167BD5"/>
    <w:rsid w:val="78E334F3"/>
    <w:rsid w:val="7A296E40"/>
    <w:rsid w:val="7AC01B32"/>
    <w:rsid w:val="7AE36651"/>
    <w:rsid w:val="7C876ABB"/>
    <w:rsid w:val="7DB85CF3"/>
    <w:rsid w:val="7E3364FC"/>
    <w:rsid w:val="7E9F348F"/>
    <w:rsid w:val="7F7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C549B2"/>
  <w15:docId w15:val="{0E5AF9EB-C5A7-4367-A2B2-2416A36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4E44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locked/>
    <w:rsid w:val="002456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2TimesNewRoman24">
    <w:name w:val="样式 标题 2 + Times New Roman 行距: 固定值 24 磅"/>
    <w:basedOn w:val="2"/>
    <w:uiPriority w:val="99"/>
    <w:qFormat/>
    <w:pPr>
      <w:spacing w:line="240" w:lineRule="auto"/>
      <w:ind w:firstLineChars="150" w:firstLine="422"/>
    </w:pPr>
    <w:rPr>
      <w:rFonts w:ascii="Times New Roman" w:cs="宋体"/>
      <w:sz w:val="28"/>
      <w:szCs w:val="20"/>
    </w:rPr>
  </w:style>
  <w:style w:type="character" w:customStyle="1" w:styleId="3CharChar">
    <w:name w:val="标题 3 Char Char"/>
    <w:uiPriority w:val="99"/>
    <w:qFormat/>
    <w:rPr>
      <w:b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CharChar1CharCharCharChar">
    <w:name w:val="Char Char1 Char Char Char Char"/>
    <w:basedOn w:val="a"/>
    <w:qFormat/>
    <w:rPr>
      <w:rFonts w:ascii="Times New Roman" w:hAnsi="Times New Roman"/>
      <w:sz w:val="24"/>
      <w:szCs w:val="24"/>
    </w:rPr>
  </w:style>
  <w:style w:type="paragraph" w:customStyle="1" w:styleId="CharChar1CharCharCharChar1">
    <w:name w:val="Char Char1 Char Char Char Char1"/>
    <w:basedOn w:val="a"/>
    <w:qFormat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2456BD"/>
    <w:rPr>
      <w:rFonts w:ascii="Calibri" w:hAnsi="Calibri"/>
      <w:b/>
      <w:bCs/>
      <w:kern w:val="2"/>
      <w:sz w:val="32"/>
      <w:szCs w:val="32"/>
    </w:rPr>
  </w:style>
  <w:style w:type="character" w:customStyle="1" w:styleId="10">
    <w:name w:val="标题 1 字符"/>
    <w:link w:val="1"/>
    <w:rsid w:val="004E44B8"/>
    <w:rPr>
      <w:rFonts w:ascii="Calibri" w:hAnsi="Calibri"/>
      <w:b/>
      <w:bCs/>
      <w:kern w:val="44"/>
      <w:sz w:val="44"/>
      <w:szCs w:val="44"/>
    </w:rPr>
  </w:style>
  <w:style w:type="paragraph" w:customStyle="1" w:styleId="StyleFirstline2ch2">
    <w:name w:val="样式 Style 正文 + First line:  2 ch + 首行缩进:  2 字符"/>
    <w:basedOn w:val="a"/>
    <w:rsid w:val="004E44B8"/>
    <w:pPr>
      <w:spacing w:line="300" w:lineRule="auto"/>
      <w:ind w:firstLineChars="200" w:firstLine="480"/>
    </w:pPr>
    <w:rPr>
      <w:rFonts w:ascii="Arial Narrow" w:eastAsia="仿宋_GB2312" w:hAnsi="Arial Narrow"/>
      <w:sz w:val="24"/>
      <w:szCs w:val="24"/>
    </w:rPr>
  </w:style>
  <w:style w:type="paragraph" w:styleId="ab">
    <w:name w:val="Body Text Indent"/>
    <w:basedOn w:val="a"/>
    <w:link w:val="ac"/>
    <w:rsid w:val="004E44B8"/>
    <w:pPr>
      <w:ind w:firstLine="525"/>
    </w:pPr>
    <w:rPr>
      <w:rFonts w:ascii="Times New Roman" w:eastAsia="楷体_GB2312" w:hAnsi="Times New Roman"/>
      <w:sz w:val="28"/>
      <w:szCs w:val="20"/>
    </w:rPr>
  </w:style>
  <w:style w:type="character" w:customStyle="1" w:styleId="ac">
    <w:name w:val="正文文本缩进 字符"/>
    <w:link w:val="ab"/>
    <w:rsid w:val="004E44B8"/>
    <w:rPr>
      <w:rFonts w:eastAsia="楷体_GB2312"/>
      <w:kern w:val="2"/>
      <w:sz w:val="28"/>
    </w:rPr>
  </w:style>
  <w:style w:type="paragraph" w:customStyle="1" w:styleId="StyleFirstline2ch">
    <w:name w:val="Style 正文 + First line:  2 ch"/>
    <w:basedOn w:val="a"/>
    <w:rsid w:val="004E44B8"/>
    <w:pPr>
      <w:spacing w:line="300" w:lineRule="auto"/>
      <w:ind w:firstLineChars="200" w:firstLine="200"/>
    </w:pPr>
    <w:rPr>
      <w:rFonts w:ascii="Arial Narrow" w:eastAsia="MS UI Gothic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40"/>
    <customShpInfo spid="_x0000_s1038"/>
    <customShpInfo spid="_x0000_s1039"/>
    <customShpInfo spid="_x0000_s1041"/>
    <customShpInfo spid="_x0000_s1043"/>
    <customShpInfo spid="_x0000_s1044"/>
    <customShpInfo spid="_x0000_s1166"/>
    <customShpInfo spid="_x0000_s1167"/>
    <customShpInfo spid="_x0000_s1042"/>
    <customShpInfo spid="_x0000_s1168"/>
    <customShpInfo spid="_x0000_s1064"/>
    <customShpInfo spid="_x0000_s1065"/>
    <customShpInfo spid="_x0000_s1103"/>
    <customShpInfo spid="_x0000_s1158"/>
    <customShpInfo spid="_x0000_s1095"/>
    <customShpInfo spid="_x0000_s1157"/>
    <customShpInfo spid="_x0000_s1082"/>
    <customShpInfo spid="_x0000_s1141"/>
    <customShpInfo spid="_x0000_s1101"/>
    <customShpInfo spid="_x0000_s1059"/>
    <customShpInfo spid="_x0000_s1159"/>
    <customShpInfo spid="_x0000_s1096"/>
    <customShpInfo spid="_x0000_s1099"/>
    <customShpInfo spid="_x0000_s1081"/>
    <customShpInfo spid="_x0000_s1084"/>
    <customShpInfo spid="_x0000_s1085"/>
    <customShpInfo spid="_x0000_s1086"/>
    <customShpInfo spid="_x0000_s1087"/>
    <customShpInfo spid="_x0000_s1088"/>
    <customShpInfo spid="_x0000_s1078"/>
    <customShpInfo spid="_x0000_s1075"/>
    <customShpInfo spid="_x0000_s1074"/>
    <customShpInfo spid="_x0000_s1069"/>
    <customShpInfo spid="_x0000_s1068"/>
    <customShpInfo spid="_x0000_s1066"/>
    <customShpInfo spid="_x0000_s1090"/>
    <customShpInfo spid="_x0000_s1091"/>
    <customShpInfo spid="_x0000_s1092"/>
    <customShpInfo spid="_x0000_s1093"/>
    <customShpInfo spid="_x0000_s1094"/>
    <customShpInfo spid="_x0000_s1089"/>
    <customShpInfo spid="_x0000_s1079"/>
    <customShpInfo spid="_x0000_s1070"/>
    <customShpInfo spid="_x0000_s1100"/>
    <customShpInfo spid="_x0000_s1150"/>
    <customShpInfo spid="_x0000_s1080"/>
    <customShpInfo spid="_x0000_s1149"/>
    <customShpInfo spid="_x0000_s1148"/>
    <customShpInfo spid="_x0000_s1067"/>
    <customShpInfo spid="_x0000_s1072"/>
    <customShpInfo spid="_x0000_s1138"/>
    <customShpInfo spid="_x0000_s1125"/>
    <customShpInfo spid="_x0000_s1108"/>
    <customShpInfo spid="_x0000_s1105"/>
    <customShpInfo spid="_x0000_s1106"/>
    <customShpInfo spid="_x0000_s1104"/>
    <customShpInfo spid="_x0000_s1114"/>
    <customShpInfo spid="_x0000_s1132"/>
    <customShpInfo spid="_x0000_s1131"/>
    <customShpInfo spid="_x0000_s1115"/>
    <customShpInfo spid="_x0000_s1140"/>
    <customShpInfo spid="_x0000_s1111"/>
    <customShpInfo spid="_x0000_s1129"/>
    <customShpInfo spid="_x0000_s1127"/>
    <customShpInfo spid="_x0000_s1137"/>
    <customShpInfo spid="_x0000_s1135"/>
    <customShpInfo spid="_x0000_s1122"/>
    <customShpInfo spid="_x0000_s1139"/>
    <customShpInfo spid="_x0000_s1128"/>
    <customShpInfo spid="_x0000_s1107"/>
    <customShpInfo spid="_x0000_s1136"/>
    <customShpInfo spid="_x0000_s1130"/>
    <customShpInfo spid="_x0000_s1113"/>
    <customShpInfo spid="_x0000_s1134"/>
    <customShpInfo spid="_x0000_s1126"/>
    <customShpInfo spid="_x0000_s1121"/>
    <customShpInfo spid="_x0000_s11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B0363-5176-4FAE-886C-6B1DA146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370</Words>
  <Characters>2110</Characters>
  <Application>Microsoft Office Word</Application>
  <DocSecurity>0</DocSecurity>
  <Lines>17</Lines>
  <Paragraphs>4</Paragraphs>
  <ScaleCrop>false</ScaleCrop>
  <Company>浙江海正药业股份有限公司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402车间废水处理脫氮改造</dc:title>
  <dc:subject/>
  <dc:creator>Windows 用户</dc:creator>
  <cp:keywords/>
  <dc:description/>
  <cp:lastModifiedBy>Hisun</cp:lastModifiedBy>
  <cp:revision>6</cp:revision>
  <dcterms:created xsi:type="dcterms:W3CDTF">2019-12-19T07:02:00Z</dcterms:created>
  <dcterms:modified xsi:type="dcterms:W3CDTF">2021-03-04T03:01:00Z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