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26"/>
        </w:tabs>
        <w:spacing w:before="156"/>
        <w:rPr>
          <w:color w:val="auto"/>
        </w:rPr>
      </w:pPr>
      <w:bookmarkStart w:id="0" w:name="_Toc44921836"/>
      <w:r>
        <w:rPr>
          <w:rFonts w:hint="eastAsia"/>
          <w:color w:val="auto"/>
        </w:rPr>
        <w:t>目的</w:t>
      </w:r>
      <w:r>
        <w:rPr>
          <w:color w:val="auto"/>
        </w:rPr>
        <w:t>和范围</w:t>
      </w:r>
      <w:bookmarkEnd w:id="0"/>
    </w:p>
    <w:p>
      <w:pPr>
        <w:ind w:left="420" w:firstLine="420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浙江海正药业</w:t>
      </w:r>
      <w:r>
        <w:rPr>
          <w:rFonts w:hint="eastAsia" w:cs="Arial"/>
          <w:color w:val="auto"/>
          <w:szCs w:val="21"/>
        </w:rPr>
        <w:t>股份</w:t>
      </w:r>
      <w:r>
        <w:rPr>
          <w:rFonts w:cs="Arial"/>
          <w:color w:val="auto"/>
          <w:szCs w:val="21"/>
        </w:rPr>
        <w:t>有限公司是</w:t>
      </w:r>
      <w:r>
        <w:rPr>
          <w:rFonts w:hint="eastAsia" w:cs="Arial"/>
          <w:color w:val="auto"/>
          <w:szCs w:val="21"/>
        </w:rPr>
        <w:t>国内</w:t>
      </w:r>
      <w:r>
        <w:rPr>
          <w:rFonts w:cs="Arial"/>
          <w:color w:val="auto"/>
          <w:szCs w:val="21"/>
        </w:rPr>
        <w:t>一家处于领先的制药</w:t>
      </w:r>
      <w:r>
        <w:rPr>
          <w:rFonts w:hint="eastAsia" w:cs="Arial"/>
          <w:color w:val="auto"/>
          <w:szCs w:val="21"/>
        </w:rPr>
        <w:t>企业</w:t>
      </w:r>
      <w:r>
        <w:rPr>
          <w:rFonts w:cs="Arial"/>
          <w:color w:val="auto"/>
          <w:szCs w:val="21"/>
        </w:rPr>
        <w:t>，主要涉及原料药</w:t>
      </w:r>
      <w:r>
        <w:rPr>
          <w:rFonts w:hint="eastAsia" w:cs="Arial"/>
          <w:color w:val="auto"/>
          <w:szCs w:val="21"/>
        </w:rPr>
        <w:t>、</w:t>
      </w:r>
      <w:r>
        <w:rPr>
          <w:rFonts w:cs="Arial"/>
          <w:color w:val="auto"/>
          <w:szCs w:val="21"/>
        </w:rPr>
        <w:t>制剂等产品的生产</w:t>
      </w:r>
      <w:r>
        <w:rPr>
          <w:rFonts w:hint="eastAsia" w:cs="Arial"/>
          <w:color w:val="auto"/>
          <w:szCs w:val="21"/>
        </w:rPr>
        <w:t>，</w:t>
      </w:r>
      <w:r>
        <w:rPr>
          <w:rFonts w:cs="Arial"/>
          <w:color w:val="auto"/>
          <w:szCs w:val="21"/>
        </w:rPr>
        <w:t>有三个生产基地</w:t>
      </w:r>
      <w:r>
        <w:rPr>
          <w:rFonts w:hint="eastAsia" w:cs="Arial"/>
          <w:color w:val="auto"/>
          <w:szCs w:val="21"/>
        </w:rPr>
        <w:t>，</w:t>
      </w:r>
      <w:r>
        <w:rPr>
          <w:rFonts w:cs="Arial"/>
          <w:color w:val="auto"/>
          <w:szCs w:val="21"/>
        </w:rPr>
        <w:t>分别位于</w:t>
      </w:r>
      <w:r>
        <w:rPr>
          <w:rFonts w:hint="eastAsia" w:cs="Arial"/>
          <w:color w:val="auto"/>
          <w:szCs w:val="21"/>
        </w:rPr>
        <w:t>：</w:t>
      </w:r>
      <w:r>
        <w:rPr>
          <w:rFonts w:cs="Arial"/>
          <w:color w:val="auto"/>
          <w:szCs w:val="21"/>
        </w:rPr>
        <w:t>台州椒江的台州厂区</w:t>
      </w:r>
      <w:r>
        <w:rPr>
          <w:rFonts w:hint="eastAsia" w:cs="Arial"/>
          <w:color w:val="auto"/>
          <w:szCs w:val="21"/>
        </w:rPr>
        <w:t>、</w:t>
      </w:r>
      <w:r>
        <w:rPr>
          <w:rFonts w:cs="Arial"/>
          <w:color w:val="auto"/>
          <w:szCs w:val="21"/>
        </w:rPr>
        <w:t>富阳胥口的富阳厂区和江苏如东的南通厂区</w:t>
      </w:r>
      <w:r>
        <w:rPr>
          <w:rFonts w:hint="eastAsia" w:cs="Arial"/>
          <w:color w:val="auto"/>
          <w:szCs w:val="21"/>
        </w:rPr>
        <w:t>，因生产基地新建、改造项目较多，公司内部专业的安装资源不足，安装资质欠缺，需对外引进充实具有相应安装资质的机电安装承包商。</w:t>
      </w:r>
    </w:p>
    <w:p>
      <w:pPr>
        <w:ind w:left="420" w:firstLine="420"/>
        <w:rPr>
          <w:rFonts w:cs="Arial"/>
          <w:color w:val="auto"/>
          <w:szCs w:val="21"/>
        </w:rPr>
      </w:pPr>
      <w:r>
        <w:rPr>
          <w:rFonts w:hint="eastAsia" w:cs="Arial"/>
          <w:color w:val="auto"/>
          <w:szCs w:val="21"/>
        </w:rPr>
        <w:t>服务期限：协议按年度签订，经双方协商最多可再续签一年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服务内容：海正三个生产基地（台州、富阳、南通）的机电安装，含特种设备、压力管道的安装告知、报检。</w:t>
      </w:r>
    </w:p>
    <w:p>
      <w:pPr>
        <w:pStyle w:val="2"/>
        <w:tabs>
          <w:tab w:val="left" w:pos="426"/>
        </w:tabs>
        <w:spacing w:before="156"/>
        <w:rPr>
          <w:color w:val="auto"/>
        </w:rPr>
      </w:pPr>
      <w:r>
        <w:rPr>
          <w:rFonts w:hint="eastAsia"/>
          <w:color w:val="auto"/>
        </w:rPr>
        <w:t>参考标准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《浙江省安装工程预算定额》2010版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《台州造价》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《中华人民共和国建筑法》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《机械设备安装工程施工及验收》GB50231-20</w:t>
      </w:r>
      <w:r>
        <w:rPr>
          <w:color w:val="auto"/>
        </w:rPr>
        <w:t>09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《建筑给水排水及采暖工程施工质量验收规范》GB50242-20</w:t>
      </w:r>
      <w:r>
        <w:rPr>
          <w:color w:val="auto"/>
        </w:rPr>
        <w:t>02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《建筑电气工程施工质量验收规范》GB50303-2015</w:t>
      </w:r>
    </w:p>
    <w:p>
      <w:pPr>
        <w:ind w:left="420" w:firstLine="420"/>
        <w:rPr>
          <w:color w:val="auto"/>
        </w:rPr>
      </w:pPr>
      <w:r>
        <w:rPr>
          <w:rFonts w:hint="eastAsia"/>
          <w:color w:val="auto"/>
        </w:rPr>
        <w:t>《机电设备安装规范》</w:t>
      </w:r>
    </w:p>
    <w:p>
      <w:pPr>
        <w:ind w:left="420" w:firstLine="420"/>
        <w:rPr>
          <w:rFonts w:hint="eastAsia"/>
          <w:color w:val="auto"/>
        </w:rPr>
      </w:pPr>
      <w:r>
        <w:rPr>
          <w:rFonts w:hint="eastAsia"/>
          <w:color w:val="auto"/>
        </w:rPr>
        <w:t>《建筑安装工程质量检验评定统一标准》</w:t>
      </w:r>
      <w:r>
        <w:rPr>
          <w:color w:val="auto"/>
        </w:rPr>
        <w:t xml:space="preserve"> </w:t>
      </w:r>
    </w:p>
    <w:p>
      <w:pPr>
        <w:spacing w:line="360" w:lineRule="auto"/>
        <w:rPr>
          <w:rFonts w:hint="eastAsia"/>
          <w:color w:val="auto"/>
          <w:highlight w:val="yellow"/>
          <w:lang w:eastAsia="zh-CN"/>
        </w:rPr>
      </w:pPr>
      <w:bookmarkStart w:id="1" w:name="_GoBack"/>
      <w:bookmarkEnd w:id="1"/>
    </w:p>
    <w:p>
      <w:pPr>
        <w:spacing w:line="360" w:lineRule="auto"/>
        <w:rPr>
          <w:rFonts w:hint="eastAsia"/>
          <w:color w:val="auto"/>
          <w:highlight w:val="yellow"/>
          <w:lang w:eastAsia="zh-CN"/>
        </w:rPr>
      </w:pPr>
    </w:p>
    <w:p>
      <w:pPr>
        <w:spacing w:line="360" w:lineRule="auto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潜在供应商报名资料发送指定邮箱后，采购代理机构发送详细要求（</w:t>
      </w:r>
      <w:r>
        <w:rPr>
          <w:rFonts w:hint="eastAsia"/>
          <w:color w:val="auto"/>
          <w:highlight w:val="none"/>
          <w:lang w:val="en-US" w:eastAsia="zh-CN"/>
        </w:rPr>
        <w:t>URS</w:t>
      </w:r>
      <w:r>
        <w:rPr>
          <w:rFonts w:hint="eastAsia"/>
          <w:color w:val="auto"/>
          <w:highlight w:val="none"/>
          <w:lang w:eastAsia="zh-CN"/>
        </w:rPr>
        <w:t>）。</w:t>
      </w:r>
    </w:p>
    <w:p>
      <w:pPr>
        <w:spacing w:line="360" w:lineRule="auto"/>
        <w:rPr>
          <w:rFonts w:hint="default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供应商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接收到URS后，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请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组织技术和商务人员对项目技术细节和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服务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进行分析和梳理，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并于2022年01月21日前完成URS响应表及其实施方案，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以便采购人与贵司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进行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下</w:t>
      </w:r>
      <w:r>
        <w:rPr>
          <w:rFonts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一步的沟通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color w:val="auto"/>
        </w:rPr>
      </w:pPr>
    </w:p>
    <w:sectPr>
      <w:pgSz w:w="11905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40"/>
    <w:rsid w:val="0004603E"/>
    <w:rsid w:val="00507840"/>
    <w:rsid w:val="04CC7614"/>
    <w:rsid w:val="07140AEA"/>
    <w:rsid w:val="105B622D"/>
    <w:rsid w:val="10A675A2"/>
    <w:rsid w:val="1197166D"/>
    <w:rsid w:val="1D5C7381"/>
    <w:rsid w:val="2B362B05"/>
    <w:rsid w:val="2B3F2920"/>
    <w:rsid w:val="305416E3"/>
    <w:rsid w:val="32A771F5"/>
    <w:rsid w:val="36F36172"/>
    <w:rsid w:val="403C31C9"/>
    <w:rsid w:val="46FC51A4"/>
    <w:rsid w:val="4B7E1176"/>
    <w:rsid w:val="4ED64CE6"/>
    <w:rsid w:val="51D843FE"/>
    <w:rsid w:val="69222203"/>
    <w:rsid w:val="6A5C68C4"/>
    <w:rsid w:val="6F2910BE"/>
    <w:rsid w:val="7AA94074"/>
    <w:rsid w:val="7B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ind w:left="430"/>
      <w:jc w:val="center"/>
      <w:outlineLvl w:val="0"/>
    </w:pPr>
    <w:rPr>
      <w:b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2020-01-20T03:46:00Z</dcterms:created>
  <dc:creator>周正辉</dc:creator>
  <cp:lastModifiedBy>周正辉</cp:lastModifiedBy>
  <dcterms:modified xsi:type="dcterms:W3CDTF">2022-01-10T00:59:20Z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8DA8C6D3CECB470BA8C8829A8694CB09</vt:lpwstr>
  </property>
</Properties>
</file>