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ind w:left="425" w:leftChars="0" w:right="-20" w:hanging="425" w:firstLineChars="0"/>
        <w:rPr>
          <w:rFonts w:hint="eastAsia" w:hAnsi="Arial"/>
          <w:sz w:val="24"/>
          <w:szCs w:val="24"/>
        </w:rPr>
      </w:pPr>
      <w:r>
        <w:rPr>
          <w:rFonts w:hint="eastAsia" w:hAnsi="Arial"/>
          <w:b/>
          <w:sz w:val="24"/>
          <w:szCs w:val="24"/>
        </w:rPr>
        <w:t>项目</w:t>
      </w:r>
      <w:r>
        <w:rPr>
          <w:rFonts w:hAnsi="Arial"/>
          <w:b/>
          <w:sz w:val="24"/>
          <w:szCs w:val="24"/>
        </w:rPr>
        <w:t>地点</w:t>
      </w:r>
      <w:r>
        <w:rPr>
          <w:rFonts w:hint="eastAsia" w:hAnsi="Arial"/>
          <w:b/>
          <w:sz w:val="24"/>
          <w:szCs w:val="24"/>
        </w:rPr>
        <w:t>：</w:t>
      </w:r>
      <w:r>
        <w:rPr>
          <w:rFonts w:hint="eastAsia" w:hAnsi="Arial"/>
          <w:sz w:val="24"/>
          <w:szCs w:val="24"/>
        </w:rPr>
        <w:t>台州厂区、富阳厂区、南通厂区</w:t>
      </w:r>
    </w:p>
    <w:p>
      <w:pPr>
        <w:numPr>
          <w:ilvl w:val="0"/>
          <w:numId w:val="1"/>
        </w:numPr>
        <w:spacing w:line="360" w:lineRule="auto"/>
        <w:ind w:left="425" w:leftChars="0" w:right="-20" w:hanging="425" w:firstLineChars="0"/>
        <w:rPr>
          <w:rFonts w:hAnsi="Arial"/>
          <w:sz w:val="24"/>
          <w:szCs w:val="24"/>
        </w:rPr>
      </w:pPr>
      <w:r>
        <w:rPr>
          <w:rFonts w:hint="eastAsia" w:hAnsi="Arial"/>
          <w:b/>
          <w:sz w:val="24"/>
          <w:szCs w:val="24"/>
        </w:rPr>
        <w:t>服务方式：</w:t>
      </w:r>
      <w:r>
        <w:rPr>
          <w:rFonts w:hint="eastAsia" w:hAnsi="Arial"/>
          <w:sz w:val="24"/>
          <w:szCs w:val="24"/>
        </w:rPr>
        <w:t>业主</w:t>
      </w:r>
      <w:r>
        <w:rPr>
          <w:rFonts w:hAnsi="Arial"/>
          <w:sz w:val="24"/>
          <w:szCs w:val="24"/>
        </w:rPr>
        <w:t>负责提供服务所需的水、电</w:t>
      </w:r>
      <w:r>
        <w:rPr>
          <w:rFonts w:hint="eastAsia" w:hAnsi="Arial"/>
          <w:sz w:val="24"/>
          <w:szCs w:val="24"/>
        </w:rPr>
        <w:t>，施工方</w:t>
      </w:r>
      <w:r>
        <w:rPr>
          <w:rFonts w:hAnsi="Arial"/>
          <w:sz w:val="24"/>
          <w:szCs w:val="24"/>
        </w:rPr>
        <w:t>负责提供服务所需的材料</w:t>
      </w:r>
      <w:r>
        <w:rPr>
          <w:rFonts w:hint="eastAsia" w:hAnsi="Arial"/>
          <w:sz w:val="24"/>
          <w:szCs w:val="24"/>
        </w:rPr>
        <w:t>、</w:t>
      </w:r>
      <w:r>
        <w:rPr>
          <w:rFonts w:hAnsi="Arial"/>
          <w:sz w:val="24"/>
          <w:szCs w:val="24"/>
        </w:rPr>
        <w:t>工具</w:t>
      </w:r>
      <w:r>
        <w:rPr>
          <w:rFonts w:hint="eastAsia" w:hAnsi="Arial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ind w:left="425" w:leftChars="0" w:right="-20" w:hanging="425" w:firstLineChars="0"/>
        <w:rPr>
          <w:rFonts w:hAnsi="Arial"/>
          <w:sz w:val="24"/>
          <w:szCs w:val="24"/>
        </w:rPr>
      </w:pPr>
      <w:r>
        <w:rPr>
          <w:rFonts w:hAnsi="Arial"/>
          <w:b/>
          <w:sz w:val="24"/>
          <w:szCs w:val="24"/>
        </w:rPr>
        <w:t>服务内容</w:t>
      </w:r>
      <w:r>
        <w:rPr>
          <w:rFonts w:hint="eastAsia" w:hAnsi="Arial"/>
          <w:b/>
          <w:sz w:val="24"/>
          <w:szCs w:val="24"/>
        </w:rPr>
        <w:t>：</w:t>
      </w:r>
      <w:r>
        <w:rPr>
          <w:rFonts w:hint="eastAsia" w:hAnsi="Arial"/>
          <w:sz w:val="24"/>
          <w:szCs w:val="24"/>
        </w:rPr>
        <w:t>已启用洁净区净化装修结构、暖通部分零星维护、维修</w:t>
      </w:r>
      <w:r>
        <w:rPr>
          <w:rFonts w:hAnsi="Arial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425" w:leftChars="0" w:right="-20" w:hanging="425" w:firstLineChars="0"/>
        <w:rPr>
          <w:rFonts w:hint="eastAsia" w:hAnsi="Arial"/>
          <w:sz w:val="24"/>
          <w:szCs w:val="24"/>
        </w:rPr>
      </w:pPr>
      <w:r>
        <w:rPr>
          <w:rFonts w:hAnsi="Arial"/>
          <w:b/>
          <w:sz w:val="24"/>
          <w:szCs w:val="24"/>
        </w:rPr>
        <w:t>服务期限</w:t>
      </w:r>
      <w:r>
        <w:rPr>
          <w:rFonts w:hint="eastAsia" w:hAnsi="Arial"/>
          <w:b/>
          <w:sz w:val="24"/>
          <w:szCs w:val="24"/>
        </w:rPr>
        <w:t>：</w:t>
      </w:r>
      <w:r>
        <w:rPr>
          <w:rFonts w:hint="eastAsia" w:hAnsi="Arial"/>
          <w:sz w:val="24"/>
          <w:szCs w:val="24"/>
        </w:rPr>
        <w:t>双方</w:t>
      </w:r>
      <w:r>
        <w:rPr>
          <w:rFonts w:hAnsi="Arial"/>
          <w:sz w:val="24"/>
          <w:szCs w:val="24"/>
        </w:rPr>
        <w:t>根据现场实际情况，按</w:t>
      </w:r>
      <w:r>
        <w:rPr>
          <w:rFonts w:hint="eastAsia" w:hAnsi="Arial"/>
          <w:sz w:val="24"/>
          <w:szCs w:val="24"/>
        </w:rPr>
        <w:t>业主</w:t>
      </w:r>
      <w:r>
        <w:rPr>
          <w:rFonts w:hAnsi="Arial"/>
          <w:sz w:val="24"/>
          <w:szCs w:val="24"/>
        </w:rPr>
        <w:t>要求限期完工。</w:t>
      </w:r>
    </w:p>
    <w:p>
      <w:pPr>
        <w:numPr>
          <w:ilvl w:val="0"/>
          <w:numId w:val="1"/>
        </w:numPr>
        <w:spacing w:line="360" w:lineRule="auto"/>
        <w:ind w:left="425" w:leftChars="0" w:right="-20" w:hanging="425" w:firstLineChars="0"/>
        <w:rPr>
          <w:rFonts w:hint="eastAsia" w:hAnsi="Arial"/>
          <w:sz w:val="24"/>
          <w:szCs w:val="24"/>
        </w:rPr>
      </w:pPr>
      <w:r>
        <w:rPr>
          <w:rFonts w:hint="eastAsia" w:hAnsi="Arial"/>
          <w:b/>
          <w:sz w:val="24"/>
          <w:szCs w:val="24"/>
        </w:rPr>
        <w:t>服务价款：</w:t>
      </w:r>
      <w:r>
        <w:rPr>
          <w:rFonts w:hint="eastAsia" w:hAnsi="Arial"/>
          <w:sz w:val="24"/>
          <w:szCs w:val="24"/>
        </w:rPr>
        <w:t xml:space="preserve">在报价清单中明确材料品牌、单价、质量标准，实际完成的工程量按实结算。 </w:t>
      </w:r>
      <w:bookmarkStart w:id="0" w:name="_GoBack"/>
      <w:bookmarkEnd w:id="0"/>
    </w:p>
    <w:p>
      <w:pPr>
        <w:spacing w:line="360" w:lineRule="auto"/>
        <w:rPr>
          <w:rFonts w:hint="eastAsia"/>
          <w:sz w:val="24"/>
          <w:szCs w:val="24"/>
          <w:highlight w:val="yellow"/>
          <w:lang w:val="en-US" w:eastAsia="zh-CN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  <w:lang w:eastAsia="zh-CN"/>
        </w:rPr>
        <w:t>潜在供应商报名资料发送邮箱后，采购代理机构发送详细清单。</w:t>
      </w:r>
    </w:p>
    <w:p>
      <w:pPr>
        <w:spacing w:line="360" w:lineRule="auto"/>
        <w:rPr>
          <w:sz w:val="24"/>
          <w:szCs w:val="24"/>
        </w:rPr>
      </w:pPr>
    </w:p>
    <w:sectPr>
      <w:pgSz w:w="11905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28DBA"/>
    <w:multiLevelType w:val="singleLevel"/>
    <w:tmpl w:val="37028D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40"/>
    <w:rsid w:val="0004603E"/>
    <w:rsid w:val="00507840"/>
    <w:rsid w:val="04CC7614"/>
    <w:rsid w:val="0A3B3AFE"/>
    <w:rsid w:val="1D5C7381"/>
    <w:rsid w:val="2B362B05"/>
    <w:rsid w:val="305416E3"/>
    <w:rsid w:val="3D801F3A"/>
    <w:rsid w:val="46FC51A4"/>
    <w:rsid w:val="4B7E1176"/>
    <w:rsid w:val="66494C2E"/>
    <w:rsid w:val="69222203"/>
    <w:rsid w:val="775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ind w:left="430"/>
      <w:jc w:val="center"/>
      <w:outlineLvl w:val="0"/>
    </w:pPr>
    <w:rPr>
      <w:b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uiPriority w:val="0"/>
    <w:pPr>
      <w:widowControl/>
      <w:autoSpaceDE/>
      <w:autoSpaceDN/>
      <w:spacing w:before="0" w:after="0" w:line="360" w:lineRule="auto"/>
      <w:ind w:left="0" w:firstLine="0"/>
    </w:pPr>
    <w:rPr>
      <w:rFonts w:ascii="Arial" w:eastAsia="楷体_GB2312"/>
      <w:sz w:val="21"/>
    </w:rPr>
  </w:style>
  <w:style w:type="paragraph" w:styleId="4">
    <w:name w:val="header"/>
    <w:basedOn w:val="1"/>
    <w:next w:val="1"/>
    <w:uiPriority w:val="0"/>
    <w:pPr>
      <w:widowControl/>
      <w:autoSpaceDE/>
      <w:autoSpaceDN/>
      <w:spacing w:before="0" w:after="0" w:line="360" w:lineRule="auto"/>
      <w:ind w:left="0" w:firstLine="0"/>
    </w:pPr>
    <w:rPr>
      <w:rFonts w:ascii="Arial" w:eastAsia="楷体_GB2312"/>
      <w:sz w:val="21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2020-01-20T03:46:00Z</dcterms:created>
  <dc:creator>周正辉</dc:creator>
  <cp:lastModifiedBy>周正辉</cp:lastModifiedBy>
  <dcterms:modified xsi:type="dcterms:W3CDTF">2020-04-03T05:55:18Z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