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湿法制粒机+整粒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浙江海正药业股份有限公司拟配置一条高效湿法制粒生产线，用于普通口服固体制剂产品的生产。将采购一台湿法制粒机用于将原辅料通过加入粘合剂制成湿颗粒。高效湿法制粒机所在房间应有温度和相对湿度以及压差控制。此条生产线同时配备蠕动泵、一台湿整粒机和一台干整粒机。本用户技术要求书将用于设备的采购，确认，清洁验证和工艺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该设备要符合美国FDA、EUGMP、中国GMP和世界卫生组织的指南等要求。</w:t>
      </w:r>
    </w:p>
    <w:p>
      <w:pPr>
        <w:widowControl/>
        <w:spacing w:line="360" w:lineRule="auto"/>
        <w:ind w:firstLine="420" w:firstLineChars="200"/>
        <w:jc w:val="left"/>
        <w:rPr>
          <w:rFonts w:ascii="Arial" w:hAnsi="Arial" w:cs="Arial"/>
          <w:bCs/>
          <w:szCs w:val="21"/>
        </w:rPr>
      </w:pPr>
    </w:p>
    <w:p>
      <w:pPr>
        <w:widowControl/>
        <w:spacing w:line="360" w:lineRule="auto"/>
        <w:ind w:firstLine="422" w:firstLineChars="200"/>
        <w:jc w:val="left"/>
        <w:rPr>
          <w:rFonts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</w:rPr>
        <w:t>湿法制粒+流化床+整粒</w:t>
      </w:r>
      <w:bookmarkStart w:id="2" w:name="_GoBack"/>
      <w:bookmarkEnd w:id="2"/>
    </w:p>
    <w:p>
      <w:pPr>
        <w:widowControl/>
        <w:spacing w:line="360" w:lineRule="auto"/>
        <w:ind w:firstLine="420" w:firstLineChars="200"/>
        <w:jc w:val="left"/>
        <w:rPr>
          <w:rFonts w:hint="eastAsia"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海正药业有限公司拟</w:t>
      </w:r>
      <w:r>
        <w:rPr>
          <w:rFonts w:hint="eastAsia" w:ascii="Arial" w:hAnsi="Arial" w:cs="Arial"/>
          <w:bCs/>
          <w:szCs w:val="21"/>
        </w:rPr>
        <w:t>配置一条制粒生产线，用于普通口服固体制剂产品的生产</w:t>
      </w:r>
      <w:bookmarkStart w:id="0" w:name="OLE_LINK1"/>
      <w:r>
        <w:rPr>
          <w:rFonts w:hint="eastAsia" w:ascii="Arial" w:hAnsi="Arial" w:cs="Arial"/>
          <w:bCs/>
          <w:szCs w:val="21"/>
        </w:rPr>
        <w:t>。该制粒线由高效湿法制粒机、流化床、湿整粒机、干整粒机组成，其中高</w:t>
      </w:r>
      <w:r>
        <w:rPr>
          <w:rFonts w:ascii="Arial" w:hAnsi="Arial" w:cs="Arial"/>
        </w:rPr>
        <w:t>效湿法制粒机用于将原辅料通过加入粘合剂制成湿颗粒</w:t>
      </w:r>
      <w:r>
        <w:rPr>
          <w:rFonts w:hint="eastAsia" w:ascii="Arial" w:hAnsi="Arial" w:cs="Arial"/>
        </w:rPr>
        <w:t>，</w:t>
      </w:r>
      <w:r>
        <w:rPr>
          <w:rFonts w:hint="eastAsia" w:ascii="Arial" w:hAnsi="Arial" w:cs="Arial"/>
          <w:bCs/>
          <w:szCs w:val="21"/>
        </w:rPr>
        <w:t>流化床用于湿颗粒干燥。湿法制粒、流化床所在房间应有温度和相对湿度以及压差控制，此条生产线同时配</w:t>
      </w:r>
      <w:bookmarkEnd w:id="0"/>
      <w:r>
        <w:rPr>
          <w:rFonts w:hint="eastAsia" w:ascii="Arial" w:hAnsi="Arial" w:cs="Arial"/>
          <w:bCs/>
          <w:szCs w:val="21"/>
        </w:rPr>
        <w:t>置湿整粒机和干整粒机。</w:t>
      </w:r>
      <w:r>
        <w:rPr>
          <w:rFonts w:ascii="Arial" w:hAnsi="Arial" w:cs="Arial"/>
          <w:bCs/>
          <w:szCs w:val="21"/>
        </w:rPr>
        <w:t>本用户技术要求书将用于设备的采购，确认，清洁验证和工艺验证。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highlight w:val="none"/>
          <w:lang w:eastAsia="zh-CN"/>
        </w:rPr>
      </w:pPr>
      <w:bookmarkStart w:id="1" w:name="_Toc224716747"/>
      <w:r>
        <w:rPr>
          <w:rFonts w:hint="eastAsia" w:ascii="Arial" w:hAnsi="Arial" w:cs="Arial"/>
          <w:bCs/>
          <w:szCs w:val="21"/>
        </w:rPr>
        <w:t>该设备</w:t>
      </w:r>
      <w:bookmarkEnd w:id="1"/>
      <w:r>
        <w:rPr>
          <w:rFonts w:hint="eastAsia" w:ascii="Arial" w:hAnsi="Arial" w:cs="Arial"/>
          <w:bCs/>
          <w:szCs w:val="21"/>
        </w:rPr>
        <w:t>要</w:t>
      </w:r>
      <w:r>
        <w:rPr>
          <w:rFonts w:ascii="Arial" w:hAnsi="Arial" w:cs="Arial"/>
          <w:bCs/>
          <w:szCs w:val="21"/>
        </w:rPr>
        <w:t>符合美国FDA</w:t>
      </w:r>
      <w:r>
        <w:rPr>
          <w:rFonts w:hint="eastAsia" w:ascii="Arial" w:hAnsi="Arial" w:cs="Arial"/>
          <w:bCs/>
          <w:szCs w:val="21"/>
        </w:rPr>
        <w:t xml:space="preserve">、EU </w:t>
      </w:r>
      <w:r>
        <w:rPr>
          <w:rFonts w:ascii="Arial" w:hAnsi="Arial" w:cs="Arial"/>
          <w:bCs/>
          <w:szCs w:val="21"/>
        </w:rPr>
        <w:t>GMP以及中国GMP，世界卫生组织的指南等</w:t>
      </w:r>
      <w:r>
        <w:rPr>
          <w:rFonts w:hint="eastAsia" w:ascii="Arial" w:hAnsi="Arial" w:cs="Arial"/>
          <w:bCs/>
          <w:szCs w:val="21"/>
        </w:rPr>
        <w:t>要求</w:t>
      </w:r>
      <w:r>
        <w:rPr>
          <w:rFonts w:ascii="Arial" w:hAnsi="Arial" w:cs="Arial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潜在供应商报名资料发送指定邮箱后，采购代理机构发送详细要求（</w:t>
      </w:r>
      <w:r>
        <w:rPr>
          <w:rFonts w:hint="eastAsia"/>
          <w:highlight w:val="none"/>
          <w:lang w:val="en-US" w:eastAsia="zh-CN"/>
        </w:rPr>
        <w:t>URS</w:t>
      </w:r>
      <w:r>
        <w:rPr>
          <w:rFonts w:hint="eastAsia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供应商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接收到URS后，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请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组织技术和商务人员对项目技术细节和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服务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进行分析和梳理，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并于2021年07月22日前完成URS响应表及其实施方案，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以便采购人与贵司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进行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下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一步的沟通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如有技术需要沟通的，请向采购代理机构索取联系人及联系方式。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highlight w:val="none"/>
        </w:rPr>
      </w:pPr>
    </w:p>
    <w:sectPr>
      <w:pgSz w:w="11905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40"/>
    <w:rsid w:val="0004603E"/>
    <w:rsid w:val="00507840"/>
    <w:rsid w:val="03387229"/>
    <w:rsid w:val="04CC7614"/>
    <w:rsid w:val="07140AEA"/>
    <w:rsid w:val="0BC55F16"/>
    <w:rsid w:val="105B622D"/>
    <w:rsid w:val="10A675A2"/>
    <w:rsid w:val="1197166D"/>
    <w:rsid w:val="1D5C7381"/>
    <w:rsid w:val="229D36C7"/>
    <w:rsid w:val="25974118"/>
    <w:rsid w:val="2B362B05"/>
    <w:rsid w:val="305416E3"/>
    <w:rsid w:val="32A771F5"/>
    <w:rsid w:val="36F36172"/>
    <w:rsid w:val="40194F0E"/>
    <w:rsid w:val="403C31C9"/>
    <w:rsid w:val="46FC51A4"/>
    <w:rsid w:val="4B7E1176"/>
    <w:rsid w:val="51D843FE"/>
    <w:rsid w:val="5B21744E"/>
    <w:rsid w:val="69222203"/>
    <w:rsid w:val="6F2910BE"/>
    <w:rsid w:val="6F5D0080"/>
    <w:rsid w:val="7AA94074"/>
    <w:rsid w:val="7B2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ind w:left="430"/>
      <w:jc w:val="center"/>
      <w:outlineLvl w:val="0"/>
    </w:pPr>
    <w:rPr>
      <w:b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4">
    <w:name w:val="head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2020-01-20T03:46:00Z</dcterms:created>
  <dc:creator>周正辉</dc:creator>
  <cp:lastModifiedBy>周正辉</cp:lastModifiedBy>
  <dcterms:modified xsi:type="dcterms:W3CDTF">2021-07-09T06:54:57Z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8DA8C6D3CECB470BA8C8829A8694CB09</vt:lpwstr>
  </property>
</Properties>
</file>