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highlight w:val="none"/>
          <w:lang w:val="en-US" w:eastAsia="zh-CN"/>
        </w:rPr>
      </w:pPr>
      <w:r>
        <w:rPr>
          <w:rFonts w:hint="eastAsia"/>
          <w:highlight w:val="none"/>
          <w:lang w:val="en-US" w:eastAsia="zh-CN"/>
        </w:rPr>
        <w:t>采购需求</w:t>
      </w:r>
    </w:p>
    <w:p>
      <w:pPr>
        <w:pStyle w:val="4"/>
        <w:numPr>
          <w:ilvl w:val="0"/>
          <w:numId w:val="1"/>
        </w:numPr>
        <w:bidi w:val="0"/>
        <w:ind w:left="0" w:leftChars="0" w:firstLine="420" w:firstLineChars="0"/>
        <w:rPr>
          <w:rFonts w:hint="eastAsia"/>
          <w:highlight w:val="none"/>
          <w:lang w:val="en-US" w:eastAsia="zh-CN"/>
        </w:rPr>
      </w:pPr>
      <w:r>
        <w:rPr>
          <w:rFonts w:hint="eastAsia"/>
          <w:highlight w:val="none"/>
          <w:lang w:val="en-US" w:eastAsia="zh-CN"/>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满足不同区域子分公司下单需求，台州厂区、富阳厂区、如东厂区、杭州等其他地区。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可提供全品类物品，如办公用品、生活日用品、电脑/耗材、食品饮品、电器、个人防护用品、工业用品等。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本项目为定点供应商采购，采购产品及数量按实结算。（2020年度采购清单在供应商报名后由采购代理机构以邮件形式发送供应商，仅供参考）。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实现线上平台物品价格浏览，各部门下单满100元配送（即单笔订单满100元配送）。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可实现泛微OA系统平台对接，即购物平台链接到OA系统上，在OA系统上实现购物平台选购转成采购申请--ASL审批--审批结束，购物平台自动发货--使用部门后</w:t>
      </w:r>
      <w:bookmarkStart w:id="0" w:name="_GoBack"/>
      <w:bookmarkEnd w:id="0"/>
      <w:r>
        <w:rPr>
          <w:rFonts w:hint="eastAsia" w:ascii="宋体" w:hAnsi="宋体" w:eastAsia="宋体" w:cs="宋体"/>
          <w:sz w:val="28"/>
          <w:szCs w:val="28"/>
          <w:highlight w:val="none"/>
          <w:lang w:val="en-US" w:eastAsia="zh-CN"/>
        </w:rPr>
        <w:t>货没有问题后，做入库申请--OA系统收集可开发票订单，反馈到购物平台统一开大发票，结算。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供应商的结算价不得高于京东慧采平台同时期同款产品价格。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产品有质量问题的，由供应商负责免费退换货或退款处理。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供应商必须配备专人负责的售后团队负责本项目售后事宜。</w:t>
      </w:r>
    </w:p>
    <w:p>
      <w:pPr>
        <w:pStyle w:val="4"/>
        <w:numPr>
          <w:ilvl w:val="0"/>
          <w:numId w:val="1"/>
        </w:numPr>
        <w:bidi w:val="0"/>
        <w:ind w:left="0" w:leftChars="0" w:firstLine="420" w:firstLineChars="0"/>
        <w:rPr>
          <w:rFonts w:hint="eastAsia"/>
          <w:highlight w:val="none"/>
          <w:lang w:val="en-US" w:eastAsia="zh-CN"/>
        </w:rPr>
      </w:pPr>
      <w:r>
        <w:rPr>
          <w:rFonts w:hint="eastAsia"/>
          <w:highlight w:val="none"/>
          <w:lang w:val="en-US" w:eastAsia="zh-CN"/>
        </w:rPr>
        <w:t>商务需求：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合同履行期限：合同签订之日起一年。</w:t>
      </w:r>
      <w:r>
        <w:rPr>
          <w:rFonts w:hint="eastAsia" w:ascii="宋体" w:hAnsi="宋体" w:eastAsia="宋体" w:cs="宋体"/>
          <w:sz w:val="28"/>
          <w:szCs w:val="28"/>
          <w:highlight w:val="none"/>
          <w:lang w:val="en-US" w:eastAsia="zh-CN"/>
        </w:rPr>
        <w:t>服务期满，评价好、服务对象满意度高，采购人可续签合同，续签期限为一年，结算价格不变。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交货期：下单后5天内完成供货。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交货地点：实现物品配送到桌或到门。</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付款条件：验收合格，采购人收到供应商开具的全额发票后</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lang w:val="en-US" w:eastAsia="zh-CN"/>
        </w:rPr>
        <w:t>日内支付款项。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A75F0"/>
    <w:multiLevelType w:val="singleLevel"/>
    <w:tmpl w:val="A71A75F0"/>
    <w:lvl w:ilvl="0" w:tentative="0">
      <w:start w:val="1"/>
      <w:numFmt w:val="decimal"/>
      <w:suff w:val="nothing"/>
      <w:lvlText w:val="%1．"/>
      <w:lvlJc w:val="left"/>
      <w:pPr>
        <w:ind w:left="0" w:firstLine="400"/>
      </w:pPr>
      <w:rPr>
        <w:rFonts w:hint="default"/>
      </w:rPr>
    </w:lvl>
  </w:abstractNum>
  <w:abstractNum w:abstractNumId="1">
    <w:nsid w:val="2513825F"/>
    <w:multiLevelType w:val="singleLevel"/>
    <w:tmpl w:val="2513825F"/>
    <w:lvl w:ilvl="0" w:tentative="0">
      <w:start w:val="1"/>
      <w:numFmt w:val="decimal"/>
      <w:suff w:val="nothing"/>
      <w:lvlText w:val="%1．"/>
      <w:lvlJc w:val="left"/>
      <w:pPr>
        <w:ind w:left="0" w:firstLine="400"/>
      </w:pPr>
      <w:rPr>
        <w:rFonts w:hint="default"/>
      </w:rPr>
    </w:lvl>
  </w:abstractNum>
  <w:abstractNum w:abstractNumId="2">
    <w:nsid w:val="4E3196B3"/>
    <w:multiLevelType w:val="singleLevel"/>
    <w:tmpl w:val="4E3196B3"/>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A7D63"/>
    <w:rsid w:val="1B25764F"/>
    <w:rsid w:val="22C55C54"/>
    <w:rsid w:val="2BFC5EE6"/>
    <w:rsid w:val="3DF930E5"/>
    <w:rsid w:val="49BB49B7"/>
    <w:rsid w:val="513E2945"/>
    <w:rsid w:val="582B78B0"/>
    <w:rsid w:val="5F3B7DB2"/>
    <w:rsid w:val="676D7075"/>
    <w:rsid w:val="67970A8C"/>
    <w:rsid w:val="75334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zhaojing</dc:creator>
  <cp:lastModifiedBy>周正辉</cp:lastModifiedBy>
  <dcterms:modified xsi:type="dcterms:W3CDTF">2021-03-30T00:49:46Z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6FFC5E03DA904AB398C56DF13ECAAEFC</vt:lpwstr>
  </property>
</Properties>
</file>