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一、</w:t>
      </w:r>
      <w:r>
        <w:rPr>
          <w:rFonts w:hint="eastAsia" w:ascii="宋体" w:hAnsi="宋体" w:cs="宋体"/>
          <w:b/>
          <w:sz w:val="24"/>
        </w:rPr>
        <w:t>本次招标共  1 个标段，具体内容如下表：</w:t>
      </w:r>
    </w:p>
    <w:tbl>
      <w:tblPr>
        <w:tblStyle w:val="8"/>
        <w:tblW w:w="847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29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96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标段号</w:t>
            </w:r>
          </w:p>
        </w:tc>
        <w:tc>
          <w:tcPr>
            <w:tcW w:w="4729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 w:firstLine="120" w:firstLineChars="5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名称</w:t>
            </w:r>
          </w:p>
        </w:tc>
        <w:tc>
          <w:tcPr>
            <w:tcW w:w="2453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96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729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浙江海正药业股份有限公司（含子公司）2021年服务器和客户端采购项目</w:t>
            </w:r>
          </w:p>
        </w:tc>
        <w:tc>
          <w:tcPr>
            <w:tcW w:w="2453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详见“技术需求”</w:t>
            </w:r>
          </w:p>
        </w:tc>
      </w:tr>
    </w:tbl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</w:p>
    <w:p>
      <w:pPr>
        <w:numPr>
          <w:ilvl w:val="0"/>
          <w:numId w:val="1"/>
        </w:numPr>
        <w:tabs>
          <w:tab w:val="left" w:pos="0"/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本次为年度供应商采购项目，全年计划采购AIC/ACQ约38台、客户端约100台，具体采购数量按实结算。其中首批交货数量：AIC/ACQ23台、客户端50台。</w:t>
      </w:r>
    </w:p>
    <w:p>
      <w:pPr>
        <w:pStyle w:val="2"/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供应商与</w:t>
      </w:r>
      <w:r>
        <w:rPr>
          <w:rFonts w:hint="eastAsia" w:ascii="宋体" w:hAnsi="宋体" w:cs="宋体"/>
          <w:kern w:val="0"/>
          <w:sz w:val="24"/>
          <w:szCs w:val="24"/>
        </w:rPr>
        <w:t>浙江海正药业股份有限公司</w:t>
      </w:r>
      <w:r>
        <w:rPr>
          <w:rFonts w:hint="eastAsia"/>
          <w:sz w:val="24"/>
          <w:szCs w:val="24"/>
        </w:rPr>
        <w:t>签署框架合同。实物采购时，由实际使用单位（指浙江海正药业股份有限公司与海正药业（杭州）有限公司与海正药业南通有限公司与上海昂睿医药技术有限公司）与供应商签署采购合同并支付货款。</w:t>
      </w:r>
    </w:p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二、技术需求</w:t>
      </w:r>
    </w:p>
    <w:p>
      <w:pPr>
        <w:numPr>
          <w:ilvl w:val="0"/>
          <w:numId w:val="2"/>
        </w:num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AIC/ACQ</w:t>
      </w:r>
    </w:p>
    <w:tbl>
      <w:tblPr>
        <w:tblStyle w:val="8"/>
        <w:tblW w:w="90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▲C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u w:val="dotted"/>
              </w:rPr>
              <w:t>PU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英特尔 至强W-2123标准频率在3.6GHz及以上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内存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单根16GB，2400MHz及以上，支持E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CC自动纠错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硬盘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2*480GB固态硬盘SATA MLC RAID1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显卡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独立核显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网卡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千兆双网卡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电源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双电源，通过8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0plus白金级及以上认证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尺寸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标准的2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U机架式服务器，配置标准服务器上架导轨</w:t>
            </w:r>
          </w:p>
        </w:tc>
      </w:tr>
    </w:tbl>
    <w:p>
      <w:pPr>
        <w:pStyle w:val="2"/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客户端</w:t>
      </w:r>
    </w:p>
    <w:tbl>
      <w:tblPr>
        <w:tblStyle w:val="8"/>
        <w:tblW w:w="90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▲C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u w:val="dotted"/>
              </w:rPr>
              <w:t>PU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英特尔酷睿 i7-10700处理器及以上（低功率版本除外）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内存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单根16GB，2400MHz及以上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硬盘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2*480GB固态硬盘SATA MLC RAID1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显卡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独立核显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网卡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千兆单网卡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▲显示器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23.8寸及以上，16：9，最大分辨率：1920*1080。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▲附件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配鼠标及键盘</w:t>
            </w:r>
          </w:p>
        </w:tc>
      </w:tr>
    </w:tbl>
    <w:p>
      <w:pPr>
        <w:pStyle w:val="2"/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品牌要求</w:t>
      </w:r>
    </w:p>
    <w:tbl>
      <w:tblPr>
        <w:tblStyle w:val="8"/>
        <w:tblW w:w="90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▲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品牌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联想（含ThinkPad）、戴尔、惠普，所有配件均为同一品牌。</w:t>
            </w:r>
          </w:p>
        </w:tc>
      </w:tr>
    </w:tbl>
    <w:p>
      <w:pPr>
        <w:numPr>
          <w:ilvl w:val="0"/>
          <w:numId w:val="3"/>
        </w:num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商务需求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事项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▲合同履行期限和交货期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合同履行期限：合同签订之日起一年。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交货期：首批次货物在合同签订之日起20天内完成供货、安装、调试直至验收合格，其他批次货物在接到用户书面通知后20天内完成供货、安装、调试直至验收合格，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▲交货地点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浙江海正药业股份有限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公司，海正药业（杭州）有限公司，海正药业南通有限公司，上海昂睿医药技术有限公司。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▲付款条件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首批次货物：合同生效之日起7日内支付首批次货物对应金额的30%作为预付款；验收合格，采购人自收到该批次货物对应的全额发票后30日内支付余款。</w:t>
            </w:r>
          </w:p>
          <w:p>
            <w:pPr>
              <w:pStyle w:val="2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其他批次货物：</w:t>
            </w:r>
            <w:r>
              <w:rPr>
                <w:rFonts w:hint="eastAsia"/>
                <w:b/>
                <w:bCs/>
                <w:sz w:val="24"/>
                <w:szCs w:val="24"/>
              </w:rPr>
              <w:t>验收合格，采购人自收到该批次货物对应的全额发票后30日内付清。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质量保证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12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中标供应商确保提供的货物完全是崭新产品。所提供货物质量必须符合国家相关标准，必须满足本次采购的要求，若所供货物经产品质量检测机构检测认定质量不合格，造成的损失和后果由该供应商负全责。</w:t>
            </w:r>
          </w:p>
          <w:p>
            <w:pPr>
              <w:widowControl/>
              <w:numPr>
                <w:ilvl w:val="0"/>
                <w:numId w:val="4"/>
              </w:numPr>
              <w:spacing w:line="312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产品配置须是原生产厂商生产（机器必须是未开封状态），通过厂家官方400/800服务热线或官方网站可根据序列号查询到该产品的服务和配置信息，必须和采购要求一致，所有硬件设备保修信息均为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浙江海正药业股份有限公司或海正药业（杭州）有限公司或海正药业南通有限公司或上海昂睿医药技术有限公司。</w:t>
            </w:r>
          </w:p>
          <w:p>
            <w:pPr>
              <w:widowControl/>
              <w:numPr>
                <w:ilvl w:val="0"/>
                <w:numId w:val="4"/>
              </w:numPr>
              <w:spacing w:line="312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投标人投标时所提供的设备如在实际供货时已经废型（不列入该厂家当时的产品系统），投标人必须按中标价提供更高配置的设备，否则按违约处理。</w:t>
            </w:r>
          </w:p>
          <w:p>
            <w:pPr>
              <w:widowControl/>
              <w:numPr>
                <w:ilvl w:val="0"/>
                <w:numId w:val="4"/>
              </w:numPr>
              <w:spacing w:line="312" w:lineRule="auto"/>
              <w:ind w:firstLine="482" w:firstLineChars="2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▲设备质保期5年，时间从交货验收合格之日起计，并提供原厂质保函。</w:t>
            </w:r>
          </w:p>
          <w:p>
            <w:pPr>
              <w:widowControl/>
              <w:numPr>
                <w:ilvl w:val="0"/>
                <w:numId w:val="4"/>
              </w:numPr>
              <w:spacing w:line="312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质保期内须免费维修和替换任何由于产品自身质量问题造成的损坏。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免费维修的响应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12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在质保期内，若遇到紧急故障，原厂无法及时到达现场，或一般常规故障，无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需一定要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原厂维修，在收到用户通知后，供应商须提供相应的免费售后服务，其中紧急故障要求供应商8小时内到达现场维修。</w:t>
            </w:r>
          </w:p>
          <w:p>
            <w:pPr>
              <w:widowControl/>
              <w:numPr>
                <w:ilvl w:val="0"/>
                <w:numId w:val="5"/>
              </w:numPr>
              <w:spacing w:line="312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供应商售后服务时，若发现故障是因产品质量问题引起的，则维修故障所产生的费用均由供应商负责。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培训要求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在用户安装现场对用户进行操作培训；为用户提供基本原理、操作、日常维护及基础分析理论课程。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商品包装和快递包装要求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符合《商品包装政府采购需求标准（试行）》、《快递包装政府采购需求标准（试行）》的要求，具体详见“财办库〔2020〕123号 关于印发《商品包装政府采购需求标准（试行）》、《快递包装政府采购需求标准（试行）》的通知”。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价格调整说明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以签订合同时中标产品厂家官网指导价为依据（官网无指导价的，以京东商城自营店价格为依据；若该品牌京东商城无自营店的，以京东商城专卖店的均价作为价格依据），若中标产品的指导价降幅超过10%的，本项目结算单价同比例下浮。降幅未超过10%的，本项目结算单价不做调整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6DD6F"/>
    <w:multiLevelType w:val="singleLevel"/>
    <w:tmpl w:val="A076DD6F"/>
    <w:lvl w:ilvl="0" w:tentative="0">
      <w:start w:val="1"/>
      <w:numFmt w:val="decimal"/>
      <w:suff w:val="nothing"/>
      <w:lvlText w:val="%1．"/>
      <w:lvlJc w:val="left"/>
      <w:pPr>
        <w:ind w:left="82" w:firstLine="400"/>
      </w:pPr>
      <w:rPr>
        <w:rFonts w:hint="default"/>
      </w:rPr>
    </w:lvl>
  </w:abstractNum>
  <w:abstractNum w:abstractNumId="1">
    <w:nsid w:val="C5C80FEB"/>
    <w:multiLevelType w:val="singleLevel"/>
    <w:tmpl w:val="C5C80FE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C9E44100"/>
    <w:multiLevelType w:val="singleLevel"/>
    <w:tmpl w:val="C9E4410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3470E0DA"/>
    <w:multiLevelType w:val="singleLevel"/>
    <w:tmpl w:val="3470E0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FC165B9"/>
    <w:multiLevelType w:val="singleLevel"/>
    <w:tmpl w:val="7FC165B9"/>
    <w:lvl w:ilvl="0" w:tentative="0">
      <w:start w:val="1"/>
      <w:numFmt w:val="decimal"/>
      <w:suff w:val="nothing"/>
      <w:lvlText w:val="%1．"/>
      <w:lvlJc w:val="left"/>
      <w:pPr>
        <w:ind w:left="82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D5CE3"/>
    <w:rsid w:val="00003962"/>
    <w:rsid w:val="001075D7"/>
    <w:rsid w:val="0018423A"/>
    <w:rsid w:val="00211407"/>
    <w:rsid w:val="00242460"/>
    <w:rsid w:val="00342BB8"/>
    <w:rsid w:val="003465D3"/>
    <w:rsid w:val="00373452"/>
    <w:rsid w:val="004362A7"/>
    <w:rsid w:val="00462C65"/>
    <w:rsid w:val="0051019C"/>
    <w:rsid w:val="00592C5A"/>
    <w:rsid w:val="005E1BA1"/>
    <w:rsid w:val="006638E8"/>
    <w:rsid w:val="00780291"/>
    <w:rsid w:val="00793398"/>
    <w:rsid w:val="007C5268"/>
    <w:rsid w:val="007F321D"/>
    <w:rsid w:val="007F77BB"/>
    <w:rsid w:val="00805EA2"/>
    <w:rsid w:val="00806020"/>
    <w:rsid w:val="00817F01"/>
    <w:rsid w:val="0084084D"/>
    <w:rsid w:val="00846D93"/>
    <w:rsid w:val="008612A0"/>
    <w:rsid w:val="00870ABB"/>
    <w:rsid w:val="00892AFD"/>
    <w:rsid w:val="008D7CCA"/>
    <w:rsid w:val="0091454E"/>
    <w:rsid w:val="0093504A"/>
    <w:rsid w:val="009913C1"/>
    <w:rsid w:val="00992DA6"/>
    <w:rsid w:val="009E5539"/>
    <w:rsid w:val="00A250C3"/>
    <w:rsid w:val="00A54A4A"/>
    <w:rsid w:val="00A57CCE"/>
    <w:rsid w:val="00A8446E"/>
    <w:rsid w:val="00B874B4"/>
    <w:rsid w:val="00BF5433"/>
    <w:rsid w:val="00C73214"/>
    <w:rsid w:val="00C93ACA"/>
    <w:rsid w:val="00CE7062"/>
    <w:rsid w:val="00D06DE1"/>
    <w:rsid w:val="00D07D22"/>
    <w:rsid w:val="00D251FE"/>
    <w:rsid w:val="00D56AFE"/>
    <w:rsid w:val="00DF58D8"/>
    <w:rsid w:val="00E60CD3"/>
    <w:rsid w:val="00EC3246"/>
    <w:rsid w:val="00ED470B"/>
    <w:rsid w:val="00EE16A2"/>
    <w:rsid w:val="00F938FA"/>
    <w:rsid w:val="0AAD3392"/>
    <w:rsid w:val="0ABA7640"/>
    <w:rsid w:val="16DA21A0"/>
    <w:rsid w:val="1D8854C9"/>
    <w:rsid w:val="2A9E4717"/>
    <w:rsid w:val="3C391681"/>
    <w:rsid w:val="3CC45461"/>
    <w:rsid w:val="3CFD5CE3"/>
    <w:rsid w:val="4C9A5C31"/>
    <w:rsid w:val="59F85BEC"/>
    <w:rsid w:val="61E11186"/>
    <w:rsid w:val="6ABA752A"/>
    <w:rsid w:val="765E0028"/>
    <w:rsid w:val="77B22A77"/>
    <w:rsid w:val="7B5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文字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269</Words>
  <Characters>1539</Characters>
  <Lines>12</Lines>
  <Paragraphs>3</Paragraphs>
  <TotalTime>103</TotalTime>
  <ScaleCrop>false</ScaleCrop>
  <LinksUpToDate>false</LinksUpToDate>
  <CharactersWithSpaces>1805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2021-03-05T01:30:00Z</dcterms:created>
  <dc:creator>周正辉</dc:creator>
  <cp:lastModifiedBy>周正辉</cp:lastModifiedBy>
  <cp:lastPrinted>2021-03-07T07:38:00Z</cp:lastPrinted>
  <dcterms:modified xsi:type="dcterms:W3CDTF">2021-03-08T08:09:19Z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