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A66F7">
      <w:pPr>
        <w:snapToGrid w:val="0"/>
        <w:spacing w:before="312" w:beforeLines="100" w:after="156" w:afterLines="50"/>
        <w:jc w:val="center"/>
        <w:rPr>
          <w:rFonts w:ascii="仿宋" w:hAnsi="仿宋" w:eastAsia="仿宋"/>
          <w:b/>
          <w:bCs/>
          <w:color w:val="auto"/>
          <w:sz w:val="30"/>
          <w:szCs w:val="30"/>
        </w:rPr>
      </w:pPr>
      <w:bookmarkStart w:id="1" w:name="_GoBack"/>
      <w:bookmarkEnd w:id="1"/>
      <w:r>
        <w:rPr>
          <w:rFonts w:hint="eastAsia" w:ascii="仿宋" w:hAnsi="仿宋" w:eastAsia="仿宋"/>
          <w:b/>
          <w:bCs/>
          <w:color w:val="auto"/>
          <w:sz w:val="36"/>
        </w:rPr>
        <w:t xml:space="preserve">第三章  </w:t>
      </w:r>
      <w:r>
        <w:rPr>
          <w:rFonts w:hint="eastAsia" w:ascii="仿宋" w:hAnsi="仿宋" w:eastAsia="仿宋"/>
          <w:b/>
          <w:bCs/>
          <w:color w:val="auto"/>
          <w:sz w:val="36"/>
          <w:szCs w:val="36"/>
        </w:rPr>
        <w:t>合同主要条款</w:t>
      </w:r>
    </w:p>
    <w:p w14:paraId="074B4A70">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项目名称：                                     项目编号：</w:t>
      </w:r>
    </w:p>
    <w:p w14:paraId="4109897F">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甲方：（采购人）</w:t>
      </w:r>
    </w:p>
    <w:p w14:paraId="2F8985F4">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乙方：（中标供应商）</w:t>
      </w:r>
    </w:p>
    <w:p w14:paraId="6532F25A">
      <w:pPr>
        <w:widowControl/>
        <w:snapToGrid w:val="0"/>
        <w:spacing w:line="360" w:lineRule="exact"/>
        <w:ind w:firstLine="480" w:firstLineChars="200"/>
        <w:jc w:val="left"/>
        <w:rPr>
          <w:rFonts w:ascii="仿宋_GB2312" w:eastAsia="仿宋_GB2312"/>
          <w:color w:val="auto"/>
          <w:sz w:val="24"/>
        </w:rPr>
      </w:pPr>
      <w:r>
        <w:rPr>
          <w:rFonts w:hint="eastAsia" w:ascii="仿宋_GB2312" w:hAnsi="宋体" w:eastAsia="仿宋_GB2312" w:cs="Arial"/>
          <w:color w:val="auto"/>
          <w:kern w:val="0"/>
          <w:sz w:val="24"/>
        </w:rPr>
        <w:t>根据</w:t>
      </w:r>
      <w:r>
        <w:rPr>
          <w:rFonts w:hint="eastAsia" w:ascii="仿宋_GB2312" w:eastAsia="仿宋_GB2312"/>
          <w:color w:val="auto"/>
          <w:sz w:val="24"/>
        </w:rPr>
        <w:t>浙江祥泽招标代理有限公司</w:t>
      </w:r>
      <w:r>
        <w:rPr>
          <w:rFonts w:hint="eastAsia" w:ascii="仿宋_GB2312" w:hAnsi="宋体" w:eastAsia="仿宋_GB2312" w:cs="Arial"/>
          <w:color w:val="auto"/>
          <w:kern w:val="0"/>
          <w:sz w:val="24"/>
        </w:rPr>
        <w:t>关于</w:t>
      </w:r>
      <w:r>
        <w:rPr>
          <w:rFonts w:hint="eastAsia" w:ascii="仿宋_GB2312" w:eastAsia="仿宋_GB2312"/>
          <w:color w:val="auto"/>
          <w:sz w:val="24"/>
          <w:u w:val="single"/>
        </w:rPr>
        <w:t xml:space="preserve"> </w:t>
      </w:r>
      <w:r>
        <w:rPr>
          <w:rFonts w:hint="eastAsia" w:ascii="仿宋_GB2312" w:eastAsia="仿宋_GB2312"/>
          <w:color w:val="auto"/>
          <w:sz w:val="24"/>
          <w:u w:val="single"/>
          <w:lang w:eastAsia="zh-CN"/>
        </w:rPr>
        <w:t>《天台“福源青漾·南山悠谷”县域风貌区、天台-磐安“寒山溪始·共筑丰斓”县域风貌区》建设方案服务</w:t>
      </w:r>
      <w:r>
        <w:rPr>
          <w:rFonts w:hint="eastAsia" w:ascii="仿宋_GB2312" w:eastAsia="仿宋_GB2312"/>
          <w:color w:val="auto"/>
          <w:sz w:val="24"/>
          <w:u w:val="single"/>
        </w:rPr>
        <w:t>项目</w:t>
      </w:r>
      <w:r>
        <w:rPr>
          <w:rFonts w:hint="eastAsia" w:ascii="仿宋_GB2312" w:eastAsia="仿宋_GB2312"/>
          <w:color w:val="auto"/>
          <w:sz w:val="24"/>
        </w:rPr>
        <w:t>公开招标的结果签署本合同。</w:t>
      </w:r>
    </w:p>
    <w:p w14:paraId="105B2829">
      <w:pPr>
        <w:widowControl/>
        <w:snapToGrid w:val="0"/>
        <w:spacing w:line="360" w:lineRule="exact"/>
        <w:ind w:firstLine="482" w:firstLineChars="200"/>
        <w:jc w:val="left"/>
        <w:rPr>
          <w:rFonts w:ascii="Arial" w:hAnsi="Arial" w:cs="Arial"/>
          <w:color w:val="auto"/>
          <w:kern w:val="0"/>
          <w:sz w:val="14"/>
          <w:szCs w:val="14"/>
        </w:rPr>
      </w:pPr>
      <w:r>
        <w:rPr>
          <w:rFonts w:hint="eastAsia" w:ascii="仿宋_GB2312" w:hAnsi="宋体" w:eastAsia="仿宋_GB2312" w:cs="Arial"/>
          <w:b/>
          <w:color w:val="auto"/>
          <w:kern w:val="0"/>
          <w:sz w:val="24"/>
        </w:rPr>
        <w:t>一、合同履行时间、履行方式及履行地点</w:t>
      </w:r>
    </w:p>
    <w:p w14:paraId="68D5ED8E">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1.1 服务内容：</w:t>
      </w:r>
    </w:p>
    <w:p w14:paraId="1778893D">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1.2 服务期限：</w:t>
      </w:r>
    </w:p>
    <w:p w14:paraId="0ACF50A7">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bCs/>
          <w:color w:val="auto"/>
          <w:kern w:val="0"/>
          <w:sz w:val="24"/>
        </w:rPr>
        <w:t xml:space="preserve">1.3 </w:t>
      </w:r>
      <w:r>
        <w:rPr>
          <w:rFonts w:hint="eastAsia" w:ascii="仿宋_GB2312" w:hAnsi="宋体" w:eastAsia="仿宋_GB2312" w:cs="Arial"/>
          <w:color w:val="auto"/>
          <w:kern w:val="0"/>
          <w:sz w:val="24"/>
        </w:rPr>
        <w:t>服务时间</w:t>
      </w:r>
      <w:r>
        <w:rPr>
          <w:rFonts w:hint="eastAsia" w:ascii="仿宋_GB2312" w:hAnsi="宋体" w:eastAsia="仿宋_GB2312" w:cs="Arial"/>
          <w:bCs/>
          <w:color w:val="auto"/>
          <w:kern w:val="0"/>
          <w:sz w:val="24"/>
        </w:rPr>
        <w:t>：</w:t>
      </w:r>
    </w:p>
    <w:p w14:paraId="2D340433">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bCs/>
          <w:color w:val="auto"/>
          <w:kern w:val="0"/>
          <w:sz w:val="24"/>
        </w:rPr>
        <w:t xml:space="preserve">1.4 </w:t>
      </w:r>
      <w:r>
        <w:rPr>
          <w:rFonts w:hint="eastAsia" w:ascii="仿宋_GB2312" w:hAnsi="宋体" w:eastAsia="仿宋_GB2312" w:cs="Arial"/>
          <w:color w:val="auto"/>
          <w:kern w:val="0"/>
          <w:sz w:val="24"/>
        </w:rPr>
        <w:t>服务方式</w:t>
      </w:r>
      <w:r>
        <w:rPr>
          <w:rFonts w:hint="eastAsia" w:ascii="仿宋_GB2312" w:hAnsi="宋体" w:eastAsia="仿宋_GB2312" w:cs="Arial"/>
          <w:bCs/>
          <w:color w:val="auto"/>
          <w:kern w:val="0"/>
          <w:sz w:val="24"/>
        </w:rPr>
        <w:t>：</w:t>
      </w:r>
    </w:p>
    <w:p w14:paraId="6DFB8698">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bCs/>
          <w:color w:val="auto"/>
          <w:kern w:val="0"/>
          <w:sz w:val="24"/>
        </w:rPr>
        <w:t xml:space="preserve">1.5 </w:t>
      </w:r>
      <w:r>
        <w:rPr>
          <w:rFonts w:hint="eastAsia" w:ascii="仿宋_GB2312" w:hAnsi="宋体" w:eastAsia="仿宋_GB2312" w:cs="Arial"/>
          <w:color w:val="auto"/>
          <w:kern w:val="0"/>
          <w:sz w:val="24"/>
        </w:rPr>
        <w:t>服务地点</w:t>
      </w:r>
      <w:r>
        <w:rPr>
          <w:rFonts w:hint="eastAsia" w:ascii="仿宋_GB2312" w:hAnsi="宋体" w:eastAsia="仿宋_GB2312" w:cs="Arial"/>
          <w:bCs/>
          <w:color w:val="auto"/>
          <w:kern w:val="0"/>
          <w:sz w:val="24"/>
        </w:rPr>
        <w:t>：</w:t>
      </w:r>
    </w:p>
    <w:p w14:paraId="06BCEEEC">
      <w:pPr>
        <w:widowControl/>
        <w:snapToGrid w:val="0"/>
        <w:spacing w:line="360" w:lineRule="exact"/>
        <w:ind w:firstLine="482" w:firstLineChars="200"/>
        <w:jc w:val="left"/>
        <w:rPr>
          <w:rFonts w:ascii="Arial" w:hAnsi="Arial" w:cs="Arial"/>
          <w:color w:val="auto"/>
          <w:kern w:val="0"/>
          <w:sz w:val="14"/>
          <w:szCs w:val="14"/>
        </w:rPr>
      </w:pPr>
      <w:r>
        <w:rPr>
          <w:rFonts w:hint="eastAsia" w:ascii="仿宋_GB2312" w:hAnsi="宋体" w:eastAsia="仿宋_GB2312" w:cs="Arial"/>
          <w:b/>
          <w:color w:val="auto"/>
          <w:kern w:val="0"/>
          <w:sz w:val="24"/>
        </w:rPr>
        <w:t>二、服务报酬</w:t>
      </w:r>
    </w:p>
    <w:p w14:paraId="286808E5">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2.1 本合同金额为人民币（大写）：</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rPr>
        <w:t>元（￥：</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rPr>
        <w:t>）。</w:t>
      </w:r>
    </w:p>
    <w:p w14:paraId="28CE8AF7">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2.2 付款方式：</w:t>
      </w:r>
    </w:p>
    <w:p w14:paraId="1FB50F83">
      <w:pPr>
        <w:widowControl/>
        <w:snapToGrid w:val="0"/>
        <w:spacing w:line="360" w:lineRule="exact"/>
        <w:ind w:firstLine="480" w:firstLineChars="200"/>
        <w:jc w:val="left"/>
        <w:rPr>
          <w:rFonts w:hint="eastAsia" w:ascii="Arial" w:hAnsi="Arial" w:eastAsia="仿宋_GB2312" w:cs="Arial"/>
          <w:color w:val="auto"/>
          <w:kern w:val="0"/>
          <w:sz w:val="14"/>
          <w:szCs w:val="14"/>
          <w:lang w:val="en-US" w:eastAsia="zh-CN"/>
        </w:rPr>
      </w:pPr>
      <w:r>
        <w:rPr>
          <w:rFonts w:hint="eastAsia" w:ascii="仿宋_GB2312" w:hAnsi="宋体" w:eastAsia="仿宋_GB2312" w:cs="Arial"/>
          <w:color w:val="auto"/>
          <w:kern w:val="0"/>
          <w:sz w:val="24"/>
        </w:rPr>
        <w:t>2.3 付款时间：</w:t>
      </w:r>
    </w:p>
    <w:p w14:paraId="159AA67E">
      <w:pPr>
        <w:widowControl/>
        <w:snapToGrid w:val="0"/>
        <w:spacing w:line="360" w:lineRule="exact"/>
        <w:ind w:firstLine="482" w:firstLineChars="200"/>
        <w:jc w:val="left"/>
        <w:rPr>
          <w:rFonts w:ascii="Arial" w:hAnsi="Arial" w:cs="Arial"/>
          <w:color w:val="auto"/>
          <w:kern w:val="0"/>
          <w:sz w:val="14"/>
          <w:szCs w:val="14"/>
        </w:rPr>
      </w:pPr>
      <w:r>
        <w:rPr>
          <w:rFonts w:hint="eastAsia" w:ascii="仿宋_GB2312" w:hAnsi="宋体" w:eastAsia="仿宋_GB2312" w:cs="Arial"/>
          <w:b/>
          <w:color w:val="auto"/>
          <w:kern w:val="0"/>
          <w:sz w:val="24"/>
        </w:rPr>
        <w:t>三、技术资料</w:t>
      </w:r>
    </w:p>
    <w:p w14:paraId="7580394D">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3.1 乙方应按招标文件规定的时间向甲方提供有关技术资料。</w:t>
      </w:r>
    </w:p>
    <w:p w14:paraId="20234CC0">
      <w:pPr>
        <w:widowControl/>
        <w:snapToGrid w:val="0"/>
        <w:spacing w:line="360" w:lineRule="exact"/>
        <w:ind w:firstLine="482" w:firstLineChars="200"/>
        <w:jc w:val="left"/>
        <w:rPr>
          <w:rFonts w:ascii="Arial" w:hAnsi="Arial" w:cs="Arial"/>
          <w:color w:val="auto"/>
          <w:kern w:val="0"/>
          <w:sz w:val="14"/>
          <w:szCs w:val="14"/>
        </w:rPr>
      </w:pPr>
      <w:r>
        <w:rPr>
          <w:rFonts w:hint="eastAsia" w:ascii="仿宋_GB2312" w:hAnsi="宋体" w:eastAsia="仿宋_GB2312" w:cs="Arial"/>
          <w:b/>
          <w:color w:val="auto"/>
          <w:kern w:val="0"/>
          <w:sz w:val="24"/>
        </w:rPr>
        <w:t>四、知识产权</w:t>
      </w:r>
    </w:p>
    <w:p w14:paraId="0710EAB9">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4.1 乙方应保证提供服务过程中不会侵犯任何第三方的知识产权</w:t>
      </w:r>
      <w:r>
        <w:rPr>
          <w:rFonts w:hint="eastAsia" w:ascii="仿宋_GB2312" w:hAnsi="宋体" w:eastAsia="仿宋_GB2312" w:cs="Arial"/>
          <w:bCs/>
          <w:color w:val="auto"/>
          <w:kern w:val="0"/>
          <w:sz w:val="24"/>
        </w:rPr>
        <w:t>。</w:t>
      </w:r>
    </w:p>
    <w:p w14:paraId="63C51D75">
      <w:pPr>
        <w:widowControl/>
        <w:snapToGrid w:val="0"/>
        <w:spacing w:line="360" w:lineRule="exact"/>
        <w:ind w:firstLine="472" w:firstLineChars="196"/>
        <w:jc w:val="left"/>
        <w:rPr>
          <w:rFonts w:ascii="Arial" w:hAnsi="Arial" w:cs="Arial"/>
          <w:color w:val="auto"/>
          <w:kern w:val="0"/>
          <w:sz w:val="14"/>
          <w:szCs w:val="14"/>
        </w:rPr>
      </w:pPr>
      <w:r>
        <w:rPr>
          <w:rFonts w:hint="eastAsia" w:ascii="仿宋_GB2312" w:hAnsi="宋体" w:eastAsia="仿宋_GB2312" w:cs="Arial"/>
          <w:b/>
          <w:color w:val="auto"/>
          <w:kern w:val="0"/>
          <w:sz w:val="24"/>
        </w:rPr>
        <w:t>五、履约保证金</w:t>
      </w:r>
    </w:p>
    <w:p w14:paraId="7E15FD6B">
      <w:pPr>
        <w:widowControl/>
        <w:snapToGrid w:val="0"/>
        <w:spacing w:line="360" w:lineRule="exact"/>
        <w:ind w:firstLine="480" w:firstLineChars="200"/>
        <w:jc w:val="left"/>
        <w:rPr>
          <w:rFonts w:ascii="仿宋_GB2312" w:hAnsi="宋体" w:eastAsia="仿宋_GB2312" w:cs="Arial"/>
          <w:bCs/>
          <w:color w:val="auto"/>
          <w:kern w:val="0"/>
          <w:sz w:val="24"/>
        </w:rPr>
      </w:pPr>
      <w:r>
        <w:rPr>
          <w:rFonts w:hint="eastAsia" w:ascii="仿宋_GB2312" w:hAnsi="宋体" w:eastAsia="仿宋_GB2312" w:cs="Arial"/>
          <w:bCs/>
          <w:color w:val="auto"/>
          <w:kern w:val="0"/>
          <w:sz w:val="24"/>
        </w:rPr>
        <w:t>无。</w:t>
      </w:r>
    </w:p>
    <w:p w14:paraId="10B86AD3">
      <w:pPr>
        <w:widowControl/>
        <w:snapToGrid w:val="0"/>
        <w:spacing w:line="360" w:lineRule="exact"/>
        <w:ind w:firstLine="482" w:firstLineChars="200"/>
        <w:jc w:val="left"/>
        <w:rPr>
          <w:rFonts w:ascii="宋体" w:hAnsi="宋体" w:cs="宋体"/>
          <w:color w:val="auto"/>
          <w:kern w:val="0"/>
          <w:sz w:val="24"/>
        </w:rPr>
      </w:pPr>
      <w:r>
        <w:rPr>
          <w:rFonts w:hint="eastAsia" w:ascii="仿宋_GB2312" w:hAnsi="宋体" w:eastAsia="仿宋_GB2312" w:cs="宋体"/>
          <w:b/>
          <w:color w:val="auto"/>
          <w:kern w:val="0"/>
          <w:sz w:val="24"/>
        </w:rPr>
        <w:t>六、转包或分包</w:t>
      </w:r>
    </w:p>
    <w:p w14:paraId="51195F1E">
      <w:pPr>
        <w:widowControl/>
        <w:snapToGrid w:val="0"/>
        <w:spacing w:line="440" w:lineRule="exact"/>
        <w:ind w:firstLine="480" w:firstLineChars="200"/>
        <w:jc w:val="left"/>
        <w:rPr>
          <w:rFonts w:ascii="宋体" w:hAnsi="宋体" w:cs="宋体"/>
          <w:color w:val="auto"/>
          <w:kern w:val="0"/>
          <w:sz w:val="24"/>
        </w:rPr>
      </w:pPr>
      <w:r>
        <w:rPr>
          <w:rFonts w:hint="eastAsia" w:ascii="仿宋_GB2312" w:hAnsi="宋体" w:eastAsia="仿宋_GB2312" w:cs="宋体"/>
          <w:color w:val="auto"/>
          <w:kern w:val="0"/>
          <w:sz w:val="24"/>
        </w:rPr>
        <w:t>6.1 本合同范围的服务，应由乙方直接供应，不得转让或分包给他人供应。</w:t>
      </w:r>
    </w:p>
    <w:p w14:paraId="6E7267C0">
      <w:pPr>
        <w:widowControl/>
        <w:snapToGrid w:val="0"/>
        <w:spacing w:line="440" w:lineRule="exact"/>
        <w:ind w:firstLine="480" w:firstLineChars="200"/>
        <w:jc w:val="left"/>
        <w:rPr>
          <w:rFonts w:ascii="宋体" w:hAnsi="宋体" w:cs="宋体"/>
          <w:color w:val="auto"/>
          <w:kern w:val="0"/>
          <w:sz w:val="24"/>
        </w:rPr>
      </w:pPr>
      <w:r>
        <w:rPr>
          <w:rFonts w:hint="eastAsia" w:ascii="仿宋_GB2312" w:hAnsi="宋体" w:eastAsia="仿宋_GB2312" w:cs="宋体"/>
          <w:color w:val="auto"/>
          <w:kern w:val="0"/>
          <w:sz w:val="24"/>
        </w:rPr>
        <w:t>6.2 如有转让或分包行为，甲方有权解除合同并追究其相应法律责任。</w:t>
      </w:r>
    </w:p>
    <w:p w14:paraId="3FF6265B">
      <w:pPr>
        <w:widowControl/>
        <w:snapToGrid w:val="0"/>
        <w:spacing w:line="360" w:lineRule="exact"/>
        <w:ind w:firstLine="482" w:firstLineChars="200"/>
        <w:jc w:val="left"/>
        <w:rPr>
          <w:rFonts w:ascii="宋体" w:hAnsi="宋体" w:cs="宋体"/>
          <w:color w:val="auto"/>
          <w:kern w:val="0"/>
          <w:sz w:val="24"/>
        </w:rPr>
      </w:pPr>
      <w:r>
        <w:rPr>
          <w:rFonts w:hint="eastAsia" w:ascii="仿宋_GB2312" w:hAnsi="宋体" w:eastAsia="仿宋_GB2312" w:cs="宋体"/>
          <w:b/>
          <w:color w:val="auto"/>
          <w:kern w:val="0"/>
          <w:sz w:val="24"/>
        </w:rPr>
        <w:t>七、税费承担</w:t>
      </w:r>
    </w:p>
    <w:p w14:paraId="4CD61785">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宋体"/>
          <w:color w:val="auto"/>
          <w:kern w:val="0"/>
          <w:sz w:val="24"/>
        </w:rPr>
        <w:t xml:space="preserve">7.1 </w:t>
      </w:r>
      <w:r>
        <w:rPr>
          <w:rFonts w:hint="eastAsia" w:ascii="仿宋_GB2312" w:hAnsi="宋体" w:eastAsia="仿宋_GB2312" w:cs="Arial"/>
          <w:color w:val="auto"/>
          <w:kern w:val="0"/>
          <w:sz w:val="24"/>
        </w:rPr>
        <w:t>本合同履行中相关的一切税费均由乙方负担。</w:t>
      </w:r>
    </w:p>
    <w:p w14:paraId="3502615E">
      <w:pPr>
        <w:widowControl/>
        <w:snapToGrid w:val="0"/>
        <w:spacing w:line="360" w:lineRule="exact"/>
        <w:ind w:firstLine="482" w:firstLineChars="200"/>
        <w:jc w:val="left"/>
        <w:rPr>
          <w:rFonts w:ascii="Arial" w:hAnsi="Arial" w:cs="Arial"/>
          <w:color w:val="auto"/>
          <w:kern w:val="0"/>
          <w:sz w:val="14"/>
          <w:szCs w:val="14"/>
        </w:rPr>
      </w:pPr>
      <w:r>
        <w:rPr>
          <w:rFonts w:hint="eastAsia" w:ascii="仿宋_GB2312" w:hAnsi="宋体" w:eastAsia="仿宋_GB2312" w:cs="Arial"/>
          <w:b/>
          <w:color w:val="auto"/>
          <w:kern w:val="0"/>
          <w:sz w:val="24"/>
        </w:rPr>
        <w:t>八、质量保证</w:t>
      </w:r>
    </w:p>
    <w:p w14:paraId="37CCCB62">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8.1 乙方应按招标文件规定和投标文件承诺向甲方提供服务。</w:t>
      </w:r>
    </w:p>
    <w:p w14:paraId="50D09D30">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8.2 在服务期限内，如遇特殊情况需要提供服务的，乙方在接到甲方通知后</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rPr>
        <w:t>小时内到达甲方现场。</w:t>
      </w:r>
    </w:p>
    <w:p w14:paraId="2E87381F">
      <w:pPr>
        <w:widowControl/>
        <w:snapToGrid w:val="0"/>
        <w:spacing w:line="360" w:lineRule="exact"/>
        <w:ind w:firstLine="482" w:firstLineChars="200"/>
        <w:jc w:val="left"/>
        <w:rPr>
          <w:rFonts w:ascii="仿宋" w:hAnsi="仿宋" w:eastAsia="仿宋_GB2312"/>
          <w:color w:val="auto"/>
          <w:sz w:val="24"/>
        </w:rPr>
      </w:pPr>
      <w:r>
        <w:rPr>
          <w:rFonts w:hint="eastAsia" w:ascii="仿宋_GB2312" w:hAnsi="Arial" w:eastAsia="仿宋_GB2312" w:cs="Arial"/>
          <w:b/>
          <w:color w:val="auto"/>
          <w:kern w:val="0"/>
          <w:sz w:val="24"/>
        </w:rPr>
        <w:t>验收标准、验收方法等：</w:t>
      </w:r>
      <w:r>
        <w:rPr>
          <w:rFonts w:hint="eastAsia" w:ascii="仿宋" w:hAnsi="仿宋" w:eastAsia="仿宋"/>
          <w:b/>
          <w:bCs/>
          <w:color w:val="auto"/>
          <w:sz w:val="24"/>
          <w:u w:val="single"/>
        </w:rPr>
        <w:t xml:space="preserve">  按招标文件要求验收。   </w:t>
      </w:r>
    </w:p>
    <w:p w14:paraId="3FD29EC2">
      <w:pPr>
        <w:widowControl/>
        <w:snapToGrid w:val="0"/>
        <w:spacing w:line="360" w:lineRule="exact"/>
        <w:ind w:firstLine="482" w:firstLineChars="200"/>
        <w:jc w:val="left"/>
        <w:rPr>
          <w:rFonts w:ascii="Arial" w:hAnsi="Arial" w:cs="Arial"/>
          <w:color w:val="auto"/>
          <w:kern w:val="0"/>
          <w:sz w:val="14"/>
          <w:szCs w:val="14"/>
        </w:rPr>
      </w:pPr>
      <w:r>
        <w:rPr>
          <w:rFonts w:hint="eastAsia" w:ascii="仿宋_GB2312" w:hAnsi="宋体" w:eastAsia="仿宋_GB2312" w:cs="Arial"/>
          <w:b/>
          <w:color w:val="auto"/>
          <w:kern w:val="0"/>
          <w:sz w:val="24"/>
        </w:rPr>
        <w:t>九、风险承担</w:t>
      </w:r>
    </w:p>
    <w:p w14:paraId="5138D7A9">
      <w:pPr>
        <w:widowControl/>
        <w:snapToGrid w:val="0"/>
        <w:spacing w:line="360" w:lineRule="exact"/>
        <w:ind w:firstLine="480" w:firstLineChars="200"/>
        <w:jc w:val="left"/>
        <w:rPr>
          <w:rFonts w:ascii="仿宋_GB2312" w:hAnsi="宋体" w:eastAsia="仿宋_GB2312" w:cs="Arial"/>
          <w:color w:val="auto"/>
          <w:kern w:val="0"/>
          <w:sz w:val="24"/>
        </w:rPr>
      </w:pPr>
      <w:r>
        <w:rPr>
          <w:rFonts w:hint="eastAsia" w:ascii="仿宋_GB2312" w:hAnsi="宋体" w:eastAsia="仿宋_GB2312" w:cs="Arial"/>
          <w:color w:val="auto"/>
          <w:kern w:val="0"/>
          <w:sz w:val="24"/>
        </w:rPr>
        <w:t>9.1 在服务期限内，乙方应对可能出现的风险自行承担一切责任。</w:t>
      </w:r>
    </w:p>
    <w:p w14:paraId="6533A19A">
      <w:pPr>
        <w:widowControl/>
        <w:snapToGrid w:val="0"/>
        <w:spacing w:line="360" w:lineRule="exact"/>
        <w:ind w:firstLine="482" w:firstLineChars="200"/>
        <w:jc w:val="left"/>
        <w:rPr>
          <w:rFonts w:ascii="Arial" w:hAnsi="Arial" w:cs="Arial"/>
          <w:color w:val="auto"/>
          <w:kern w:val="0"/>
          <w:sz w:val="14"/>
          <w:szCs w:val="14"/>
        </w:rPr>
      </w:pPr>
      <w:r>
        <w:rPr>
          <w:rFonts w:hint="eastAsia" w:ascii="仿宋_GB2312" w:hAnsi="宋体" w:eastAsia="仿宋_GB2312" w:cs="Arial"/>
          <w:b/>
          <w:color w:val="auto"/>
          <w:kern w:val="0"/>
          <w:sz w:val="24"/>
        </w:rPr>
        <w:t>十、违约责任</w:t>
      </w:r>
    </w:p>
    <w:p w14:paraId="2CAC7654">
      <w:pPr>
        <w:widowControl/>
        <w:snapToGrid w:val="0"/>
        <w:spacing w:line="360" w:lineRule="exact"/>
        <w:ind w:firstLine="480" w:firstLineChars="200"/>
        <w:jc w:val="left"/>
        <w:rPr>
          <w:rFonts w:ascii="仿宋_GB2312" w:hAnsi="宋体" w:eastAsia="仿宋_GB2312" w:cs="Arial"/>
          <w:color w:val="auto"/>
          <w:kern w:val="0"/>
          <w:sz w:val="24"/>
          <w:u w:val="single"/>
        </w:rPr>
      </w:pPr>
      <w:r>
        <w:rPr>
          <w:rFonts w:hint="eastAsia" w:ascii="仿宋_GB2312" w:hAnsi="宋体" w:eastAsia="仿宋_GB2312" w:cs="Arial"/>
          <w:color w:val="auto"/>
          <w:kern w:val="0"/>
          <w:sz w:val="24"/>
        </w:rPr>
        <w:t>10.1 甲方不得无故解除合同。</w:t>
      </w:r>
    </w:p>
    <w:p w14:paraId="015EC237">
      <w:pPr>
        <w:widowControl/>
        <w:snapToGrid w:val="0"/>
        <w:spacing w:line="360" w:lineRule="exact"/>
        <w:ind w:firstLine="480" w:firstLineChars="200"/>
        <w:jc w:val="left"/>
        <w:rPr>
          <w:rFonts w:ascii="仿宋_GB2312" w:hAnsi="Arial" w:eastAsia="仿宋_GB2312" w:cs="Arial"/>
          <w:color w:val="auto"/>
          <w:spacing w:val="-4"/>
          <w:kern w:val="0"/>
          <w:sz w:val="14"/>
          <w:szCs w:val="14"/>
        </w:rPr>
      </w:pPr>
      <w:r>
        <w:rPr>
          <w:rFonts w:hint="eastAsia" w:ascii="仿宋_GB2312" w:hAnsi="宋体" w:eastAsia="仿宋_GB2312" w:cs="Arial"/>
          <w:color w:val="auto"/>
          <w:kern w:val="0"/>
          <w:sz w:val="24"/>
        </w:rPr>
        <w:t xml:space="preserve">10.2 </w:t>
      </w:r>
      <w:r>
        <w:rPr>
          <w:rFonts w:hint="eastAsia" w:ascii="仿宋_GB2312" w:hAnsi="宋体" w:eastAsia="仿宋_GB2312" w:cs="Arial"/>
          <w:color w:val="auto"/>
          <w:spacing w:val="-4"/>
          <w:kern w:val="0"/>
          <w:sz w:val="24"/>
        </w:rPr>
        <w:t>乙方没有按时提供服务，或者提供的服务达不到要求的，甲方有权选择以下办法处理：</w:t>
      </w:r>
    </w:p>
    <w:p w14:paraId="25E38D90">
      <w:pPr>
        <w:widowControl/>
        <w:snapToGrid w:val="0"/>
        <w:spacing w:line="360" w:lineRule="exact"/>
        <w:ind w:firstLine="480" w:firstLineChars="200"/>
        <w:jc w:val="left"/>
        <w:rPr>
          <w:rFonts w:ascii="仿宋_GB2312" w:hAnsi="Arial" w:eastAsia="仿宋_GB2312" w:cs="Arial"/>
          <w:color w:val="auto"/>
          <w:kern w:val="0"/>
          <w:sz w:val="14"/>
          <w:szCs w:val="14"/>
        </w:rPr>
      </w:pPr>
      <w:r>
        <w:rPr>
          <w:rFonts w:hint="eastAsia" w:ascii="仿宋_GB2312" w:hAnsi="宋体" w:eastAsia="仿宋_GB2312" w:cs="Arial"/>
          <w:color w:val="auto"/>
          <w:kern w:val="0"/>
          <w:sz w:val="24"/>
        </w:rPr>
        <w:t>□⑴要求乙方重做：由乙方承担所发生的全部费用。</w:t>
      </w:r>
    </w:p>
    <w:p w14:paraId="644CCABD">
      <w:pPr>
        <w:widowControl/>
        <w:snapToGrid w:val="0"/>
        <w:spacing w:line="360" w:lineRule="exact"/>
        <w:ind w:firstLine="480" w:firstLineChars="200"/>
        <w:jc w:val="left"/>
        <w:rPr>
          <w:rFonts w:ascii="仿宋_GB2312" w:hAnsi="Arial" w:eastAsia="仿宋_GB2312" w:cs="Arial"/>
          <w:color w:val="auto"/>
          <w:kern w:val="0"/>
          <w:sz w:val="14"/>
          <w:szCs w:val="14"/>
        </w:rPr>
      </w:pPr>
      <w:r>
        <w:rPr>
          <w:rFonts w:hint="eastAsia" w:ascii="仿宋_GB2312" w:hAnsi="宋体" w:eastAsia="仿宋_GB2312" w:cs="Arial"/>
          <w:color w:val="auto"/>
          <w:kern w:val="0"/>
          <w:sz w:val="24"/>
        </w:rPr>
        <w:t>□⑵减少报酬：甲方有权酌情减少乙方的服务费。如果因乙方原因造成逾期的，自逾期之日起</w:t>
      </w:r>
      <w:r>
        <w:rPr>
          <w:rFonts w:hint="eastAsia" w:ascii="仿宋_GB2312" w:hAnsi="宋体" w:eastAsia="仿宋_GB2312" w:cs="宋体"/>
          <w:color w:val="auto"/>
          <w:kern w:val="0"/>
          <w:sz w:val="24"/>
        </w:rPr>
        <w:t>每日按服务费总额的</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rPr>
        <w:t>减少服务费。</w:t>
      </w:r>
    </w:p>
    <w:p w14:paraId="27A25A29">
      <w:pPr>
        <w:widowControl/>
        <w:snapToGrid w:val="0"/>
        <w:spacing w:line="440" w:lineRule="exact"/>
        <w:ind w:firstLine="480" w:firstLineChars="200"/>
        <w:jc w:val="left"/>
        <w:rPr>
          <w:rFonts w:ascii="仿宋_GB2312" w:hAnsi="宋体" w:eastAsia="仿宋_GB2312" w:cs="Arial"/>
          <w:color w:val="auto"/>
          <w:kern w:val="0"/>
          <w:sz w:val="24"/>
        </w:rPr>
      </w:pPr>
      <w:r>
        <w:rPr>
          <w:rFonts w:hint="eastAsia" w:ascii="仿宋_GB2312" w:hAnsi="宋体" w:eastAsia="仿宋_GB2312" w:cs="Arial"/>
          <w:color w:val="auto"/>
          <w:kern w:val="0"/>
          <w:sz w:val="24"/>
        </w:rPr>
        <w:t>□⑶解除合同：乙方应向甲方支付违约金，违约金按服务费总额的</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rPr>
        <w:t xml:space="preserve"> %计算。</w:t>
      </w:r>
    </w:p>
    <w:p w14:paraId="24D8B6EF">
      <w:pPr>
        <w:widowControl/>
        <w:snapToGrid w:val="0"/>
        <w:spacing w:line="44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10.3</w:t>
      </w:r>
      <w:r>
        <w:rPr>
          <w:rFonts w:hint="eastAsia" w:ascii="仿宋_GB2312" w:hAnsi="宋体" w:eastAsia="仿宋_GB2312" w:cs="宋体"/>
          <w:color w:val="auto"/>
          <w:kern w:val="0"/>
          <w:sz w:val="24"/>
        </w:rPr>
        <w:t>如有转让或分包行为，甲方有权解除合同。如造成损失的，由乙方继续承担赔偿责任。</w:t>
      </w:r>
    </w:p>
    <w:p w14:paraId="2AA0A34D">
      <w:pPr>
        <w:widowControl/>
        <w:snapToGrid w:val="0"/>
        <w:spacing w:line="360" w:lineRule="exact"/>
        <w:ind w:firstLine="482" w:firstLineChars="200"/>
        <w:jc w:val="left"/>
        <w:rPr>
          <w:rFonts w:ascii="Arial" w:hAnsi="Arial" w:cs="Arial"/>
          <w:color w:val="auto"/>
          <w:kern w:val="0"/>
          <w:sz w:val="14"/>
          <w:szCs w:val="14"/>
        </w:rPr>
      </w:pPr>
      <w:r>
        <w:rPr>
          <w:rFonts w:hint="eastAsia" w:ascii="仿宋_GB2312" w:hAnsi="宋体" w:eastAsia="仿宋_GB2312" w:cs="Arial"/>
          <w:b/>
          <w:color w:val="auto"/>
          <w:kern w:val="0"/>
          <w:sz w:val="24"/>
        </w:rPr>
        <w:t>十一、不可抗力事件处理</w:t>
      </w:r>
    </w:p>
    <w:p w14:paraId="71ED6334">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11.1 在合同有效期内，任何一方因不可抗力事件导致不能履行合同，则合同履行期可延长，其延长期与不可抗力影响期相同。</w:t>
      </w:r>
    </w:p>
    <w:p w14:paraId="1CEB1613">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11.2 不可抗力事件发生后，应立即通知对方，并寄送有关权威机构出具的证明。</w:t>
      </w:r>
    </w:p>
    <w:p w14:paraId="03AE3315">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11.3 不可抗力事件延续</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rPr>
        <w:t>天以上，双方应通过友好协商，确定是否继续履行合同。</w:t>
      </w:r>
    </w:p>
    <w:p w14:paraId="0191A6C7">
      <w:pPr>
        <w:widowControl/>
        <w:snapToGrid w:val="0"/>
        <w:spacing w:line="360" w:lineRule="exact"/>
        <w:ind w:firstLine="482" w:firstLineChars="200"/>
        <w:jc w:val="left"/>
        <w:rPr>
          <w:rFonts w:ascii="Arial" w:hAnsi="Arial" w:cs="Arial"/>
          <w:color w:val="auto"/>
          <w:kern w:val="0"/>
          <w:sz w:val="14"/>
          <w:szCs w:val="14"/>
        </w:rPr>
      </w:pPr>
      <w:r>
        <w:rPr>
          <w:rFonts w:hint="eastAsia" w:ascii="仿宋_GB2312" w:hAnsi="宋体" w:eastAsia="仿宋_GB2312" w:cs="Arial"/>
          <w:b/>
          <w:color w:val="auto"/>
          <w:kern w:val="0"/>
          <w:sz w:val="24"/>
        </w:rPr>
        <w:t>十二、争议解决</w:t>
      </w:r>
    </w:p>
    <w:p w14:paraId="3CA25971">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12.1 双方在履行合同中所发生的一切争议，应通过协商解决。如协商不成，可向合同签订地人民法院起诉。本合同签订地为浙江省天台县。</w:t>
      </w:r>
    </w:p>
    <w:p w14:paraId="6177D9C3">
      <w:pPr>
        <w:widowControl/>
        <w:snapToGrid w:val="0"/>
        <w:spacing w:line="360" w:lineRule="exact"/>
        <w:ind w:firstLine="482" w:firstLineChars="200"/>
        <w:jc w:val="left"/>
        <w:rPr>
          <w:rFonts w:ascii="Arial" w:hAnsi="Arial" w:cs="Arial"/>
          <w:color w:val="auto"/>
          <w:kern w:val="0"/>
          <w:sz w:val="14"/>
          <w:szCs w:val="14"/>
        </w:rPr>
      </w:pPr>
      <w:r>
        <w:rPr>
          <w:rFonts w:hint="eastAsia" w:ascii="仿宋_GB2312" w:hAnsi="宋体" w:eastAsia="仿宋_GB2312" w:cs="Arial"/>
          <w:b/>
          <w:color w:val="auto"/>
          <w:kern w:val="0"/>
          <w:sz w:val="24"/>
        </w:rPr>
        <w:t>十三、合同生效及其它</w:t>
      </w:r>
    </w:p>
    <w:p w14:paraId="21FD0479">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13.1 合同经双方法定代表人（负责人）或授权委托代理人签字并加盖单位公章后生效。</w:t>
      </w:r>
    </w:p>
    <w:p w14:paraId="1686B480">
      <w:pPr>
        <w:widowControl/>
        <w:snapToGrid w:val="0"/>
        <w:spacing w:line="44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13.2 本合同未尽事宜，遵照《中华人民共和国民法典》有关条文执行。</w:t>
      </w:r>
    </w:p>
    <w:p w14:paraId="63D19CD8">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13.3 本合同一式陆份，具有同等法律效力，甲乙双方各执两份、天台县财政局、招标代理各执一份。</w:t>
      </w:r>
    </w:p>
    <w:p w14:paraId="2AD7F7C8">
      <w:pPr>
        <w:widowControl/>
        <w:snapToGrid w:val="0"/>
        <w:spacing w:line="440" w:lineRule="exact"/>
        <w:jc w:val="left"/>
        <w:rPr>
          <w:rFonts w:ascii="Arial" w:hAnsi="Arial" w:cs="Arial"/>
          <w:color w:val="auto"/>
          <w:kern w:val="0"/>
          <w:sz w:val="14"/>
          <w:szCs w:val="14"/>
        </w:rPr>
      </w:pPr>
      <w:r>
        <w:rPr>
          <w:rFonts w:hint="eastAsia" w:ascii="仿宋_GB2312" w:hAnsi="宋体" w:eastAsia="仿宋_GB2312" w:cs="Arial"/>
          <w:color w:val="auto"/>
          <w:kern w:val="0"/>
          <w:sz w:val="24"/>
        </w:rPr>
        <w:t>甲方（盖章）：</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rPr>
        <w:t>　乙方（盖章）：</w:t>
      </w:r>
      <w:r>
        <w:rPr>
          <w:rFonts w:hint="eastAsia" w:ascii="仿宋_GB2312" w:hAnsi="宋体" w:eastAsia="仿宋_GB2312" w:cs="Arial"/>
          <w:color w:val="auto"/>
          <w:kern w:val="0"/>
          <w:sz w:val="24"/>
          <w:u w:val="single"/>
        </w:rPr>
        <w:t xml:space="preserve">                         </w:t>
      </w:r>
    </w:p>
    <w:p w14:paraId="2314308D">
      <w:pPr>
        <w:widowControl/>
        <w:snapToGrid w:val="0"/>
        <w:spacing w:line="440" w:lineRule="exact"/>
        <w:jc w:val="left"/>
        <w:rPr>
          <w:rFonts w:ascii="仿宋_GB2312" w:hAnsi="宋体" w:eastAsia="仿宋_GB2312" w:cs="Arial"/>
          <w:color w:val="auto"/>
          <w:kern w:val="0"/>
          <w:sz w:val="24"/>
        </w:rPr>
      </w:pPr>
      <w:r>
        <w:rPr>
          <w:rFonts w:hint="eastAsia" w:ascii="仿宋_GB2312" w:hAnsi="宋体" w:eastAsia="仿宋_GB2312" w:cs="Arial"/>
          <w:color w:val="auto"/>
          <w:kern w:val="0"/>
          <w:sz w:val="24"/>
        </w:rPr>
        <w:t>地址：</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rPr>
        <w:t xml:space="preserve">  地址：</w:t>
      </w:r>
      <w:r>
        <w:rPr>
          <w:rFonts w:hint="eastAsia" w:ascii="仿宋_GB2312" w:hAnsi="宋体" w:eastAsia="仿宋_GB2312" w:cs="Arial"/>
          <w:color w:val="auto"/>
          <w:kern w:val="0"/>
          <w:sz w:val="24"/>
          <w:u w:val="single"/>
        </w:rPr>
        <w:t xml:space="preserve">                         　　　　</w:t>
      </w:r>
    </w:p>
    <w:p w14:paraId="449C633D">
      <w:pPr>
        <w:widowControl/>
        <w:snapToGrid w:val="0"/>
        <w:spacing w:line="440" w:lineRule="exact"/>
        <w:jc w:val="left"/>
        <w:rPr>
          <w:rFonts w:ascii="仿宋_GB2312" w:hAnsi="宋体" w:eastAsia="仿宋_GB2312" w:cs="Arial"/>
          <w:color w:val="auto"/>
          <w:kern w:val="0"/>
          <w:sz w:val="24"/>
        </w:rPr>
      </w:pPr>
      <w:r>
        <w:rPr>
          <w:rFonts w:hint="eastAsia" w:ascii="仿宋_GB2312" w:hAnsi="宋体" w:eastAsia="仿宋_GB2312" w:cs="Arial"/>
          <w:color w:val="auto"/>
          <w:kern w:val="0"/>
          <w:sz w:val="24"/>
        </w:rPr>
        <w:t>法定代表人（负责人）：</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rPr>
        <w:t>　法定代表人（负责人）：</w:t>
      </w:r>
      <w:r>
        <w:rPr>
          <w:rFonts w:hint="eastAsia" w:ascii="仿宋_GB2312" w:hAnsi="宋体" w:eastAsia="仿宋_GB2312" w:cs="Arial"/>
          <w:color w:val="auto"/>
          <w:kern w:val="0"/>
          <w:sz w:val="24"/>
          <w:u w:val="single"/>
        </w:rPr>
        <w:t xml:space="preserve">                 </w:t>
      </w:r>
    </w:p>
    <w:p w14:paraId="07E11095">
      <w:pPr>
        <w:widowControl/>
        <w:snapToGrid w:val="0"/>
        <w:spacing w:line="440" w:lineRule="exact"/>
        <w:jc w:val="left"/>
        <w:rPr>
          <w:rFonts w:ascii="仿宋_GB2312" w:hAnsi="宋体" w:eastAsia="仿宋_GB2312" w:cs="Arial"/>
          <w:color w:val="auto"/>
          <w:kern w:val="0"/>
          <w:sz w:val="24"/>
        </w:rPr>
      </w:pPr>
      <w:r>
        <w:rPr>
          <w:rFonts w:hint="eastAsia" w:ascii="仿宋_GB2312" w:hAnsi="宋体" w:eastAsia="仿宋_GB2312" w:cs="Arial"/>
          <w:color w:val="auto"/>
          <w:kern w:val="0"/>
          <w:sz w:val="24"/>
        </w:rPr>
        <w:t>委托代理人：</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rPr>
        <w:t xml:space="preserve">  委托代理人：</w:t>
      </w:r>
      <w:r>
        <w:rPr>
          <w:rFonts w:hint="eastAsia" w:ascii="仿宋_GB2312" w:hAnsi="宋体" w:eastAsia="仿宋_GB2312" w:cs="Arial"/>
          <w:color w:val="auto"/>
          <w:kern w:val="0"/>
          <w:sz w:val="24"/>
          <w:u w:val="single"/>
        </w:rPr>
        <w:t xml:space="preserve">                           </w:t>
      </w:r>
    </w:p>
    <w:p w14:paraId="3367A264">
      <w:pPr>
        <w:widowControl/>
        <w:snapToGrid w:val="0"/>
        <w:spacing w:line="440" w:lineRule="exact"/>
        <w:jc w:val="left"/>
        <w:rPr>
          <w:rFonts w:ascii="Arial" w:hAnsi="Arial" w:cs="Arial"/>
          <w:color w:val="auto"/>
          <w:kern w:val="0"/>
          <w:sz w:val="14"/>
          <w:szCs w:val="14"/>
        </w:rPr>
      </w:pPr>
      <w:r>
        <w:rPr>
          <w:rFonts w:hint="eastAsia" w:ascii="仿宋_GB2312" w:hAnsi="宋体" w:eastAsia="仿宋_GB2312" w:cs="Arial"/>
          <w:color w:val="auto"/>
          <w:kern w:val="0"/>
          <w:sz w:val="24"/>
        </w:rPr>
        <w:t>账户名称：</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rPr>
        <w:t>　账户名称：</w:t>
      </w:r>
      <w:r>
        <w:rPr>
          <w:rFonts w:hint="eastAsia" w:ascii="仿宋_GB2312" w:hAnsi="宋体" w:eastAsia="仿宋_GB2312" w:cs="Arial"/>
          <w:color w:val="auto"/>
          <w:kern w:val="0"/>
          <w:sz w:val="24"/>
          <w:u w:val="single"/>
        </w:rPr>
        <w:t xml:space="preserve">                             </w:t>
      </w:r>
    </w:p>
    <w:p w14:paraId="2FD02927">
      <w:pPr>
        <w:widowControl/>
        <w:snapToGrid w:val="0"/>
        <w:spacing w:line="440" w:lineRule="exact"/>
        <w:jc w:val="left"/>
        <w:rPr>
          <w:rFonts w:ascii="仿宋_GB2312" w:hAnsi="宋体" w:eastAsia="仿宋_GB2312" w:cs="Arial"/>
          <w:color w:val="auto"/>
          <w:kern w:val="0"/>
          <w:sz w:val="24"/>
          <w:u w:val="single"/>
        </w:rPr>
      </w:pPr>
      <w:r>
        <w:rPr>
          <w:rFonts w:hint="eastAsia" w:ascii="仿宋_GB2312" w:hAnsi="Arial" w:eastAsia="仿宋_GB2312" w:cs="Arial"/>
          <w:color w:val="auto"/>
          <w:kern w:val="0"/>
          <w:sz w:val="24"/>
        </w:rPr>
        <w:t>开户银行</w:t>
      </w:r>
      <w:r>
        <w:rPr>
          <w:rFonts w:hint="eastAsia" w:ascii="仿宋_GB2312" w:hAnsi="宋体" w:eastAsia="仿宋_GB2312" w:cs="Arial"/>
          <w:color w:val="auto"/>
          <w:kern w:val="0"/>
          <w:sz w:val="24"/>
        </w:rPr>
        <w:t>：</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rPr>
        <w:t xml:space="preserve">  </w:t>
      </w:r>
      <w:r>
        <w:rPr>
          <w:rFonts w:hint="eastAsia" w:ascii="仿宋_GB2312" w:hAnsi="Arial" w:eastAsia="仿宋_GB2312" w:cs="Arial"/>
          <w:color w:val="auto"/>
          <w:kern w:val="0"/>
          <w:sz w:val="24"/>
        </w:rPr>
        <w:t>开户银行</w:t>
      </w:r>
      <w:r>
        <w:rPr>
          <w:rFonts w:hint="eastAsia" w:ascii="仿宋_GB2312" w:hAnsi="宋体" w:eastAsia="仿宋_GB2312" w:cs="Arial"/>
          <w:color w:val="auto"/>
          <w:kern w:val="0"/>
          <w:sz w:val="24"/>
        </w:rPr>
        <w:t>：</w:t>
      </w:r>
      <w:r>
        <w:rPr>
          <w:rFonts w:hint="eastAsia" w:ascii="仿宋_GB2312" w:hAnsi="宋体" w:eastAsia="仿宋_GB2312" w:cs="Arial"/>
          <w:color w:val="auto"/>
          <w:kern w:val="0"/>
          <w:sz w:val="24"/>
          <w:u w:val="single"/>
        </w:rPr>
        <w:t xml:space="preserve">                              </w:t>
      </w:r>
    </w:p>
    <w:p w14:paraId="20977831">
      <w:pPr>
        <w:widowControl/>
        <w:snapToGrid w:val="0"/>
        <w:spacing w:line="440" w:lineRule="exact"/>
        <w:jc w:val="left"/>
        <w:rPr>
          <w:rFonts w:ascii="仿宋_GB2312" w:hAnsi="宋体" w:eastAsia="仿宋_GB2312" w:cs="Arial"/>
          <w:color w:val="auto"/>
          <w:kern w:val="0"/>
          <w:sz w:val="24"/>
          <w:u w:val="single"/>
        </w:rPr>
      </w:pPr>
      <w:r>
        <w:rPr>
          <w:rFonts w:hint="eastAsia" w:ascii="仿宋_GB2312" w:hAnsi="宋体" w:eastAsia="仿宋_GB2312" w:cs="Arial"/>
          <w:color w:val="auto"/>
          <w:kern w:val="0"/>
          <w:sz w:val="24"/>
        </w:rPr>
        <w:t>账号：</w:t>
      </w:r>
      <w:r>
        <w:rPr>
          <w:rFonts w:hint="eastAsia" w:ascii="仿宋_GB2312" w:hAnsi="宋体" w:eastAsia="仿宋_GB2312" w:cs="Arial"/>
          <w:color w:val="auto"/>
          <w:kern w:val="0"/>
          <w:sz w:val="24"/>
          <w:u w:val="single"/>
        </w:rPr>
        <w:t>　　　　　　　　　　　　　　　</w:t>
      </w:r>
      <w:r>
        <w:rPr>
          <w:rFonts w:hint="eastAsia" w:ascii="仿宋_GB2312" w:hAnsi="宋体" w:eastAsia="仿宋_GB2312" w:cs="Arial"/>
          <w:color w:val="auto"/>
          <w:kern w:val="0"/>
          <w:sz w:val="24"/>
        </w:rPr>
        <w:t>　 账号：</w:t>
      </w:r>
      <w:r>
        <w:rPr>
          <w:rFonts w:hint="eastAsia" w:ascii="仿宋_GB2312" w:hAnsi="宋体" w:eastAsia="仿宋_GB2312" w:cs="Arial"/>
          <w:color w:val="auto"/>
          <w:kern w:val="0"/>
          <w:sz w:val="24"/>
          <w:u w:val="single"/>
        </w:rPr>
        <w:t xml:space="preserve">                                    </w:t>
      </w:r>
    </w:p>
    <w:p w14:paraId="3FFD9941">
      <w:pPr>
        <w:widowControl/>
        <w:snapToGrid w:val="0"/>
        <w:spacing w:line="440" w:lineRule="exact"/>
        <w:jc w:val="left"/>
        <w:rPr>
          <w:rFonts w:ascii="仿宋_GB2312" w:hAnsi="宋体" w:eastAsia="仿宋_GB2312" w:cs="Arial"/>
          <w:color w:val="auto"/>
          <w:kern w:val="0"/>
          <w:sz w:val="24"/>
        </w:rPr>
      </w:pPr>
      <w:r>
        <w:rPr>
          <w:rFonts w:hint="eastAsia" w:ascii="仿宋_GB2312" w:hAnsi="宋体" w:eastAsia="仿宋_GB2312" w:cs="Arial"/>
          <w:color w:val="auto"/>
          <w:kern w:val="0"/>
          <w:sz w:val="24"/>
        </w:rPr>
        <w:t>签订时间：</w:t>
      </w:r>
      <w:r>
        <w:rPr>
          <w:rFonts w:hint="eastAsia" w:ascii="仿宋_GB2312" w:hAnsi="宋体" w:eastAsia="仿宋_GB2312" w:cs="Arial"/>
          <w:color w:val="auto"/>
          <w:kern w:val="0"/>
          <w:sz w:val="24"/>
          <w:u w:val="single"/>
        </w:rPr>
        <w:t xml:space="preserve">                                                                      </w:t>
      </w:r>
    </w:p>
    <w:p w14:paraId="342C75B1">
      <w:pPr>
        <w:widowControl/>
        <w:snapToGrid w:val="0"/>
        <w:spacing w:line="440" w:lineRule="exact"/>
        <w:jc w:val="left"/>
        <w:rPr>
          <w:rFonts w:ascii="仿宋_GB2312" w:eastAsia="仿宋_GB2312"/>
          <w:b/>
          <w:bCs/>
          <w:color w:val="auto"/>
          <w:sz w:val="36"/>
          <w:szCs w:val="32"/>
        </w:rPr>
        <w:sectPr>
          <w:headerReference r:id="rId3" w:type="default"/>
          <w:footerReference r:id="rId4" w:type="default"/>
          <w:pgSz w:w="11906" w:h="16838"/>
          <w:pgMar w:top="1089" w:right="1021" w:bottom="936" w:left="1247" w:header="851" w:footer="992" w:gutter="0"/>
          <w:cols w:space="720" w:num="1"/>
          <w:docGrid w:type="lines" w:linePitch="312" w:charSpace="0"/>
        </w:sectPr>
      </w:pPr>
      <w:r>
        <w:rPr>
          <w:rFonts w:hint="eastAsia" w:ascii="仿宋_GB2312" w:hAnsi="宋体" w:eastAsia="仿宋_GB2312" w:cs="Arial"/>
          <w:color w:val="auto"/>
          <w:kern w:val="0"/>
          <w:sz w:val="24"/>
        </w:rPr>
        <w:t>签订地点：</w:t>
      </w:r>
      <w:r>
        <w:rPr>
          <w:rFonts w:hint="eastAsia" w:ascii="仿宋_GB2312" w:hAnsi="宋体" w:eastAsia="仿宋_GB2312" w:cs="Arial"/>
          <w:color w:val="auto"/>
          <w:kern w:val="0"/>
          <w:sz w:val="24"/>
          <w:u w:val="single"/>
        </w:rPr>
        <w:t xml:space="preserve">                                                                       </w:t>
      </w:r>
    </w:p>
    <w:p w14:paraId="335E26A9">
      <w:pPr>
        <w:snapToGrid w:val="0"/>
        <w:spacing w:line="400" w:lineRule="exact"/>
        <w:ind w:firstLine="723" w:firstLineChars="200"/>
        <w:jc w:val="center"/>
        <w:rPr>
          <w:rFonts w:ascii="仿宋" w:hAnsi="仿宋" w:eastAsia="仿宋"/>
          <w:color w:val="auto"/>
          <w:sz w:val="28"/>
          <w:szCs w:val="28"/>
        </w:rPr>
      </w:pPr>
      <w:r>
        <w:rPr>
          <w:rFonts w:hint="eastAsia" w:ascii="仿宋" w:hAnsi="仿宋" w:eastAsia="仿宋"/>
          <w:b/>
          <w:bCs/>
          <w:color w:val="auto"/>
          <w:sz w:val="36"/>
          <w:szCs w:val="32"/>
        </w:rPr>
        <w:t>第四章  招标内容及需求</w:t>
      </w:r>
    </w:p>
    <w:p w14:paraId="0F15E7A7">
      <w:pPr>
        <w:rPr>
          <w:color w:val="auto"/>
        </w:rPr>
      </w:pPr>
    </w:p>
    <w:p w14:paraId="3A60C62F">
      <w:pPr>
        <w:spacing w:line="360" w:lineRule="auto"/>
        <w:jc w:val="left"/>
        <w:rPr>
          <w:rFonts w:hint="eastAsia" w:ascii="仿宋" w:hAnsi="仿宋" w:eastAsia="仿宋" w:cs="仿宋"/>
          <w:sz w:val="28"/>
          <w:szCs w:val="28"/>
        </w:rPr>
      </w:pPr>
      <w:r>
        <w:rPr>
          <w:rFonts w:hint="eastAsia" w:ascii="仿宋" w:hAnsi="仿宋" w:eastAsia="仿宋" w:cs="仿宋"/>
          <w:b/>
          <w:bCs/>
          <w:sz w:val="28"/>
          <w:szCs w:val="28"/>
          <w:lang w:val="en-US" w:eastAsia="zh-CN"/>
        </w:rPr>
        <w:t>一、</w:t>
      </w:r>
      <w:r>
        <w:rPr>
          <w:rFonts w:hint="eastAsia" w:ascii="仿宋" w:hAnsi="仿宋" w:eastAsia="仿宋" w:cs="仿宋"/>
          <w:b/>
          <w:bCs/>
          <w:sz w:val="28"/>
          <w:szCs w:val="28"/>
        </w:rPr>
        <w:t>项目背景</w:t>
      </w:r>
    </w:p>
    <w:p w14:paraId="2D9FCC19">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为认真贯彻落实《省提升办关于公布浙江省2025年度城乡风貌区试点建设名单的通知》（浙提升办〔2025〕7号），高质量推进城乡融合发展，现就高水平推进天台县城乡风貌建设，启动天台-磐安“寒山溪始·共筑丰斓”县域风貌区（天台片区）、天台“福源青漾・南山悠古”县域风貌区建设方案编制及后续服务工作项目。</w:t>
      </w:r>
    </w:p>
    <w:p w14:paraId="66659872">
      <w:pPr>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、项目范围</w:t>
      </w:r>
    </w:p>
    <w:p w14:paraId="6296448C">
      <w:pPr>
        <w:spacing w:line="440" w:lineRule="exact"/>
        <w:ind w:firstLine="482" w:firstLineChars="200"/>
        <w:rPr>
          <w:rFonts w:hint="eastAsia" w:ascii="仿宋" w:hAnsi="仿宋" w:eastAsia="仿宋" w:cs="仿宋"/>
          <w:sz w:val="24"/>
          <w:szCs w:val="24"/>
        </w:rPr>
      </w:pPr>
      <w:r>
        <w:rPr>
          <w:rFonts w:hint="eastAsia" w:ascii="仿宋" w:hAnsi="仿宋" w:eastAsia="仿宋" w:cs="仿宋"/>
          <w:b/>
          <w:bCs/>
          <w:sz w:val="24"/>
          <w:szCs w:val="24"/>
        </w:rPr>
        <w:t>（1）天台-磐安“寒山溪始·共筑丰斓”县域风貌区（天台片区）建设方案范围：</w:t>
      </w:r>
      <w:r>
        <w:rPr>
          <w:rFonts w:hint="eastAsia" w:ascii="仿宋" w:hAnsi="仿宋" w:eastAsia="仿宋" w:cs="仿宋"/>
          <w:sz w:val="24"/>
          <w:szCs w:val="24"/>
        </w:rPr>
        <w:t>涉及天台街头镇、磐安方前镇2个乡镇，北至街头镇镇北，西至方前镇下村村，东至街头镇镇区，南至方前镇施家庄村，建设范围约105平方公里。</w:t>
      </w:r>
    </w:p>
    <w:p w14:paraId="07AC5116">
      <w:pPr>
        <w:spacing w:line="360" w:lineRule="auto"/>
        <w:ind w:firstLine="480"/>
        <w:jc w:val="left"/>
        <w:rPr>
          <w:rFonts w:hint="eastAsia" w:ascii="仿宋" w:hAnsi="仿宋" w:eastAsia="仿宋" w:cs="仿宋"/>
          <w:sz w:val="24"/>
          <w:szCs w:val="24"/>
        </w:rPr>
      </w:pPr>
      <w:r>
        <w:rPr>
          <w:rFonts w:hint="eastAsia" w:ascii="仿宋" w:hAnsi="仿宋" w:eastAsia="仿宋" w:cs="仿宋"/>
          <w:b/>
          <w:bCs/>
          <w:sz w:val="24"/>
          <w:szCs w:val="24"/>
        </w:rPr>
        <w:t>（2）天台“福源青漾・南山悠古”县域风貌区建设方案范围：</w:t>
      </w:r>
      <w:r>
        <w:rPr>
          <w:rFonts w:hint="eastAsia" w:ascii="仿宋" w:hAnsi="仿宋" w:eastAsia="仿宋" w:cs="仿宋"/>
          <w:sz w:val="24"/>
          <w:szCs w:val="24"/>
        </w:rPr>
        <w:t>风貌区涉及南屏乡、福溪街道。范围北至始丰溪，南至南屏旅游景区、西至山脊村庄、东至山脊村庄，建设范围约20.92平方公里。</w:t>
      </w:r>
    </w:p>
    <w:p w14:paraId="685B67D5">
      <w:pPr>
        <w:spacing w:line="360" w:lineRule="auto"/>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三、计划工期</w:t>
      </w:r>
    </w:p>
    <w:p w14:paraId="1D773BFE">
      <w:pPr>
        <w:spacing w:line="360" w:lineRule="auto"/>
        <w:ind w:firstLine="48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（1）合同签订后30日内完成天台-磐安“寒山溪始·共筑丰斓”县域风貌区（天台片区）、天台“福源青漾・南山悠古”县域风貌区建设方案。</w:t>
      </w:r>
    </w:p>
    <w:p w14:paraId="19884B60">
      <w:pPr>
        <w:spacing w:line="360" w:lineRule="auto"/>
        <w:ind w:firstLine="48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（2）其他后续服务内容在接到业主单位通知后在规定时间内完成。</w:t>
      </w:r>
    </w:p>
    <w:p w14:paraId="0895C983">
      <w:pPr>
        <w:spacing w:line="360" w:lineRule="auto"/>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四、质量要求</w:t>
      </w:r>
    </w:p>
    <w:p w14:paraId="2A8F52CA">
      <w:pPr>
        <w:spacing w:line="360" w:lineRule="auto"/>
        <w:ind w:firstLine="48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成果质量必须满足国家和行业有关规程、规范及标准要求，并通过相关部门组织的评审、批复或备案。</w:t>
      </w:r>
    </w:p>
    <w:p w14:paraId="14BF1729">
      <w:pPr>
        <w:spacing w:line="360" w:lineRule="auto"/>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五、编制要求</w:t>
      </w:r>
    </w:p>
    <w:p w14:paraId="01E84728">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以《城乡风貌样板区建设方案编制大纲》为基础，包括但不限于以下内容：</w:t>
      </w:r>
    </w:p>
    <w:p w14:paraId="46FE730B">
      <w:pPr>
        <w:spacing w:line="360" w:lineRule="auto"/>
        <w:ind w:firstLine="480"/>
        <w:jc w:val="left"/>
        <w:rPr>
          <w:rFonts w:hint="eastAsia" w:ascii="仿宋" w:hAnsi="仿宋" w:eastAsia="仿宋" w:cs="仿宋"/>
          <w:b/>
          <w:bCs/>
          <w:sz w:val="24"/>
          <w:szCs w:val="24"/>
        </w:rPr>
      </w:pPr>
      <w:bookmarkStart w:id="0" w:name="_Hlk201585764"/>
      <w:r>
        <w:rPr>
          <w:rFonts w:hint="eastAsia" w:ascii="仿宋" w:hAnsi="仿宋" w:eastAsia="仿宋" w:cs="仿宋"/>
          <w:b/>
          <w:bCs/>
          <w:sz w:val="24"/>
          <w:szCs w:val="24"/>
        </w:rPr>
        <w:t>1、总体框架</w:t>
      </w:r>
    </w:p>
    <w:p w14:paraId="2A90389A">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城乡风貌区建设行动方案一般包含现状基础评估、目标定位引导、建设内容谋划、保障机制建设四大部分。</w:t>
      </w:r>
    </w:p>
    <w:p w14:paraId="79D840FC">
      <w:pPr>
        <w:spacing w:line="360" w:lineRule="auto"/>
        <w:ind w:firstLine="480"/>
        <w:jc w:val="left"/>
        <w:rPr>
          <w:rFonts w:hint="eastAsia" w:ascii="仿宋" w:hAnsi="仿宋" w:eastAsia="仿宋" w:cs="仿宋"/>
          <w:b/>
          <w:bCs/>
          <w:sz w:val="24"/>
          <w:szCs w:val="24"/>
        </w:rPr>
      </w:pPr>
      <w:r>
        <w:rPr>
          <w:rFonts w:hint="eastAsia" w:ascii="仿宋" w:hAnsi="仿宋" w:eastAsia="仿宋" w:cs="仿宋"/>
          <w:b/>
          <w:bCs/>
          <w:sz w:val="24"/>
          <w:szCs w:val="24"/>
        </w:rPr>
        <w:t>2、主要内容</w:t>
      </w:r>
    </w:p>
    <w:p w14:paraId="784209F7">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2.1、现状基础评估</w:t>
      </w:r>
    </w:p>
    <w:p w14:paraId="188543D7">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（1）建设基础评估。全面梳理评估风貌区人文历史、生态环境、经济社会发展、设施服务配套等方面的建设基础。</w:t>
      </w:r>
    </w:p>
    <w:p w14:paraId="4B88535D">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（2）问题与目标评估。在摸清底数的基础上，进一步梳理风貌区内城镇功能、环境、生活、产业、人文、体制机制方面存在的问题，评估城乡风貌区建设目标实现度与存在差距。</w:t>
      </w:r>
    </w:p>
    <w:p w14:paraId="47F302D5">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2.2、目标定位引导</w:t>
      </w:r>
    </w:p>
    <w:p w14:paraId="50C07C5F">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应明确风貌区建设的目标定位、思路策略等内容。</w:t>
      </w:r>
    </w:p>
    <w:p w14:paraId="03701DEF">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2.3、建设内容谋划</w:t>
      </w:r>
    </w:p>
    <w:p w14:paraId="7F390FFE">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应包含城乡风貌区建设重点项目等，全面统筹部署城乡风貌区建设。</w:t>
      </w:r>
    </w:p>
    <w:p w14:paraId="4B278FFD">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（1）明确重点项目。统筹区域重大基础设施、重要公共服务设施以及重大产业发展平台的布局，推进城乡融合高质量发展。</w:t>
      </w:r>
    </w:p>
    <w:p w14:paraId="47CBBB8B">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（2）制定近期行动计划</w:t>
      </w:r>
    </w:p>
    <w:p w14:paraId="6DE6AD24">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提出城乡风貌区建设近期建设计划、建设任务及进度安排。</w:t>
      </w:r>
    </w:p>
    <w:p w14:paraId="458D42A0">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2.4、要素保障体制机制建设</w:t>
      </w:r>
    </w:p>
    <w:p w14:paraId="5741DA67">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（1）明确风貌区要素统筹机制。</w:t>
      </w:r>
    </w:p>
    <w:p w14:paraId="146478F0">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（2）明确风貌区项目落实保障机制。</w:t>
      </w:r>
    </w:p>
    <w:bookmarkEnd w:id="0"/>
    <w:p w14:paraId="6D8048A8">
      <w:pPr>
        <w:spacing w:line="360" w:lineRule="auto"/>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六、成果要求及形式</w:t>
      </w:r>
    </w:p>
    <w:p w14:paraId="6D703B15">
      <w:pPr>
        <w:spacing w:line="360" w:lineRule="auto"/>
        <w:ind w:firstLine="480"/>
        <w:jc w:val="left"/>
        <w:rPr>
          <w:rFonts w:hint="eastAsia" w:ascii="仿宋" w:hAnsi="仿宋" w:eastAsia="仿宋" w:cs="仿宋"/>
          <w:b/>
          <w:bCs/>
          <w:sz w:val="24"/>
          <w:szCs w:val="24"/>
        </w:rPr>
      </w:pPr>
      <w:r>
        <w:rPr>
          <w:rFonts w:hint="eastAsia" w:ascii="仿宋" w:hAnsi="仿宋" w:eastAsia="仿宋" w:cs="仿宋"/>
          <w:b/>
          <w:bCs/>
          <w:sz w:val="24"/>
          <w:szCs w:val="24"/>
        </w:rPr>
        <w:t>1、主要成果</w:t>
      </w:r>
    </w:p>
    <w:p w14:paraId="05977DC2">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成果包括行动方案说明书和行动方案图纸两部分，可以图文并茂的形式整合于同一文件中提交。</w:t>
      </w:r>
    </w:p>
    <w:p w14:paraId="1FC028F6">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1.1、行动方案说明书应当规范、准确、含义清晰，与图纸内容相一致。</w:t>
      </w:r>
    </w:p>
    <w:p w14:paraId="29F022A9">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1.2、行动方案图纸应包括城乡风貌区现状图、项目建设引导布局图等相关图纸。</w:t>
      </w:r>
    </w:p>
    <w:p w14:paraId="7C6E7732">
      <w:pPr>
        <w:spacing w:line="360" w:lineRule="auto"/>
        <w:ind w:firstLine="480"/>
        <w:jc w:val="left"/>
        <w:rPr>
          <w:rFonts w:hint="eastAsia" w:ascii="仿宋" w:hAnsi="仿宋" w:eastAsia="仿宋" w:cs="仿宋"/>
          <w:b/>
          <w:bCs/>
          <w:sz w:val="24"/>
          <w:szCs w:val="24"/>
        </w:rPr>
      </w:pPr>
      <w:r>
        <w:rPr>
          <w:rFonts w:hint="eastAsia" w:ascii="仿宋" w:hAnsi="仿宋" w:eastAsia="仿宋" w:cs="仿宋"/>
          <w:b/>
          <w:bCs/>
          <w:sz w:val="24"/>
          <w:szCs w:val="24"/>
        </w:rPr>
        <w:t>2、主要图纸</w:t>
      </w:r>
    </w:p>
    <w:p w14:paraId="34DFB625">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包含但不局限于以下图件。</w:t>
      </w:r>
    </w:p>
    <w:p w14:paraId="055B8263">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（1）城乡风貌区各类现状图</w:t>
      </w:r>
    </w:p>
    <w:p w14:paraId="22A5B462">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明确现状风貌区的设施分布、区位条件等内容。</w:t>
      </w:r>
    </w:p>
    <w:p w14:paraId="4A05D1B8">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（2）城乡风貌区空间布局体系图</w:t>
      </w:r>
    </w:p>
    <w:p w14:paraId="5C4B4992">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明确风貌区空间布局体系。</w:t>
      </w:r>
    </w:p>
    <w:p w14:paraId="4F525C0D">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（3）城乡风貌区规划衔接图</w:t>
      </w:r>
    </w:p>
    <w:p w14:paraId="25A23BC9">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提出包括对上位国土规划、其他相关规划内容的衔接统筹等内容。</w:t>
      </w:r>
    </w:p>
    <w:p w14:paraId="5BDC586C">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（5）城乡风貌区游线图</w:t>
      </w:r>
    </w:p>
    <w:p w14:paraId="2F390F3C">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明确风貌区内部游线组织布局。</w:t>
      </w:r>
    </w:p>
    <w:p w14:paraId="3B0A4F22">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（6）城乡风貌区项目落位图</w:t>
      </w:r>
    </w:p>
    <w:p w14:paraId="158A9921">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提出公服设施、基础设施等重大建设项目建设提升布局要求</w:t>
      </w:r>
    </w:p>
    <w:p w14:paraId="01214F4C">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如因汇报、审批等需要，采购人提出增加纸质或电子文件材料份数时，成交供应商须无条件配合并提供，所需费用已包含在合同总价中，采购人不另行支付。</w:t>
      </w:r>
    </w:p>
    <w:p w14:paraId="70E5CCBA">
      <w:pPr>
        <w:spacing w:line="360" w:lineRule="auto"/>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七、付款方式 </w:t>
      </w:r>
    </w:p>
    <w:p w14:paraId="39DCDDB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合同生效及具备实施条件后支付合同总价的40%作为预付款，项目成果满足业主要求后支付合同总价的55%，项目完成并验收后支付合同总价的5%。</w:t>
      </w:r>
    </w:p>
    <w:p w14:paraId="1150E212">
      <w:pPr>
        <w:widowControl/>
        <w:snapToGrid w:val="0"/>
        <w:spacing w:line="360" w:lineRule="auto"/>
        <w:rPr>
          <w:rFonts w:hint="eastAsia" w:ascii="仿宋" w:hAnsi="Times New Roman" w:eastAsia="仿宋" w:cs="Times New Roman"/>
          <w:color w:val="auto"/>
          <w:kern w:val="0"/>
          <w:sz w:val="24"/>
          <w:highlight w:val="none"/>
          <w:lang w:val="en-US" w:eastAsia="zh-CN"/>
        </w:rPr>
      </w:pPr>
    </w:p>
    <w:p w14:paraId="4B9A4F09">
      <w:pPr>
        <w:ind w:firstLine="281" w:firstLineChars="100"/>
        <w:rPr>
          <w:rFonts w:hint="eastAsia" w:ascii="仿宋_GB2312" w:hAnsi="宋体" w:eastAsia="仿宋_GB2312"/>
          <w:b/>
          <w:color w:val="auto"/>
          <w:sz w:val="36"/>
          <w:szCs w:val="36"/>
        </w:rPr>
      </w:pPr>
      <w:r>
        <w:rPr>
          <w:b/>
          <w:color w:val="auto"/>
          <w:sz w:val="28"/>
          <w:szCs w:val="28"/>
          <w:highlight w:val="none"/>
        </w:rPr>
        <w:t>说明：本章所有内容必须实质性响应，否则作无效标处理。</w:t>
      </w:r>
    </w:p>
    <w:p w14:paraId="3072FFD6">
      <w:pPr>
        <w:pStyle w:val="7"/>
        <w:snapToGrid w:val="0"/>
        <w:ind w:firstLine="2891" w:firstLineChars="800"/>
        <w:rPr>
          <w:rFonts w:ascii="仿宋" w:hAnsi="仿宋" w:eastAsia="仿宋"/>
          <w:b/>
          <w:color w:val="auto"/>
          <w:sz w:val="36"/>
          <w:szCs w:val="36"/>
        </w:rPr>
      </w:pPr>
    </w:p>
    <w:p w14:paraId="5A0D4573">
      <w:pPr>
        <w:pStyle w:val="7"/>
        <w:snapToGrid w:val="0"/>
        <w:ind w:firstLine="2891" w:firstLineChars="800"/>
        <w:rPr>
          <w:rFonts w:ascii="仿宋" w:hAnsi="仿宋" w:eastAsia="仿宋"/>
          <w:b/>
          <w:color w:val="auto"/>
          <w:sz w:val="36"/>
          <w:szCs w:val="36"/>
        </w:rPr>
      </w:pPr>
    </w:p>
    <w:p w14:paraId="5E310AD6">
      <w:pPr>
        <w:pStyle w:val="7"/>
        <w:snapToGrid w:val="0"/>
        <w:ind w:firstLine="2891" w:firstLineChars="800"/>
        <w:rPr>
          <w:rFonts w:ascii="仿宋" w:hAnsi="仿宋" w:eastAsia="仿宋"/>
          <w:b/>
          <w:color w:val="auto"/>
          <w:sz w:val="36"/>
          <w:szCs w:val="36"/>
        </w:rPr>
      </w:pPr>
    </w:p>
    <w:p w14:paraId="4F51E256">
      <w:pPr>
        <w:pStyle w:val="7"/>
        <w:snapToGrid w:val="0"/>
        <w:ind w:firstLine="2891" w:firstLineChars="800"/>
        <w:rPr>
          <w:rFonts w:ascii="仿宋" w:hAnsi="仿宋" w:eastAsia="仿宋"/>
          <w:b/>
          <w:color w:val="auto"/>
          <w:sz w:val="36"/>
          <w:szCs w:val="36"/>
        </w:rPr>
      </w:pPr>
    </w:p>
    <w:p w14:paraId="44AF9DAA">
      <w:pPr>
        <w:pStyle w:val="7"/>
        <w:snapToGrid w:val="0"/>
        <w:ind w:firstLine="2891" w:firstLineChars="800"/>
        <w:rPr>
          <w:rFonts w:ascii="仿宋" w:hAnsi="仿宋" w:eastAsia="仿宋"/>
          <w:b/>
          <w:color w:val="auto"/>
          <w:sz w:val="36"/>
          <w:szCs w:val="36"/>
        </w:rPr>
      </w:pPr>
    </w:p>
    <w:p w14:paraId="04B64A5E">
      <w:pPr>
        <w:pStyle w:val="7"/>
        <w:snapToGrid w:val="0"/>
        <w:ind w:firstLine="2891" w:firstLineChars="800"/>
        <w:rPr>
          <w:rFonts w:ascii="仿宋" w:hAnsi="仿宋" w:eastAsia="仿宋"/>
          <w:b/>
          <w:color w:val="auto"/>
          <w:sz w:val="36"/>
          <w:szCs w:val="36"/>
        </w:rPr>
      </w:pPr>
    </w:p>
    <w:p w14:paraId="1D1D1FA0">
      <w:pPr>
        <w:pStyle w:val="7"/>
        <w:snapToGrid w:val="0"/>
        <w:ind w:firstLine="2891" w:firstLineChars="800"/>
        <w:rPr>
          <w:rFonts w:ascii="仿宋" w:hAnsi="仿宋" w:eastAsia="仿宋"/>
          <w:b/>
          <w:color w:val="auto"/>
          <w:sz w:val="36"/>
          <w:szCs w:val="36"/>
        </w:rPr>
      </w:pPr>
    </w:p>
    <w:p w14:paraId="7C4CB540">
      <w:pPr>
        <w:pStyle w:val="7"/>
        <w:snapToGrid w:val="0"/>
        <w:ind w:firstLine="2891" w:firstLineChars="800"/>
        <w:rPr>
          <w:rFonts w:ascii="仿宋" w:hAnsi="仿宋" w:eastAsia="仿宋"/>
          <w:b/>
          <w:color w:val="auto"/>
          <w:sz w:val="36"/>
          <w:szCs w:val="36"/>
        </w:rPr>
      </w:pPr>
    </w:p>
    <w:p w14:paraId="2270F9C0">
      <w:pPr>
        <w:pStyle w:val="7"/>
        <w:snapToGrid w:val="0"/>
        <w:ind w:firstLine="2891" w:firstLineChars="800"/>
        <w:rPr>
          <w:rFonts w:ascii="仿宋" w:hAnsi="仿宋" w:eastAsia="仿宋"/>
          <w:b/>
          <w:color w:val="auto"/>
          <w:sz w:val="36"/>
          <w:szCs w:val="36"/>
        </w:rPr>
      </w:pPr>
    </w:p>
    <w:p w14:paraId="5B359FCD">
      <w:pPr>
        <w:pStyle w:val="7"/>
        <w:snapToGrid w:val="0"/>
        <w:ind w:firstLine="2891" w:firstLineChars="800"/>
        <w:rPr>
          <w:rFonts w:ascii="仿宋" w:hAnsi="仿宋" w:eastAsia="仿宋"/>
          <w:b/>
          <w:color w:val="auto"/>
          <w:sz w:val="36"/>
          <w:szCs w:val="36"/>
        </w:rPr>
      </w:pPr>
    </w:p>
    <w:p w14:paraId="0E68F204">
      <w:pPr>
        <w:pStyle w:val="7"/>
        <w:snapToGrid w:val="0"/>
        <w:ind w:firstLine="2891" w:firstLineChars="800"/>
        <w:rPr>
          <w:rFonts w:ascii="仿宋" w:hAnsi="仿宋" w:eastAsia="仿宋"/>
          <w:b/>
          <w:color w:val="auto"/>
          <w:sz w:val="36"/>
          <w:szCs w:val="36"/>
        </w:rPr>
      </w:pPr>
    </w:p>
    <w:p w14:paraId="28C459BF">
      <w:pPr>
        <w:pStyle w:val="7"/>
        <w:snapToGrid w:val="0"/>
        <w:ind w:firstLine="2891" w:firstLineChars="800"/>
        <w:rPr>
          <w:rFonts w:ascii="仿宋" w:hAnsi="仿宋" w:eastAsia="仿宋"/>
          <w:b/>
          <w:color w:val="auto"/>
          <w:sz w:val="36"/>
          <w:szCs w:val="36"/>
        </w:rPr>
      </w:pPr>
    </w:p>
    <w:p w14:paraId="005E1ABE">
      <w:pPr>
        <w:pStyle w:val="7"/>
        <w:snapToGrid w:val="0"/>
        <w:ind w:firstLine="2891" w:firstLineChars="800"/>
        <w:rPr>
          <w:rFonts w:ascii="仿宋" w:hAnsi="仿宋" w:eastAsia="仿宋"/>
          <w:b/>
          <w:color w:val="auto"/>
          <w:sz w:val="36"/>
          <w:szCs w:val="36"/>
        </w:rPr>
      </w:pPr>
    </w:p>
    <w:p w14:paraId="39CABFBF">
      <w:pPr>
        <w:pStyle w:val="7"/>
        <w:snapToGrid w:val="0"/>
        <w:ind w:firstLine="2891" w:firstLineChars="800"/>
        <w:rPr>
          <w:rFonts w:ascii="仿宋" w:hAnsi="仿宋" w:eastAsia="仿宋"/>
          <w:b/>
          <w:color w:val="auto"/>
          <w:sz w:val="36"/>
          <w:szCs w:val="36"/>
        </w:rPr>
      </w:pPr>
    </w:p>
    <w:p w14:paraId="62CCE060">
      <w:pPr>
        <w:pStyle w:val="7"/>
        <w:snapToGrid w:val="0"/>
        <w:ind w:firstLine="2891" w:firstLineChars="800"/>
        <w:rPr>
          <w:rFonts w:ascii="仿宋" w:hAnsi="仿宋" w:eastAsia="仿宋"/>
          <w:b/>
          <w:color w:val="auto"/>
          <w:sz w:val="36"/>
          <w:szCs w:val="36"/>
        </w:rPr>
      </w:pPr>
    </w:p>
    <w:p w14:paraId="59834120">
      <w:pPr>
        <w:pStyle w:val="7"/>
        <w:snapToGrid w:val="0"/>
        <w:ind w:firstLine="2891" w:firstLineChars="800"/>
        <w:rPr>
          <w:rFonts w:ascii="仿宋" w:hAnsi="仿宋" w:eastAsia="仿宋"/>
          <w:b/>
          <w:color w:val="auto"/>
          <w:sz w:val="36"/>
          <w:szCs w:val="36"/>
        </w:rPr>
      </w:pPr>
    </w:p>
    <w:p w14:paraId="4550F231">
      <w:pPr>
        <w:pStyle w:val="7"/>
        <w:snapToGrid w:val="0"/>
        <w:ind w:firstLine="2891" w:firstLineChars="800"/>
        <w:rPr>
          <w:rFonts w:ascii="仿宋" w:hAnsi="仿宋" w:eastAsia="仿宋"/>
          <w:b/>
          <w:color w:val="auto"/>
          <w:sz w:val="36"/>
          <w:szCs w:val="36"/>
        </w:rPr>
      </w:pPr>
    </w:p>
    <w:p w14:paraId="5CA18527">
      <w:pPr>
        <w:pStyle w:val="7"/>
        <w:snapToGrid w:val="0"/>
        <w:ind w:firstLine="2891" w:firstLineChars="800"/>
        <w:rPr>
          <w:rFonts w:ascii="仿宋" w:hAnsi="仿宋" w:eastAsia="仿宋"/>
          <w:b/>
          <w:color w:val="auto"/>
          <w:sz w:val="36"/>
          <w:szCs w:val="36"/>
        </w:rPr>
      </w:pPr>
    </w:p>
    <w:p w14:paraId="61EE60C2">
      <w:pPr>
        <w:pStyle w:val="7"/>
        <w:snapToGrid w:val="0"/>
        <w:rPr>
          <w:rFonts w:ascii="仿宋" w:hAnsi="仿宋" w:eastAsia="仿宋"/>
          <w:b/>
          <w:color w:val="auto"/>
          <w:sz w:val="36"/>
          <w:szCs w:val="36"/>
        </w:rPr>
      </w:pPr>
    </w:p>
    <w:p w14:paraId="5E06FFAD">
      <w:pPr>
        <w:pStyle w:val="7"/>
        <w:snapToGrid w:val="0"/>
        <w:ind w:firstLine="2891" w:firstLineChars="800"/>
        <w:rPr>
          <w:rFonts w:ascii="仿宋" w:hAnsi="仿宋" w:eastAsia="仿宋"/>
          <w:b/>
          <w:color w:val="auto"/>
          <w:sz w:val="36"/>
          <w:szCs w:val="36"/>
        </w:rPr>
      </w:pPr>
      <w:r>
        <w:rPr>
          <w:rFonts w:ascii="仿宋" w:hAnsi="仿宋" w:eastAsia="仿宋"/>
          <w:b/>
          <w:color w:val="auto"/>
          <w:sz w:val="36"/>
          <w:szCs w:val="36"/>
        </w:rPr>
        <w:t xml:space="preserve">第五章 评标办法及评分标准 </w:t>
      </w:r>
    </w:p>
    <w:p w14:paraId="46B8D9EC">
      <w:pPr>
        <w:pStyle w:val="7"/>
        <w:snapToGrid w:val="0"/>
        <w:spacing w:before="156" w:beforeLines="50" w:after="156" w:afterLines="50"/>
        <w:rPr>
          <w:rFonts w:ascii="仿宋" w:hAnsi="仿宋" w:eastAsia="仿宋"/>
          <w:b/>
          <w:color w:val="auto"/>
          <w:sz w:val="28"/>
          <w:szCs w:val="28"/>
        </w:rPr>
      </w:pPr>
      <w:r>
        <w:rPr>
          <w:rFonts w:ascii="仿宋" w:hAnsi="仿宋" w:eastAsia="仿宋"/>
          <w:b/>
          <w:color w:val="auto"/>
          <w:sz w:val="28"/>
          <w:szCs w:val="28"/>
        </w:rPr>
        <w:t>一、评标原则</w:t>
      </w:r>
    </w:p>
    <w:p w14:paraId="7F716224">
      <w:pPr>
        <w:pStyle w:val="7"/>
        <w:snapToGrid w:val="0"/>
        <w:ind w:firstLine="240" w:firstLineChars="100"/>
        <w:rPr>
          <w:rFonts w:ascii="仿宋" w:hAnsi="仿宋" w:eastAsia="仿宋"/>
          <w:color w:val="auto"/>
          <w:sz w:val="24"/>
        </w:rPr>
      </w:pPr>
      <w:r>
        <w:rPr>
          <w:rFonts w:ascii="仿宋" w:hAnsi="仿宋" w:eastAsia="仿宋"/>
          <w:color w:val="auto"/>
          <w:sz w:val="24"/>
        </w:rPr>
        <w:t>评标委员会必须公平、公正、客观，不带任何倾向性和启发性，不得向外界透露任何与评标有关的内容；任何单位和个人不得干扰、影响评标的正常进行；评标委员会及有关工作人员不得私下与投标人接触。</w:t>
      </w:r>
    </w:p>
    <w:p w14:paraId="733AA0CF">
      <w:pPr>
        <w:pStyle w:val="7"/>
        <w:snapToGrid w:val="0"/>
        <w:spacing w:before="156" w:beforeLines="50"/>
        <w:rPr>
          <w:rFonts w:ascii="仿宋" w:hAnsi="仿宋" w:eastAsia="仿宋"/>
          <w:b/>
          <w:color w:val="auto"/>
          <w:sz w:val="28"/>
          <w:szCs w:val="28"/>
        </w:rPr>
      </w:pPr>
      <w:r>
        <w:rPr>
          <w:rFonts w:ascii="仿宋" w:hAnsi="仿宋" w:eastAsia="仿宋"/>
          <w:b/>
          <w:color w:val="auto"/>
          <w:sz w:val="28"/>
          <w:szCs w:val="28"/>
        </w:rPr>
        <w:t>二、评标办法：采用综合评分法总得分为100分，其中技术得分</w:t>
      </w:r>
      <w:r>
        <w:rPr>
          <w:rFonts w:hint="eastAsia" w:ascii="仿宋" w:hAnsi="仿宋" w:eastAsia="仿宋"/>
          <w:b/>
          <w:color w:val="auto"/>
          <w:sz w:val="28"/>
          <w:szCs w:val="28"/>
          <w:lang w:val="en-US" w:eastAsia="zh-CN"/>
        </w:rPr>
        <w:t>9</w:t>
      </w:r>
      <w:r>
        <w:rPr>
          <w:rFonts w:hint="eastAsia" w:ascii="仿宋" w:hAnsi="仿宋" w:eastAsia="仿宋"/>
          <w:b/>
          <w:color w:val="auto"/>
          <w:sz w:val="28"/>
          <w:szCs w:val="28"/>
        </w:rPr>
        <w:t>0分</w:t>
      </w:r>
      <w:r>
        <w:rPr>
          <w:rFonts w:ascii="仿宋" w:hAnsi="仿宋" w:eastAsia="仿宋"/>
          <w:b/>
          <w:color w:val="auto"/>
          <w:sz w:val="28"/>
          <w:szCs w:val="28"/>
        </w:rPr>
        <w:t>，价格得分</w:t>
      </w:r>
      <w:r>
        <w:rPr>
          <w:rFonts w:hint="eastAsia" w:ascii="仿宋" w:hAnsi="仿宋" w:eastAsia="仿宋"/>
          <w:b/>
          <w:color w:val="auto"/>
          <w:sz w:val="28"/>
          <w:szCs w:val="28"/>
          <w:lang w:val="en-US" w:eastAsia="zh-CN"/>
        </w:rPr>
        <w:t>1</w:t>
      </w:r>
      <w:r>
        <w:rPr>
          <w:rFonts w:hint="eastAsia" w:ascii="仿宋" w:hAnsi="仿宋" w:eastAsia="仿宋"/>
          <w:b/>
          <w:color w:val="auto"/>
          <w:sz w:val="28"/>
          <w:szCs w:val="28"/>
        </w:rPr>
        <w:t>0分</w:t>
      </w:r>
    </w:p>
    <w:p w14:paraId="09D552FB">
      <w:pPr>
        <w:autoSpaceDE w:val="0"/>
        <w:autoSpaceDN w:val="0"/>
        <w:adjustRightInd w:val="0"/>
        <w:spacing w:before="156"/>
        <w:rPr>
          <w:rFonts w:ascii="仿宋" w:hAnsi="仿宋" w:eastAsia="仿宋" w:cs="仿宋_GB2312"/>
          <w:b/>
          <w:bCs/>
          <w:color w:val="auto"/>
          <w:sz w:val="24"/>
          <w:lang w:val="zh-CN"/>
        </w:rPr>
      </w:pPr>
      <w:r>
        <w:rPr>
          <w:rFonts w:hint="eastAsia" w:ascii="仿宋" w:hAnsi="仿宋" w:eastAsia="仿宋" w:cs="仿宋_GB2312"/>
          <w:b/>
          <w:bCs/>
          <w:color w:val="auto"/>
          <w:sz w:val="24"/>
          <w:lang w:val="zh-CN"/>
        </w:rPr>
        <w:t>（一）评标要求</w:t>
      </w:r>
    </w:p>
    <w:p w14:paraId="60EC54E8">
      <w:pPr>
        <w:autoSpaceDE w:val="0"/>
        <w:autoSpaceDN w:val="0"/>
        <w:adjustRightInd w:val="0"/>
        <w:spacing w:before="156"/>
        <w:ind w:firstLine="235" w:firstLineChars="98"/>
        <w:rPr>
          <w:rFonts w:ascii="仿宋" w:hAnsi="仿宋" w:eastAsia="仿宋" w:cs="仿宋_GB2312"/>
          <w:color w:val="auto"/>
          <w:sz w:val="24"/>
          <w:lang w:val="zh-CN"/>
        </w:rPr>
      </w:pPr>
      <w:r>
        <w:rPr>
          <w:rFonts w:hint="eastAsia" w:ascii="仿宋" w:hAnsi="仿宋" w:eastAsia="仿宋" w:cs="仿宋_GB2312"/>
          <w:bCs/>
          <w:color w:val="auto"/>
          <w:sz w:val="24"/>
          <w:lang w:val="zh-CN"/>
        </w:rPr>
        <w:t>1、</w:t>
      </w:r>
      <w:r>
        <w:rPr>
          <w:rFonts w:hint="eastAsia" w:ascii="仿宋" w:hAnsi="仿宋" w:eastAsia="仿宋" w:cs="仿宋_GB2312"/>
          <w:color w:val="auto"/>
          <w:sz w:val="24"/>
          <w:lang w:val="zh-CN"/>
        </w:rPr>
        <w:t>评标委员会将对投标文件的内容进行评审，凡投标文件实质性内容不响应招标文件要求和关键格式不符合招标文件规定的，经评标委员会认定作为无效标处理。评标委员会经过审标、询标，在对各投标人及其投标文件进行充分分析、评议的基础上进行打分。</w:t>
      </w:r>
    </w:p>
    <w:p w14:paraId="2845D396">
      <w:pPr>
        <w:autoSpaceDE w:val="0"/>
        <w:autoSpaceDN w:val="0"/>
        <w:adjustRightInd w:val="0"/>
        <w:spacing w:before="156"/>
        <w:ind w:firstLine="240" w:firstLineChars="100"/>
        <w:rPr>
          <w:rFonts w:ascii="仿宋" w:hAnsi="仿宋" w:eastAsia="仿宋" w:cs="仿宋_GB2312"/>
          <w:color w:val="auto"/>
          <w:sz w:val="24"/>
          <w:lang w:val="zh-CN"/>
        </w:rPr>
      </w:pPr>
      <w:r>
        <w:rPr>
          <w:rFonts w:hint="eastAsia" w:ascii="仿宋" w:hAnsi="仿宋" w:eastAsia="仿宋" w:cs="仿宋_GB2312"/>
          <w:color w:val="auto"/>
          <w:sz w:val="24"/>
          <w:lang w:val="zh-CN"/>
        </w:rPr>
        <w:t>2、总得分为100分。在规定的分值范围内由评委自行评定打分。</w:t>
      </w:r>
    </w:p>
    <w:p w14:paraId="42E094E4">
      <w:pPr>
        <w:autoSpaceDE w:val="0"/>
        <w:autoSpaceDN w:val="0"/>
        <w:adjustRightInd w:val="0"/>
        <w:spacing w:before="156"/>
        <w:ind w:firstLine="240" w:firstLineChars="100"/>
        <w:rPr>
          <w:rFonts w:ascii="仿宋" w:hAnsi="仿宋" w:eastAsia="仿宋" w:cs="仿宋_GB2312"/>
          <w:color w:val="auto"/>
          <w:sz w:val="24"/>
          <w:lang w:val="zh-CN"/>
        </w:rPr>
      </w:pPr>
      <w:r>
        <w:rPr>
          <w:rFonts w:hint="eastAsia" w:ascii="仿宋" w:hAnsi="仿宋" w:eastAsia="仿宋" w:cs="仿宋_GB2312"/>
          <w:color w:val="auto"/>
          <w:sz w:val="24"/>
          <w:lang w:val="zh-CN"/>
        </w:rPr>
        <w:t>3、根据评委打分累计后再取平均分作为投标人的最终得分。</w:t>
      </w:r>
    </w:p>
    <w:p w14:paraId="0466051A">
      <w:pPr>
        <w:autoSpaceDE w:val="0"/>
        <w:autoSpaceDN w:val="0"/>
        <w:adjustRightInd w:val="0"/>
        <w:spacing w:before="156"/>
        <w:ind w:firstLine="240" w:firstLineChars="100"/>
        <w:rPr>
          <w:rFonts w:ascii="仿宋" w:hAnsi="仿宋" w:eastAsia="仿宋" w:cs="仿宋_GB2312"/>
          <w:color w:val="auto"/>
          <w:sz w:val="24"/>
          <w:lang w:val="zh-CN"/>
        </w:rPr>
      </w:pPr>
      <w:r>
        <w:rPr>
          <w:rFonts w:hint="eastAsia" w:ascii="仿宋" w:hAnsi="仿宋" w:eastAsia="仿宋" w:cs="仿宋_GB2312"/>
          <w:color w:val="auto"/>
          <w:sz w:val="24"/>
          <w:lang w:val="zh-CN"/>
        </w:rPr>
        <w:t>4、所有计算结果小数点后保留2位，第3位四舍五入。</w:t>
      </w:r>
    </w:p>
    <w:p w14:paraId="0B7FED75">
      <w:pPr>
        <w:spacing w:line="440" w:lineRule="exact"/>
        <w:rPr>
          <w:rFonts w:ascii="仿宋" w:hAnsi="仿宋" w:eastAsia="仿宋"/>
          <w:b/>
          <w:color w:val="auto"/>
          <w:sz w:val="24"/>
        </w:rPr>
      </w:pPr>
      <w:r>
        <w:rPr>
          <w:rFonts w:hint="eastAsia" w:ascii="仿宋" w:hAnsi="仿宋" w:eastAsia="仿宋"/>
          <w:b/>
          <w:color w:val="auto"/>
          <w:sz w:val="24"/>
        </w:rPr>
        <w:t>（二）评标</w:t>
      </w:r>
    </w:p>
    <w:p w14:paraId="61E0F965">
      <w:pPr>
        <w:spacing w:after="156" w:afterLines="50" w:line="440" w:lineRule="exact"/>
        <w:ind w:firstLine="236" w:firstLineChars="98"/>
        <w:rPr>
          <w:rFonts w:ascii="仿宋" w:hAnsi="仿宋" w:eastAsia="仿宋"/>
          <w:color w:val="auto"/>
          <w:sz w:val="24"/>
        </w:rPr>
      </w:pPr>
      <w:r>
        <w:rPr>
          <w:rFonts w:ascii="仿宋" w:hAnsi="仿宋" w:eastAsia="仿宋"/>
          <w:b/>
          <w:color w:val="auto"/>
          <w:sz w:val="24"/>
        </w:rPr>
        <w:t>1</w:t>
      </w:r>
      <w:r>
        <w:rPr>
          <w:rFonts w:hint="eastAsia" w:ascii="仿宋" w:hAnsi="仿宋" w:eastAsia="仿宋"/>
          <w:b/>
          <w:color w:val="auto"/>
          <w:sz w:val="24"/>
        </w:rPr>
        <w:t>、资格文件评审</w:t>
      </w:r>
    </w:p>
    <w:p w14:paraId="5B5C1F0E">
      <w:pPr>
        <w:snapToGrid w:val="0"/>
        <w:spacing w:line="400" w:lineRule="exact"/>
        <w:ind w:firstLine="240" w:firstLineChars="100"/>
        <w:rPr>
          <w:rFonts w:ascii="仿宋" w:hAnsi="仿宋" w:eastAsia="仿宋"/>
          <w:color w:val="auto"/>
          <w:sz w:val="24"/>
        </w:rPr>
      </w:pPr>
      <w:r>
        <w:rPr>
          <w:rFonts w:hint="eastAsia" w:ascii="仿宋" w:hAnsi="仿宋" w:eastAsia="仿宋"/>
          <w:color w:val="auto"/>
          <w:sz w:val="24"/>
        </w:rPr>
        <w:t>评标委员会对投标人的资格文件的完整性、合法性、资格条件等进行审查。合格的进入商务技术文件评审，不合格的按无效标处理不再进入商务技术文件评审。</w:t>
      </w:r>
    </w:p>
    <w:p w14:paraId="2314691F">
      <w:pPr>
        <w:spacing w:after="156" w:afterLines="50" w:line="440" w:lineRule="exact"/>
        <w:rPr>
          <w:rFonts w:ascii="仿宋" w:hAnsi="仿宋" w:eastAsia="仿宋"/>
          <w:color w:val="auto"/>
          <w:sz w:val="24"/>
        </w:rPr>
      </w:pPr>
      <w:r>
        <w:rPr>
          <w:rFonts w:hint="eastAsia" w:ascii="仿宋" w:hAnsi="仿宋" w:eastAsia="仿宋"/>
          <w:b/>
          <w:color w:val="auto"/>
          <w:sz w:val="24"/>
        </w:rPr>
        <w:t xml:space="preserve">  2、商务技术文件评审</w:t>
      </w:r>
    </w:p>
    <w:p w14:paraId="7351C040">
      <w:pPr>
        <w:snapToGrid w:val="0"/>
        <w:spacing w:line="400" w:lineRule="exact"/>
        <w:ind w:firstLine="240" w:firstLineChars="100"/>
        <w:rPr>
          <w:rFonts w:ascii="仿宋" w:hAnsi="仿宋" w:eastAsia="仿宋"/>
          <w:color w:val="auto"/>
          <w:sz w:val="24"/>
        </w:rPr>
      </w:pPr>
      <w:r>
        <w:rPr>
          <w:rFonts w:hint="eastAsia" w:ascii="仿宋" w:hAnsi="仿宋" w:eastAsia="仿宋"/>
          <w:color w:val="auto"/>
          <w:sz w:val="24"/>
        </w:rPr>
        <w:t>2.1评标委员会审查各投标人商务技术文件中</w:t>
      </w:r>
      <w:r>
        <w:rPr>
          <w:rFonts w:hint="eastAsia" w:ascii="仿宋_GB2312" w:hAnsi="Courier New" w:eastAsia="仿宋_GB2312"/>
          <w:color w:val="auto"/>
          <w:sz w:val="24"/>
        </w:rPr>
        <w:t>服务响</w:t>
      </w:r>
      <w:r>
        <w:rPr>
          <w:rFonts w:hint="eastAsia" w:ascii="仿宋" w:hAnsi="仿宋" w:eastAsia="仿宋"/>
          <w:color w:val="auto"/>
          <w:sz w:val="24"/>
        </w:rPr>
        <w:t>应方案、投标人情况介绍等是否响应招标文件要求。如果商务技术文件实质上不响应招标文件各项要求，评标委员会将按无效标处理。</w:t>
      </w:r>
    </w:p>
    <w:p w14:paraId="02D686E6">
      <w:pPr>
        <w:spacing w:after="156" w:afterLines="50" w:line="440" w:lineRule="exact"/>
        <w:ind w:firstLine="236" w:firstLineChars="98"/>
        <w:rPr>
          <w:rFonts w:ascii="仿宋" w:hAnsi="仿宋" w:eastAsia="仿宋"/>
          <w:color w:val="auto"/>
          <w:sz w:val="24"/>
        </w:rPr>
      </w:pPr>
      <w:r>
        <w:rPr>
          <w:rFonts w:hint="eastAsia" w:ascii="仿宋" w:hAnsi="仿宋" w:eastAsia="仿宋"/>
          <w:b/>
          <w:color w:val="auto"/>
          <w:sz w:val="24"/>
        </w:rPr>
        <w:t>2.2技术得分计算方法如下</w:t>
      </w:r>
      <w:r>
        <w:rPr>
          <w:rFonts w:hint="eastAsia" w:ascii="仿宋" w:hAnsi="仿宋" w:eastAsia="仿宋"/>
          <w:color w:val="auto"/>
          <w:sz w:val="24"/>
        </w:rPr>
        <w:t xml:space="preserve">： </w:t>
      </w:r>
    </w:p>
    <w:p w14:paraId="0113E6E2">
      <w:pPr>
        <w:ind w:firstLine="240" w:firstLineChars="100"/>
        <w:rPr>
          <w:rFonts w:ascii="仿宋" w:hAnsi="仿宋" w:eastAsia="仿宋"/>
          <w:color w:val="auto"/>
          <w:sz w:val="24"/>
        </w:rPr>
      </w:pPr>
      <w:r>
        <w:rPr>
          <w:rFonts w:hint="eastAsia" w:ascii="仿宋" w:hAnsi="仿宋" w:eastAsia="仿宋"/>
          <w:color w:val="auto"/>
          <w:sz w:val="24"/>
        </w:rPr>
        <w:t>①技术评定分值为</w:t>
      </w:r>
      <w:r>
        <w:rPr>
          <w:rFonts w:hint="eastAsia" w:ascii="仿宋" w:hAnsi="仿宋" w:eastAsia="仿宋"/>
          <w:color w:val="auto"/>
          <w:sz w:val="24"/>
          <w:lang w:val="en-US" w:eastAsia="zh-CN"/>
        </w:rPr>
        <w:t>9</w:t>
      </w:r>
      <w:r>
        <w:rPr>
          <w:rFonts w:hint="eastAsia" w:ascii="仿宋" w:hAnsi="仿宋" w:eastAsia="仿宋"/>
          <w:color w:val="auto"/>
          <w:sz w:val="24"/>
        </w:rPr>
        <w:t>0分。</w:t>
      </w:r>
    </w:p>
    <w:p w14:paraId="4E10D68F">
      <w:pPr>
        <w:ind w:firstLine="240" w:firstLineChars="100"/>
        <w:rPr>
          <w:rFonts w:ascii="仿宋" w:hAnsi="仿宋" w:eastAsia="仿宋"/>
          <w:color w:val="auto"/>
          <w:sz w:val="24"/>
        </w:rPr>
      </w:pPr>
      <w:r>
        <w:rPr>
          <w:rFonts w:hint="eastAsia" w:ascii="仿宋" w:hAnsi="仿宋" w:eastAsia="仿宋"/>
          <w:color w:val="auto"/>
          <w:sz w:val="24"/>
        </w:rPr>
        <w:t>②评标委员会按评分标准（详见表）中的内容，进行评审打分，合计得出各投标人的技术得分。</w:t>
      </w:r>
    </w:p>
    <w:tbl>
      <w:tblPr>
        <w:tblStyle w:val="10"/>
        <w:tblW w:w="8887" w:type="dxa"/>
        <w:tblInd w:w="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6139"/>
        <w:gridCol w:w="960"/>
      </w:tblGrid>
      <w:tr w14:paraId="46630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826" w:type="dxa"/>
            <w:tcBorders>
              <w:top w:val="single" w:color="auto" w:sz="4" w:space="0"/>
              <w:left w:val="single" w:color="auto" w:sz="4" w:space="0"/>
              <w:bottom w:val="single" w:color="auto" w:sz="4" w:space="0"/>
              <w:right w:val="single" w:color="auto" w:sz="4" w:space="0"/>
            </w:tcBorders>
            <w:vAlign w:val="center"/>
          </w:tcPr>
          <w:p w14:paraId="51C25776">
            <w:pPr>
              <w:widowControl/>
              <w:spacing w:line="34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962" w:type="dxa"/>
            <w:tcBorders>
              <w:top w:val="single" w:color="auto" w:sz="4" w:space="0"/>
              <w:left w:val="single" w:color="auto" w:sz="4" w:space="0"/>
              <w:bottom w:val="single" w:color="auto" w:sz="4" w:space="0"/>
              <w:right w:val="single" w:color="auto" w:sz="4" w:space="0"/>
            </w:tcBorders>
            <w:vAlign w:val="center"/>
          </w:tcPr>
          <w:p w14:paraId="27A21E17">
            <w:pPr>
              <w:widowControl/>
              <w:spacing w:line="34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评分内容</w:t>
            </w:r>
          </w:p>
        </w:tc>
        <w:tc>
          <w:tcPr>
            <w:tcW w:w="6139" w:type="dxa"/>
            <w:tcBorders>
              <w:top w:val="single" w:color="auto" w:sz="4" w:space="0"/>
              <w:left w:val="single" w:color="auto" w:sz="4" w:space="0"/>
              <w:bottom w:val="single" w:color="auto" w:sz="4" w:space="0"/>
              <w:right w:val="single" w:color="auto" w:sz="4" w:space="0"/>
            </w:tcBorders>
            <w:vAlign w:val="center"/>
          </w:tcPr>
          <w:p w14:paraId="06E93131">
            <w:pPr>
              <w:widowControl/>
              <w:spacing w:line="34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评分细则</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280A6A12">
            <w:pPr>
              <w:widowControl/>
              <w:spacing w:line="340" w:lineRule="exact"/>
              <w:jc w:val="center"/>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sz w:val="24"/>
                <w:szCs w:val="24"/>
                <w:highlight w:val="none"/>
              </w:rPr>
              <w:t>分值</w:t>
            </w:r>
          </w:p>
        </w:tc>
      </w:tr>
      <w:tr w14:paraId="7E896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6" w:type="dxa"/>
            <w:tcBorders>
              <w:top w:val="single" w:color="auto" w:sz="4" w:space="0"/>
              <w:left w:val="single" w:color="auto" w:sz="4" w:space="0"/>
              <w:right w:val="single" w:color="auto" w:sz="4" w:space="0"/>
            </w:tcBorders>
            <w:vAlign w:val="center"/>
          </w:tcPr>
          <w:p w14:paraId="10122FCC">
            <w:pPr>
              <w:widowControl/>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962" w:type="dxa"/>
            <w:tcBorders>
              <w:top w:val="single" w:color="auto" w:sz="4" w:space="0"/>
              <w:left w:val="single" w:color="auto" w:sz="4" w:space="0"/>
              <w:right w:val="single" w:color="auto" w:sz="4" w:space="0"/>
            </w:tcBorders>
            <w:vAlign w:val="center"/>
          </w:tcPr>
          <w:p w14:paraId="24C05597">
            <w:pPr>
              <w:widowControl/>
              <w:spacing w:line="340" w:lineRule="exact"/>
              <w:jc w:val="center"/>
              <w:rPr>
                <w:rFonts w:hint="eastAsia" w:ascii="仿宋" w:hAnsi="仿宋" w:eastAsia="仿宋" w:cs="仿宋"/>
                <w:sz w:val="24"/>
                <w:szCs w:val="24"/>
                <w:highlight w:val="none"/>
              </w:rPr>
            </w:pPr>
            <w:r>
              <w:rPr>
                <w:rFonts w:hint="eastAsia" w:ascii="仿宋" w:hAnsi="仿宋" w:eastAsia="仿宋" w:cs="仿宋"/>
                <w:bCs/>
                <w:sz w:val="24"/>
                <w:szCs w:val="24"/>
                <w:highlight w:val="none"/>
              </w:rPr>
              <w:t>供应商资质</w:t>
            </w:r>
          </w:p>
        </w:tc>
        <w:tc>
          <w:tcPr>
            <w:tcW w:w="6139" w:type="dxa"/>
            <w:tcBorders>
              <w:top w:val="single" w:color="auto" w:sz="4" w:space="0"/>
              <w:left w:val="single" w:color="auto" w:sz="4" w:space="0"/>
              <w:bottom w:val="single" w:color="auto" w:sz="4" w:space="0"/>
              <w:right w:val="single" w:color="auto" w:sz="4" w:space="0"/>
            </w:tcBorders>
            <w:vAlign w:val="center"/>
          </w:tcPr>
          <w:p w14:paraId="7D2A4D04">
            <w:pPr>
              <w:snapToGrid w:val="0"/>
              <w:spacing w:line="360" w:lineRule="exact"/>
              <w:rPr>
                <w:rFonts w:hint="eastAsia" w:ascii="仿宋" w:hAnsi="仿宋" w:eastAsia="仿宋" w:cs="仿宋"/>
                <w:bCs/>
                <w:sz w:val="24"/>
                <w:szCs w:val="24"/>
                <w:highlight w:val="none"/>
              </w:rPr>
            </w:pPr>
            <w:r>
              <w:rPr>
                <w:rFonts w:hint="eastAsia" w:ascii="仿宋" w:hAnsi="仿宋" w:eastAsia="仿宋" w:cs="仿宋"/>
                <w:bCs/>
                <w:sz w:val="24"/>
                <w:szCs w:val="24"/>
                <w:highlight w:val="none"/>
              </w:rPr>
              <w:t>投标人具备城乡规划编制甲级资质的，得2分；具备城乡规划编制乙级资质的，得1分；</w:t>
            </w:r>
          </w:p>
          <w:p w14:paraId="0741EC7D">
            <w:pPr>
              <w:widowControl/>
              <w:spacing w:line="340" w:lineRule="exact"/>
              <w:rPr>
                <w:rFonts w:hint="eastAsia" w:ascii="仿宋" w:hAnsi="仿宋" w:eastAsia="仿宋" w:cs="仿宋"/>
                <w:bCs/>
                <w:sz w:val="24"/>
                <w:szCs w:val="24"/>
                <w:highlight w:val="none"/>
              </w:rPr>
            </w:pPr>
            <w:r>
              <w:rPr>
                <w:rFonts w:hint="eastAsia" w:ascii="仿宋" w:hAnsi="仿宋" w:eastAsia="仿宋" w:cs="仿宋"/>
                <w:bCs/>
                <w:sz w:val="24"/>
                <w:szCs w:val="24"/>
                <w:highlight w:val="none"/>
              </w:rPr>
              <w:t>具备风景园林工程设计专项甲级资质的，得1分。</w:t>
            </w:r>
          </w:p>
          <w:p w14:paraId="5AD99E6B">
            <w:pPr>
              <w:widowControl/>
              <w:spacing w:line="3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本项最高得3分。</w:t>
            </w:r>
          </w:p>
          <w:p w14:paraId="699F5FF0">
            <w:pPr>
              <w:widowControl/>
              <w:spacing w:line="340" w:lineRule="exact"/>
              <w:rPr>
                <w:rFonts w:hint="eastAsia" w:ascii="仿宋" w:hAnsi="仿宋" w:eastAsia="仿宋" w:cs="仿宋"/>
                <w:sz w:val="24"/>
                <w:szCs w:val="24"/>
                <w:highlight w:val="none"/>
              </w:rPr>
            </w:pPr>
            <w:r>
              <w:rPr>
                <w:rFonts w:hint="eastAsia" w:ascii="仿宋" w:hAnsi="仿宋" w:eastAsia="仿宋" w:cs="仿宋"/>
                <w:bCs/>
                <w:sz w:val="24"/>
                <w:szCs w:val="24"/>
                <w:highlight w:val="none"/>
              </w:rPr>
              <w:t>【提供有效的资质证书扫描件编入商务（资信）技术文件中并加盖公章，否则不得分】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4420161">
            <w:pPr>
              <w:widowControl/>
              <w:spacing w:line="34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0-3分</w:t>
            </w:r>
          </w:p>
        </w:tc>
      </w:tr>
      <w:tr w14:paraId="49197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826" w:type="dxa"/>
            <w:tcBorders>
              <w:top w:val="single" w:color="auto" w:sz="4" w:space="0"/>
              <w:left w:val="single" w:color="auto" w:sz="4" w:space="0"/>
              <w:right w:val="single" w:color="auto" w:sz="4" w:space="0"/>
            </w:tcBorders>
            <w:vAlign w:val="center"/>
          </w:tcPr>
          <w:p w14:paraId="33A13BE1">
            <w:pPr>
              <w:widowControl/>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962" w:type="dxa"/>
            <w:tcBorders>
              <w:top w:val="single" w:color="auto" w:sz="4" w:space="0"/>
              <w:left w:val="single" w:color="auto" w:sz="4" w:space="0"/>
              <w:right w:val="single" w:color="auto" w:sz="4" w:space="0"/>
            </w:tcBorders>
            <w:vAlign w:val="center"/>
          </w:tcPr>
          <w:p w14:paraId="4B82F603">
            <w:pPr>
              <w:widowControl/>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类似</w:t>
            </w:r>
          </w:p>
          <w:p w14:paraId="7A24B1AB">
            <w:pPr>
              <w:widowControl/>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业绩</w:t>
            </w:r>
          </w:p>
        </w:tc>
        <w:tc>
          <w:tcPr>
            <w:tcW w:w="6139" w:type="dxa"/>
            <w:tcBorders>
              <w:top w:val="single" w:color="auto" w:sz="4" w:space="0"/>
              <w:left w:val="single" w:color="auto" w:sz="4" w:space="0"/>
              <w:bottom w:val="single" w:color="auto" w:sz="4" w:space="0"/>
              <w:right w:val="single" w:color="auto" w:sz="4" w:space="0"/>
            </w:tcBorders>
            <w:vAlign w:val="center"/>
          </w:tcPr>
          <w:p w14:paraId="4123B1E7">
            <w:pPr>
              <w:pStyle w:val="3"/>
              <w:widowControl/>
              <w:spacing w:line="3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根据投标人提供的近三年（以合同签订时间为准）类似项目业绩进行打分。每提供一个得0.5分，本项最高得1分。</w:t>
            </w:r>
          </w:p>
          <w:p w14:paraId="12583416">
            <w:pPr>
              <w:pStyle w:val="3"/>
              <w:widowControl/>
              <w:spacing w:line="340" w:lineRule="exact"/>
              <w:rPr>
                <w:rFonts w:hint="eastAsia" w:ascii="仿宋" w:hAnsi="仿宋" w:eastAsia="仿宋" w:cs="仿宋"/>
                <w:sz w:val="24"/>
                <w:szCs w:val="24"/>
                <w:highlight w:val="none"/>
              </w:rPr>
            </w:pPr>
            <w:r>
              <w:rPr>
                <w:rFonts w:hint="eastAsia" w:ascii="仿宋" w:hAnsi="仿宋" w:eastAsia="仿宋" w:cs="仿宋"/>
                <w:b/>
                <w:bCs/>
                <w:color w:val="auto"/>
                <w:sz w:val="24"/>
                <w:highlight w:val="none"/>
              </w:rPr>
              <w:t>（注：提供合同扫描件并加盖公章，不提供不得分）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661634A1">
            <w:pPr>
              <w:widowControl/>
              <w:spacing w:line="34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0-1分</w:t>
            </w:r>
          </w:p>
        </w:tc>
      </w:tr>
      <w:tr w14:paraId="6DF23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5" w:hRule="atLeast"/>
        </w:trPr>
        <w:tc>
          <w:tcPr>
            <w:tcW w:w="826" w:type="dxa"/>
            <w:tcBorders>
              <w:top w:val="single" w:color="auto" w:sz="4" w:space="0"/>
              <w:left w:val="single" w:color="auto" w:sz="4" w:space="0"/>
              <w:right w:val="single" w:color="auto" w:sz="4" w:space="0"/>
            </w:tcBorders>
            <w:vAlign w:val="center"/>
          </w:tcPr>
          <w:p w14:paraId="2286F798">
            <w:pPr>
              <w:widowControl/>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962" w:type="dxa"/>
            <w:tcBorders>
              <w:top w:val="single" w:color="auto" w:sz="4" w:space="0"/>
              <w:left w:val="single" w:color="auto" w:sz="4" w:space="0"/>
              <w:right w:val="single" w:color="auto" w:sz="4" w:space="0"/>
            </w:tcBorders>
            <w:vAlign w:val="center"/>
          </w:tcPr>
          <w:p w14:paraId="2ED54761">
            <w:pPr>
              <w:widowControl/>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拟派项目负责人</w:t>
            </w:r>
          </w:p>
        </w:tc>
        <w:tc>
          <w:tcPr>
            <w:tcW w:w="6139" w:type="dxa"/>
            <w:tcBorders>
              <w:top w:val="single" w:color="auto" w:sz="4" w:space="0"/>
              <w:left w:val="single" w:color="auto" w:sz="4" w:space="0"/>
              <w:bottom w:val="single" w:color="auto" w:sz="4" w:space="0"/>
              <w:right w:val="single" w:color="auto" w:sz="4" w:space="0"/>
            </w:tcBorders>
            <w:vAlign w:val="center"/>
          </w:tcPr>
          <w:p w14:paraId="3697BDD4">
            <w:pPr>
              <w:widowControl/>
              <w:spacing w:line="3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1、拟派项目负责人具有国家注册城市（城乡）规划师资格的，得2分；</w:t>
            </w:r>
          </w:p>
          <w:p w14:paraId="765A47ED">
            <w:pPr>
              <w:widowControl/>
              <w:spacing w:line="3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2、拟派项目负责人具有高级工程师（或以上）职称的，得1分；</w:t>
            </w:r>
          </w:p>
          <w:p w14:paraId="00864E1B">
            <w:pPr>
              <w:widowControl/>
              <w:spacing w:line="3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本项最高得3分。</w:t>
            </w:r>
          </w:p>
          <w:p w14:paraId="77F181AB">
            <w:pPr>
              <w:pStyle w:val="3"/>
              <w:widowControl/>
              <w:spacing w:line="3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注：证明材料复印件编入标书【证明材料是指：①注册城市（城乡）规划师资格证书；②职称证书；③响应截止时间前近三个月（2025年2月-2025年5月）中任意一个月供应商为拟派项目负责人缴纳社保证明材料】；</w:t>
            </w:r>
            <w:r>
              <w:rPr>
                <w:rFonts w:hint="eastAsia" w:ascii="仿宋" w:hAnsi="仿宋" w:eastAsia="仿宋" w:cs="仿宋"/>
                <w:sz w:val="24"/>
                <w:szCs w:val="24"/>
                <w:highlight w:val="none"/>
                <w:lang w:val="en-US" w:eastAsia="zh-CN"/>
              </w:rPr>
              <w:t>以上</w:t>
            </w:r>
            <w:r>
              <w:rPr>
                <w:rFonts w:hint="eastAsia" w:ascii="仿宋" w:hAnsi="仿宋" w:eastAsia="仿宋" w:cs="仿宋"/>
                <w:sz w:val="24"/>
                <w:szCs w:val="24"/>
                <w:highlight w:val="none"/>
              </w:rPr>
              <w:t>人员证书必须是政府部门颁发证书。</w:t>
            </w:r>
          </w:p>
          <w:p w14:paraId="2EE3EAF4">
            <w:pPr>
              <w:pStyle w:val="3"/>
              <w:widowControl/>
              <w:spacing w:line="3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证明材料不符合本款要求或未按本款要求提供证明材料不得分。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2A9716AA">
            <w:pPr>
              <w:widowControl/>
              <w:spacing w:line="34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0-3分</w:t>
            </w:r>
          </w:p>
        </w:tc>
      </w:tr>
      <w:tr w14:paraId="1BC8E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26" w:type="dxa"/>
            <w:tcBorders>
              <w:top w:val="single" w:color="auto" w:sz="4" w:space="0"/>
              <w:left w:val="single" w:color="auto" w:sz="4" w:space="0"/>
              <w:right w:val="single" w:color="auto" w:sz="4" w:space="0"/>
            </w:tcBorders>
            <w:vAlign w:val="center"/>
          </w:tcPr>
          <w:p w14:paraId="7AF9AE12">
            <w:pPr>
              <w:widowControl/>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962" w:type="dxa"/>
            <w:tcBorders>
              <w:left w:val="single" w:color="auto" w:sz="4" w:space="0"/>
              <w:right w:val="single" w:color="auto" w:sz="4" w:space="0"/>
            </w:tcBorders>
            <w:vAlign w:val="center"/>
          </w:tcPr>
          <w:p w14:paraId="5797DD80">
            <w:pPr>
              <w:widowControl/>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拟派项目组成员</w:t>
            </w:r>
          </w:p>
        </w:tc>
        <w:tc>
          <w:tcPr>
            <w:tcW w:w="6139" w:type="dxa"/>
            <w:tcBorders>
              <w:top w:val="single" w:color="auto" w:sz="4" w:space="0"/>
              <w:left w:val="single" w:color="auto" w:sz="4" w:space="0"/>
              <w:bottom w:val="single" w:color="auto" w:sz="4" w:space="0"/>
              <w:right w:val="single" w:color="auto" w:sz="4" w:space="0"/>
            </w:tcBorders>
            <w:vAlign w:val="center"/>
          </w:tcPr>
          <w:p w14:paraId="01716454">
            <w:pPr>
              <w:widowControl/>
              <w:spacing w:line="3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供应商拟派项目组成员（拟派项目负责人除外）中：</w:t>
            </w:r>
          </w:p>
          <w:p w14:paraId="7622A2C9">
            <w:pPr>
              <w:widowControl/>
              <w:numPr>
                <w:ilvl w:val="0"/>
                <w:numId w:val="1"/>
              </w:numPr>
              <w:adjustRightInd/>
              <w:spacing w:line="3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具有工程师职称的得0.5分；具有高级工程师（或以上）职称的得1分；本小项最高得1分。</w:t>
            </w:r>
          </w:p>
          <w:p w14:paraId="29CBE2AC">
            <w:pPr>
              <w:widowControl/>
              <w:numPr>
                <w:ilvl w:val="0"/>
                <w:numId w:val="1"/>
              </w:numPr>
              <w:adjustRightInd/>
              <w:spacing w:line="3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具有国家注册城市（城乡）规划师资格的得2分。</w:t>
            </w:r>
          </w:p>
          <w:p w14:paraId="0DC3A3D9">
            <w:pPr>
              <w:widowControl/>
              <w:spacing w:line="3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本项最高得3分。</w:t>
            </w:r>
          </w:p>
          <w:p w14:paraId="25717AA0">
            <w:pPr>
              <w:pStyle w:val="3"/>
              <w:spacing w:line="3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注：证明材料复印件编入标书【证明材料是指：①职称证书；②国家注册城市（城乡）规划师资格证书；③响应截止时间前近三个月（2025年2月-2025年5月）中任意一个月供应商为拟派项目组成员缴纳社保证明材料】；</w:t>
            </w:r>
            <w:r>
              <w:rPr>
                <w:rFonts w:hint="eastAsia" w:ascii="仿宋" w:hAnsi="仿宋" w:eastAsia="仿宋" w:cs="仿宋"/>
                <w:sz w:val="24"/>
                <w:szCs w:val="24"/>
                <w:highlight w:val="none"/>
                <w:lang w:val="en-US" w:eastAsia="zh-CN"/>
              </w:rPr>
              <w:t>以上</w:t>
            </w:r>
            <w:r>
              <w:rPr>
                <w:rFonts w:hint="eastAsia" w:ascii="仿宋" w:hAnsi="仿宋" w:eastAsia="仿宋" w:cs="仿宋"/>
                <w:sz w:val="24"/>
                <w:szCs w:val="24"/>
                <w:highlight w:val="none"/>
              </w:rPr>
              <w:t>人员证书必须是政府部门颁发证书。</w:t>
            </w:r>
          </w:p>
          <w:p w14:paraId="0D7A07D9">
            <w:pPr>
              <w:pStyle w:val="3"/>
              <w:widowControl/>
              <w:spacing w:line="3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证明材料不符合本款要求或未按本款要求提供证明材料不得分。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37CBAF6">
            <w:pPr>
              <w:widowControl/>
              <w:spacing w:line="34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0-3分</w:t>
            </w:r>
          </w:p>
        </w:tc>
      </w:tr>
      <w:tr w14:paraId="4EC3C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826" w:type="dxa"/>
            <w:tcBorders>
              <w:top w:val="single" w:color="auto" w:sz="4" w:space="0"/>
              <w:left w:val="single" w:color="auto" w:sz="4" w:space="0"/>
              <w:right w:val="single" w:color="auto" w:sz="4" w:space="0"/>
            </w:tcBorders>
            <w:vAlign w:val="center"/>
          </w:tcPr>
          <w:p w14:paraId="147A6EC4">
            <w:pPr>
              <w:widowControl/>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962" w:type="dxa"/>
            <w:tcBorders>
              <w:left w:val="single" w:color="auto" w:sz="4" w:space="0"/>
              <w:right w:val="single" w:color="auto" w:sz="4" w:space="0"/>
            </w:tcBorders>
            <w:vAlign w:val="center"/>
          </w:tcPr>
          <w:p w14:paraId="37F7FFEA">
            <w:pPr>
              <w:widowControl/>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w:t>
            </w:r>
          </w:p>
          <w:p w14:paraId="40217C04">
            <w:pPr>
              <w:widowControl/>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背景方案</w:t>
            </w:r>
          </w:p>
        </w:tc>
        <w:tc>
          <w:tcPr>
            <w:tcW w:w="6139" w:type="dxa"/>
            <w:tcBorders>
              <w:top w:val="single" w:color="auto" w:sz="4" w:space="0"/>
              <w:left w:val="single" w:color="auto" w:sz="4" w:space="0"/>
              <w:bottom w:val="single" w:color="auto" w:sz="4" w:space="0"/>
              <w:right w:val="single" w:color="auto" w:sz="4" w:space="0"/>
            </w:tcBorders>
            <w:vAlign w:val="center"/>
          </w:tcPr>
          <w:p w14:paraId="0256AF47">
            <w:pPr>
              <w:pStyle w:val="3"/>
              <w:widowControl/>
              <w:spacing w:line="340" w:lineRule="exact"/>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根据各供应商对项目背景情况评析【评审内容包含但不限于：1、风貌发展背景；2、风貌区区位；3、风貌区范围等】是否科学、合理，是否贴合项目需求进行评分。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48F3759">
            <w:pPr>
              <w:widowControl/>
              <w:spacing w:line="34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0-6分</w:t>
            </w:r>
          </w:p>
        </w:tc>
      </w:tr>
      <w:tr w14:paraId="58093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26" w:type="dxa"/>
            <w:tcBorders>
              <w:top w:val="single" w:color="auto" w:sz="4" w:space="0"/>
              <w:left w:val="single" w:color="auto" w:sz="4" w:space="0"/>
              <w:right w:val="single" w:color="auto" w:sz="4" w:space="0"/>
            </w:tcBorders>
            <w:vAlign w:val="center"/>
          </w:tcPr>
          <w:p w14:paraId="51E3320A">
            <w:pPr>
              <w:widowControl/>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962" w:type="dxa"/>
            <w:tcBorders>
              <w:left w:val="single" w:color="auto" w:sz="4" w:space="0"/>
              <w:right w:val="single" w:color="auto" w:sz="4" w:space="0"/>
            </w:tcBorders>
            <w:vAlign w:val="center"/>
          </w:tcPr>
          <w:p w14:paraId="1403862C">
            <w:pPr>
              <w:widowControl/>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建设</w:t>
            </w:r>
          </w:p>
          <w:p w14:paraId="663F05F9">
            <w:pPr>
              <w:widowControl/>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现状方案</w:t>
            </w:r>
          </w:p>
        </w:tc>
        <w:tc>
          <w:tcPr>
            <w:tcW w:w="6139" w:type="dxa"/>
            <w:tcBorders>
              <w:top w:val="single" w:color="auto" w:sz="4" w:space="0"/>
              <w:left w:val="single" w:color="auto" w:sz="4" w:space="0"/>
              <w:bottom w:val="single" w:color="auto" w:sz="4" w:space="0"/>
              <w:right w:val="single" w:color="auto" w:sz="4" w:space="0"/>
            </w:tcBorders>
            <w:vAlign w:val="center"/>
          </w:tcPr>
          <w:p w14:paraId="786B9C43">
            <w:pPr>
              <w:pStyle w:val="3"/>
              <w:widowControl/>
              <w:spacing w:line="340" w:lineRule="exact"/>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根据各供应商对项目现状情况评析【评审内容包含但不限于：1、整体印象；2、风貌基底】是否科学、合理，是否贴合项目需求进行评分。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0EE606B">
            <w:pPr>
              <w:widowControl/>
              <w:spacing w:line="34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0-6分</w:t>
            </w:r>
          </w:p>
        </w:tc>
      </w:tr>
      <w:tr w14:paraId="3DC74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6" w:type="dxa"/>
            <w:tcBorders>
              <w:top w:val="single" w:color="auto" w:sz="4" w:space="0"/>
              <w:left w:val="single" w:color="auto" w:sz="4" w:space="0"/>
              <w:right w:val="single" w:color="auto" w:sz="4" w:space="0"/>
            </w:tcBorders>
            <w:vAlign w:val="center"/>
          </w:tcPr>
          <w:p w14:paraId="3CC8F0BB">
            <w:pPr>
              <w:widowControl/>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7</w:t>
            </w:r>
          </w:p>
        </w:tc>
        <w:tc>
          <w:tcPr>
            <w:tcW w:w="962" w:type="dxa"/>
            <w:tcBorders>
              <w:left w:val="single" w:color="auto" w:sz="4" w:space="0"/>
              <w:right w:val="single" w:color="auto" w:sz="4" w:space="0"/>
            </w:tcBorders>
            <w:vAlign w:val="center"/>
          </w:tcPr>
          <w:p w14:paraId="03C8147F">
            <w:pPr>
              <w:widowControl/>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风貌</w:t>
            </w:r>
          </w:p>
          <w:p w14:paraId="2DC70875">
            <w:pPr>
              <w:widowControl/>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短板方案</w:t>
            </w:r>
          </w:p>
        </w:tc>
        <w:tc>
          <w:tcPr>
            <w:tcW w:w="6139" w:type="dxa"/>
            <w:tcBorders>
              <w:top w:val="single" w:color="auto" w:sz="4" w:space="0"/>
              <w:left w:val="single" w:color="auto" w:sz="4" w:space="0"/>
              <w:bottom w:val="single" w:color="auto" w:sz="4" w:space="0"/>
              <w:right w:val="single" w:color="auto" w:sz="4" w:space="0"/>
            </w:tcBorders>
            <w:vAlign w:val="center"/>
          </w:tcPr>
          <w:p w14:paraId="4D61F73E">
            <w:pPr>
              <w:pStyle w:val="3"/>
              <w:widowControl/>
              <w:spacing w:line="340" w:lineRule="exact"/>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根据各供应商对项目短板情况评析【评审内容包含但不限于：1、人群诉求；2、指标分析；3、短板总结等】是否科学、合理，是否贴合项目需求进行评分。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48867F37">
            <w:pPr>
              <w:widowControl/>
              <w:spacing w:line="34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0-6分</w:t>
            </w:r>
          </w:p>
        </w:tc>
      </w:tr>
      <w:tr w14:paraId="265D3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826" w:type="dxa"/>
            <w:tcBorders>
              <w:top w:val="single" w:color="auto" w:sz="4" w:space="0"/>
              <w:left w:val="single" w:color="auto" w:sz="4" w:space="0"/>
              <w:right w:val="single" w:color="auto" w:sz="4" w:space="0"/>
            </w:tcBorders>
            <w:vAlign w:val="center"/>
          </w:tcPr>
          <w:p w14:paraId="18E66E6B">
            <w:pPr>
              <w:widowControl/>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8</w:t>
            </w:r>
          </w:p>
        </w:tc>
        <w:tc>
          <w:tcPr>
            <w:tcW w:w="962" w:type="dxa"/>
            <w:tcBorders>
              <w:left w:val="single" w:color="auto" w:sz="4" w:space="0"/>
              <w:right w:val="single" w:color="auto" w:sz="4" w:space="0"/>
            </w:tcBorders>
            <w:vAlign w:val="center"/>
          </w:tcPr>
          <w:p w14:paraId="5B26BC50">
            <w:pPr>
              <w:widowControl/>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目标</w:t>
            </w:r>
          </w:p>
          <w:p w14:paraId="781320CD">
            <w:pPr>
              <w:widowControl/>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定位方案</w:t>
            </w:r>
          </w:p>
        </w:tc>
        <w:tc>
          <w:tcPr>
            <w:tcW w:w="6139" w:type="dxa"/>
            <w:tcBorders>
              <w:top w:val="single" w:color="auto" w:sz="4" w:space="0"/>
              <w:left w:val="single" w:color="auto" w:sz="4" w:space="0"/>
              <w:bottom w:val="single" w:color="auto" w:sz="4" w:space="0"/>
              <w:right w:val="single" w:color="auto" w:sz="4" w:space="0"/>
            </w:tcBorders>
            <w:vAlign w:val="center"/>
          </w:tcPr>
          <w:p w14:paraId="3B44EA75">
            <w:pPr>
              <w:pStyle w:val="3"/>
              <w:widowControl/>
              <w:spacing w:line="340" w:lineRule="exact"/>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根据各供应商对创建目标评析【评审内容包含但不限于：1、总体思路；2、形象定位等】是否科学、合理，是否贴合项目需求进行评分。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768A149">
            <w:pPr>
              <w:widowControl/>
              <w:spacing w:line="34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0-6分</w:t>
            </w:r>
          </w:p>
        </w:tc>
      </w:tr>
      <w:tr w14:paraId="2D276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826" w:type="dxa"/>
            <w:tcBorders>
              <w:top w:val="single" w:color="auto" w:sz="4" w:space="0"/>
              <w:left w:val="single" w:color="auto" w:sz="4" w:space="0"/>
              <w:right w:val="single" w:color="auto" w:sz="4" w:space="0"/>
            </w:tcBorders>
            <w:vAlign w:val="center"/>
          </w:tcPr>
          <w:p w14:paraId="3B836183">
            <w:pPr>
              <w:widowControl/>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9</w:t>
            </w:r>
          </w:p>
        </w:tc>
        <w:tc>
          <w:tcPr>
            <w:tcW w:w="962" w:type="dxa"/>
            <w:tcBorders>
              <w:left w:val="single" w:color="auto" w:sz="4" w:space="0"/>
              <w:right w:val="single" w:color="auto" w:sz="4" w:space="0"/>
            </w:tcBorders>
            <w:vAlign w:val="center"/>
          </w:tcPr>
          <w:p w14:paraId="338FD857">
            <w:pPr>
              <w:widowControl/>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建设</w:t>
            </w:r>
          </w:p>
          <w:p w14:paraId="3A40B2CF">
            <w:pPr>
              <w:widowControl/>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策略方案</w:t>
            </w:r>
          </w:p>
        </w:tc>
        <w:tc>
          <w:tcPr>
            <w:tcW w:w="6139" w:type="dxa"/>
            <w:tcBorders>
              <w:top w:val="single" w:color="auto" w:sz="4" w:space="0"/>
              <w:left w:val="single" w:color="auto" w:sz="4" w:space="0"/>
              <w:bottom w:val="single" w:color="auto" w:sz="4" w:space="0"/>
              <w:right w:val="single" w:color="auto" w:sz="4" w:space="0"/>
            </w:tcBorders>
            <w:vAlign w:val="center"/>
          </w:tcPr>
          <w:p w14:paraId="4C3F8B71">
            <w:pPr>
              <w:pStyle w:val="3"/>
              <w:widowControl/>
              <w:spacing w:line="340" w:lineRule="exact"/>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根据各供应商对项目策略评析【评审内容包含但不限于：1、建设策略；2、风貌载体等】是否科学、合理，是否贴合项目需求进行评分。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49B399B0">
            <w:pPr>
              <w:widowControl/>
              <w:spacing w:line="34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0-6分</w:t>
            </w:r>
          </w:p>
        </w:tc>
      </w:tr>
      <w:tr w14:paraId="7CD8D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vMerge w:val="restart"/>
            <w:tcBorders>
              <w:top w:val="single" w:color="auto" w:sz="4" w:space="0"/>
              <w:left w:val="single" w:color="auto" w:sz="4" w:space="0"/>
              <w:right w:val="single" w:color="auto" w:sz="4" w:space="0"/>
            </w:tcBorders>
            <w:vAlign w:val="center"/>
          </w:tcPr>
          <w:p w14:paraId="765403BC">
            <w:pPr>
              <w:widowControl/>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10</w:t>
            </w:r>
          </w:p>
        </w:tc>
        <w:tc>
          <w:tcPr>
            <w:tcW w:w="962" w:type="dxa"/>
            <w:vMerge w:val="restart"/>
            <w:tcBorders>
              <w:left w:val="single" w:color="auto" w:sz="4" w:space="0"/>
              <w:right w:val="single" w:color="auto" w:sz="4" w:space="0"/>
            </w:tcBorders>
            <w:vAlign w:val="center"/>
          </w:tcPr>
          <w:p w14:paraId="3F0CCB38">
            <w:pPr>
              <w:widowControl/>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整体风貌设计方案</w:t>
            </w:r>
          </w:p>
        </w:tc>
        <w:tc>
          <w:tcPr>
            <w:tcW w:w="6139" w:type="dxa"/>
            <w:tcBorders>
              <w:top w:val="single" w:color="auto" w:sz="4" w:space="0"/>
              <w:left w:val="single" w:color="auto" w:sz="4" w:space="0"/>
              <w:bottom w:val="single" w:color="auto" w:sz="4" w:space="0"/>
              <w:right w:val="single" w:color="auto" w:sz="4" w:space="0"/>
            </w:tcBorders>
            <w:vAlign w:val="center"/>
          </w:tcPr>
          <w:p w14:paraId="7ED5FDAB">
            <w:pPr>
              <w:pStyle w:val="3"/>
              <w:widowControl/>
              <w:spacing w:line="340" w:lineRule="exact"/>
              <w:rPr>
                <w:rFonts w:hint="eastAsia" w:ascii="仿宋" w:hAnsi="仿宋" w:eastAsia="仿宋" w:cs="仿宋"/>
                <w:b w:val="0"/>
                <w:bCs w:val="0"/>
                <w:sz w:val="24"/>
                <w:szCs w:val="24"/>
                <w:highlight w:val="none"/>
              </w:rPr>
            </w:pPr>
            <w:r>
              <w:rPr>
                <w:rFonts w:hint="eastAsia" w:ascii="仿宋" w:hAnsi="仿宋" w:eastAsia="仿宋" w:cs="仿宋"/>
                <w:b w:val="0"/>
                <w:bCs w:val="0"/>
                <w:spacing w:val="-6"/>
                <w:kern w:val="0"/>
                <w:sz w:val="24"/>
                <w:szCs w:val="24"/>
                <w:highlight w:val="none"/>
              </w:rPr>
              <w:t>根据各供应商对片区的生态格局进行优化。设计方案的详细程度、完整性、可行性等进行打分。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F1FFC3F">
            <w:pPr>
              <w:widowControl/>
              <w:spacing w:line="34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0-6分</w:t>
            </w:r>
          </w:p>
        </w:tc>
      </w:tr>
      <w:tr w14:paraId="50EE2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6" w:type="dxa"/>
            <w:vMerge w:val="continue"/>
            <w:tcBorders>
              <w:left w:val="single" w:color="auto" w:sz="4" w:space="0"/>
              <w:right w:val="single" w:color="auto" w:sz="4" w:space="0"/>
            </w:tcBorders>
            <w:vAlign w:val="center"/>
          </w:tcPr>
          <w:p w14:paraId="7E23CD4C">
            <w:pPr>
              <w:widowControl/>
              <w:spacing w:line="340" w:lineRule="exact"/>
              <w:jc w:val="center"/>
              <w:rPr>
                <w:rFonts w:hint="eastAsia" w:ascii="仿宋" w:hAnsi="仿宋" w:eastAsia="仿宋" w:cs="仿宋"/>
                <w:sz w:val="24"/>
                <w:szCs w:val="24"/>
                <w:highlight w:val="none"/>
              </w:rPr>
            </w:pPr>
          </w:p>
        </w:tc>
        <w:tc>
          <w:tcPr>
            <w:tcW w:w="962" w:type="dxa"/>
            <w:vMerge w:val="continue"/>
            <w:tcBorders>
              <w:left w:val="single" w:color="auto" w:sz="4" w:space="0"/>
              <w:right w:val="single" w:color="auto" w:sz="4" w:space="0"/>
            </w:tcBorders>
            <w:vAlign w:val="center"/>
          </w:tcPr>
          <w:p w14:paraId="3E87E56E">
            <w:pPr>
              <w:widowControl/>
              <w:spacing w:line="340" w:lineRule="exact"/>
              <w:jc w:val="center"/>
              <w:rPr>
                <w:rFonts w:hint="eastAsia" w:ascii="仿宋" w:hAnsi="仿宋" w:eastAsia="仿宋" w:cs="仿宋"/>
                <w:sz w:val="24"/>
                <w:szCs w:val="24"/>
                <w:highlight w:val="none"/>
              </w:rPr>
            </w:pPr>
          </w:p>
        </w:tc>
        <w:tc>
          <w:tcPr>
            <w:tcW w:w="6139" w:type="dxa"/>
            <w:tcBorders>
              <w:top w:val="single" w:color="auto" w:sz="4" w:space="0"/>
              <w:left w:val="single" w:color="auto" w:sz="4" w:space="0"/>
              <w:bottom w:val="single" w:color="auto" w:sz="4" w:space="0"/>
              <w:right w:val="single" w:color="auto" w:sz="4" w:space="0"/>
            </w:tcBorders>
            <w:vAlign w:val="center"/>
          </w:tcPr>
          <w:p w14:paraId="155DCD5B">
            <w:pPr>
              <w:pStyle w:val="3"/>
              <w:widowControl/>
              <w:spacing w:line="340" w:lineRule="exact"/>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根据各供应商对片区的城乡风貌格局进行设计。设计方案的详细程度、完整性、可行性等进行打分。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66DE1A9C">
            <w:pPr>
              <w:widowControl/>
              <w:spacing w:line="34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0-6分</w:t>
            </w:r>
          </w:p>
        </w:tc>
      </w:tr>
      <w:tr w14:paraId="68096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26" w:type="dxa"/>
            <w:vMerge w:val="continue"/>
            <w:tcBorders>
              <w:left w:val="single" w:color="auto" w:sz="4" w:space="0"/>
              <w:right w:val="single" w:color="auto" w:sz="4" w:space="0"/>
            </w:tcBorders>
            <w:vAlign w:val="center"/>
          </w:tcPr>
          <w:p w14:paraId="70C33DA5">
            <w:pPr>
              <w:widowControl/>
              <w:spacing w:line="340" w:lineRule="exact"/>
              <w:jc w:val="center"/>
              <w:rPr>
                <w:rFonts w:hint="eastAsia" w:ascii="仿宋" w:hAnsi="仿宋" w:eastAsia="仿宋" w:cs="仿宋"/>
                <w:sz w:val="24"/>
                <w:szCs w:val="24"/>
                <w:highlight w:val="none"/>
              </w:rPr>
            </w:pPr>
          </w:p>
        </w:tc>
        <w:tc>
          <w:tcPr>
            <w:tcW w:w="962" w:type="dxa"/>
            <w:vMerge w:val="continue"/>
            <w:tcBorders>
              <w:left w:val="single" w:color="auto" w:sz="4" w:space="0"/>
              <w:right w:val="single" w:color="auto" w:sz="4" w:space="0"/>
            </w:tcBorders>
            <w:vAlign w:val="center"/>
          </w:tcPr>
          <w:p w14:paraId="0D20CCD2">
            <w:pPr>
              <w:widowControl/>
              <w:spacing w:line="340" w:lineRule="exact"/>
              <w:jc w:val="center"/>
              <w:rPr>
                <w:rFonts w:hint="eastAsia" w:ascii="仿宋" w:hAnsi="仿宋" w:eastAsia="仿宋" w:cs="仿宋"/>
                <w:sz w:val="24"/>
                <w:szCs w:val="24"/>
                <w:highlight w:val="none"/>
              </w:rPr>
            </w:pPr>
          </w:p>
        </w:tc>
        <w:tc>
          <w:tcPr>
            <w:tcW w:w="6139" w:type="dxa"/>
            <w:tcBorders>
              <w:top w:val="single" w:color="auto" w:sz="4" w:space="0"/>
              <w:left w:val="single" w:color="auto" w:sz="4" w:space="0"/>
              <w:bottom w:val="single" w:color="auto" w:sz="4" w:space="0"/>
              <w:right w:val="single" w:color="auto" w:sz="4" w:space="0"/>
            </w:tcBorders>
            <w:vAlign w:val="center"/>
          </w:tcPr>
          <w:p w14:paraId="3FFFD261">
            <w:pPr>
              <w:pStyle w:val="3"/>
              <w:widowControl/>
              <w:spacing w:line="340" w:lineRule="exact"/>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根据各供应商对片区的产业发展进行谋划。设计方案的详细程度、完整性、可行性等进行打分。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84DD218">
            <w:pPr>
              <w:widowControl/>
              <w:spacing w:line="34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0-6分</w:t>
            </w:r>
          </w:p>
        </w:tc>
      </w:tr>
      <w:tr w14:paraId="4A30E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6" w:type="dxa"/>
            <w:vMerge w:val="continue"/>
            <w:tcBorders>
              <w:left w:val="single" w:color="auto" w:sz="4" w:space="0"/>
              <w:bottom w:val="single" w:color="auto" w:sz="4" w:space="0"/>
              <w:right w:val="single" w:color="auto" w:sz="4" w:space="0"/>
            </w:tcBorders>
            <w:vAlign w:val="center"/>
          </w:tcPr>
          <w:p w14:paraId="512A03DD">
            <w:pPr>
              <w:widowControl/>
              <w:spacing w:line="340" w:lineRule="exact"/>
              <w:jc w:val="center"/>
              <w:rPr>
                <w:rFonts w:hint="eastAsia" w:ascii="仿宋" w:hAnsi="仿宋" w:eastAsia="仿宋" w:cs="仿宋"/>
                <w:sz w:val="24"/>
                <w:szCs w:val="24"/>
                <w:highlight w:val="none"/>
              </w:rPr>
            </w:pPr>
          </w:p>
        </w:tc>
        <w:tc>
          <w:tcPr>
            <w:tcW w:w="962" w:type="dxa"/>
            <w:vMerge w:val="continue"/>
            <w:tcBorders>
              <w:left w:val="single" w:color="auto" w:sz="4" w:space="0"/>
              <w:right w:val="single" w:color="auto" w:sz="4" w:space="0"/>
            </w:tcBorders>
            <w:vAlign w:val="center"/>
          </w:tcPr>
          <w:p w14:paraId="53E315DE">
            <w:pPr>
              <w:widowControl/>
              <w:spacing w:line="340" w:lineRule="exact"/>
              <w:jc w:val="center"/>
              <w:rPr>
                <w:rFonts w:hint="eastAsia" w:ascii="仿宋" w:hAnsi="仿宋" w:eastAsia="仿宋" w:cs="仿宋"/>
                <w:sz w:val="24"/>
                <w:szCs w:val="24"/>
                <w:highlight w:val="none"/>
              </w:rPr>
            </w:pPr>
          </w:p>
        </w:tc>
        <w:tc>
          <w:tcPr>
            <w:tcW w:w="6139" w:type="dxa"/>
            <w:tcBorders>
              <w:top w:val="single" w:color="auto" w:sz="4" w:space="0"/>
              <w:left w:val="single" w:color="auto" w:sz="4" w:space="0"/>
              <w:bottom w:val="single" w:color="auto" w:sz="4" w:space="0"/>
              <w:right w:val="single" w:color="auto" w:sz="4" w:space="0"/>
            </w:tcBorders>
            <w:vAlign w:val="center"/>
          </w:tcPr>
          <w:p w14:paraId="02E7472A">
            <w:pPr>
              <w:pStyle w:val="3"/>
              <w:widowControl/>
              <w:spacing w:line="340" w:lineRule="exact"/>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根据各供应商对片区的共富载体进行设计。设计方案的详细程度、完整性、可行性等进行打分。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6DC0045">
            <w:pPr>
              <w:widowControl/>
              <w:spacing w:line="34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0-6分</w:t>
            </w:r>
          </w:p>
        </w:tc>
      </w:tr>
      <w:tr w14:paraId="64529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826" w:type="dxa"/>
            <w:tcBorders>
              <w:top w:val="single" w:color="auto" w:sz="4" w:space="0"/>
              <w:left w:val="single" w:color="auto" w:sz="4" w:space="0"/>
              <w:bottom w:val="single" w:color="auto" w:sz="4" w:space="0"/>
              <w:right w:val="single" w:color="auto" w:sz="4" w:space="0"/>
            </w:tcBorders>
            <w:vAlign w:val="center"/>
          </w:tcPr>
          <w:p w14:paraId="6BE73FAD">
            <w:pPr>
              <w:widowControl/>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11</w:t>
            </w:r>
          </w:p>
        </w:tc>
        <w:tc>
          <w:tcPr>
            <w:tcW w:w="962" w:type="dxa"/>
            <w:tcBorders>
              <w:left w:val="single" w:color="auto" w:sz="4" w:space="0"/>
              <w:right w:val="single" w:color="auto" w:sz="4" w:space="0"/>
            </w:tcBorders>
            <w:vAlign w:val="center"/>
          </w:tcPr>
          <w:p w14:paraId="266BD1AB">
            <w:pPr>
              <w:widowControl/>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建设</w:t>
            </w:r>
          </w:p>
          <w:p w14:paraId="2182C03E">
            <w:pPr>
              <w:widowControl/>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项目方案</w:t>
            </w:r>
          </w:p>
        </w:tc>
        <w:tc>
          <w:tcPr>
            <w:tcW w:w="6139" w:type="dxa"/>
            <w:tcBorders>
              <w:top w:val="single" w:color="auto" w:sz="4" w:space="0"/>
              <w:left w:val="single" w:color="auto" w:sz="4" w:space="0"/>
              <w:bottom w:val="single" w:color="auto" w:sz="4" w:space="0"/>
              <w:right w:val="single" w:color="auto" w:sz="4" w:space="0"/>
            </w:tcBorders>
            <w:vAlign w:val="center"/>
          </w:tcPr>
          <w:p w14:paraId="4FCD3926">
            <w:pPr>
              <w:pStyle w:val="3"/>
              <w:widowControl/>
              <w:spacing w:line="340" w:lineRule="exact"/>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根据各供应商提出与整体风貌设计相对应的实施建设项目计划，包括项目数量、类型、建设内容、建设期限、投资估算、与省风貌专项行动契合度、项目空间落位等进行打分。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FEC5ABF">
            <w:pPr>
              <w:widowControl/>
              <w:spacing w:line="34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0-5分</w:t>
            </w:r>
          </w:p>
        </w:tc>
      </w:tr>
      <w:tr w14:paraId="5DFD6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26" w:type="dxa"/>
            <w:tcBorders>
              <w:top w:val="single" w:color="auto" w:sz="4" w:space="0"/>
              <w:left w:val="single" w:color="auto" w:sz="4" w:space="0"/>
              <w:bottom w:val="single" w:color="auto" w:sz="4" w:space="0"/>
              <w:right w:val="single" w:color="auto" w:sz="4" w:space="0"/>
            </w:tcBorders>
            <w:vAlign w:val="center"/>
          </w:tcPr>
          <w:p w14:paraId="5A38430F">
            <w:pPr>
              <w:widowControl/>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11</w:t>
            </w:r>
          </w:p>
        </w:tc>
        <w:tc>
          <w:tcPr>
            <w:tcW w:w="962" w:type="dxa"/>
            <w:tcBorders>
              <w:left w:val="single" w:color="auto" w:sz="4" w:space="0"/>
              <w:right w:val="single" w:color="auto" w:sz="4" w:space="0"/>
            </w:tcBorders>
            <w:vAlign w:val="center"/>
          </w:tcPr>
          <w:p w14:paraId="4A63C21D">
            <w:pPr>
              <w:widowControl/>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机制</w:t>
            </w:r>
          </w:p>
          <w:p w14:paraId="3B717EAD">
            <w:pPr>
              <w:widowControl/>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保障方案</w:t>
            </w:r>
          </w:p>
        </w:tc>
        <w:tc>
          <w:tcPr>
            <w:tcW w:w="6139" w:type="dxa"/>
            <w:tcBorders>
              <w:top w:val="single" w:color="auto" w:sz="4" w:space="0"/>
              <w:left w:val="single" w:color="auto" w:sz="4" w:space="0"/>
              <w:bottom w:val="single" w:color="auto" w:sz="4" w:space="0"/>
              <w:right w:val="single" w:color="auto" w:sz="4" w:space="0"/>
            </w:tcBorders>
            <w:vAlign w:val="center"/>
          </w:tcPr>
          <w:p w14:paraId="2FD1C3FC">
            <w:pPr>
              <w:pStyle w:val="3"/>
              <w:widowControl/>
              <w:spacing w:line="340" w:lineRule="exact"/>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根据各供应商针对片区的建设实施从管理、资金、要素、特色创新、有效运营等多方提出合理保障建议进行打分。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638BBA7">
            <w:pPr>
              <w:widowControl/>
              <w:spacing w:line="34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0-5分</w:t>
            </w:r>
          </w:p>
        </w:tc>
      </w:tr>
      <w:tr w14:paraId="7B71E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6" w:type="dxa"/>
            <w:tcBorders>
              <w:top w:val="single" w:color="auto" w:sz="4" w:space="0"/>
              <w:left w:val="single" w:color="auto" w:sz="4" w:space="0"/>
              <w:bottom w:val="single" w:color="auto" w:sz="4" w:space="0"/>
              <w:right w:val="single" w:color="auto" w:sz="4" w:space="0"/>
            </w:tcBorders>
            <w:vAlign w:val="center"/>
          </w:tcPr>
          <w:p w14:paraId="07E1F003">
            <w:pPr>
              <w:widowControl/>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10</w:t>
            </w:r>
          </w:p>
        </w:tc>
        <w:tc>
          <w:tcPr>
            <w:tcW w:w="962" w:type="dxa"/>
            <w:tcBorders>
              <w:left w:val="single" w:color="auto" w:sz="4" w:space="0"/>
              <w:right w:val="single" w:color="auto" w:sz="4" w:space="0"/>
            </w:tcBorders>
            <w:vAlign w:val="center"/>
          </w:tcPr>
          <w:p w14:paraId="6EEF63B1">
            <w:pPr>
              <w:widowControl/>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技术路线方案</w:t>
            </w:r>
          </w:p>
        </w:tc>
        <w:tc>
          <w:tcPr>
            <w:tcW w:w="6139" w:type="dxa"/>
            <w:tcBorders>
              <w:top w:val="single" w:color="auto" w:sz="4" w:space="0"/>
              <w:left w:val="single" w:color="auto" w:sz="4" w:space="0"/>
              <w:bottom w:val="single" w:color="auto" w:sz="4" w:space="0"/>
              <w:right w:val="single" w:color="auto" w:sz="4" w:space="0"/>
            </w:tcBorders>
            <w:vAlign w:val="center"/>
          </w:tcPr>
          <w:p w14:paraId="09AAE3B2">
            <w:pPr>
              <w:pStyle w:val="3"/>
              <w:widowControl/>
              <w:spacing w:line="340" w:lineRule="exact"/>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根据各供应商对方案技术路线评析【评审内容包含但不限于：1、技术路线等】是否科学、合理，是否贴合项目需求进行评分。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75A0ADB">
            <w:pPr>
              <w:widowControl/>
              <w:spacing w:line="34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0-6分</w:t>
            </w:r>
          </w:p>
        </w:tc>
      </w:tr>
      <w:tr w14:paraId="1F38E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26" w:type="dxa"/>
            <w:tcBorders>
              <w:top w:val="single" w:color="auto" w:sz="4" w:space="0"/>
              <w:left w:val="single" w:color="auto" w:sz="4" w:space="0"/>
              <w:bottom w:val="single" w:color="auto" w:sz="4" w:space="0"/>
              <w:right w:val="single" w:color="auto" w:sz="4" w:space="0"/>
            </w:tcBorders>
            <w:vAlign w:val="center"/>
          </w:tcPr>
          <w:p w14:paraId="70A237E2">
            <w:pPr>
              <w:widowControl/>
              <w:spacing w:line="340" w:lineRule="exact"/>
              <w:jc w:val="center"/>
              <w:rPr>
                <w:rFonts w:hint="eastAsia" w:ascii="仿宋" w:hAnsi="仿宋" w:eastAsia="仿宋" w:cs="仿宋"/>
                <w:color w:val="C00000"/>
                <w:sz w:val="24"/>
                <w:szCs w:val="24"/>
                <w:highlight w:val="none"/>
              </w:rPr>
            </w:pPr>
            <w:r>
              <w:rPr>
                <w:rFonts w:hint="eastAsia" w:ascii="仿宋" w:hAnsi="仿宋" w:eastAsia="仿宋" w:cs="仿宋"/>
                <w:sz w:val="24"/>
                <w:szCs w:val="24"/>
                <w:highlight w:val="none"/>
              </w:rPr>
              <w:t>11</w:t>
            </w:r>
          </w:p>
        </w:tc>
        <w:tc>
          <w:tcPr>
            <w:tcW w:w="962" w:type="dxa"/>
            <w:tcBorders>
              <w:left w:val="single" w:color="auto" w:sz="4" w:space="0"/>
              <w:right w:val="single" w:color="auto" w:sz="4" w:space="0"/>
            </w:tcBorders>
            <w:vAlign w:val="center"/>
          </w:tcPr>
          <w:p w14:paraId="2836F7AD">
            <w:pPr>
              <w:widowControl/>
              <w:spacing w:line="340" w:lineRule="exact"/>
              <w:jc w:val="center"/>
              <w:rPr>
                <w:rFonts w:hint="eastAsia" w:ascii="仿宋" w:hAnsi="仿宋" w:eastAsia="仿宋" w:cs="仿宋"/>
                <w:color w:val="C00000"/>
                <w:sz w:val="24"/>
                <w:szCs w:val="24"/>
                <w:highlight w:val="none"/>
              </w:rPr>
            </w:pPr>
            <w:r>
              <w:rPr>
                <w:rFonts w:hint="eastAsia" w:ascii="仿宋" w:hAnsi="仿宋" w:eastAsia="仿宋" w:cs="仿宋"/>
                <w:sz w:val="24"/>
                <w:szCs w:val="24"/>
                <w:highlight w:val="none"/>
              </w:rPr>
              <w:t>方案完整度方案</w:t>
            </w:r>
          </w:p>
        </w:tc>
        <w:tc>
          <w:tcPr>
            <w:tcW w:w="6139" w:type="dxa"/>
            <w:tcBorders>
              <w:top w:val="single" w:color="auto" w:sz="4" w:space="0"/>
              <w:left w:val="single" w:color="auto" w:sz="4" w:space="0"/>
              <w:bottom w:val="single" w:color="auto" w:sz="4" w:space="0"/>
              <w:right w:val="single" w:color="auto" w:sz="4" w:space="0"/>
            </w:tcBorders>
            <w:vAlign w:val="center"/>
          </w:tcPr>
          <w:p w14:paraId="25C5E0EB">
            <w:pPr>
              <w:pStyle w:val="3"/>
              <w:widowControl/>
              <w:spacing w:line="340" w:lineRule="exact"/>
              <w:rPr>
                <w:rFonts w:hint="eastAsia" w:ascii="仿宋" w:hAnsi="仿宋" w:eastAsia="仿宋" w:cs="仿宋"/>
                <w:b w:val="0"/>
                <w:bCs w:val="0"/>
                <w:color w:val="C00000"/>
                <w:sz w:val="24"/>
                <w:szCs w:val="24"/>
                <w:highlight w:val="none"/>
              </w:rPr>
            </w:pPr>
            <w:r>
              <w:rPr>
                <w:rFonts w:hint="eastAsia" w:ascii="仿宋" w:hAnsi="仿宋" w:eastAsia="仿宋" w:cs="仿宋"/>
                <w:b w:val="0"/>
                <w:bCs w:val="0"/>
                <w:sz w:val="24"/>
                <w:szCs w:val="24"/>
                <w:highlight w:val="none"/>
              </w:rPr>
              <w:t>根据各供应商对成果构成的把控与深度评析【评审内容包含但不限于：1、内容完整度；2、项目理解深度等】是否科学、合理，是否贴合项目需求进行评分。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720C35B">
            <w:pPr>
              <w:widowControl/>
              <w:spacing w:line="340" w:lineRule="exact"/>
              <w:jc w:val="center"/>
              <w:rPr>
                <w:rFonts w:hint="eastAsia" w:ascii="仿宋" w:hAnsi="仿宋" w:eastAsia="仿宋" w:cs="仿宋"/>
                <w:color w:val="C00000"/>
                <w:kern w:val="2"/>
                <w:sz w:val="24"/>
                <w:szCs w:val="24"/>
                <w:highlight w:val="none"/>
                <w:lang w:val="en-US" w:eastAsia="zh-CN" w:bidi="ar-SA"/>
              </w:rPr>
            </w:pPr>
            <w:r>
              <w:rPr>
                <w:rFonts w:hint="eastAsia" w:ascii="仿宋" w:hAnsi="仿宋" w:eastAsia="仿宋" w:cs="仿宋"/>
                <w:sz w:val="24"/>
                <w:szCs w:val="24"/>
                <w:highlight w:val="none"/>
              </w:rPr>
              <w:t>0-6分</w:t>
            </w:r>
          </w:p>
        </w:tc>
      </w:tr>
      <w:tr w14:paraId="130FC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6" w:type="dxa"/>
            <w:tcBorders>
              <w:top w:val="single" w:color="auto" w:sz="4" w:space="0"/>
              <w:left w:val="single" w:color="auto" w:sz="4" w:space="0"/>
              <w:bottom w:val="single" w:color="auto" w:sz="4" w:space="0"/>
              <w:right w:val="single" w:color="auto" w:sz="4" w:space="0"/>
            </w:tcBorders>
            <w:vAlign w:val="center"/>
          </w:tcPr>
          <w:p w14:paraId="7B836528">
            <w:pPr>
              <w:widowControl/>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12</w:t>
            </w:r>
          </w:p>
        </w:tc>
        <w:tc>
          <w:tcPr>
            <w:tcW w:w="962" w:type="dxa"/>
            <w:tcBorders>
              <w:left w:val="single" w:color="auto" w:sz="4" w:space="0"/>
              <w:right w:val="single" w:color="auto" w:sz="4" w:space="0"/>
            </w:tcBorders>
            <w:vAlign w:val="center"/>
          </w:tcPr>
          <w:p w14:paraId="7ACCBCD8">
            <w:pPr>
              <w:widowControl/>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后续服务方案</w:t>
            </w:r>
          </w:p>
        </w:tc>
        <w:tc>
          <w:tcPr>
            <w:tcW w:w="6139" w:type="dxa"/>
            <w:tcBorders>
              <w:top w:val="single" w:color="auto" w:sz="4" w:space="0"/>
              <w:left w:val="single" w:color="auto" w:sz="4" w:space="0"/>
              <w:bottom w:val="single" w:color="auto" w:sz="4" w:space="0"/>
              <w:right w:val="single" w:color="auto" w:sz="4" w:space="0"/>
            </w:tcBorders>
            <w:vAlign w:val="center"/>
          </w:tcPr>
          <w:p w14:paraId="09B4762B">
            <w:pPr>
              <w:pStyle w:val="3"/>
              <w:widowControl/>
              <w:spacing w:line="340" w:lineRule="exact"/>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根据各供应商对后续服务方案的内容评析【评审内容包含但不限于：1）、方案汇报文字稿；2）、方案申报材料；3）、片区成效美图等】是否科学、合理，是否贴合项目需求进行评分。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6FC210C">
            <w:pPr>
              <w:widowControl/>
              <w:spacing w:line="34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0-4分</w:t>
            </w:r>
          </w:p>
        </w:tc>
      </w:tr>
    </w:tbl>
    <w:p w14:paraId="7E868F15">
      <w:pPr>
        <w:ind w:firstLine="240" w:firstLineChars="100"/>
        <w:rPr>
          <w:rFonts w:ascii="仿宋" w:hAnsi="仿宋" w:eastAsia="仿宋"/>
          <w:color w:val="auto"/>
          <w:sz w:val="24"/>
        </w:rPr>
      </w:pPr>
      <w:r>
        <w:rPr>
          <w:rFonts w:hint="eastAsia" w:ascii="仿宋" w:hAnsi="仿宋" w:eastAsia="仿宋"/>
          <w:color w:val="auto"/>
          <w:sz w:val="24"/>
        </w:rPr>
        <w:t>③各投标人的技术得分由评委自行评议，技术得分评分的最终得分为所有评委评分的平均值。</w:t>
      </w:r>
    </w:p>
    <w:p w14:paraId="47CB0CC2">
      <w:pPr>
        <w:pStyle w:val="9"/>
        <w:rPr>
          <w:color w:val="auto"/>
        </w:rPr>
      </w:pPr>
    </w:p>
    <w:p w14:paraId="3042322B">
      <w:pPr>
        <w:rPr>
          <w:color w:val="auto"/>
        </w:rPr>
      </w:pPr>
    </w:p>
    <w:p w14:paraId="2678EC75">
      <w:pPr>
        <w:spacing w:after="156" w:afterLines="50" w:line="370" w:lineRule="exact"/>
        <w:ind w:firstLine="241" w:firstLineChars="100"/>
        <w:rPr>
          <w:rFonts w:ascii="仿宋" w:hAnsi="仿宋" w:eastAsia="仿宋"/>
          <w:b/>
          <w:color w:val="auto"/>
          <w:sz w:val="24"/>
        </w:rPr>
      </w:pPr>
      <w:r>
        <w:rPr>
          <w:rFonts w:hint="eastAsia" w:ascii="仿宋" w:hAnsi="仿宋" w:eastAsia="仿宋"/>
          <w:b/>
          <w:color w:val="auto"/>
          <w:sz w:val="24"/>
        </w:rPr>
        <w:t>3、报价文件评审</w:t>
      </w:r>
    </w:p>
    <w:p w14:paraId="5EC7D73C">
      <w:pPr>
        <w:widowControl/>
        <w:spacing w:before="156" w:beforeLines="50" w:after="156" w:afterLines="50" w:line="370" w:lineRule="exact"/>
        <w:ind w:firstLine="240" w:firstLineChars="100"/>
        <w:jc w:val="left"/>
        <w:rPr>
          <w:rFonts w:ascii="仿宋" w:hAnsi="仿宋" w:eastAsia="仿宋"/>
          <w:color w:val="auto"/>
          <w:sz w:val="24"/>
        </w:rPr>
      </w:pPr>
      <w:r>
        <w:rPr>
          <w:rFonts w:hint="eastAsia" w:ascii="仿宋" w:hAnsi="仿宋" w:eastAsia="仿宋"/>
          <w:color w:val="auto"/>
          <w:sz w:val="24"/>
        </w:rPr>
        <w:t>评标委员会对报价文件进行评审，如报价文件出现下列情形的按无效报价处理，该报价得分为零分，不予推荐为中标候选供应商。</w:t>
      </w:r>
    </w:p>
    <w:p w14:paraId="1D79187A">
      <w:pPr>
        <w:widowControl/>
        <w:spacing w:before="156" w:beforeLines="50" w:after="156" w:afterLines="50" w:line="370" w:lineRule="exact"/>
        <w:ind w:firstLine="240" w:firstLineChars="100"/>
        <w:jc w:val="left"/>
        <w:rPr>
          <w:rFonts w:ascii="仿宋" w:hAnsi="仿宋" w:eastAsia="仿宋"/>
          <w:color w:val="auto"/>
          <w:sz w:val="24"/>
        </w:rPr>
      </w:pPr>
      <w:r>
        <w:rPr>
          <w:rFonts w:hint="eastAsia" w:ascii="仿宋" w:hAnsi="仿宋" w:eastAsia="仿宋"/>
          <w:color w:val="auto"/>
          <w:sz w:val="24"/>
        </w:rPr>
        <w:t>A、投标函、报价表内容填写不完整的；</w:t>
      </w:r>
    </w:p>
    <w:p w14:paraId="126F8CEA">
      <w:pPr>
        <w:widowControl/>
        <w:spacing w:before="156" w:beforeLines="50" w:after="156" w:afterLines="50" w:line="370" w:lineRule="exact"/>
        <w:ind w:firstLine="240" w:firstLineChars="100"/>
        <w:jc w:val="left"/>
        <w:rPr>
          <w:rFonts w:ascii="仿宋" w:hAnsi="仿宋" w:eastAsia="仿宋"/>
          <w:color w:val="auto"/>
          <w:sz w:val="24"/>
        </w:rPr>
      </w:pPr>
      <w:r>
        <w:rPr>
          <w:rFonts w:hint="eastAsia" w:ascii="仿宋" w:hAnsi="仿宋" w:eastAsia="仿宋"/>
          <w:color w:val="auto"/>
          <w:sz w:val="24"/>
        </w:rPr>
        <w:t>B、服务期限等不符合招标文件要求的。</w:t>
      </w:r>
    </w:p>
    <w:p w14:paraId="4E9A2CF9">
      <w:pPr>
        <w:spacing w:after="156" w:afterLines="50" w:line="370" w:lineRule="exact"/>
        <w:ind w:firstLine="236" w:firstLineChars="98"/>
        <w:rPr>
          <w:rFonts w:ascii="仿宋" w:hAnsi="仿宋" w:eastAsia="仿宋"/>
          <w:b/>
          <w:color w:val="auto"/>
          <w:sz w:val="24"/>
        </w:rPr>
      </w:pPr>
      <w:r>
        <w:rPr>
          <w:rFonts w:hint="eastAsia" w:ascii="仿宋" w:hAnsi="仿宋" w:eastAsia="仿宋"/>
          <w:b/>
          <w:color w:val="auto"/>
          <w:sz w:val="24"/>
        </w:rPr>
        <w:t xml:space="preserve">3.1报价得分计算方法如下： </w:t>
      </w:r>
    </w:p>
    <w:p w14:paraId="4AAEF8EA">
      <w:pPr>
        <w:widowControl/>
        <w:spacing w:before="156" w:beforeLines="50" w:after="156" w:afterLines="50" w:line="370" w:lineRule="exact"/>
        <w:ind w:firstLine="240" w:firstLineChars="100"/>
        <w:jc w:val="left"/>
        <w:rPr>
          <w:rFonts w:ascii="仿宋" w:hAnsi="仿宋" w:eastAsia="仿宋"/>
          <w:color w:val="auto"/>
          <w:sz w:val="24"/>
        </w:rPr>
      </w:pPr>
      <w:r>
        <w:rPr>
          <w:rFonts w:hint="eastAsia" w:ascii="仿宋" w:hAnsi="仿宋" w:eastAsia="仿宋"/>
          <w:color w:val="auto"/>
          <w:sz w:val="24"/>
        </w:rPr>
        <w:t>①价格评定分值为</w:t>
      </w:r>
      <w:r>
        <w:rPr>
          <w:rFonts w:hint="eastAsia" w:ascii="仿宋" w:hAnsi="仿宋" w:eastAsia="仿宋"/>
          <w:color w:val="auto"/>
          <w:sz w:val="24"/>
          <w:lang w:val="en-US" w:eastAsia="zh-CN"/>
        </w:rPr>
        <w:t>1</w:t>
      </w:r>
      <w:r>
        <w:rPr>
          <w:rFonts w:hint="eastAsia" w:ascii="仿宋" w:hAnsi="仿宋" w:eastAsia="仿宋"/>
          <w:color w:val="auto"/>
          <w:sz w:val="24"/>
        </w:rPr>
        <w:t>0分。</w:t>
      </w:r>
    </w:p>
    <w:p w14:paraId="19C883BD">
      <w:pPr>
        <w:widowControl/>
        <w:spacing w:before="156" w:beforeLines="50" w:after="156" w:afterLines="50" w:line="370" w:lineRule="exact"/>
        <w:ind w:firstLine="240" w:firstLineChars="100"/>
        <w:jc w:val="left"/>
        <w:rPr>
          <w:rFonts w:ascii="仿宋" w:hAnsi="仿宋" w:eastAsia="仿宋"/>
          <w:color w:val="auto"/>
          <w:sz w:val="24"/>
        </w:rPr>
      </w:pPr>
      <w:r>
        <w:rPr>
          <w:rFonts w:hint="eastAsia" w:ascii="仿宋" w:hAnsi="仿宋" w:eastAsia="仿宋"/>
          <w:color w:val="auto"/>
          <w:sz w:val="24"/>
        </w:rPr>
        <w:t>②评标基准价的确定：</w:t>
      </w:r>
    </w:p>
    <w:p w14:paraId="78751BC3">
      <w:pPr>
        <w:widowControl/>
        <w:spacing w:before="156" w:beforeLines="50" w:after="156" w:afterLines="50" w:line="370" w:lineRule="exact"/>
        <w:ind w:firstLine="240" w:firstLineChars="100"/>
        <w:jc w:val="left"/>
        <w:rPr>
          <w:rFonts w:ascii="仿宋" w:hAnsi="仿宋" w:eastAsia="仿宋"/>
          <w:color w:val="auto"/>
          <w:sz w:val="24"/>
        </w:rPr>
      </w:pPr>
      <w:r>
        <w:rPr>
          <w:rFonts w:hint="eastAsia" w:ascii="仿宋" w:hAnsi="仿宋" w:eastAsia="仿宋"/>
          <w:color w:val="auto"/>
          <w:sz w:val="24"/>
        </w:rPr>
        <w:t>A、评标委员会认为投标人的报价明显低于其他通过符合性审查投标人的报价，有可能影响产品质量或者不能诚信履约的，而投标人不能在评标委员会要求的时间内作出合理书面说明且提供相关证明材料的，或者评评标委员会认为其所作出的书面说明不合理的，该投标作无效标处理。</w:t>
      </w:r>
    </w:p>
    <w:p w14:paraId="07BB6A03">
      <w:pPr>
        <w:widowControl/>
        <w:spacing w:before="156" w:beforeLines="50" w:after="156" w:afterLines="50" w:line="370" w:lineRule="exact"/>
        <w:ind w:firstLine="240" w:firstLineChars="100"/>
        <w:jc w:val="left"/>
        <w:rPr>
          <w:rFonts w:ascii="仿宋" w:hAnsi="仿宋" w:eastAsia="仿宋"/>
          <w:color w:val="auto"/>
          <w:sz w:val="24"/>
        </w:rPr>
      </w:pPr>
      <w:r>
        <w:rPr>
          <w:rFonts w:hint="eastAsia" w:ascii="仿宋" w:hAnsi="仿宋" w:eastAsia="仿宋"/>
          <w:color w:val="auto"/>
          <w:sz w:val="24"/>
        </w:rPr>
        <w:t>B、价格分统一采用低价优先法计算,即满足招标文件要求且投标价格最低的有效投标报价为评标基准价,其价格分为满分。投标人的价格分按照下列公式计算:</w:t>
      </w:r>
    </w:p>
    <w:p w14:paraId="09D83AEA">
      <w:pPr>
        <w:widowControl/>
        <w:spacing w:before="156" w:beforeLines="50" w:after="156" w:afterLines="50" w:line="370" w:lineRule="exact"/>
        <w:ind w:firstLine="241" w:firstLineChars="100"/>
        <w:jc w:val="left"/>
        <w:rPr>
          <w:rFonts w:ascii="仿宋" w:hAnsi="仿宋" w:eastAsia="仿宋"/>
          <w:b/>
          <w:color w:val="auto"/>
          <w:sz w:val="24"/>
        </w:rPr>
      </w:pPr>
      <w:r>
        <w:rPr>
          <w:rFonts w:hint="eastAsia" w:ascii="仿宋" w:hAnsi="仿宋" w:eastAsia="仿宋"/>
          <w:b/>
          <w:color w:val="auto"/>
          <w:sz w:val="24"/>
        </w:rPr>
        <w:t>报价得分=(评标基准价/投标报价)×</w:t>
      </w:r>
      <w:r>
        <w:rPr>
          <w:rFonts w:hint="eastAsia" w:ascii="仿宋" w:hAnsi="仿宋" w:eastAsia="仿宋"/>
          <w:b/>
          <w:color w:val="auto"/>
          <w:sz w:val="24"/>
          <w:lang w:val="en-US" w:eastAsia="zh-CN"/>
        </w:rPr>
        <w:t>1</w:t>
      </w:r>
      <w:r>
        <w:rPr>
          <w:rFonts w:hint="eastAsia" w:ascii="仿宋" w:hAnsi="仿宋" w:eastAsia="仿宋"/>
          <w:b/>
          <w:color w:val="auto"/>
          <w:sz w:val="24"/>
        </w:rPr>
        <w:t>0%×100</w:t>
      </w:r>
    </w:p>
    <w:p w14:paraId="71978C84">
      <w:pPr>
        <w:widowControl/>
        <w:spacing w:before="156" w:beforeLines="50" w:after="156" w:afterLines="50" w:line="300" w:lineRule="exact"/>
        <w:ind w:firstLine="240" w:firstLineChars="100"/>
        <w:jc w:val="left"/>
        <w:rPr>
          <w:rFonts w:hint="eastAsia" w:ascii="仿宋_GB2312" w:hAnsi="Courier New" w:eastAsia="仿宋_GB2312"/>
          <w:color w:val="auto"/>
          <w:sz w:val="24"/>
          <w:highlight w:val="none"/>
        </w:rPr>
      </w:pPr>
      <w:r>
        <w:rPr>
          <w:rFonts w:hint="eastAsia" w:ascii="仿宋_GB2312" w:hAnsi="Courier New" w:eastAsia="仿宋_GB2312"/>
          <w:color w:val="auto"/>
          <w:sz w:val="24"/>
          <w:highlight w:val="none"/>
        </w:rPr>
        <w:t>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单位公章）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14:paraId="787495E9">
      <w:pPr>
        <w:widowControl/>
        <w:spacing w:before="156" w:beforeLines="50" w:after="156" w:afterLines="50" w:line="300" w:lineRule="exact"/>
        <w:ind w:firstLine="240" w:firstLineChars="100"/>
        <w:jc w:val="left"/>
        <w:rPr>
          <w:rFonts w:hint="eastAsia" w:ascii="仿宋_GB2312" w:hAnsi="Courier New" w:eastAsia="仿宋_GB2312"/>
          <w:b/>
          <w:color w:val="auto"/>
          <w:sz w:val="24"/>
          <w:highlight w:val="none"/>
        </w:rPr>
      </w:pPr>
      <w:r>
        <w:rPr>
          <w:rFonts w:hint="eastAsia" w:ascii="仿宋_GB2312" w:hAnsi="Courier New" w:eastAsia="仿宋_GB2312"/>
          <w:color w:val="auto"/>
          <w:sz w:val="24"/>
          <w:highlight w:val="none"/>
        </w:rPr>
        <w:t>具体优惠：对于小型微型企业产品的价格给予</w:t>
      </w:r>
      <w:r>
        <w:rPr>
          <w:rFonts w:hint="eastAsia" w:ascii="仿宋_GB2312" w:hAnsi="Courier New" w:eastAsia="仿宋_GB2312"/>
          <w:color w:val="auto"/>
          <w:sz w:val="24"/>
          <w:highlight w:val="none"/>
          <w:lang w:val="en-US" w:eastAsia="zh-CN"/>
        </w:rPr>
        <w:t>2</w:t>
      </w:r>
      <w:r>
        <w:rPr>
          <w:rFonts w:hint="eastAsia" w:ascii="仿宋_GB2312" w:hAnsi="Courier New" w:eastAsia="仿宋_GB2312"/>
          <w:color w:val="auto"/>
          <w:sz w:val="24"/>
          <w:highlight w:val="none"/>
        </w:rPr>
        <w:t>0%的扣除，用扣除后的价格计算评标基准价和投标报价。同一投标人（包括联合体），小微企业、监狱企业、残疾人福利性单位价格扣除优惠只享受一次，不得重复享受。</w:t>
      </w:r>
    </w:p>
    <w:p w14:paraId="3559F712">
      <w:pPr>
        <w:widowControl/>
        <w:spacing w:before="156" w:beforeLines="50" w:after="156" w:afterLines="50" w:line="370" w:lineRule="exact"/>
        <w:ind w:firstLine="240" w:firstLineChars="100"/>
        <w:jc w:val="left"/>
        <w:rPr>
          <w:rFonts w:ascii="仿宋" w:hAnsi="仿宋" w:eastAsia="仿宋"/>
          <w:color w:val="auto"/>
          <w:sz w:val="24"/>
        </w:rPr>
      </w:pPr>
      <w:r>
        <w:rPr>
          <w:rFonts w:hint="eastAsia" w:ascii="仿宋" w:hAnsi="仿宋" w:eastAsia="仿宋"/>
          <w:color w:val="auto"/>
          <w:sz w:val="24"/>
          <w:lang w:val="zh-CN"/>
        </w:rPr>
        <w:t>③评标委员会评</w:t>
      </w:r>
      <w:r>
        <w:rPr>
          <w:rFonts w:hint="eastAsia" w:ascii="仿宋" w:hAnsi="仿宋" w:eastAsia="仿宋"/>
          <w:color w:val="auto"/>
          <w:sz w:val="24"/>
        </w:rPr>
        <w:t>审复核过程中发现存在投标人自身原因引起的计算或结转差错、笔误，每发现一处报价得分扣0.3分。如因一处差错引起的连锁差错，只按一处差错扣分。</w:t>
      </w:r>
    </w:p>
    <w:p w14:paraId="5515C157">
      <w:pPr>
        <w:spacing w:line="370" w:lineRule="exact"/>
        <w:rPr>
          <w:rFonts w:ascii="仿宋" w:hAnsi="仿宋" w:eastAsia="仿宋"/>
          <w:b/>
          <w:color w:val="auto"/>
          <w:sz w:val="24"/>
        </w:rPr>
      </w:pPr>
      <w:r>
        <w:rPr>
          <w:rFonts w:hint="eastAsia" w:ascii="仿宋" w:hAnsi="仿宋" w:eastAsia="仿宋"/>
          <w:b/>
          <w:color w:val="auto"/>
          <w:sz w:val="24"/>
        </w:rPr>
        <w:t xml:space="preserve">  4、评委对各部分得分汇总,得出本项目各投标人的最终得分：</w:t>
      </w:r>
    </w:p>
    <w:p w14:paraId="13D25EDB">
      <w:pPr>
        <w:spacing w:line="370" w:lineRule="exact"/>
        <w:rPr>
          <w:rFonts w:ascii="仿宋" w:hAnsi="仿宋" w:eastAsia="仿宋"/>
          <w:b/>
          <w:color w:val="auto"/>
          <w:sz w:val="24"/>
        </w:rPr>
      </w:pPr>
      <w:r>
        <w:rPr>
          <w:rFonts w:hint="eastAsia" w:ascii="仿宋" w:hAnsi="仿宋" w:eastAsia="仿宋"/>
          <w:b/>
          <w:color w:val="auto"/>
          <w:sz w:val="24"/>
        </w:rPr>
        <w:t xml:space="preserve">     投标人的总得分=技术得分+报价得分</w:t>
      </w:r>
    </w:p>
    <w:p w14:paraId="517DE030">
      <w:pPr>
        <w:spacing w:after="156" w:afterLines="50" w:line="370" w:lineRule="exact"/>
        <w:ind w:firstLine="236" w:firstLineChars="98"/>
        <w:rPr>
          <w:rFonts w:ascii="仿宋" w:hAnsi="仿宋" w:eastAsia="仿宋"/>
          <w:b/>
          <w:color w:val="auto"/>
          <w:sz w:val="24"/>
        </w:rPr>
      </w:pPr>
      <w:r>
        <w:rPr>
          <w:rFonts w:hint="eastAsia" w:ascii="仿宋" w:hAnsi="仿宋" w:eastAsia="仿宋"/>
          <w:b/>
          <w:color w:val="auto"/>
          <w:sz w:val="24"/>
        </w:rPr>
        <w:t>5、中标候选供应商的确定：</w:t>
      </w:r>
    </w:p>
    <w:p w14:paraId="6298CE9C">
      <w:pPr>
        <w:spacing w:line="370" w:lineRule="exact"/>
        <w:ind w:firstLine="236" w:firstLineChars="98"/>
        <w:rPr>
          <w:rFonts w:ascii="仿宋" w:hAnsi="仿宋" w:eastAsia="仿宋"/>
          <w:b/>
          <w:color w:val="auto"/>
          <w:sz w:val="24"/>
        </w:rPr>
      </w:pPr>
      <w:r>
        <w:rPr>
          <w:rFonts w:hint="eastAsia" w:ascii="仿宋" w:hAnsi="仿宋" w:eastAsia="仿宋"/>
          <w:b/>
          <w:color w:val="auto"/>
          <w:sz w:val="24"/>
        </w:rPr>
        <w:t>评标委员会按评标总得分由高到低顺序排列。推荐总得分最高的投标人为中标候选供应商；总得分相同的，取投标报价低者为中标候选供应商；总得分和投标报价都相同的，则抽签确定。</w:t>
      </w:r>
    </w:p>
    <w:p w14:paraId="1F7335EE">
      <w:r>
        <w:rPr>
          <w:rFonts w:hint="eastAsia" w:ascii="仿宋" w:hAnsi="仿宋" w:eastAsia="仿宋"/>
          <w:b/>
          <w:color w:val="auto"/>
          <w:sz w:val="36"/>
          <w:szCs w:val="36"/>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2FB5C">
    <w:pPr>
      <w:pStyle w:val="8"/>
      <w:framePr w:wrap="around" w:vAnchor="text" w:hAnchor="margin" w:xAlign="center" w:y="1"/>
      <w:rPr>
        <w:rStyle w:val="12"/>
      </w:rPr>
    </w:pPr>
    <w:r>
      <w:fldChar w:fldCharType="begin"/>
    </w:r>
    <w:r>
      <w:rPr>
        <w:rStyle w:val="12"/>
      </w:rPr>
      <w:instrText xml:space="preserve">PAGE  </w:instrText>
    </w:r>
    <w:r>
      <w:fldChar w:fldCharType="separate"/>
    </w:r>
    <w:r>
      <w:rPr>
        <w:rStyle w:val="12"/>
      </w:rPr>
      <w:t>20</w:t>
    </w:r>
    <w:r>
      <w:fldChar w:fldCharType="end"/>
    </w:r>
  </w:p>
  <w:p w14:paraId="05AC8B86">
    <w:pPr>
      <w:pStyle w:val="8"/>
      <w:ind w:right="360"/>
      <w:rPr>
        <w:rStyle w:val="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67ACB">
    <w:pPr>
      <w:pStyle w:val="6"/>
      <w:ind w:left="0" w:leftChars="0" w:firstLine="0"/>
    </w:pPr>
    <w:r>
      <w:rPr>
        <w:rFonts w:hint="eastAsia"/>
      </w:rPr>
      <w:drawing>
        <wp:inline distT="0" distB="0" distL="114300" distR="114300">
          <wp:extent cx="509905" cy="170180"/>
          <wp:effectExtent l="0" t="0" r="4445" b="1270"/>
          <wp:docPr id="1" name="图片 3" descr="dbde095b04c3af409cd30d4bfbf8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dbde095b04c3af409cd30d4bfbf8aa0"/>
                  <pic:cNvPicPr>
                    <a:picLocks noChangeAspect="1"/>
                  </pic:cNvPicPr>
                </pic:nvPicPr>
                <pic:blipFill>
                  <a:blip r:embed="rId1"/>
                  <a:stretch>
                    <a:fillRect/>
                  </a:stretch>
                </pic:blipFill>
                <pic:spPr>
                  <a:xfrm>
                    <a:off x="0" y="0"/>
                    <a:ext cx="509905" cy="170180"/>
                  </a:xfrm>
                  <a:prstGeom prst="rect">
                    <a:avLst/>
                  </a:prstGeom>
                  <a:noFill/>
                  <a:ln>
                    <a:noFill/>
                  </a:ln>
                </pic:spPr>
              </pic:pic>
            </a:graphicData>
          </a:graphic>
        </wp:inline>
      </w:drawing>
    </w:r>
    <w:r>
      <w:rPr>
        <w:rFonts w:hint="eastAsia"/>
        <w:lang w:eastAsia="zh-CN"/>
      </w:rPr>
      <w:t>《天台“福源青漾·南山悠谷”县域风貌区、天台-磐安“寒山溪始·共筑丰斓”县域风貌区》建设方案服务</w:t>
    </w:r>
    <w:r>
      <w:rPr>
        <w:rFonts w:hint="eastAsia"/>
      </w:rPr>
      <w:t xml:space="preserve">项目   </w:t>
    </w:r>
    <w:r>
      <w:rPr>
        <w:rFonts w:hint="eastAsia"/>
        <w:lang w:val="en-US" w:eastAsia="zh-CN"/>
      </w:rPr>
      <w:t xml:space="preserve">  </w:t>
    </w:r>
    <w:r>
      <w:rPr>
        <w:rFonts w:hint="eastAsia"/>
      </w:rPr>
      <w:t xml:space="preserve">  </w:t>
    </w:r>
    <w:r>
      <w:rPr>
        <w:rFonts w:hint="eastAsia"/>
        <w:lang w:eastAsia="zh-CN"/>
      </w:rPr>
      <w:t>xzcg-2025-038</w:t>
    </w:r>
    <w:r>
      <w:rPr>
        <w:rFonts w:hint="eastAsia"/>
      </w:rPr>
      <w:t>（招）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2B2726"/>
    <w:multiLevelType w:val="singleLevel"/>
    <w:tmpl w:val="032B272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5C077F"/>
    <w:rsid w:val="1A5C077F"/>
    <w:rsid w:val="54567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adjustRightInd w:val="0"/>
      <w:spacing w:line="360" w:lineRule="auto"/>
      <w:outlineLvl w:val="1"/>
    </w:pPr>
    <w:rPr>
      <w:rFonts w:ascii="仿宋_GB2312" w:hAnsi="宋体" w:eastAsia="仿宋_GB2312"/>
      <w:b/>
      <w:kern w:val="0"/>
      <w:sz w:val="30"/>
      <w:szCs w:val="20"/>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99"/>
    <w:rPr>
      <w:rFonts w:eastAsia="黑体"/>
      <w:b/>
      <w:bCs/>
      <w:spacing w:val="20"/>
      <w:kern w:val="52"/>
      <w:sz w:val="56"/>
    </w:rPr>
  </w:style>
  <w:style w:type="paragraph" w:styleId="4">
    <w:name w:val="Body Text First Indent"/>
    <w:basedOn w:val="3"/>
    <w:qFormat/>
    <w:uiPriority w:val="0"/>
    <w:pPr>
      <w:spacing w:line="312" w:lineRule="auto"/>
      <w:ind w:firstLine="420"/>
    </w:pPr>
  </w:style>
  <w:style w:type="paragraph" w:styleId="5">
    <w:name w:val="Body Text Indent"/>
    <w:basedOn w:val="1"/>
    <w:next w:val="6"/>
    <w:qFormat/>
    <w:uiPriority w:val="99"/>
    <w:pPr>
      <w:spacing w:line="400" w:lineRule="atLeast"/>
      <w:ind w:left="210" w:firstLine="210"/>
    </w:pPr>
    <w:rPr>
      <w:rFonts w:ascii="宋体" w:hAnsi="宋体"/>
      <w:szCs w:val="20"/>
    </w:rPr>
  </w:style>
  <w:style w:type="paragraph" w:styleId="6">
    <w:name w:val="Body Text First Indent 2"/>
    <w:basedOn w:val="5"/>
    <w:next w:val="3"/>
    <w:unhideWhenUsed/>
    <w:qFormat/>
    <w:uiPriority w:val="99"/>
    <w:pPr>
      <w:spacing w:after="120" w:line="240" w:lineRule="auto"/>
      <w:ind w:left="420" w:leftChars="200" w:firstLine="420"/>
    </w:pPr>
    <w:rPr>
      <w:szCs w:val="21"/>
    </w:rPr>
  </w:style>
  <w:style w:type="paragraph" w:styleId="7">
    <w:name w:val="Plain Text"/>
    <w:basedOn w:val="1"/>
    <w:qFormat/>
    <w:uiPriority w:val="0"/>
    <w:rPr>
      <w:rFonts w:ascii="宋体" w:hAnsi="Courier New"/>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toc 6"/>
    <w:basedOn w:val="1"/>
    <w:next w:val="1"/>
    <w:qFormat/>
    <w:uiPriority w:val="39"/>
    <w:pPr>
      <w:ind w:left="1050"/>
      <w:jc w:val="left"/>
    </w:pPr>
    <w:rPr>
      <w:rFonts w:ascii="Calibri" w:hAnsi="Calibri" w:cs="Calibri"/>
      <w:sz w:val="18"/>
      <w:szCs w:val="18"/>
    </w:rPr>
  </w:style>
  <w:style w:type="character" w:styleId="12">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5975</Words>
  <Characters>6150</Characters>
  <Lines>0</Lines>
  <Paragraphs>0</Paragraphs>
  <TotalTime>0</TotalTime>
  <ScaleCrop>false</ScaleCrop>
  <LinksUpToDate>false</LinksUpToDate>
  <CharactersWithSpaces>6780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2025-07-21T01:18:00Z</dcterms:created>
  <dc:creator>Charles</dc:creator>
  <cp:lastModifiedBy>Charles</cp:lastModifiedBy>
  <dcterms:modified xsi:type="dcterms:W3CDTF">2025-07-21T03:42:46Z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E6BDB0C6F6824C43AD53BAF9F0356B7C_13</vt:lpwstr>
  </property>
  <property fmtid="{D5CDD505-2E9C-101B-9397-08002B2CF9AE}" pid="4" name="KSOTemplateDocerSaveRecord">
    <vt:lpwstr>eyJoZGlkIjoiODIwOTNhYjJkMWE3NDRiMjg4Njc0M2FhMTYzNjM3OTMiLCJ1c2VySWQiOiIxMjM0MTg0MDc0In0=</vt:lpwstr>
  </property>
</Properties>
</file>