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79007"/>
    <w:p w14:paraId="07C5B48B">
      <w:pPr>
        <w:jc w:val="center"/>
        <w:rPr>
          <w:rFonts w:ascii="宋体" w:hAnsi="宋体" w:cs="宋体"/>
          <w:b/>
          <w:sz w:val="52"/>
          <w:szCs w:val="52"/>
        </w:rPr>
      </w:pPr>
      <w:r>
        <w:rPr>
          <w:rFonts w:hint="eastAsia" w:ascii="宋体" w:hAnsi="宋体" w:cs="宋体"/>
          <w:b/>
          <w:sz w:val="52"/>
          <w:szCs w:val="52"/>
        </w:rPr>
        <w:t xml:space="preserve">天台小学食堂设备采购项目 </w:t>
      </w:r>
    </w:p>
    <w:p w14:paraId="20E3261C">
      <w:pPr>
        <w:jc w:val="center"/>
        <w:rPr>
          <w:rFonts w:ascii="宋体" w:hAnsi="宋体" w:cs="宋体"/>
          <w:b/>
          <w:sz w:val="52"/>
          <w:szCs w:val="52"/>
        </w:rPr>
      </w:pPr>
    </w:p>
    <w:p w14:paraId="1ADD7BBD">
      <w:pPr>
        <w:jc w:val="center"/>
        <w:rPr>
          <w:rFonts w:ascii="宋体" w:hAnsi="宋体" w:cs="宋体"/>
          <w:b/>
          <w:sz w:val="84"/>
          <w:szCs w:val="84"/>
        </w:rPr>
      </w:pPr>
      <w:r>
        <w:rPr>
          <w:rFonts w:hint="eastAsia" w:ascii="宋体" w:hAnsi="宋体" w:cs="宋体"/>
          <w:b/>
          <w:sz w:val="84"/>
          <w:szCs w:val="84"/>
        </w:rPr>
        <w:t>采购文件</w:t>
      </w:r>
    </w:p>
    <w:p w14:paraId="39AD9027">
      <w:pPr>
        <w:pStyle w:val="10"/>
        <w:ind w:firstLine="0"/>
        <w:jc w:val="center"/>
        <w:rPr>
          <w:rFonts w:hAnsi="宋体" w:cs="宋体"/>
          <w:b w:val="0"/>
          <w:sz w:val="36"/>
          <w:szCs w:val="36"/>
        </w:rPr>
      </w:pPr>
      <w:r>
        <w:rPr>
          <w:rFonts w:hint="eastAsia" w:hAnsi="宋体" w:cs="宋体"/>
          <w:b w:val="0"/>
          <w:sz w:val="36"/>
          <w:szCs w:val="36"/>
        </w:rPr>
        <w:t>（线上电子招投标）</w:t>
      </w:r>
    </w:p>
    <w:p w14:paraId="67A53216">
      <w:pPr>
        <w:jc w:val="center"/>
        <w:rPr>
          <w:rFonts w:ascii="宋体" w:hAnsi="宋体" w:cs="宋体"/>
          <w:b/>
          <w:sz w:val="36"/>
          <w:szCs w:val="36"/>
        </w:rPr>
      </w:pPr>
      <w:r>
        <w:rPr>
          <w:rFonts w:hint="eastAsia" w:ascii="宋体" w:hAnsi="宋体" w:cs="宋体"/>
          <w:b/>
          <w:sz w:val="36"/>
          <w:szCs w:val="36"/>
        </w:rPr>
        <w:t>招标项目编号：</w:t>
      </w:r>
      <w:r>
        <w:rPr>
          <w:rFonts w:hint="eastAsia" w:ascii="宋体" w:hAnsi="宋体" w:cs="宋体"/>
          <w:bCs/>
          <w:sz w:val="32"/>
        </w:rPr>
        <w:t>TCCG-2025-Z074</w:t>
      </w:r>
    </w:p>
    <w:p w14:paraId="178E7862">
      <w:pPr>
        <w:jc w:val="center"/>
        <w:rPr>
          <w:rFonts w:ascii="宋体" w:hAnsi="宋体" w:cs="宋体"/>
          <w:b/>
          <w:sz w:val="36"/>
          <w:szCs w:val="36"/>
        </w:rPr>
      </w:pPr>
    </w:p>
    <w:p w14:paraId="2D561C91">
      <w:pPr>
        <w:jc w:val="center"/>
        <w:rPr>
          <w:rFonts w:ascii="宋体" w:hAnsi="宋体" w:cs="宋体"/>
          <w:b/>
          <w:sz w:val="28"/>
          <w:szCs w:val="28"/>
        </w:rPr>
      </w:pPr>
    </w:p>
    <w:p w14:paraId="426E973F">
      <w:pPr>
        <w:jc w:val="center"/>
        <w:rPr>
          <w:rFonts w:ascii="宋体" w:hAnsi="宋体" w:cs="宋体"/>
          <w:b/>
          <w:sz w:val="28"/>
          <w:szCs w:val="28"/>
        </w:rPr>
      </w:pPr>
    </w:p>
    <w:p w14:paraId="33C5932C">
      <w:pPr>
        <w:rPr>
          <w:rFonts w:ascii="宋体" w:hAnsi="宋体" w:cs="宋体"/>
          <w:b/>
          <w:sz w:val="28"/>
          <w:szCs w:val="28"/>
        </w:rPr>
      </w:pPr>
    </w:p>
    <w:p w14:paraId="64251311">
      <w:pPr>
        <w:autoSpaceDE w:val="0"/>
        <w:autoSpaceDN w:val="0"/>
        <w:adjustRightInd w:val="0"/>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采购单位：天台小学</w:t>
      </w:r>
    </w:p>
    <w:p w14:paraId="1764B5E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 系 人：王老师  </w:t>
      </w:r>
    </w:p>
    <w:p w14:paraId="1ACE3088">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联系电话：13967601623  </w:t>
      </w:r>
    </w:p>
    <w:p w14:paraId="36EFA471">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77C4897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7B84B825">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841B07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175B7640">
      <w:pPr>
        <w:spacing w:line="360" w:lineRule="auto"/>
        <w:jc w:val="center"/>
        <w:outlineLvl w:val="0"/>
        <w:rPr>
          <w:rFonts w:ascii="宋体" w:hAnsi="宋体" w:cs="宋体"/>
        </w:rPr>
      </w:pPr>
      <w:r>
        <w:rPr>
          <w:rFonts w:hint="eastAsia" w:ascii="宋体" w:hAnsi="宋体" w:cs="宋体"/>
          <w:b/>
          <w:sz w:val="44"/>
          <w:szCs w:val="44"/>
        </w:rPr>
        <w:br w:type="page"/>
      </w:r>
      <w:bookmarkStart w:id="0" w:name="_Toc176605323"/>
      <w:bookmarkStart w:id="1" w:name="_Toc176604964"/>
      <w:bookmarkStart w:id="2" w:name="_Toc176604947"/>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34E6584E">
      <w:pPr>
        <w:pStyle w:val="33"/>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1791C53">
      <w:pPr>
        <w:pStyle w:val="33"/>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B47EB58">
      <w:pPr>
        <w:pStyle w:val="33"/>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AF8BC1E">
      <w:pPr>
        <w:pStyle w:val="33"/>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744180B">
      <w:pPr>
        <w:pStyle w:val="33"/>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14:paraId="09B0930A">
      <w:pPr>
        <w:pStyle w:val="33"/>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fldChar w:fldCharType="end"/>
      </w:r>
    </w:p>
    <w:p w14:paraId="058159AA">
      <w:pPr>
        <w:rPr>
          <w:rFonts w:ascii="宋体" w:hAnsi="宋体" w:cs="宋体"/>
        </w:rPr>
      </w:pPr>
      <w:r>
        <w:rPr>
          <w:rFonts w:hint="eastAsia" w:ascii="宋体" w:hAnsi="宋体" w:cs="宋体"/>
        </w:rPr>
        <w:fldChar w:fldCharType="end"/>
      </w:r>
    </w:p>
    <w:p w14:paraId="198FD838">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6E49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11A93C6A">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60DCF206">
            <w:pPr>
              <w:spacing w:line="336" w:lineRule="auto"/>
              <w:ind w:firstLine="480" w:firstLineChars="200"/>
              <w:jc w:val="left"/>
              <w:rPr>
                <w:rFonts w:ascii="宋体" w:hAnsi="宋体" w:cs="宋体"/>
                <w:sz w:val="24"/>
              </w:rPr>
            </w:pPr>
            <w:r>
              <w:rPr>
                <w:rFonts w:hint="eastAsia" w:ascii="宋体" w:hAnsi="宋体" w:cs="宋体"/>
                <w:sz w:val="24"/>
                <w:u w:val="single"/>
              </w:rPr>
              <w:t xml:space="preserve">天台小学食堂设备采购项目 </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u w:val="single"/>
              </w:rPr>
              <w:t>7月  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41E1078F">
      <w:pPr>
        <w:spacing w:line="336" w:lineRule="auto"/>
        <w:jc w:val="left"/>
        <w:outlineLvl w:val="1"/>
        <w:rPr>
          <w:rFonts w:ascii="宋体" w:hAnsi="宋体" w:cs="宋体"/>
          <w:sz w:val="24"/>
        </w:rPr>
      </w:pPr>
      <w:r>
        <w:rPr>
          <w:rFonts w:hint="eastAsia" w:ascii="宋体" w:hAnsi="宋体" w:cs="宋体"/>
          <w:b/>
          <w:sz w:val="24"/>
        </w:rPr>
        <w:t>一、项目基本情况</w:t>
      </w:r>
    </w:p>
    <w:p w14:paraId="46A8D1A5">
      <w:pPr>
        <w:spacing w:line="336" w:lineRule="auto"/>
        <w:ind w:firstLine="482" w:firstLineChars="200"/>
        <w:jc w:val="left"/>
        <w:rPr>
          <w:rFonts w:ascii="宋体" w:hAnsi="宋体" w:cs="宋体"/>
          <w:sz w:val="24"/>
        </w:rPr>
      </w:pPr>
      <w:r>
        <w:rPr>
          <w:rFonts w:hint="eastAsia" w:ascii="宋体" w:hAnsi="宋体" w:cs="宋体"/>
          <w:b/>
          <w:sz w:val="24"/>
        </w:rPr>
        <w:t>项目编号：</w:t>
      </w:r>
      <w:r>
        <w:rPr>
          <w:rFonts w:hint="eastAsia" w:ascii="宋体" w:hAnsi="宋体" w:cs="宋体"/>
          <w:sz w:val="24"/>
        </w:rPr>
        <w:t>TCCG-2025-Z074</w:t>
      </w:r>
    </w:p>
    <w:p w14:paraId="6E371A9E">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rPr>
        <w:t xml:space="preserve">天台小学食堂设备采购项目 </w:t>
      </w:r>
    </w:p>
    <w:p w14:paraId="5C16C89B">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5C638BB0">
      <w:pPr>
        <w:spacing w:line="336" w:lineRule="auto"/>
        <w:ind w:firstLine="482" w:firstLineChars="200"/>
        <w:jc w:val="left"/>
        <w:rPr>
          <w:rFonts w:ascii="宋体" w:hAnsi="宋体" w:cs="宋体"/>
          <w:sz w:val="24"/>
        </w:rPr>
      </w:pPr>
      <w:r>
        <w:rPr>
          <w:rFonts w:hint="eastAsia" w:ascii="宋体" w:hAnsi="宋体" w:cs="宋体"/>
          <w:b/>
          <w:sz w:val="24"/>
        </w:rPr>
        <w:t>预算金额：</w:t>
      </w:r>
      <w:r>
        <w:rPr>
          <w:rFonts w:hint="eastAsia" w:ascii="宋体" w:hAnsi="宋体" w:cs="宋体"/>
          <w:sz w:val="24"/>
        </w:rPr>
        <w:t>80.28万元</w:t>
      </w:r>
    </w:p>
    <w:p w14:paraId="7C7BAEED">
      <w:pPr>
        <w:spacing w:line="336" w:lineRule="auto"/>
        <w:ind w:firstLine="482" w:firstLineChars="200"/>
        <w:jc w:val="left"/>
        <w:rPr>
          <w:rFonts w:ascii="宋体" w:hAnsi="宋体" w:cs="宋体"/>
          <w:sz w:val="24"/>
          <w:highlight w:val="yellow"/>
        </w:rPr>
      </w:pPr>
      <w:r>
        <w:rPr>
          <w:rFonts w:hint="eastAsia" w:ascii="宋体" w:hAnsi="宋体" w:cs="宋体"/>
          <w:b/>
          <w:sz w:val="24"/>
        </w:rPr>
        <w:t>最高限价：</w:t>
      </w:r>
      <w:r>
        <w:rPr>
          <w:rFonts w:hint="eastAsia" w:ascii="宋体" w:hAnsi="宋体" w:cs="宋体"/>
          <w:sz w:val="24"/>
        </w:rPr>
        <w:t>72万元</w:t>
      </w:r>
    </w:p>
    <w:p w14:paraId="710243F8">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4"/>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1821"/>
        <w:gridCol w:w="962"/>
        <w:gridCol w:w="1612"/>
        <w:gridCol w:w="1447"/>
        <w:gridCol w:w="3359"/>
      </w:tblGrid>
      <w:tr w14:paraId="5636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71BFD25">
            <w:pPr>
              <w:widowControl/>
              <w:jc w:val="center"/>
              <w:rPr>
                <w:rFonts w:ascii="宋体" w:hAnsi="宋体" w:cs="宋体"/>
                <w:b/>
                <w:sz w:val="24"/>
              </w:rPr>
            </w:pPr>
            <w:r>
              <w:rPr>
                <w:rFonts w:hint="eastAsia" w:ascii="宋体" w:hAnsi="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7C990C47">
            <w:pPr>
              <w:widowControl/>
              <w:jc w:val="center"/>
              <w:rPr>
                <w:rFonts w:ascii="宋体" w:hAnsi="宋体" w:cs="宋体"/>
                <w:b/>
                <w:sz w:val="24"/>
              </w:rPr>
            </w:pPr>
            <w:r>
              <w:rPr>
                <w:rFonts w:hint="eastAsia" w:ascii="宋体" w:hAnsi="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6E161E34">
            <w:pPr>
              <w:widowControl/>
              <w:jc w:val="center"/>
              <w:rPr>
                <w:rFonts w:ascii="宋体" w:hAnsi="宋体" w:cs="宋体"/>
                <w:b/>
                <w:sz w:val="24"/>
              </w:rPr>
            </w:pPr>
            <w:r>
              <w:rPr>
                <w:rFonts w:hint="eastAsia" w:ascii="宋体" w:hAnsi="宋体" w:cs="宋体"/>
                <w:b/>
                <w:sz w:val="24"/>
              </w:rPr>
              <w:t>数量</w:t>
            </w:r>
          </w:p>
        </w:tc>
        <w:tc>
          <w:tcPr>
            <w:tcW w:w="823" w:type="pct"/>
            <w:tcBorders>
              <w:top w:val="single" w:color="auto" w:sz="4" w:space="0"/>
              <w:left w:val="single" w:color="auto" w:sz="4" w:space="0"/>
              <w:bottom w:val="single" w:color="auto" w:sz="4" w:space="0"/>
              <w:right w:val="single" w:color="auto" w:sz="4" w:space="0"/>
            </w:tcBorders>
            <w:vAlign w:val="center"/>
          </w:tcPr>
          <w:p w14:paraId="385B0FB5">
            <w:pPr>
              <w:widowControl/>
              <w:jc w:val="center"/>
              <w:rPr>
                <w:rFonts w:ascii="宋体" w:hAnsi="宋体" w:cs="宋体"/>
                <w:b/>
                <w:sz w:val="24"/>
              </w:rPr>
            </w:pPr>
            <w:r>
              <w:rPr>
                <w:rFonts w:hint="eastAsia" w:ascii="宋体" w:hAnsi="宋体" w:cs="宋体"/>
                <w:b/>
                <w:sz w:val="24"/>
              </w:rPr>
              <w:t>预算金额</w:t>
            </w:r>
          </w:p>
        </w:tc>
        <w:tc>
          <w:tcPr>
            <w:tcW w:w="739" w:type="pct"/>
            <w:tcBorders>
              <w:top w:val="single" w:color="auto" w:sz="4" w:space="0"/>
              <w:left w:val="single" w:color="auto" w:sz="4" w:space="0"/>
              <w:bottom w:val="single" w:color="auto" w:sz="4" w:space="0"/>
              <w:right w:val="single" w:color="auto" w:sz="4" w:space="0"/>
            </w:tcBorders>
            <w:vAlign w:val="center"/>
          </w:tcPr>
          <w:p w14:paraId="392E453D">
            <w:pPr>
              <w:widowControl/>
              <w:jc w:val="center"/>
              <w:rPr>
                <w:rFonts w:ascii="宋体" w:hAnsi="宋体" w:cs="宋体"/>
                <w:b/>
                <w:sz w:val="24"/>
              </w:rPr>
            </w:pPr>
            <w:r>
              <w:rPr>
                <w:rFonts w:hint="eastAsia" w:ascii="宋体" w:hAnsi="宋体" w:cs="宋体"/>
                <w:b/>
                <w:sz w:val="24"/>
              </w:rPr>
              <w:t>最高限价</w:t>
            </w:r>
          </w:p>
        </w:tc>
        <w:tc>
          <w:tcPr>
            <w:tcW w:w="1715" w:type="pct"/>
            <w:tcBorders>
              <w:top w:val="single" w:color="auto" w:sz="4" w:space="0"/>
              <w:left w:val="single" w:color="auto" w:sz="4" w:space="0"/>
              <w:bottom w:val="single" w:color="auto" w:sz="4" w:space="0"/>
              <w:right w:val="single" w:color="auto" w:sz="4" w:space="0"/>
            </w:tcBorders>
            <w:vAlign w:val="center"/>
          </w:tcPr>
          <w:p w14:paraId="61A68001">
            <w:pPr>
              <w:widowControl/>
              <w:jc w:val="center"/>
              <w:rPr>
                <w:rFonts w:ascii="宋体" w:hAnsi="宋体" w:cs="宋体"/>
                <w:b/>
                <w:sz w:val="24"/>
              </w:rPr>
            </w:pPr>
            <w:r>
              <w:rPr>
                <w:rFonts w:hint="eastAsia" w:ascii="宋体" w:hAnsi="宋体" w:cs="宋体"/>
                <w:b/>
                <w:sz w:val="24"/>
              </w:rPr>
              <w:t>简要技术要求、用途</w:t>
            </w:r>
          </w:p>
        </w:tc>
      </w:tr>
      <w:tr w14:paraId="546D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right w:val="single" w:color="auto" w:sz="4" w:space="0"/>
            </w:tcBorders>
            <w:vAlign w:val="center"/>
          </w:tcPr>
          <w:p w14:paraId="5AC9E76E">
            <w:pPr>
              <w:widowControl/>
              <w:jc w:val="center"/>
              <w:rPr>
                <w:rFonts w:ascii="宋体" w:hAnsi="宋体" w:cs="宋体"/>
                <w:kern w:val="0"/>
                <w:sz w:val="24"/>
              </w:rPr>
            </w:pPr>
            <w:r>
              <w:rPr>
                <w:rFonts w:hint="eastAsia" w:ascii="宋体" w:hAnsi="宋体" w:cs="宋体"/>
                <w:kern w:val="0"/>
                <w:sz w:val="24"/>
              </w:rPr>
              <w:t>1</w:t>
            </w:r>
          </w:p>
        </w:tc>
        <w:tc>
          <w:tcPr>
            <w:tcW w:w="930" w:type="pct"/>
            <w:tcBorders>
              <w:top w:val="single" w:color="auto" w:sz="4" w:space="0"/>
              <w:left w:val="single" w:color="auto" w:sz="4" w:space="0"/>
              <w:right w:val="single" w:color="auto" w:sz="4" w:space="0"/>
            </w:tcBorders>
            <w:vAlign w:val="center"/>
          </w:tcPr>
          <w:p w14:paraId="27E5F503">
            <w:pPr>
              <w:widowControl/>
              <w:jc w:val="center"/>
              <w:rPr>
                <w:rFonts w:ascii="宋体" w:hAnsi="宋体" w:cs="宋体"/>
                <w:sz w:val="24"/>
              </w:rPr>
            </w:pPr>
            <w:r>
              <w:rPr>
                <w:rFonts w:hint="eastAsia" w:ascii="宋体" w:hAnsi="宋体" w:cs="宋体"/>
                <w:sz w:val="24"/>
              </w:rPr>
              <w:t>食堂设备</w:t>
            </w:r>
          </w:p>
        </w:tc>
        <w:tc>
          <w:tcPr>
            <w:tcW w:w="491" w:type="pct"/>
            <w:tcBorders>
              <w:top w:val="single" w:color="auto" w:sz="4" w:space="0"/>
              <w:left w:val="single" w:color="auto" w:sz="4" w:space="0"/>
              <w:right w:val="single" w:color="auto" w:sz="4" w:space="0"/>
            </w:tcBorders>
            <w:vAlign w:val="center"/>
          </w:tcPr>
          <w:p w14:paraId="158E3E1B">
            <w:pPr>
              <w:widowControl/>
              <w:jc w:val="center"/>
              <w:rPr>
                <w:rFonts w:ascii="宋体" w:hAnsi="宋体" w:cs="宋体"/>
                <w:sz w:val="24"/>
              </w:rPr>
            </w:pPr>
            <w:r>
              <w:rPr>
                <w:rFonts w:hint="eastAsia" w:ascii="宋体" w:hAnsi="宋体" w:cs="宋体"/>
                <w:sz w:val="24"/>
              </w:rPr>
              <w:t>1批</w:t>
            </w:r>
          </w:p>
        </w:tc>
        <w:tc>
          <w:tcPr>
            <w:tcW w:w="823" w:type="pct"/>
            <w:tcBorders>
              <w:top w:val="single" w:color="auto" w:sz="4" w:space="0"/>
              <w:left w:val="single" w:color="auto" w:sz="4" w:space="0"/>
              <w:right w:val="single" w:color="auto" w:sz="4" w:space="0"/>
            </w:tcBorders>
            <w:vAlign w:val="center"/>
          </w:tcPr>
          <w:p w14:paraId="5EAC35F1">
            <w:pPr>
              <w:widowControl/>
              <w:jc w:val="center"/>
              <w:rPr>
                <w:rFonts w:ascii="宋体" w:hAnsi="宋体" w:cs="宋体"/>
                <w:sz w:val="24"/>
              </w:rPr>
            </w:pPr>
            <w:r>
              <w:rPr>
                <w:rFonts w:hint="eastAsia" w:ascii="宋体" w:hAnsi="宋体" w:cs="宋体"/>
                <w:sz w:val="24"/>
              </w:rPr>
              <w:t>80.28万元</w:t>
            </w:r>
          </w:p>
        </w:tc>
        <w:tc>
          <w:tcPr>
            <w:tcW w:w="739" w:type="pct"/>
            <w:tcBorders>
              <w:top w:val="single" w:color="auto" w:sz="4" w:space="0"/>
              <w:left w:val="single" w:color="auto" w:sz="4" w:space="0"/>
              <w:right w:val="single" w:color="auto" w:sz="4" w:space="0"/>
            </w:tcBorders>
            <w:vAlign w:val="center"/>
          </w:tcPr>
          <w:p w14:paraId="708064CE">
            <w:pPr>
              <w:widowControl/>
              <w:jc w:val="center"/>
              <w:rPr>
                <w:rFonts w:ascii="宋体" w:hAnsi="宋体" w:cs="宋体"/>
                <w:sz w:val="24"/>
              </w:rPr>
            </w:pPr>
            <w:r>
              <w:rPr>
                <w:rFonts w:hint="eastAsia" w:ascii="宋体" w:hAnsi="宋体" w:cs="宋体"/>
                <w:sz w:val="24"/>
              </w:rPr>
              <w:t>72万元</w:t>
            </w:r>
          </w:p>
        </w:tc>
        <w:tc>
          <w:tcPr>
            <w:tcW w:w="1715" w:type="pct"/>
            <w:tcBorders>
              <w:top w:val="single" w:color="auto" w:sz="4" w:space="0"/>
              <w:left w:val="single" w:color="auto" w:sz="4" w:space="0"/>
              <w:right w:val="single" w:color="auto" w:sz="4" w:space="0"/>
            </w:tcBorders>
            <w:vAlign w:val="center"/>
          </w:tcPr>
          <w:p w14:paraId="2D23B5B1">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4A150B5F">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合同履行期限：合同签订之日起30日内完成供货（含安装调试）。</w:t>
      </w:r>
    </w:p>
    <w:p w14:paraId="7FEF6B28">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36AA2C95">
      <w:pPr>
        <w:spacing w:line="336" w:lineRule="auto"/>
        <w:jc w:val="left"/>
        <w:outlineLvl w:val="1"/>
        <w:rPr>
          <w:rFonts w:ascii="宋体" w:hAnsi="宋体" w:cs="宋体"/>
          <w:b/>
          <w:sz w:val="24"/>
        </w:rPr>
      </w:pPr>
      <w:r>
        <w:rPr>
          <w:rFonts w:hint="eastAsia" w:ascii="宋体" w:hAnsi="宋体" w:cs="宋体"/>
          <w:b/>
          <w:sz w:val="24"/>
        </w:rPr>
        <w:t>二、申请人的资格要求</w:t>
      </w:r>
    </w:p>
    <w:p w14:paraId="42B114F0">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55C9C1E4">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7B34F6C">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1639AD9C">
      <w:pPr>
        <w:spacing w:line="336" w:lineRule="auto"/>
        <w:jc w:val="left"/>
        <w:outlineLvl w:val="1"/>
        <w:rPr>
          <w:rFonts w:ascii="宋体" w:hAnsi="宋体" w:cs="宋体"/>
          <w:b/>
          <w:sz w:val="24"/>
        </w:rPr>
      </w:pPr>
      <w:r>
        <w:rPr>
          <w:rFonts w:hint="eastAsia" w:ascii="宋体" w:hAnsi="宋体" w:cs="宋体"/>
          <w:b/>
          <w:sz w:val="24"/>
        </w:rPr>
        <w:t>三、获取采购文件</w:t>
      </w:r>
    </w:p>
    <w:p w14:paraId="068297FF">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26984F6B">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70B1B83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6C30D05A">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19184321">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99ED419">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33D8B459">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4A9E6AA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4C825372">
      <w:pPr>
        <w:spacing w:line="336" w:lineRule="auto"/>
        <w:ind w:firstLine="482" w:firstLineChars="200"/>
        <w:jc w:val="left"/>
        <w:rPr>
          <w:rFonts w:ascii="宋体" w:hAnsi="宋体" w:cs="宋体"/>
          <w:b/>
          <w:sz w:val="24"/>
        </w:rPr>
      </w:pPr>
      <w:r>
        <w:rPr>
          <w:rFonts w:hint="eastAsia" w:ascii="宋体" w:hAnsi="宋体" w:cs="宋体"/>
          <w:b/>
          <w:sz w:val="24"/>
        </w:rPr>
        <w:t>投标：</w:t>
      </w:r>
    </w:p>
    <w:p w14:paraId="35700C42">
      <w:pPr>
        <w:spacing w:line="336" w:lineRule="auto"/>
        <w:ind w:firstLine="480" w:firstLineChars="200"/>
        <w:jc w:val="left"/>
        <w:rPr>
          <w:rFonts w:ascii="宋体" w:hAnsi="宋体" w:cs="宋体"/>
          <w:sz w:val="24"/>
        </w:rPr>
      </w:pPr>
      <w:r>
        <w:rPr>
          <w:rFonts w:hint="eastAsia" w:ascii="宋体" w:hAnsi="宋体" w:cs="宋体"/>
          <w:sz w:val="24"/>
        </w:rPr>
        <w:t>1、投标截止时间：2025-7-  ，9:00:00</w:t>
      </w:r>
    </w:p>
    <w:p w14:paraId="3B1F284D">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3F090DC5">
      <w:pPr>
        <w:spacing w:line="336" w:lineRule="auto"/>
        <w:ind w:firstLine="480" w:firstLineChars="200"/>
        <w:jc w:val="left"/>
        <w:rPr>
          <w:rFonts w:ascii="宋体" w:hAnsi="宋体" w:cs="宋体"/>
          <w:sz w:val="24"/>
        </w:rPr>
      </w:pPr>
      <w:r>
        <w:rPr>
          <w:rFonts w:hint="eastAsia" w:ascii="宋体" w:hAnsi="宋体" w:cs="宋体"/>
          <w:sz w:val="24"/>
        </w:rPr>
        <w:t>供应商应于2025-7-  ，9:00:00之前将电子投标文件上传到“政采云”平台。</w:t>
      </w:r>
    </w:p>
    <w:p w14:paraId="3DA837EE">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2339AABA">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1、开标时间：2025-7-  ，9:00:00</w:t>
      </w:r>
    </w:p>
    <w:p w14:paraId="02955F71">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4834B219">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4A2652A2">
      <w:pPr>
        <w:spacing w:line="336" w:lineRule="auto"/>
        <w:jc w:val="left"/>
        <w:outlineLvl w:val="1"/>
        <w:rPr>
          <w:rFonts w:ascii="宋体" w:hAnsi="宋体" w:cs="宋体"/>
          <w:b/>
          <w:sz w:val="24"/>
        </w:rPr>
      </w:pPr>
      <w:r>
        <w:rPr>
          <w:rFonts w:hint="eastAsia" w:ascii="宋体" w:hAnsi="宋体" w:cs="宋体"/>
          <w:b/>
          <w:sz w:val="24"/>
        </w:rPr>
        <w:t>五、公告期限</w:t>
      </w:r>
    </w:p>
    <w:p w14:paraId="3464D177">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5B204880">
      <w:pPr>
        <w:spacing w:line="312" w:lineRule="auto"/>
        <w:jc w:val="left"/>
        <w:outlineLvl w:val="1"/>
        <w:rPr>
          <w:rFonts w:ascii="宋体" w:hAnsi="宋体" w:cs="宋体"/>
          <w:b/>
          <w:sz w:val="24"/>
        </w:rPr>
      </w:pPr>
      <w:r>
        <w:rPr>
          <w:rFonts w:hint="eastAsia" w:ascii="宋体" w:hAnsi="宋体" w:cs="宋体"/>
          <w:b/>
          <w:sz w:val="24"/>
        </w:rPr>
        <w:t>六、其他补充事宜</w:t>
      </w:r>
    </w:p>
    <w:p w14:paraId="1D387121">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09B34F1F">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331C969C">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2F03D31">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689472CD">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109D604A">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6D134D7C">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FF6127C">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07233593">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252C136C">
      <w:pPr>
        <w:pStyle w:val="10"/>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5D00138B">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25DFC7FD">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19B8455E">
      <w:pPr>
        <w:pStyle w:val="10"/>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DC1ACE6">
      <w:pPr>
        <w:pStyle w:val="10"/>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493864AA">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4B37EA2C">
      <w:pPr>
        <w:spacing w:line="312" w:lineRule="auto"/>
        <w:jc w:val="left"/>
        <w:rPr>
          <w:rFonts w:ascii="宋体" w:hAnsi="宋体" w:cs="宋体"/>
          <w:b/>
          <w:sz w:val="24"/>
        </w:rPr>
      </w:pPr>
      <w:r>
        <w:rPr>
          <w:rFonts w:hint="eastAsia" w:ascii="宋体" w:hAnsi="宋体" w:cs="宋体"/>
          <w:b/>
          <w:sz w:val="24"/>
        </w:rPr>
        <w:t>1、采购人信息</w:t>
      </w:r>
    </w:p>
    <w:p w14:paraId="1BBF59A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天台小学</w:t>
      </w:r>
    </w:p>
    <w:p w14:paraId="3735931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地址：天台县赤城街道工人东路288号</w:t>
      </w:r>
      <w:r>
        <w:rPr>
          <w:rFonts w:hint="eastAsia" w:ascii="宋体" w:hAnsi="宋体" w:cs="宋体"/>
          <w:sz w:val="24"/>
          <w:lang w:val="en-US" w:eastAsia="zh-CN"/>
        </w:rPr>
        <w:t xml:space="preserve"> </w:t>
      </w:r>
    </w:p>
    <w:p w14:paraId="6DBD5F1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王老师</w:t>
      </w:r>
    </w:p>
    <w:p w14:paraId="732B7AE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13967601623</w:t>
      </w:r>
    </w:p>
    <w:p w14:paraId="6DF8BBB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夏老师 </w:t>
      </w:r>
    </w:p>
    <w:p w14:paraId="4CD62923">
      <w:pPr>
        <w:spacing w:line="312" w:lineRule="auto"/>
        <w:ind w:firstLine="480" w:firstLineChars="200"/>
        <w:jc w:val="left"/>
        <w:rPr>
          <w:rFonts w:ascii="宋体" w:hAnsi="宋体" w:cs="宋体"/>
          <w:sz w:val="24"/>
        </w:rPr>
      </w:pPr>
      <w:r>
        <w:rPr>
          <w:rFonts w:hint="eastAsia" w:ascii="宋体" w:hAnsi="宋体" w:eastAsia="宋体" w:cs="宋体"/>
          <w:sz w:val="24"/>
        </w:rPr>
        <w:t>质疑联系方式：13566493993</w:t>
      </w:r>
    </w:p>
    <w:p w14:paraId="76088EDE">
      <w:pPr>
        <w:spacing w:line="312" w:lineRule="auto"/>
        <w:jc w:val="left"/>
        <w:rPr>
          <w:rFonts w:ascii="宋体" w:hAnsi="宋体" w:cs="宋体"/>
          <w:b/>
          <w:sz w:val="24"/>
        </w:rPr>
      </w:pPr>
      <w:r>
        <w:rPr>
          <w:rFonts w:hint="eastAsia" w:ascii="宋体" w:hAnsi="宋体" w:cs="宋体"/>
          <w:b/>
          <w:sz w:val="24"/>
        </w:rPr>
        <w:t>2、采购代理机构信息</w:t>
      </w:r>
    </w:p>
    <w:p w14:paraId="667C54CE">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1F9EB1A">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0038439">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159069FD">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35E6DDC4">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7F0ED5A1">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31B2B772">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0AB608F8">
      <w:pPr>
        <w:spacing w:line="312" w:lineRule="auto"/>
        <w:jc w:val="left"/>
        <w:rPr>
          <w:rFonts w:ascii="宋体" w:hAnsi="宋体" w:cs="宋体"/>
          <w:b/>
          <w:sz w:val="24"/>
        </w:rPr>
      </w:pPr>
      <w:r>
        <w:rPr>
          <w:rFonts w:hint="eastAsia" w:ascii="宋体" w:hAnsi="宋体" w:cs="宋体"/>
          <w:b/>
          <w:sz w:val="24"/>
        </w:rPr>
        <w:t>3、同级政府采购监督管理部门</w:t>
      </w:r>
    </w:p>
    <w:p w14:paraId="14666114">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4D66C544">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0D7756EE">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4E2FCFE2">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280D4622">
      <w:pPr>
        <w:spacing w:line="312" w:lineRule="auto"/>
        <w:jc w:val="left"/>
        <w:outlineLvl w:val="1"/>
        <w:rPr>
          <w:rFonts w:ascii="宋体" w:hAnsi="宋体" w:cs="宋体"/>
          <w:b/>
          <w:sz w:val="24"/>
        </w:rPr>
      </w:pPr>
      <w:r>
        <w:rPr>
          <w:rFonts w:hint="eastAsia" w:ascii="宋体" w:hAnsi="宋体" w:cs="宋体"/>
          <w:b/>
          <w:sz w:val="24"/>
        </w:rPr>
        <w:t>八、本公告发布媒体：</w:t>
      </w:r>
    </w:p>
    <w:p w14:paraId="0E6F6875">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6C8CCE58">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3279E398">
      <w:pPr>
        <w:spacing w:line="360" w:lineRule="auto"/>
        <w:jc w:val="left"/>
        <w:outlineLvl w:val="1"/>
        <w:rPr>
          <w:rFonts w:ascii="宋体" w:hAnsi="宋体" w:cs="宋体"/>
          <w:b/>
          <w:sz w:val="24"/>
        </w:rPr>
      </w:pPr>
      <w:r>
        <w:rPr>
          <w:rFonts w:hint="eastAsia" w:ascii="宋体" w:hAnsi="宋体" w:cs="宋体"/>
          <w:b/>
          <w:sz w:val="24"/>
        </w:rPr>
        <w:t>九、融资需求：</w:t>
      </w:r>
    </w:p>
    <w:p w14:paraId="33FADC3B">
      <w:pPr>
        <w:pStyle w:val="10"/>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140F82EA">
      <w:pPr>
        <w:pStyle w:val="10"/>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4428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629E0DB">
            <w:pPr>
              <w:pStyle w:val="43"/>
              <w:spacing w:after="0"/>
              <w:ind w:left="0" w:leftChars="0" w:firstLine="0"/>
              <w:jc w:val="center"/>
              <w:rPr>
                <w:rFonts w:hint="default"/>
                <w:b/>
              </w:rPr>
            </w:pPr>
            <w:r>
              <w:rPr>
                <w:b/>
                <w:color w:val="000000"/>
                <w:sz w:val="24"/>
                <w:szCs w:val="24"/>
              </w:rPr>
              <w:t>银行</w:t>
            </w:r>
          </w:p>
        </w:tc>
        <w:tc>
          <w:tcPr>
            <w:tcW w:w="1418" w:type="dxa"/>
            <w:vAlign w:val="center"/>
          </w:tcPr>
          <w:p w14:paraId="704D944E">
            <w:pPr>
              <w:pStyle w:val="43"/>
              <w:spacing w:after="0"/>
              <w:ind w:left="0" w:leftChars="0" w:firstLine="0"/>
              <w:jc w:val="center"/>
              <w:rPr>
                <w:rFonts w:hint="default"/>
                <w:b/>
              </w:rPr>
            </w:pPr>
            <w:r>
              <w:rPr>
                <w:b/>
                <w:color w:val="000000"/>
                <w:sz w:val="24"/>
                <w:szCs w:val="24"/>
              </w:rPr>
              <w:t>贷款年利率</w:t>
            </w:r>
          </w:p>
        </w:tc>
        <w:tc>
          <w:tcPr>
            <w:tcW w:w="1134" w:type="dxa"/>
            <w:vAlign w:val="center"/>
          </w:tcPr>
          <w:p w14:paraId="1C789221">
            <w:pPr>
              <w:pStyle w:val="43"/>
              <w:spacing w:after="0"/>
              <w:ind w:left="0" w:leftChars="0" w:firstLine="0"/>
              <w:jc w:val="center"/>
              <w:rPr>
                <w:rFonts w:hint="default"/>
                <w:b/>
              </w:rPr>
            </w:pPr>
            <w:r>
              <w:rPr>
                <w:b/>
                <w:color w:val="000000"/>
                <w:sz w:val="24"/>
                <w:szCs w:val="24"/>
              </w:rPr>
              <w:t>联系人</w:t>
            </w:r>
          </w:p>
        </w:tc>
        <w:tc>
          <w:tcPr>
            <w:tcW w:w="1742" w:type="dxa"/>
            <w:vAlign w:val="center"/>
          </w:tcPr>
          <w:p w14:paraId="187D2CF1">
            <w:pPr>
              <w:pStyle w:val="43"/>
              <w:spacing w:after="0"/>
              <w:ind w:left="0" w:leftChars="0" w:firstLine="0"/>
              <w:jc w:val="center"/>
              <w:rPr>
                <w:rFonts w:hint="default"/>
                <w:b/>
              </w:rPr>
            </w:pPr>
            <w:r>
              <w:rPr>
                <w:b/>
                <w:color w:val="000000"/>
                <w:sz w:val="24"/>
                <w:szCs w:val="24"/>
              </w:rPr>
              <w:t>电话</w:t>
            </w:r>
          </w:p>
        </w:tc>
      </w:tr>
      <w:tr w14:paraId="24F5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7D9E9F">
            <w:pPr>
              <w:pStyle w:val="43"/>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155CEED0">
            <w:pPr>
              <w:pStyle w:val="43"/>
              <w:spacing w:after="0"/>
              <w:ind w:left="0" w:leftChars="0" w:firstLine="0"/>
              <w:jc w:val="center"/>
              <w:rPr>
                <w:rFonts w:hint="default"/>
              </w:rPr>
            </w:pPr>
            <w:r>
              <w:rPr>
                <w:color w:val="000000"/>
                <w:sz w:val="24"/>
                <w:szCs w:val="24"/>
              </w:rPr>
              <w:t>3.8%起</w:t>
            </w:r>
          </w:p>
        </w:tc>
        <w:tc>
          <w:tcPr>
            <w:tcW w:w="1134" w:type="dxa"/>
            <w:vAlign w:val="center"/>
          </w:tcPr>
          <w:p w14:paraId="0D0D509D">
            <w:pPr>
              <w:pStyle w:val="43"/>
              <w:spacing w:after="0"/>
              <w:ind w:left="0" w:leftChars="0" w:firstLine="0"/>
              <w:jc w:val="center"/>
              <w:rPr>
                <w:rFonts w:hint="default"/>
              </w:rPr>
            </w:pPr>
            <w:r>
              <w:rPr>
                <w:color w:val="000000"/>
                <w:sz w:val="24"/>
                <w:szCs w:val="24"/>
              </w:rPr>
              <w:t>章泳</w:t>
            </w:r>
          </w:p>
        </w:tc>
        <w:tc>
          <w:tcPr>
            <w:tcW w:w="1742" w:type="dxa"/>
            <w:vAlign w:val="center"/>
          </w:tcPr>
          <w:p w14:paraId="583315A7">
            <w:pPr>
              <w:pStyle w:val="43"/>
              <w:spacing w:after="0"/>
              <w:ind w:left="0" w:leftChars="0" w:firstLine="0"/>
              <w:jc w:val="center"/>
              <w:rPr>
                <w:rFonts w:hint="default"/>
              </w:rPr>
            </w:pPr>
            <w:r>
              <w:rPr>
                <w:color w:val="000000"/>
                <w:sz w:val="24"/>
                <w:szCs w:val="24"/>
              </w:rPr>
              <w:t>18267658216</w:t>
            </w:r>
          </w:p>
        </w:tc>
      </w:tr>
      <w:tr w14:paraId="50F8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A6EC5CE">
            <w:pPr>
              <w:pStyle w:val="43"/>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3ADDBDA6">
            <w:pPr>
              <w:pStyle w:val="43"/>
              <w:spacing w:after="0"/>
              <w:ind w:left="0" w:leftChars="0" w:firstLine="0"/>
              <w:jc w:val="center"/>
              <w:rPr>
                <w:rFonts w:hint="default"/>
              </w:rPr>
            </w:pPr>
            <w:r>
              <w:rPr>
                <w:color w:val="000000"/>
                <w:sz w:val="24"/>
                <w:szCs w:val="24"/>
              </w:rPr>
              <w:t>3.35%起</w:t>
            </w:r>
          </w:p>
        </w:tc>
        <w:tc>
          <w:tcPr>
            <w:tcW w:w="1134" w:type="dxa"/>
            <w:vAlign w:val="center"/>
          </w:tcPr>
          <w:p w14:paraId="652E5B94">
            <w:pPr>
              <w:pStyle w:val="43"/>
              <w:spacing w:after="0"/>
              <w:ind w:left="0" w:leftChars="0" w:firstLine="0"/>
              <w:jc w:val="center"/>
              <w:rPr>
                <w:rFonts w:hint="default"/>
              </w:rPr>
            </w:pPr>
            <w:r>
              <w:rPr>
                <w:color w:val="000000"/>
                <w:sz w:val="24"/>
                <w:szCs w:val="24"/>
              </w:rPr>
              <w:t>蒋晓峰</w:t>
            </w:r>
          </w:p>
        </w:tc>
        <w:tc>
          <w:tcPr>
            <w:tcW w:w="1742" w:type="dxa"/>
            <w:vAlign w:val="center"/>
          </w:tcPr>
          <w:p w14:paraId="7D32E115">
            <w:pPr>
              <w:pStyle w:val="43"/>
              <w:spacing w:after="0"/>
              <w:ind w:left="0" w:leftChars="0" w:firstLine="0"/>
              <w:jc w:val="center"/>
              <w:rPr>
                <w:rFonts w:hint="default"/>
              </w:rPr>
            </w:pPr>
            <w:r>
              <w:rPr>
                <w:color w:val="000000"/>
                <w:sz w:val="24"/>
                <w:szCs w:val="24"/>
              </w:rPr>
              <w:t>13968595968</w:t>
            </w:r>
          </w:p>
        </w:tc>
      </w:tr>
      <w:tr w14:paraId="6E9C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477E07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797A7C70">
            <w:pPr>
              <w:pStyle w:val="43"/>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4D7B3D">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399CCFBE">
            <w:pPr>
              <w:pStyle w:val="43"/>
              <w:spacing w:after="0"/>
              <w:ind w:left="0" w:leftChars="0" w:firstLine="0"/>
              <w:jc w:val="center"/>
              <w:rPr>
                <w:rFonts w:hint="default"/>
                <w:color w:val="000000"/>
                <w:sz w:val="24"/>
                <w:szCs w:val="24"/>
              </w:rPr>
            </w:pPr>
            <w:r>
              <w:rPr>
                <w:color w:val="000000"/>
                <w:sz w:val="24"/>
                <w:szCs w:val="24"/>
              </w:rPr>
              <w:t>0576-83815605</w:t>
            </w:r>
          </w:p>
        </w:tc>
      </w:tr>
    </w:tbl>
    <w:p w14:paraId="66358BAF">
      <w:pPr>
        <w:pStyle w:val="10"/>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D5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5412215">
            <w:pPr>
              <w:pStyle w:val="43"/>
              <w:spacing w:after="0"/>
              <w:ind w:left="0" w:leftChars="0" w:firstLine="0"/>
              <w:jc w:val="center"/>
              <w:rPr>
                <w:rFonts w:hint="default"/>
                <w:b/>
              </w:rPr>
            </w:pPr>
            <w:r>
              <w:rPr>
                <w:b/>
                <w:color w:val="000000"/>
                <w:sz w:val="24"/>
                <w:szCs w:val="24"/>
              </w:rPr>
              <w:t>银行</w:t>
            </w:r>
          </w:p>
        </w:tc>
        <w:tc>
          <w:tcPr>
            <w:tcW w:w="1701" w:type="dxa"/>
            <w:vAlign w:val="center"/>
          </w:tcPr>
          <w:p w14:paraId="7F6BA652">
            <w:pPr>
              <w:pStyle w:val="43"/>
              <w:spacing w:after="0"/>
              <w:ind w:left="0" w:leftChars="0" w:firstLine="0"/>
              <w:jc w:val="center"/>
              <w:rPr>
                <w:rFonts w:hint="default"/>
                <w:b/>
              </w:rPr>
            </w:pPr>
            <w:r>
              <w:rPr>
                <w:b/>
                <w:color w:val="000000"/>
                <w:sz w:val="24"/>
                <w:szCs w:val="24"/>
              </w:rPr>
              <w:t>联系人</w:t>
            </w:r>
          </w:p>
        </w:tc>
        <w:tc>
          <w:tcPr>
            <w:tcW w:w="1742" w:type="dxa"/>
            <w:vAlign w:val="center"/>
          </w:tcPr>
          <w:p w14:paraId="77EB8B83">
            <w:pPr>
              <w:pStyle w:val="43"/>
              <w:spacing w:after="0"/>
              <w:ind w:left="0" w:leftChars="0" w:firstLine="0"/>
              <w:jc w:val="center"/>
              <w:rPr>
                <w:rFonts w:hint="default"/>
                <w:b/>
              </w:rPr>
            </w:pPr>
            <w:r>
              <w:rPr>
                <w:b/>
                <w:color w:val="000000"/>
                <w:sz w:val="24"/>
                <w:szCs w:val="24"/>
              </w:rPr>
              <w:t>电话</w:t>
            </w:r>
          </w:p>
        </w:tc>
      </w:tr>
      <w:tr w14:paraId="7DC0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580F0F">
            <w:pPr>
              <w:pStyle w:val="43"/>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31B8069C">
            <w:pPr>
              <w:pStyle w:val="43"/>
              <w:spacing w:after="0"/>
              <w:ind w:left="0" w:leftChars="0" w:firstLine="0"/>
              <w:jc w:val="center"/>
              <w:rPr>
                <w:rFonts w:hint="default"/>
              </w:rPr>
            </w:pPr>
            <w:r>
              <w:rPr>
                <w:color w:val="000000"/>
                <w:sz w:val="24"/>
                <w:szCs w:val="24"/>
              </w:rPr>
              <w:t>章泳</w:t>
            </w:r>
          </w:p>
        </w:tc>
        <w:tc>
          <w:tcPr>
            <w:tcW w:w="1742" w:type="dxa"/>
            <w:vAlign w:val="center"/>
          </w:tcPr>
          <w:p w14:paraId="594E8BFD">
            <w:pPr>
              <w:pStyle w:val="43"/>
              <w:spacing w:after="0"/>
              <w:ind w:left="0" w:leftChars="0" w:firstLine="0"/>
              <w:jc w:val="center"/>
              <w:rPr>
                <w:rFonts w:hint="default"/>
              </w:rPr>
            </w:pPr>
            <w:r>
              <w:rPr>
                <w:color w:val="000000"/>
                <w:sz w:val="24"/>
                <w:szCs w:val="24"/>
              </w:rPr>
              <w:t>18267658216</w:t>
            </w:r>
          </w:p>
        </w:tc>
      </w:tr>
      <w:tr w14:paraId="0C2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6593B0">
            <w:pPr>
              <w:pStyle w:val="43"/>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62F7084B">
            <w:pPr>
              <w:pStyle w:val="43"/>
              <w:spacing w:after="0"/>
              <w:ind w:left="0" w:leftChars="0" w:firstLine="0"/>
              <w:jc w:val="center"/>
              <w:rPr>
                <w:rFonts w:hint="default"/>
              </w:rPr>
            </w:pPr>
            <w:r>
              <w:rPr>
                <w:color w:val="000000"/>
                <w:sz w:val="24"/>
                <w:szCs w:val="24"/>
              </w:rPr>
              <w:t>葛宇凡</w:t>
            </w:r>
          </w:p>
        </w:tc>
        <w:tc>
          <w:tcPr>
            <w:tcW w:w="1742" w:type="dxa"/>
            <w:vAlign w:val="center"/>
          </w:tcPr>
          <w:p w14:paraId="63F83CC6">
            <w:pPr>
              <w:pStyle w:val="43"/>
              <w:spacing w:after="0"/>
              <w:ind w:left="0" w:leftChars="0" w:firstLine="0"/>
              <w:jc w:val="center"/>
              <w:rPr>
                <w:rFonts w:hint="default"/>
              </w:rPr>
            </w:pPr>
            <w:r>
              <w:rPr>
                <w:color w:val="000000"/>
                <w:sz w:val="24"/>
                <w:szCs w:val="24"/>
              </w:rPr>
              <w:t>18252002669</w:t>
            </w:r>
          </w:p>
        </w:tc>
      </w:tr>
      <w:tr w14:paraId="058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02C5855">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02619060">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58615271">
            <w:pPr>
              <w:pStyle w:val="43"/>
              <w:spacing w:after="0"/>
              <w:ind w:left="0" w:leftChars="0" w:firstLine="0"/>
              <w:jc w:val="center"/>
              <w:rPr>
                <w:rFonts w:hint="default"/>
                <w:color w:val="000000"/>
                <w:sz w:val="24"/>
                <w:szCs w:val="24"/>
              </w:rPr>
            </w:pPr>
            <w:r>
              <w:rPr>
                <w:color w:val="000000"/>
                <w:sz w:val="24"/>
                <w:szCs w:val="24"/>
              </w:rPr>
              <w:t>0576-83815605</w:t>
            </w:r>
          </w:p>
        </w:tc>
      </w:tr>
    </w:tbl>
    <w:p w14:paraId="5D8CE5AC">
      <w:pPr>
        <w:pStyle w:val="10"/>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5D8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062" w:type="dxa"/>
            <w:vAlign w:val="center"/>
          </w:tcPr>
          <w:p w14:paraId="77FBFD48">
            <w:pPr>
              <w:pStyle w:val="43"/>
              <w:spacing w:after="0"/>
              <w:ind w:left="0" w:leftChars="0" w:firstLine="0"/>
              <w:jc w:val="center"/>
              <w:rPr>
                <w:rFonts w:hint="default"/>
                <w:b/>
              </w:rPr>
            </w:pPr>
            <w:r>
              <w:rPr>
                <w:b/>
                <w:color w:val="000000"/>
                <w:sz w:val="24"/>
                <w:szCs w:val="24"/>
              </w:rPr>
              <w:t>银行</w:t>
            </w:r>
          </w:p>
        </w:tc>
        <w:tc>
          <w:tcPr>
            <w:tcW w:w="1417" w:type="dxa"/>
            <w:vAlign w:val="center"/>
          </w:tcPr>
          <w:p w14:paraId="3566148F">
            <w:pPr>
              <w:pStyle w:val="43"/>
              <w:spacing w:after="0"/>
              <w:ind w:left="0" w:leftChars="0" w:firstLine="0"/>
              <w:jc w:val="center"/>
              <w:rPr>
                <w:rFonts w:hint="default"/>
                <w:b/>
              </w:rPr>
            </w:pPr>
            <w:r>
              <w:rPr>
                <w:b/>
                <w:color w:val="000000"/>
                <w:sz w:val="24"/>
                <w:szCs w:val="24"/>
              </w:rPr>
              <w:t>联系人</w:t>
            </w:r>
          </w:p>
        </w:tc>
        <w:tc>
          <w:tcPr>
            <w:tcW w:w="2026" w:type="dxa"/>
            <w:vAlign w:val="center"/>
          </w:tcPr>
          <w:p w14:paraId="412733B7">
            <w:pPr>
              <w:pStyle w:val="43"/>
              <w:spacing w:after="0"/>
              <w:ind w:left="0" w:leftChars="0" w:firstLine="0"/>
              <w:jc w:val="center"/>
              <w:rPr>
                <w:rFonts w:hint="default"/>
                <w:b/>
              </w:rPr>
            </w:pPr>
            <w:r>
              <w:rPr>
                <w:b/>
                <w:color w:val="000000"/>
                <w:sz w:val="24"/>
                <w:szCs w:val="24"/>
              </w:rPr>
              <w:t>电话</w:t>
            </w:r>
          </w:p>
        </w:tc>
      </w:tr>
      <w:tr w14:paraId="6A5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DD66163">
            <w:pPr>
              <w:pStyle w:val="43"/>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104A4185">
            <w:pPr>
              <w:pStyle w:val="43"/>
              <w:spacing w:after="0"/>
              <w:ind w:left="0" w:leftChars="0" w:firstLine="0"/>
              <w:jc w:val="center"/>
              <w:rPr>
                <w:rFonts w:hint="default"/>
              </w:rPr>
            </w:pPr>
            <w:r>
              <w:rPr>
                <w:color w:val="000000"/>
                <w:sz w:val="24"/>
                <w:szCs w:val="24"/>
              </w:rPr>
              <w:t>蒋晓峰</w:t>
            </w:r>
          </w:p>
        </w:tc>
        <w:tc>
          <w:tcPr>
            <w:tcW w:w="2026" w:type="dxa"/>
            <w:vAlign w:val="center"/>
          </w:tcPr>
          <w:p w14:paraId="37CFEA5D">
            <w:pPr>
              <w:pStyle w:val="43"/>
              <w:spacing w:after="0"/>
              <w:ind w:left="0" w:leftChars="0" w:firstLine="0"/>
              <w:jc w:val="center"/>
              <w:rPr>
                <w:rFonts w:hint="default"/>
              </w:rPr>
            </w:pPr>
            <w:r>
              <w:rPr>
                <w:color w:val="000000"/>
                <w:sz w:val="24"/>
                <w:szCs w:val="24"/>
              </w:rPr>
              <w:t>13968595968</w:t>
            </w:r>
          </w:p>
        </w:tc>
      </w:tr>
      <w:tr w14:paraId="4106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BCEFD0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57A2E42E">
            <w:pPr>
              <w:pStyle w:val="43"/>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4F50D1DB">
            <w:pPr>
              <w:pStyle w:val="43"/>
              <w:spacing w:after="0"/>
              <w:ind w:left="0" w:leftChars="0" w:firstLine="0"/>
              <w:jc w:val="center"/>
              <w:rPr>
                <w:rFonts w:hint="default"/>
                <w:color w:val="000000"/>
                <w:sz w:val="24"/>
                <w:szCs w:val="24"/>
              </w:rPr>
            </w:pPr>
            <w:r>
              <w:rPr>
                <w:color w:val="000000"/>
                <w:sz w:val="24"/>
                <w:szCs w:val="24"/>
              </w:rPr>
              <w:t>0576-83815605</w:t>
            </w:r>
          </w:p>
        </w:tc>
      </w:tr>
    </w:tbl>
    <w:p w14:paraId="0CAFA378">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7EF0DCA0">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5341104A">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4F12412E">
      <w:pPr>
        <w:pStyle w:val="7"/>
        <w:spacing w:line="360" w:lineRule="auto"/>
        <w:jc w:val="center"/>
        <w:outlineLvl w:val="1"/>
        <w:rPr>
          <w:rFonts w:hAnsi="宋体" w:cs="宋体"/>
          <w:sz w:val="32"/>
        </w:rPr>
      </w:pPr>
      <w:r>
        <w:rPr>
          <w:rFonts w:hint="eastAsia" w:hAnsi="宋体" w:cs="宋体"/>
          <w:bCs/>
          <w:sz w:val="32"/>
        </w:rPr>
        <w:t>供应商须知前附表</w:t>
      </w:r>
      <w:bookmarkEnd w:id="4"/>
    </w:p>
    <w:tbl>
      <w:tblPr>
        <w:tblStyle w:val="4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5947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05CF76C6">
            <w:pPr>
              <w:pStyle w:val="7"/>
              <w:jc w:val="center"/>
              <w:rPr>
                <w:rFonts w:hAnsi="宋体" w:cs="宋体"/>
                <w:spacing w:val="-20"/>
                <w:szCs w:val="21"/>
              </w:rPr>
            </w:pPr>
            <w:r>
              <w:rPr>
                <w:rFonts w:hint="eastAsia" w:hAnsi="宋体" w:cs="宋体"/>
                <w:spacing w:val="-20"/>
                <w:szCs w:val="21"/>
              </w:rPr>
              <w:t>序号</w:t>
            </w:r>
          </w:p>
        </w:tc>
        <w:tc>
          <w:tcPr>
            <w:tcW w:w="1256" w:type="pct"/>
            <w:vAlign w:val="center"/>
          </w:tcPr>
          <w:p w14:paraId="44CFE207">
            <w:pPr>
              <w:pStyle w:val="7"/>
              <w:jc w:val="center"/>
              <w:rPr>
                <w:rFonts w:hAnsi="宋体" w:cs="宋体"/>
                <w:szCs w:val="21"/>
              </w:rPr>
            </w:pPr>
            <w:r>
              <w:rPr>
                <w:rFonts w:hint="eastAsia" w:hAnsi="宋体" w:cs="宋体"/>
                <w:szCs w:val="21"/>
              </w:rPr>
              <w:t>条款名称</w:t>
            </w:r>
          </w:p>
        </w:tc>
        <w:tc>
          <w:tcPr>
            <w:tcW w:w="3357" w:type="pct"/>
            <w:vAlign w:val="center"/>
          </w:tcPr>
          <w:p w14:paraId="78AD712B">
            <w:pPr>
              <w:pStyle w:val="7"/>
              <w:jc w:val="center"/>
              <w:rPr>
                <w:rFonts w:hAnsi="宋体" w:cs="宋体"/>
                <w:spacing w:val="-20"/>
                <w:szCs w:val="21"/>
              </w:rPr>
            </w:pPr>
            <w:r>
              <w:rPr>
                <w:rFonts w:hint="eastAsia" w:hAnsi="宋体" w:cs="宋体"/>
                <w:spacing w:val="-20"/>
                <w:szCs w:val="21"/>
              </w:rPr>
              <w:t>内容</w:t>
            </w:r>
          </w:p>
        </w:tc>
      </w:tr>
      <w:tr w14:paraId="7B24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E22A">
            <w:pPr>
              <w:pStyle w:val="7"/>
              <w:jc w:val="center"/>
              <w:rPr>
                <w:rFonts w:hAnsi="宋体" w:cs="宋体"/>
                <w:b w:val="0"/>
                <w:szCs w:val="21"/>
              </w:rPr>
            </w:pPr>
            <w:r>
              <w:rPr>
                <w:rFonts w:hint="eastAsia" w:hAnsi="宋体" w:cs="宋体"/>
                <w:b w:val="0"/>
                <w:szCs w:val="21"/>
              </w:rPr>
              <w:t>1</w:t>
            </w:r>
          </w:p>
        </w:tc>
        <w:tc>
          <w:tcPr>
            <w:tcW w:w="1256" w:type="pct"/>
            <w:vAlign w:val="center"/>
          </w:tcPr>
          <w:p w14:paraId="52293BBD">
            <w:pPr>
              <w:pStyle w:val="7"/>
              <w:jc w:val="center"/>
              <w:rPr>
                <w:rFonts w:hAnsi="宋体" w:cs="宋体"/>
                <w:b w:val="0"/>
                <w:szCs w:val="21"/>
              </w:rPr>
            </w:pPr>
            <w:r>
              <w:rPr>
                <w:rFonts w:hint="eastAsia" w:hAnsi="宋体" w:cs="宋体"/>
                <w:b w:val="0"/>
                <w:szCs w:val="21"/>
              </w:rPr>
              <w:t>采购人</w:t>
            </w:r>
          </w:p>
        </w:tc>
        <w:tc>
          <w:tcPr>
            <w:tcW w:w="3357" w:type="pct"/>
            <w:vAlign w:val="center"/>
          </w:tcPr>
          <w:p w14:paraId="667E63C8">
            <w:pPr>
              <w:pStyle w:val="7"/>
              <w:jc w:val="left"/>
              <w:rPr>
                <w:rFonts w:hAnsi="宋体" w:cs="宋体"/>
                <w:b w:val="0"/>
                <w:szCs w:val="21"/>
              </w:rPr>
            </w:pPr>
            <w:r>
              <w:rPr>
                <w:rFonts w:hint="eastAsia" w:hAnsi="宋体" w:cs="宋体"/>
                <w:b w:val="0"/>
                <w:szCs w:val="21"/>
              </w:rPr>
              <w:t>天台小学</w:t>
            </w:r>
          </w:p>
        </w:tc>
      </w:tr>
      <w:tr w14:paraId="105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4FF7">
            <w:pPr>
              <w:pStyle w:val="7"/>
              <w:jc w:val="center"/>
              <w:rPr>
                <w:rFonts w:hAnsi="宋体" w:cs="宋体"/>
                <w:b w:val="0"/>
                <w:szCs w:val="21"/>
              </w:rPr>
            </w:pPr>
            <w:r>
              <w:rPr>
                <w:rFonts w:hint="eastAsia" w:hAnsi="宋体" w:cs="宋体"/>
                <w:b w:val="0"/>
                <w:szCs w:val="21"/>
              </w:rPr>
              <w:t>2</w:t>
            </w:r>
          </w:p>
        </w:tc>
        <w:tc>
          <w:tcPr>
            <w:tcW w:w="1256" w:type="pct"/>
            <w:vAlign w:val="center"/>
          </w:tcPr>
          <w:p w14:paraId="07E78A0B">
            <w:pPr>
              <w:pStyle w:val="7"/>
              <w:jc w:val="center"/>
              <w:rPr>
                <w:rFonts w:hAnsi="宋体" w:cs="宋体"/>
                <w:b w:val="0"/>
                <w:szCs w:val="21"/>
              </w:rPr>
            </w:pPr>
            <w:r>
              <w:rPr>
                <w:rFonts w:hint="eastAsia" w:hAnsi="宋体" w:cs="宋体"/>
                <w:b w:val="0"/>
                <w:szCs w:val="21"/>
              </w:rPr>
              <w:t>项目名称</w:t>
            </w:r>
          </w:p>
        </w:tc>
        <w:tc>
          <w:tcPr>
            <w:tcW w:w="3357" w:type="pct"/>
            <w:vAlign w:val="center"/>
          </w:tcPr>
          <w:p w14:paraId="010ADF7E">
            <w:pPr>
              <w:pStyle w:val="7"/>
              <w:jc w:val="left"/>
              <w:rPr>
                <w:rFonts w:hAnsi="宋体" w:cs="宋体"/>
                <w:b w:val="0"/>
                <w:szCs w:val="21"/>
              </w:rPr>
            </w:pPr>
            <w:r>
              <w:rPr>
                <w:rFonts w:hint="eastAsia" w:hAnsi="宋体" w:cs="宋体"/>
                <w:b w:val="0"/>
                <w:szCs w:val="21"/>
              </w:rPr>
              <w:t xml:space="preserve">天台小学食堂设备采购项目 </w:t>
            </w:r>
          </w:p>
        </w:tc>
      </w:tr>
      <w:tr w14:paraId="698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B43966B">
            <w:pPr>
              <w:pStyle w:val="7"/>
              <w:jc w:val="center"/>
              <w:rPr>
                <w:rFonts w:hAnsi="宋体" w:cs="宋体"/>
                <w:b w:val="0"/>
                <w:szCs w:val="21"/>
              </w:rPr>
            </w:pPr>
            <w:r>
              <w:rPr>
                <w:rFonts w:hint="eastAsia" w:hAnsi="宋体" w:cs="宋体"/>
                <w:b w:val="0"/>
                <w:szCs w:val="21"/>
              </w:rPr>
              <w:t>3</w:t>
            </w:r>
          </w:p>
        </w:tc>
        <w:tc>
          <w:tcPr>
            <w:tcW w:w="1256" w:type="pct"/>
            <w:vAlign w:val="center"/>
          </w:tcPr>
          <w:p w14:paraId="7109B05B">
            <w:pPr>
              <w:pStyle w:val="7"/>
              <w:jc w:val="center"/>
              <w:rPr>
                <w:rFonts w:hAnsi="宋体" w:cs="宋体"/>
                <w:b w:val="0"/>
                <w:szCs w:val="21"/>
              </w:rPr>
            </w:pPr>
            <w:r>
              <w:rPr>
                <w:rFonts w:hint="eastAsia" w:hAnsi="宋体" w:cs="宋体"/>
                <w:b w:val="0"/>
                <w:szCs w:val="21"/>
              </w:rPr>
              <w:t>采购方式</w:t>
            </w:r>
          </w:p>
        </w:tc>
        <w:tc>
          <w:tcPr>
            <w:tcW w:w="3357" w:type="pct"/>
            <w:vAlign w:val="center"/>
          </w:tcPr>
          <w:p w14:paraId="237355C3">
            <w:pPr>
              <w:pStyle w:val="7"/>
              <w:jc w:val="left"/>
              <w:rPr>
                <w:rFonts w:hAnsi="宋体" w:cs="宋体"/>
                <w:b w:val="0"/>
                <w:szCs w:val="21"/>
              </w:rPr>
            </w:pPr>
            <w:r>
              <w:rPr>
                <w:rFonts w:hint="eastAsia" w:hAnsi="宋体" w:cs="宋体"/>
                <w:b w:val="0"/>
                <w:szCs w:val="21"/>
              </w:rPr>
              <w:t>公开招标</w:t>
            </w:r>
          </w:p>
        </w:tc>
      </w:tr>
      <w:tr w14:paraId="7414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30DF0F">
            <w:pPr>
              <w:pStyle w:val="7"/>
              <w:jc w:val="center"/>
              <w:rPr>
                <w:rFonts w:hAnsi="宋体" w:cs="宋体"/>
                <w:b w:val="0"/>
                <w:szCs w:val="21"/>
              </w:rPr>
            </w:pPr>
            <w:r>
              <w:rPr>
                <w:rFonts w:hint="eastAsia" w:hAnsi="宋体" w:cs="宋体"/>
                <w:b w:val="0"/>
                <w:szCs w:val="21"/>
              </w:rPr>
              <w:t>4</w:t>
            </w:r>
          </w:p>
        </w:tc>
        <w:tc>
          <w:tcPr>
            <w:tcW w:w="1256" w:type="pct"/>
            <w:vAlign w:val="center"/>
          </w:tcPr>
          <w:p w14:paraId="04C3D5A6">
            <w:pPr>
              <w:pStyle w:val="7"/>
              <w:jc w:val="center"/>
              <w:rPr>
                <w:rFonts w:hAnsi="宋体" w:cs="宋体"/>
                <w:b w:val="0"/>
                <w:szCs w:val="21"/>
              </w:rPr>
            </w:pPr>
            <w:r>
              <w:rPr>
                <w:rFonts w:hint="eastAsia" w:hAnsi="宋体" w:cs="宋体"/>
                <w:b w:val="0"/>
                <w:szCs w:val="21"/>
              </w:rPr>
              <w:t>采购预算</w:t>
            </w:r>
          </w:p>
        </w:tc>
        <w:tc>
          <w:tcPr>
            <w:tcW w:w="3357" w:type="pct"/>
            <w:vAlign w:val="center"/>
          </w:tcPr>
          <w:p w14:paraId="7D6164F6">
            <w:pPr>
              <w:pStyle w:val="7"/>
              <w:jc w:val="left"/>
              <w:rPr>
                <w:rFonts w:hAnsi="宋体" w:cs="宋体"/>
                <w:b w:val="0"/>
                <w:szCs w:val="21"/>
              </w:rPr>
            </w:pPr>
            <w:r>
              <w:rPr>
                <w:rFonts w:hint="eastAsia" w:hAnsi="宋体" w:cs="宋体"/>
                <w:b w:val="0"/>
                <w:szCs w:val="21"/>
              </w:rPr>
              <w:t>详见《招标公告》</w:t>
            </w:r>
          </w:p>
        </w:tc>
      </w:tr>
      <w:tr w14:paraId="3B9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529BC4">
            <w:pPr>
              <w:pStyle w:val="7"/>
              <w:jc w:val="center"/>
              <w:rPr>
                <w:rFonts w:hAnsi="宋体" w:cs="宋体"/>
                <w:b w:val="0"/>
                <w:szCs w:val="21"/>
              </w:rPr>
            </w:pPr>
            <w:r>
              <w:rPr>
                <w:rFonts w:hint="eastAsia" w:hAnsi="宋体" w:cs="宋体"/>
                <w:b w:val="0"/>
                <w:szCs w:val="21"/>
              </w:rPr>
              <w:t>5</w:t>
            </w:r>
          </w:p>
        </w:tc>
        <w:tc>
          <w:tcPr>
            <w:tcW w:w="1256" w:type="pct"/>
            <w:vAlign w:val="center"/>
          </w:tcPr>
          <w:p w14:paraId="4450BC6A">
            <w:pPr>
              <w:pStyle w:val="7"/>
              <w:jc w:val="center"/>
              <w:rPr>
                <w:rFonts w:hAnsi="宋体" w:cs="宋体"/>
                <w:b w:val="0"/>
                <w:szCs w:val="21"/>
              </w:rPr>
            </w:pPr>
            <w:r>
              <w:rPr>
                <w:rFonts w:hint="eastAsia" w:hAnsi="宋体" w:cs="宋体"/>
                <w:b w:val="0"/>
                <w:szCs w:val="21"/>
              </w:rPr>
              <w:t>最高限价</w:t>
            </w:r>
          </w:p>
        </w:tc>
        <w:tc>
          <w:tcPr>
            <w:tcW w:w="3357" w:type="pct"/>
            <w:vAlign w:val="center"/>
          </w:tcPr>
          <w:p w14:paraId="5344A237">
            <w:pPr>
              <w:pStyle w:val="7"/>
              <w:jc w:val="left"/>
              <w:rPr>
                <w:rFonts w:hAnsi="宋体" w:cs="宋体"/>
                <w:b w:val="0"/>
                <w:szCs w:val="21"/>
              </w:rPr>
            </w:pPr>
            <w:r>
              <w:rPr>
                <w:rFonts w:hint="eastAsia" w:hAnsi="宋体" w:cs="宋体"/>
                <w:b w:val="0"/>
                <w:szCs w:val="21"/>
              </w:rPr>
              <w:t>详见《招标公告》</w:t>
            </w:r>
          </w:p>
        </w:tc>
      </w:tr>
      <w:tr w14:paraId="160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0439C4">
            <w:pPr>
              <w:pStyle w:val="7"/>
              <w:jc w:val="center"/>
              <w:rPr>
                <w:rFonts w:hAnsi="宋体" w:cs="宋体"/>
                <w:b w:val="0"/>
                <w:szCs w:val="21"/>
              </w:rPr>
            </w:pPr>
            <w:r>
              <w:rPr>
                <w:rFonts w:hint="eastAsia" w:hAnsi="宋体" w:cs="宋体"/>
                <w:b w:val="0"/>
                <w:szCs w:val="21"/>
              </w:rPr>
              <w:t>6</w:t>
            </w:r>
          </w:p>
        </w:tc>
        <w:tc>
          <w:tcPr>
            <w:tcW w:w="1256" w:type="pct"/>
            <w:vAlign w:val="center"/>
          </w:tcPr>
          <w:p w14:paraId="0EF96D3F">
            <w:pPr>
              <w:pStyle w:val="7"/>
              <w:jc w:val="center"/>
              <w:rPr>
                <w:rFonts w:hAnsi="宋体" w:cs="宋体"/>
                <w:b w:val="0"/>
                <w:szCs w:val="21"/>
              </w:rPr>
            </w:pPr>
            <w:r>
              <w:rPr>
                <w:rFonts w:hint="eastAsia" w:hAnsi="宋体" w:cs="宋体"/>
                <w:b w:val="0"/>
                <w:szCs w:val="21"/>
              </w:rPr>
              <w:t>交货期</w:t>
            </w:r>
          </w:p>
        </w:tc>
        <w:tc>
          <w:tcPr>
            <w:tcW w:w="3357" w:type="pct"/>
            <w:vAlign w:val="center"/>
          </w:tcPr>
          <w:p w14:paraId="3FC57A09">
            <w:pPr>
              <w:pStyle w:val="7"/>
              <w:jc w:val="left"/>
              <w:rPr>
                <w:rFonts w:hAnsi="宋体" w:cs="宋体"/>
                <w:b w:val="0"/>
                <w:szCs w:val="21"/>
              </w:rPr>
            </w:pPr>
            <w:r>
              <w:rPr>
                <w:rFonts w:hint="eastAsia" w:hAnsi="宋体" w:cs="宋体"/>
                <w:b w:val="0"/>
                <w:szCs w:val="21"/>
              </w:rPr>
              <w:t>合同签订之日起30日内完成供货（含安装调试）</w:t>
            </w:r>
          </w:p>
        </w:tc>
      </w:tr>
      <w:tr w14:paraId="3B8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B916372">
            <w:pPr>
              <w:pStyle w:val="7"/>
              <w:jc w:val="center"/>
              <w:rPr>
                <w:rFonts w:hAnsi="宋体" w:cs="宋体"/>
                <w:b w:val="0"/>
                <w:szCs w:val="21"/>
              </w:rPr>
            </w:pPr>
            <w:r>
              <w:rPr>
                <w:rFonts w:hint="eastAsia" w:hAnsi="宋体" w:cs="宋体"/>
                <w:b w:val="0"/>
                <w:szCs w:val="21"/>
              </w:rPr>
              <w:t>7</w:t>
            </w:r>
          </w:p>
        </w:tc>
        <w:tc>
          <w:tcPr>
            <w:tcW w:w="1256" w:type="pct"/>
            <w:vAlign w:val="center"/>
          </w:tcPr>
          <w:p w14:paraId="5D1F68A2">
            <w:pPr>
              <w:pStyle w:val="7"/>
              <w:jc w:val="center"/>
              <w:rPr>
                <w:rFonts w:hAnsi="宋体" w:cs="宋体"/>
                <w:b w:val="0"/>
                <w:szCs w:val="21"/>
              </w:rPr>
            </w:pPr>
            <w:r>
              <w:rPr>
                <w:rFonts w:hint="eastAsia" w:hAnsi="宋体" w:cs="宋体"/>
                <w:b w:val="0"/>
                <w:szCs w:val="21"/>
              </w:rPr>
              <w:t>交货地点</w:t>
            </w:r>
          </w:p>
        </w:tc>
        <w:tc>
          <w:tcPr>
            <w:tcW w:w="3357" w:type="pct"/>
            <w:vAlign w:val="center"/>
          </w:tcPr>
          <w:p w14:paraId="610BA5A5">
            <w:pPr>
              <w:pStyle w:val="7"/>
              <w:jc w:val="left"/>
              <w:rPr>
                <w:rFonts w:hAnsi="宋体" w:cs="宋体"/>
                <w:b w:val="0"/>
                <w:szCs w:val="21"/>
              </w:rPr>
            </w:pPr>
            <w:r>
              <w:rPr>
                <w:rFonts w:hint="eastAsia" w:hAnsi="宋体" w:cs="宋体"/>
                <w:b w:val="0"/>
                <w:szCs w:val="21"/>
              </w:rPr>
              <w:t>采购人指定地点</w:t>
            </w:r>
          </w:p>
        </w:tc>
      </w:tr>
      <w:tr w14:paraId="717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6BDD0A1">
            <w:pPr>
              <w:pStyle w:val="7"/>
              <w:jc w:val="center"/>
              <w:rPr>
                <w:rFonts w:hAnsi="宋体" w:cs="宋体"/>
                <w:b w:val="0"/>
                <w:szCs w:val="21"/>
              </w:rPr>
            </w:pPr>
            <w:r>
              <w:rPr>
                <w:rFonts w:hint="eastAsia" w:hAnsi="宋体" w:cs="宋体"/>
                <w:b w:val="0"/>
                <w:szCs w:val="21"/>
              </w:rPr>
              <w:t>8</w:t>
            </w:r>
          </w:p>
        </w:tc>
        <w:tc>
          <w:tcPr>
            <w:tcW w:w="1256" w:type="pct"/>
            <w:vAlign w:val="center"/>
          </w:tcPr>
          <w:p w14:paraId="11F849DD">
            <w:pPr>
              <w:pStyle w:val="7"/>
              <w:jc w:val="center"/>
              <w:rPr>
                <w:rFonts w:hAnsi="宋体" w:cs="宋体"/>
                <w:b w:val="0"/>
                <w:szCs w:val="21"/>
              </w:rPr>
            </w:pPr>
            <w:r>
              <w:rPr>
                <w:rFonts w:hint="eastAsia" w:hAnsi="宋体" w:cs="宋体"/>
                <w:b w:val="0"/>
                <w:szCs w:val="21"/>
              </w:rPr>
              <w:t>付款方法</w:t>
            </w:r>
          </w:p>
        </w:tc>
        <w:tc>
          <w:tcPr>
            <w:tcW w:w="3357" w:type="pct"/>
            <w:vAlign w:val="center"/>
          </w:tcPr>
          <w:p w14:paraId="7EC4D1E8">
            <w:pPr>
              <w:pStyle w:val="7"/>
              <w:jc w:val="left"/>
              <w:rPr>
                <w:rFonts w:hAnsi="宋体" w:cs="宋体"/>
                <w:b w:val="0"/>
                <w:szCs w:val="21"/>
              </w:rPr>
            </w:pPr>
            <w:r>
              <w:rPr>
                <w:rFonts w:hint="eastAsia" w:hAnsi="宋体" w:cs="宋体"/>
                <w:b w:val="0"/>
                <w:szCs w:val="21"/>
              </w:rPr>
              <w:t>详见第四章</w:t>
            </w:r>
          </w:p>
        </w:tc>
      </w:tr>
      <w:tr w14:paraId="3997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4A549A4">
            <w:pPr>
              <w:pStyle w:val="7"/>
              <w:jc w:val="center"/>
              <w:rPr>
                <w:rFonts w:hAnsi="宋体" w:cs="宋体"/>
                <w:b w:val="0"/>
                <w:szCs w:val="21"/>
              </w:rPr>
            </w:pPr>
            <w:r>
              <w:rPr>
                <w:rFonts w:hint="eastAsia" w:hAnsi="宋体" w:cs="宋体"/>
                <w:b w:val="0"/>
                <w:szCs w:val="21"/>
              </w:rPr>
              <w:t>9</w:t>
            </w:r>
          </w:p>
        </w:tc>
        <w:tc>
          <w:tcPr>
            <w:tcW w:w="1256" w:type="pct"/>
            <w:vAlign w:val="center"/>
          </w:tcPr>
          <w:p w14:paraId="1937B338">
            <w:pPr>
              <w:pStyle w:val="7"/>
              <w:jc w:val="center"/>
              <w:rPr>
                <w:rFonts w:hAnsi="宋体" w:cs="宋体"/>
                <w:b w:val="0"/>
                <w:szCs w:val="21"/>
              </w:rPr>
            </w:pPr>
            <w:r>
              <w:rPr>
                <w:rFonts w:hint="eastAsia" w:hAnsi="宋体" w:cs="宋体"/>
                <w:b w:val="0"/>
                <w:szCs w:val="21"/>
              </w:rPr>
              <w:t>投标截止时间</w:t>
            </w:r>
          </w:p>
        </w:tc>
        <w:tc>
          <w:tcPr>
            <w:tcW w:w="3357" w:type="pct"/>
            <w:vAlign w:val="center"/>
          </w:tcPr>
          <w:p w14:paraId="4902EC43">
            <w:pPr>
              <w:pStyle w:val="7"/>
              <w:jc w:val="left"/>
              <w:rPr>
                <w:rFonts w:hAnsi="宋体" w:cs="宋体"/>
                <w:b w:val="0"/>
                <w:szCs w:val="21"/>
              </w:rPr>
            </w:pPr>
            <w:r>
              <w:rPr>
                <w:rFonts w:hint="eastAsia" w:hAnsi="宋体" w:cs="宋体"/>
                <w:b w:val="0"/>
                <w:szCs w:val="21"/>
              </w:rPr>
              <w:t>详见《招标公告》</w:t>
            </w:r>
          </w:p>
        </w:tc>
      </w:tr>
      <w:tr w14:paraId="6CA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1708EC3">
            <w:pPr>
              <w:pStyle w:val="7"/>
              <w:jc w:val="center"/>
              <w:rPr>
                <w:rFonts w:hAnsi="宋体" w:cs="宋体"/>
                <w:b w:val="0"/>
                <w:szCs w:val="21"/>
              </w:rPr>
            </w:pPr>
            <w:r>
              <w:rPr>
                <w:rFonts w:hint="eastAsia" w:hAnsi="宋体" w:cs="宋体"/>
                <w:b w:val="0"/>
                <w:szCs w:val="21"/>
              </w:rPr>
              <w:t>10</w:t>
            </w:r>
          </w:p>
        </w:tc>
        <w:tc>
          <w:tcPr>
            <w:tcW w:w="1256" w:type="pct"/>
            <w:vAlign w:val="center"/>
          </w:tcPr>
          <w:p w14:paraId="021E2231">
            <w:pPr>
              <w:pStyle w:val="7"/>
              <w:jc w:val="center"/>
              <w:rPr>
                <w:rFonts w:hAnsi="宋体" w:cs="宋体"/>
                <w:b w:val="0"/>
                <w:szCs w:val="21"/>
              </w:rPr>
            </w:pPr>
            <w:r>
              <w:rPr>
                <w:rFonts w:hint="eastAsia" w:hAnsi="宋体" w:cs="宋体"/>
                <w:b w:val="0"/>
                <w:szCs w:val="21"/>
              </w:rPr>
              <w:t>投标地址</w:t>
            </w:r>
          </w:p>
        </w:tc>
        <w:tc>
          <w:tcPr>
            <w:tcW w:w="3357" w:type="pct"/>
            <w:vAlign w:val="center"/>
          </w:tcPr>
          <w:p w14:paraId="4156E0B9">
            <w:pPr>
              <w:pStyle w:val="7"/>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240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7BBD1F">
            <w:pPr>
              <w:pStyle w:val="7"/>
              <w:jc w:val="center"/>
              <w:rPr>
                <w:rFonts w:hAnsi="宋体" w:cs="宋体"/>
                <w:b w:val="0"/>
                <w:szCs w:val="21"/>
              </w:rPr>
            </w:pPr>
            <w:r>
              <w:rPr>
                <w:rFonts w:hint="eastAsia" w:hAnsi="宋体" w:cs="宋体"/>
                <w:b w:val="0"/>
                <w:szCs w:val="21"/>
              </w:rPr>
              <w:t>11</w:t>
            </w:r>
          </w:p>
        </w:tc>
        <w:tc>
          <w:tcPr>
            <w:tcW w:w="1256" w:type="pct"/>
            <w:vAlign w:val="center"/>
          </w:tcPr>
          <w:p w14:paraId="1BF50AB0">
            <w:pPr>
              <w:pStyle w:val="7"/>
              <w:jc w:val="center"/>
              <w:rPr>
                <w:rFonts w:hAnsi="宋体" w:cs="宋体"/>
                <w:b w:val="0"/>
                <w:szCs w:val="21"/>
              </w:rPr>
            </w:pPr>
            <w:r>
              <w:rPr>
                <w:rFonts w:hint="eastAsia" w:hAnsi="宋体" w:cs="宋体"/>
                <w:b w:val="0"/>
                <w:szCs w:val="21"/>
              </w:rPr>
              <w:t>投标有效期</w:t>
            </w:r>
          </w:p>
        </w:tc>
        <w:tc>
          <w:tcPr>
            <w:tcW w:w="3357" w:type="pct"/>
            <w:vAlign w:val="center"/>
          </w:tcPr>
          <w:p w14:paraId="42D04573">
            <w:pPr>
              <w:pStyle w:val="7"/>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4D0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084E75">
            <w:pPr>
              <w:pStyle w:val="7"/>
              <w:jc w:val="center"/>
              <w:rPr>
                <w:rFonts w:hAnsi="宋体" w:cs="宋体"/>
                <w:b w:val="0"/>
                <w:szCs w:val="21"/>
              </w:rPr>
            </w:pPr>
            <w:r>
              <w:rPr>
                <w:rFonts w:hint="eastAsia" w:hAnsi="宋体" w:cs="宋体"/>
                <w:b w:val="0"/>
                <w:szCs w:val="21"/>
              </w:rPr>
              <w:t>12</w:t>
            </w:r>
          </w:p>
        </w:tc>
        <w:tc>
          <w:tcPr>
            <w:tcW w:w="1256" w:type="pct"/>
            <w:vAlign w:val="center"/>
          </w:tcPr>
          <w:p w14:paraId="5EEC9177">
            <w:pPr>
              <w:pStyle w:val="7"/>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59E14B6E">
            <w:pPr>
              <w:pStyle w:val="7"/>
              <w:jc w:val="left"/>
              <w:rPr>
                <w:rFonts w:hAnsi="宋体" w:cs="宋体"/>
                <w:b w:val="0"/>
                <w:szCs w:val="21"/>
              </w:rPr>
            </w:pPr>
            <w:r>
              <w:rPr>
                <w:rFonts w:hint="eastAsia" w:hAnsi="宋体" w:cs="宋体"/>
                <w:b w:val="0"/>
                <w:szCs w:val="21"/>
              </w:rPr>
              <w:t>人民币、元</w:t>
            </w:r>
          </w:p>
        </w:tc>
      </w:tr>
      <w:tr w14:paraId="23AF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E993DE">
            <w:pPr>
              <w:pStyle w:val="7"/>
              <w:jc w:val="center"/>
              <w:rPr>
                <w:rFonts w:hAnsi="宋体" w:cs="宋体"/>
                <w:b w:val="0"/>
                <w:szCs w:val="21"/>
              </w:rPr>
            </w:pPr>
            <w:r>
              <w:rPr>
                <w:rFonts w:hint="eastAsia" w:hAnsi="宋体" w:cs="宋体"/>
                <w:b w:val="0"/>
                <w:szCs w:val="21"/>
              </w:rPr>
              <w:t>13</w:t>
            </w:r>
          </w:p>
        </w:tc>
        <w:tc>
          <w:tcPr>
            <w:tcW w:w="1256" w:type="pct"/>
            <w:vAlign w:val="center"/>
          </w:tcPr>
          <w:p w14:paraId="3F9BCD21">
            <w:pPr>
              <w:pStyle w:val="7"/>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0CE8261B">
            <w:pPr>
              <w:pStyle w:val="7"/>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358C80C2">
            <w:pPr>
              <w:pStyle w:val="7"/>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6F3E3967">
            <w:pPr>
              <w:pStyle w:val="7"/>
              <w:jc w:val="left"/>
              <w:rPr>
                <w:rFonts w:hAnsi="宋体" w:cs="宋体"/>
                <w:b w:val="0"/>
                <w:szCs w:val="21"/>
              </w:rPr>
            </w:pPr>
            <w:r>
              <w:rPr>
                <w:rFonts w:hint="eastAsia" w:hAnsi="宋体" w:cs="宋体"/>
                <w:b w:val="0"/>
                <w:szCs w:val="21"/>
              </w:rPr>
              <w:t>2、“备份投标文件”是指与“电子加密投标文件”同时生成的数据</w:t>
            </w:r>
          </w:p>
          <w:p w14:paraId="046AA590">
            <w:pPr>
              <w:pStyle w:val="7"/>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31E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EE0C4E">
            <w:pPr>
              <w:pStyle w:val="7"/>
              <w:jc w:val="center"/>
              <w:rPr>
                <w:rFonts w:hAnsi="宋体" w:cs="宋体"/>
                <w:b w:val="0"/>
                <w:szCs w:val="21"/>
              </w:rPr>
            </w:pPr>
            <w:r>
              <w:rPr>
                <w:rFonts w:hint="eastAsia" w:hAnsi="宋体" w:cs="宋体"/>
                <w:b w:val="0"/>
                <w:szCs w:val="21"/>
              </w:rPr>
              <w:t>14</w:t>
            </w:r>
          </w:p>
        </w:tc>
        <w:tc>
          <w:tcPr>
            <w:tcW w:w="1256" w:type="pct"/>
            <w:vAlign w:val="center"/>
          </w:tcPr>
          <w:p w14:paraId="0F64A0A6">
            <w:pPr>
              <w:pStyle w:val="7"/>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008CDABA">
            <w:pPr>
              <w:pStyle w:val="7"/>
              <w:jc w:val="left"/>
              <w:rPr>
                <w:rFonts w:hAnsi="宋体" w:cs="宋体"/>
                <w:b w:val="0"/>
                <w:szCs w:val="21"/>
                <w:lang w:bidi="zh-CN"/>
              </w:rPr>
            </w:pPr>
            <w:r>
              <w:rPr>
                <w:rFonts w:hint="eastAsia" w:hAnsi="宋体" w:cs="宋体"/>
                <w:b w:val="0"/>
                <w:w w:val="99"/>
                <w:szCs w:val="21"/>
                <w:lang w:val="zh-CN" w:bidi="zh-CN"/>
              </w:rPr>
              <w:t>1.</w:t>
            </w:r>
            <w:r>
              <w:rPr>
                <w:rFonts w:hint="eastAsia" w:hAnsi="宋体" w:cs="宋体"/>
                <w:b w:val="0"/>
                <w:w w:val="99"/>
                <w:szCs w:val="21"/>
                <w:lang w:val="zh-CN" w:bidi="zh-CN"/>
              </w:rPr>
              <w:tab/>
            </w: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43827768">
            <w:pPr>
              <w:pStyle w:val="7"/>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B010FDE">
            <w:pPr>
              <w:pStyle w:val="7"/>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6A7B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E3336E3">
            <w:pPr>
              <w:pStyle w:val="7"/>
              <w:jc w:val="center"/>
              <w:rPr>
                <w:rFonts w:hAnsi="宋体" w:cs="宋体"/>
                <w:b w:val="0"/>
                <w:szCs w:val="21"/>
              </w:rPr>
            </w:pPr>
            <w:r>
              <w:rPr>
                <w:rFonts w:hint="eastAsia" w:hAnsi="宋体" w:cs="宋体"/>
                <w:b w:val="0"/>
                <w:szCs w:val="21"/>
              </w:rPr>
              <w:t>15</w:t>
            </w:r>
          </w:p>
        </w:tc>
        <w:tc>
          <w:tcPr>
            <w:tcW w:w="1256" w:type="pct"/>
            <w:vAlign w:val="center"/>
          </w:tcPr>
          <w:p w14:paraId="1108342A">
            <w:pPr>
              <w:pStyle w:val="7"/>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895364A">
            <w:pPr>
              <w:pStyle w:val="7"/>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8C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A8B8BA6">
            <w:pPr>
              <w:pStyle w:val="7"/>
              <w:jc w:val="center"/>
              <w:rPr>
                <w:rFonts w:hAnsi="宋体" w:cs="宋体"/>
                <w:b w:val="0"/>
                <w:szCs w:val="21"/>
              </w:rPr>
            </w:pPr>
            <w:r>
              <w:rPr>
                <w:rFonts w:hint="eastAsia" w:hAnsi="宋体" w:cs="宋体"/>
                <w:b w:val="0"/>
                <w:szCs w:val="21"/>
              </w:rPr>
              <w:t>16</w:t>
            </w:r>
          </w:p>
        </w:tc>
        <w:tc>
          <w:tcPr>
            <w:tcW w:w="1256" w:type="pct"/>
            <w:vMerge w:val="restart"/>
            <w:vAlign w:val="center"/>
          </w:tcPr>
          <w:p w14:paraId="7B42AD79">
            <w:pPr>
              <w:pStyle w:val="7"/>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654ECDA6">
            <w:pPr>
              <w:pStyle w:val="7"/>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00616202">
            <w:pPr>
              <w:pStyle w:val="7"/>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7E8CA01B">
            <w:pPr>
              <w:pStyle w:val="7"/>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35A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0883A9A8">
            <w:pPr>
              <w:pStyle w:val="7"/>
              <w:jc w:val="center"/>
              <w:rPr>
                <w:rFonts w:hAnsi="宋体" w:cs="宋体"/>
                <w:b w:val="0"/>
                <w:szCs w:val="21"/>
              </w:rPr>
            </w:pPr>
          </w:p>
        </w:tc>
        <w:tc>
          <w:tcPr>
            <w:tcW w:w="1256" w:type="pct"/>
            <w:vMerge w:val="continue"/>
            <w:vAlign w:val="center"/>
          </w:tcPr>
          <w:p w14:paraId="3C6D1136">
            <w:pPr>
              <w:pStyle w:val="7"/>
              <w:jc w:val="center"/>
              <w:rPr>
                <w:rFonts w:hAnsi="宋体" w:cs="宋体"/>
                <w:b w:val="0"/>
                <w:szCs w:val="21"/>
                <w:lang w:bidi="zh-CN"/>
              </w:rPr>
            </w:pPr>
          </w:p>
        </w:tc>
        <w:tc>
          <w:tcPr>
            <w:tcW w:w="3357" w:type="pct"/>
            <w:vAlign w:val="center"/>
          </w:tcPr>
          <w:p w14:paraId="59F06D50">
            <w:pPr>
              <w:pStyle w:val="7"/>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66E80BF1">
            <w:pPr>
              <w:pStyle w:val="7"/>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31F2A49C">
            <w:pPr>
              <w:pStyle w:val="7"/>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1E17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E7787C4">
            <w:pPr>
              <w:pStyle w:val="7"/>
              <w:jc w:val="center"/>
              <w:rPr>
                <w:rFonts w:hAnsi="宋体" w:cs="宋体"/>
                <w:b w:val="0"/>
                <w:szCs w:val="21"/>
              </w:rPr>
            </w:pPr>
          </w:p>
        </w:tc>
        <w:tc>
          <w:tcPr>
            <w:tcW w:w="1256" w:type="pct"/>
            <w:vMerge w:val="continue"/>
            <w:vAlign w:val="center"/>
          </w:tcPr>
          <w:p w14:paraId="0F26DD38">
            <w:pPr>
              <w:pStyle w:val="7"/>
              <w:jc w:val="center"/>
              <w:rPr>
                <w:rFonts w:hAnsi="宋体" w:cs="宋体"/>
                <w:b w:val="0"/>
                <w:szCs w:val="21"/>
                <w:lang w:bidi="zh-CN"/>
              </w:rPr>
            </w:pPr>
          </w:p>
        </w:tc>
        <w:tc>
          <w:tcPr>
            <w:tcW w:w="3357" w:type="pct"/>
            <w:vAlign w:val="center"/>
          </w:tcPr>
          <w:p w14:paraId="38B54A29">
            <w:pPr>
              <w:pStyle w:val="7"/>
              <w:jc w:val="left"/>
              <w:rPr>
                <w:rFonts w:hAnsi="宋体" w:cs="宋体"/>
                <w:b w:val="0"/>
                <w:szCs w:val="21"/>
                <w:lang w:bidi="zh-CN"/>
              </w:rPr>
            </w:pPr>
            <w:r>
              <w:rPr>
                <w:rFonts w:hint="eastAsia" w:hAnsi="宋体" w:cs="宋体"/>
                <w:b w:val="0"/>
                <w:szCs w:val="21"/>
                <w:lang w:bidi="zh-CN"/>
              </w:rPr>
              <w:t>3.电子加密投标文件的解密和异常情况处理：</w:t>
            </w:r>
          </w:p>
          <w:p w14:paraId="298622F8">
            <w:pPr>
              <w:pStyle w:val="7"/>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54AB2DE">
            <w:pPr>
              <w:pStyle w:val="7"/>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C1A6924">
            <w:pPr>
              <w:pStyle w:val="7"/>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30222AE2">
            <w:pPr>
              <w:pStyle w:val="7"/>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774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4D25A7">
            <w:pPr>
              <w:pStyle w:val="7"/>
              <w:jc w:val="center"/>
              <w:rPr>
                <w:rFonts w:hAnsi="宋体" w:cs="宋体"/>
                <w:b w:val="0"/>
                <w:szCs w:val="21"/>
              </w:rPr>
            </w:pPr>
            <w:r>
              <w:rPr>
                <w:rFonts w:hint="eastAsia" w:hAnsi="宋体" w:cs="宋体"/>
                <w:b w:val="0"/>
                <w:szCs w:val="21"/>
              </w:rPr>
              <w:t>17</w:t>
            </w:r>
          </w:p>
        </w:tc>
        <w:tc>
          <w:tcPr>
            <w:tcW w:w="2428" w:type="dxa"/>
            <w:vAlign w:val="center"/>
          </w:tcPr>
          <w:p w14:paraId="776C155A">
            <w:pPr>
              <w:pStyle w:val="7"/>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414737A2">
            <w:pPr>
              <w:pStyle w:val="7"/>
              <w:jc w:val="left"/>
              <w:rPr>
                <w:rFonts w:hint="eastAsia" w:ascii="宋体" w:hAnsi="宋体" w:eastAsia="宋体" w:cs="宋体"/>
                <w:b/>
                <w:bCs/>
                <w:szCs w:val="21"/>
              </w:rPr>
            </w:pPr>
            <w:r>
              <w:rPr>
                <w:rFonts w:hint="eastAsia" w:ascii="宋体" w:hAnsi="宋体" w:eastAsia="宋体" w:cs="宋体"/>
                <w:b/>
                <w:bCs/>
                <w:szCs w:val="21"/>
              </w:rPr>
              <w:t>1.本项目要求提供样品（所提供的样品参数指标需与投标文件响应的参数指标一致），样品品种详见采购文件第四章。</w:t>
            </w:r>
          </w:p>
          <w:p w14:paraId="79EE738B">
            <w:pPr>
              <w:pStyle w:val="7"/>
              <w:jc w:val="left"/>
              <w:rPr>
                <w:rFonts w:hint="eastAsia" w:ascii="宋体" w:hAnsi="宋体" w:eastAsia="宋体" w:cs="宋体"/>
                <w:b/>
                <w:bCs/>
                <w:szCs w:val="21"/>
              </w:rPr>
            </w:pPr>
            <w:r>
              <w:rPr>
                <w:rFonts w:hint="eastAsia" w:ascii="宋体" w:hAnsi="宋体" w:eastAsia="宋体" w:cs="宋体"/>
                <w:b/>
                <w:bCs/>
                <w:szCs w:val="21"/>
              </w:rPr>
              <w:t>2.样品在投标文件提交截止时间前递交一份（外包装上要求标注项目名称、项目编号、样品字样、供应商名称)，发生泄露、遗失、损坏或延期送达等情况的，由供应商自行负责），</w:t>
            </w:r>
            <w:r>
              <w:rPr>
                <w:rFonts w:hint="eastAsia" w:hAnsi="宋体" w:cs="宋体"/>
                <w:b/>
                <w:bCs/>
                <w:szCs w:val="21"/>
                <w:lang w:val="en-US" w:eastAsia="zh-CN"/>
              </w:rPr>
              <w:t>递交</w:t>
            </w:r>
            <w:r>
              <w:rPr>
                <w:rFonts w:hint="eastAsia" w:ascii="宋体" w:hAnsi="宋体" w:eastAsia="宋体" w:cs="宋体"/>
                <w:b/>
                <w:bCs/>
                <w:szCs w:val="21"/>
              </w:rPr>
              <w:t>地址：天台县始丰街道玉龙路1号行政大楼B区一楼东侧开标大厅。逾期送达将被拒收，请充分考虑</w:t>
            </w:r>
            <w:r>
              <w:rPr>
                <w:rFonts w:hint="eastAsia" w:hAnsi="宋体" w:cs="宋体"/>
                <w:b/>
                <w:bCs/>
                <w:szCs w:val="21"/>
                <w:lang w:val="en-US" w:eastAsia="zh-CN"/>
              </w:rPr>
              <w:t>递交</w:t>
            </w:r>
            <w:r>
              <w:rPr>
                <w:rFonts w:hint="eastAsia" w:ascii="宋体" w:hAnsi="宋体" w:eastAsia="宋体" w:cs="宋体"/>
                <w:b/>
                <w:bCs/>
                <w:szCs w:val="21"/>
              </w:rPr>
              <w:t>时间，确保在投标截止时间前</w:t>
            </w:r>
            <w:r>
              <w:rPr>
                <w:rFonts w:hint="eastAsia" w:hAnsi="宋体" w:cs="宋体"/>
                <w:b/>
                <w:bCs/>
                <w:szCs w:val="21"/>
                <w:lang w:val="en-US" w:eastAsia="zh-CN"/>
              </w:rPr>
              <w:t>递交</w:t>
            </w:r>
            <w:r>
              <w:rPr>
                <w:rFonts w:hint="eastAsia" w:ascii="宋体" w:hAnsi="宋体" w:eastAsia="宋体" w:cs="宋体"/>
                <w:b/>
                <w:bCs/>
                <w:szCs w:val="21"/>
              </w:rPr>
              <w:t>，否则由此产生的所有可能导致投标无效的风险由供应商自行承担。</w:t>
            </w:r>
          </w:p>
          <w:p w14:paraId="00302FD9">
            <w:pPr>
              <w:pStyle w:val="7"/>
              <w:jc w:val="left"/>
              <w:rPr>
                <w:rFonts w:hint="eastAsia" w:ascii="宋体" w:hAnsi="宋体" w:eastAsia="宋体" w:cs="宋体"/>
                <w:b/>
                <w:bCs/>
                <w:szCs w:val="21"/>
              </w:rPr>
            </w:pPr>
            <w:r>
              <w:rPr>
                <w:rFonts w:hint="eastAsia" w:ascii="宋体" w:hAnsi="宋体" w:eastAsia="宋体" w:cs="宋体"/>
                <w:b/>
                <w:bCs/>
                <w:szCs w:val="21"/>
              </w:rPr>
              <w:t>3.中标人的投标样品实物将被封存，交由采购人保存，作为验货的依据。所供货物若与封存样品不符，采购人将拒收并视作中标人违约而取消采购合同。未中标供应商的样品请供应商在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eastAsia="宋体" w:cs="宋体"/>
                <w:b/>
                <w:bCs/>
                <w:szCs w:val="21"/>
                <w:lang w:val="en-US" w:eastAsia="zh-CN"/>
              </w:rPr>
              <w:t>开标</w:t>
            </w:r>
            <w:r>
              <w:rPr>
                <w:rFonts w:hint="eastAsia" w:ascii="宋体" w:hAnsi="宋体" w:eastAsia="宋体" w:cs="宋体"/>
                <w:b/>
                <w:bCs/>
                <w:szCs w:val="21"/>
              </w:rPr>
              <w:t>结束后自行取回，逾期概不负责。</w:t>
            </w:r>
          </w:p>
          <w:p w14:paraId="3341A25A">
            <w:pPr>
              <w:pStyle w:val="7"/>
              <w:jc w:val="left"/>
              <w:rPr>
                <w:rFonts w:hAnsi="宋体" w:cs="宋体"/>
                <w:b w:val="0"/>
                <w:szCs w:val="21"/>
              </w:rPr>
            </w:pPr>
            <w:r>
              <w:rPr>
                <w:rFonts w:hint="eastAsia" w:ascii="宋体" w:hAnsi="宋体" w:eastAsia="宋体" w:cs="宋体"/>
                <w:b/>
                <w:bCs/>
                <w:szCs w:val="21"/>
              </w:rPr>
              <w:t>4.样品在开标时与投标文件一并递交，请在样品显眼位置（内外包装、产品本身及其相关配件）全部标注投标人全称。</w:t>
            </w:r>
          </w:p>
        </w:tc>
      </w:tr>
      <w:tr w14:paraId="37C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172C898">
            <w:pPr>
              <w:pStyle w:val="7"/>
              <w:jc w:val="center"/>
              <w:rPr>
                <w:rFonts w:hAnsi="宋体" w:cs="宋体"/>
                <w:b w:val="0"/>
                <w:szCs w:val="21"/>
              </w:rPr>
            </w:pPr>
            <w:r>
              <w:rPr>
                <w:rFonts w:hint="eastAsia" w:hAnsi="宋体" w:cs="宋体"/>
                <w:b w:val="0"/>
                <w:szCs w:val="21"/>
              </w:rPr>
              <w:t>18</w:t>
            </w:r>
          </w:p>
        </w:tc>
        <w:tc>
          <w:tcPr>
            <w:tcW w:w="1256" w:type="pct"/>
            <w:vAlign w:val="center"/>
          </w:tcPr>
          <w:p w14:paraId="7B000E15">
            <w:pPr>
              <w:pStyle w:val="7"/>
              <w:jc w:val="center"/>
              <w:rPr>
                <w:rFonts w:hAnsi="宋体" w:cs="宋体"/>
                <w:b w:val="0"/>
                <w:szCs w:val="21"/>
              </w:rPr>
            </w:pPr>
            <w:r>
              <w:rPr>
                <w:rFonts w:hint="eastAsia" w:hAnsi="宋体" w:cs="宋体"/>
                <w:b w:val="0"/>
                <w:szCs w:val="21"/>
              </w:rPr>
              <w:t>开标时间</w:t>
            </w:r>
          </w:p>
        </w:tc>
        <w:tc>
          <w:tcPr>
            <w:tcW w:w="3357" w:type="pct"/>
            <w:vAlign w:val="center"/>
          </w:tcPr>
          <w:p w14:paraId="38E56EDD">
            <w:pPr>
              <w:pStyle w:val="7"/>
              <w:jc w:val="left"/>
              <w:rPr>
                <w:rFonts w:hAnsi="宋体" w:cs="宋体"/>
                <w:b w:val="0"/>
                <w:szCs w:val="21"/>
              </w:rPr>
            </w:pPr>
            <w:r>
              <w:rPr>
                <w:rFonts w:hint="eastAsia" w:hAnsi="宋体" w:cs="宋体"/>
                <w:b w:val="0"/>
                <w:szCs w:val="21"/>
              </w:rPr>
              <w:t>详见《招标公告》</w:t>
            </w:r>
          </w:p>
        </w:tc>
      </w:tr>
      <w:tr w14:paraId="71A3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4FBE115">
            <w:pPr>
              <w:pStyle w:val="7"/>
              <w:jc w:val="center"/>
              <w:rPr>
                <w:rFonts w:hAnsi="宋体" w:cs="宋体"/>
                <w:b w:val="0"/>
                <w:szCs w:val="21"/>
              </w:rPr>
            </w:pPr>
            <w:r>
              <w:rPr>
                <w:rFonts w:hint="eastAsia" w:hAnsi="宋体" w:cs="宋体"/>
                <w:b w:val="0"/>
                <w:szCs w:val="21"/>
              </w:rPr>
              <w:t>19</w:t>
            </w:r>
          </w:p>
        </w:tc>
        <w:tc>
          <w:tcPr>
            <w:tcW w:w="1256" w:type="pct"/>
            <w:vAlign w:val="center"/>
          </w:tcPr>
          <w:p w14:paraId="188E79ED">
            <w:pPr>
              <w:pStyle w:val="7"/>
              <w:jc w:val="center"/>
              <w:rPr>
                <w:rFonts w:hAnsi="宋体" w:cs="宋体"/>
                <w:b w:val="0"/>
                <w:szCs w:val="21"/>
              </w:rPr>
            </w:pPr>
            <w:r>
              <w:rPr>
                <w:rFonts w:hint="eastAsia" w:hAnsi="宋体" w:cs="宋体"/>
                <w:b w:val="0"/>
                <w:szCs w:val="21"/>
              </w:rPr>
              <w:t>开标地址</w:t>
            </w:r>
          </w:p>
        </w:tc>
        <w:tc>
          <w:tcPr>
            <w:tcW w:w="3357" w:type="pct"/>
            <w:vAlign w:val="center"/>
          </w:tcPr>
          <w:p w14:paraId="2D3BB15D">
            <w:pPr>
              <w:pStyle w:val="7"/>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4DA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3B9A97">
            <w:pPr>
              <w:pStyle w:val="7"/>
              <w:jc w:val="center"/>
              <w:rPr>
                <w:rFonts w:hAnsi="宋体" w:cs="宋体"/>
                <w:b w:val="0"/>
                <w:szCs w:val="21"/>
              </w:rPr>
            </w:pPr>
            <w:r>
              <w:rPr>
                <w:rFonts w:hint="eastAsia" w:hAnsi="宋体" w:cs="宋体"/>
                <w:b w:val="0"/>
                <w:szCs w:val="21"/>
              </w:rPr>
              <w:t>20</w:t>
            </w:r>
          </w:p>
        </w:tc>
        <w:tc>
          <w:tcPr>
            <w:tcW w:w="1256" w:type="pct"/>
            <w:vAlign w:val="center"/>
          </w:tcPr>
          <w:p w14:paraId="02554983">
            <w:pPr>
              <w:pStyle w:val="7"/>
              <w:jc w:val="center"/>
              <w:rPr>
                <w:rFonts w:hAnsi="宋体" w:cs="宋体"/>
                <w:b w:val="0"/>
                <w:szCs w:val="21"/>
              </w:rPr>
            </w:pPr>
            <w:r>
              <w:rPr>
                <w:rFonts w:hint="eastAsia" w:hAnsi="宋体" w:cs="宋体"/>
                <w:b w:val="0"/>
                <w:szCs w:val="21"/>
              </w:rPr>
              <w:t>评标办法</w:t>
            </w:r>
          </w:p>
        </w:tc>
        <w:tc>
          <w:tcPr>
            <w:tcW w:w="3357" w:type="pct"/>
            <w:vAlign w:val="center"/>
          </w:tcPr>
          <w:p w14:paraId="6A570717">
            <w:pPr>
              <w:pStyle w:val="7"/>
              <w:jc w:val="left"/>
              <w:rPr>
                <w:rFonts w:hAnsi="宋体" w:cs="宋体"/>
                <w:b w:val="0"/>
                <w:i/>
                <w:szCs w:val="21"/>
              </w:rPr>
            </w:pPr>
            <w:r>
              <w:rPr>
                <w:rFonts w:hint="eastAsia" w:hAnsi="宋体" w:cs="宋体"/>
                <w:b w:val="0"/>
                <w:iCs/>
                <w:szCs w:val="21"/>
              </w:rPr>
              <w:t>综合评分法</w:t>
            </w:r>
          </w:p>
        </w:tc>
      </w:tr>
      <w:tr w14:paraId="13A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C6C7F80">
            <w:pPr>
              <w:pStyle w:val="7"/>
              <w:jc w:val="center"/>
              <w:rPr>
                <w:rFonts w:hAnsi="宋体" w:cs="宋体"/>
                <w:b w:val="0"/>
                <w:szCs w:val="21"/>
              </w:rPr>
            </w:pPr>
            <w:r>
              <w:rPr>
                <w:rFonts w:hint="eastAsia" w:hAnsi="宋体" w:cs="宋体"/>
                <w:b w:val="0"/>
                <w:szCs w:val="21"/>
              </w:rPr>
              <w:t>21</w:t>
            </w:r>
          </w:p>
        </w:tc>
        <w:tc>
          <w:tcPr>
            <w:tcW w:w="1256" w:type="pct"/>
            <w:vAlign w:val="center"/>
          </w:tcPr>
          <w:p w14:paraId="5EDFDB5A">
            <w:pPr>
              <w:pStyle w:val="7"/>
              <w:jc w:val="center"/>
              <w:rPr>
                <w:rFonts w:hAnsi="宋体" w:cs="宋体"/>
                <w:b w:val="0"/>
                <w:szCs w:val="21"/>
              </w:rPr>
            </w:pPr>
            <w:r>
              <w:rPr>
                <w:rFonts w:hint="eastAsia" w:hAnsi="宋体" w:cs="宋体"/>
                <w:b w:val="0"/>
                <w:szCs w:val="21"/>
              </w:rPr>
              <w:t>评标结果公告</w:t>
            </w:r>
          </w:p>
        </w:tc>
        <w:tc>
          <w:tcPr>
            <w:tcW w:w="3357" w:type="pct"/>
            <w:vAlign w:val="center"/>
          </w:tcPr>
          <w:p w14:paraId="027CBFED">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1503C6F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1AA1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1EC3377">
            <w:pPr>
              <w:pStyle w:val="7"/>
              <w:jc w:val="center"/>
              <w:rPr>
                <w:rFonts w:hAnsi="宋体" w:cs="宋体"/>
                <w:b w:val="0"/>
                <w:szCs w:val="21"/>
              </w:rPr>
            </w:pPr>
            <w:r>
              <w:rPr>
                <w:rFonts w:hint="eastAsia" w:hAnsi="宋体" w:cs="宋体"/>
                <w:b w:val="0"/>
                <w:szCs w:val="21"/>
              </w:rPr>
              <w:t>22</w:t>
            </w:r>
          </w:p>
        </w:tc>
        <w:tc>
          <w:tcPr>
            <w:tcW w:w="1256" w:type="pct"/>
            <w:vAlign w:val="center"/>
          </w:tcPr>
          <w:p w14:paraId="256CA09E">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726BE436">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6D455595">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7866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901728">
            <w:pPr>
              <w:pStyle w:val="7"/>
              <w:jc w:val="center"/>
              <w:rPr>
                <w:rFonts w:hAnsi="宋体" w:cs="宋体"/>
                <w:b w:val="0"/>
                <w:szCs w:val="21"/>
              </w:rPr>
            </w:pPr>
            <w:r>
              <w:rPr>
                <w:rFonts w:hint="eastAsia" w:hAnsi="宋体" w:cs="宋体"/>
                <w:b w:val="0"/>
                <w:szCs w:val="21"/>
              </w:rPr>
              <w:t>23</w:t>
            </w:r>
          </w:p>
        </w:tc>
        <w:tc>
          <w:tcPr>
            <w:tcW w:w="1256" w:type="pct"/>
            <w:vAlign w:val="center"/>
          </w:tcPr>
          <w:p w14:paraId="0A4EF8A5">
            <w:pPr>
              <w:jc w:val="center"/>
              <w:rPr>
                <w:rFonts w:ascii="宋体" w:hAnsi="宋体" w:cs="宋体"/>
                <w:szCs w:val="21"/>
              </w:rPr>
            </w:pPr>
            <w:r>
              <w:rPr>
                <w:rFonts w:hint="eastAsia" w:ascii="宋体" w:hAnsi="宋体" w:cs="宋体"/>
                <w:szCs w:val="21"/>
              </w:rPr>
              <w:t>踏勘现场</w:t>
            </w:r>
          </w:p>
        </w:tc>
        <w:tc>
          <w:tcPr>
            <w:tcW w:w="3357" w:type="pct"/>
            <w:vAlign w:val="center"/>
          </w:tcPr>
          <w:p w14:paraId="206DF61C">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07FBCBC0">
            <w:pPr>
              <w:jc w:val="left"/>
              <w:rPr>
                <w:rFonts w:ascii="宋体" w:hAnsi="宋体" w:cs="宋体"/>
                <w:spacing w:val="-6"/>
                <w:szCs w:val="21"/>
              </w:rPr>
            </w:pPr>
            <w:r>
              <w:rPr>
                <w:rFonts w:hint="eastAsia" w:ascii="宋体" w:hAnsi="宋体" w:cs="宋体"/>
                <w:szCs w:val="21"/>
              </w:rPr>
              <w:t>□组织</w:t>
            </w:r>
          </w:p>
        </w:tc>
      </w:tr>
      <w:tr w14:paraId="513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AD1D3B">
            <w:pPr>
              <w:pStyle w:val="7"/>
              <w:jc w:val="center"/>
              <w:rPr>
                <w:rFonts w:hAnsi="宋体" w:cs="宋体"/>
                <w:b w:val="0"/>
                <w:szCs w:val="21"/>
              </w:rPr>
            </w:pPr>
            <w:r>
              <w:rPr>
                <w:rFonts w:hint="eastAsia" w:hAnsi="宋体" w:cs="宋体"/>
                <w:b w:val="0"/>
                <w:szCs w:val="21"/>
              </w:rPr>
              <w:t>24</w:t>
            </w:r>
          </w:p>
        </w:tc>
        <w:tc>
          <w:tcPr>
            <w:tcW w:w="1256" w:type="pct"/>
            <w:vAlign w:val="center"/>
          </w:tcPr>
          <w:p w14:paraId="51CCE12C">
            <w:pPr>
              <w:pStyle w:val="7"/>
              <w:jc w:val="center"/>
              <w:rPr>
                <w:rFonts w:hAnsi="宋体" w:cs="宋体"/>
                <w:b w:val="0"/>
                <w:szCs w:val="21"/>
              </w:rPr>
            </w:pPr>
            <w:r>
              <w:rPr>
                <w:rFonts w:hint="eastAsia" w:hAnsi="宋体" w:cs="宋体"/>
                <w:b w:val="0"/>
                <w:szCs w:val="21"/>
              </w:rPr>
              <w:t>是否接受转包与分包</w:t>
            </w:r>
          </w:p>
        </w:tc>
        <w:tc>
          <w:tcPr>
            <w:tcW w:w="3357" w:type="pct"/>
            <w:vAlign w:val="center"/>
          </w:tcPr>
          <w:p w14:paraId="694F0E46">
            <w:pPr>
              <w:jc w:val="left"/>
              <w:rPr>
                <w:rFonts w:ascii="宋体" w:hAnsi="宋体" w:cs="宋体"/>
                <w:spacing w:val="-6"/>
                <w:szCs w:val="21"/>
              </w:rPr>
            </w:pPr>
            <w:r>
              <w:rPr>
                <w:rFonts w:hint="eastAsia" w:ascii="宋体" w:hAnsi="宋体" w:cs="宋体"/>
                <w:spacing w:val="-6"/>
                <w:szCs w:val="21"/>
              </w:rPr>
              <w:t>转包：不接受</w:t>
            </w:r>
          </w:p>
          <w:p w14:paraId="07DA6F65">
            <w:pPr>
              <w:jc w:val="left"/>
              <w:rPr>
                <w:rFonts w:ascii="宋体" w:hAnsi="宋体" w:cs="宋体"/>
                <w:spacing w:val="-6"/>
                <w:szCs w:val="21"/>
              </w:rPr>
            </w:pPr>
            <w:r>
              <w:rPr>
                <w:rFonts w:hint="eastAsia" w:ascii="宋体" w:hAnsi="宋体" w:cs="宋体"/>
                <w:spacing w:val="-6"/>
                <w:szCs w:val="21"/>
              </w:rPr>
              <w:t>分包：不接受</w:t>
            </w:r>
          </w:p>
        </w:tc>
      </w:tr>
      <w:tr w14:paraId="2D0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C14714">
            <w:pPr>
              <w:pStyle w:val="7"/>
              <w:jc w:val="center"/>
              <w:rPr>
                <w:rFonts w:hAnsi="宋体" w:cs="宋体"/>
                <w:b w:val="0"/>
                <w:szCs w:val="21"/>
              </w:rPr>
            </w:pPr>
            <w:r>
              <w:rPr>
                <w:rFonts w:hint="eastAsia" w:hAnsi="宋体" w:cs="宋体"/>
                <w:b w:val="0"/>
                <w:szCs w:val="21"/>
              </w:rPr>
              <w:t>25</w:t>
            </w:r>
          </w:p>
        </w:tc>
        <w:tc>
          <w:tcPr>
            <w:tcW w:w="1256" w:type="pct"/>
            <w:vAlign w:val="center"/>
          </w:tcPr>
          <w:p w14:paraId="4F36A54B">
            <w:pPr>
              <w:pStyle w:val="7"/>
              <w:jc w:val="center"/>
              <w:rPr>
                <w:rFonts w:hAnsi="宋体" w:cs="宋体"/>
                <w:b w:val="0"/>
                <w:szCs w:val="21"/>
              </w:rPr>
            </w:pPr>
            <w:r>
              <w:rPr>
                <w:rFonts w:hint="eastAsia" w:hAnsi="宋体" w:cs="宋体"/>
                <w:b w:val="0"/>
                <w:szCs w:val="21"/>
              </w:rPr>
              <w:t>是否允许采购进口产品</w:t>
            </w:r>
          </w:p>
        </w:tc>
        <w:tc>
          <w:tcPr>
            <w:tcW w:w="3357" w:type="pct"/>
            <w:vAlign w:val="center"/>
          </w:tcPr>
          <w:p w14:paraId="117E2960">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0A828A87">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A8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DACFA12">
            <w:pPr>
              <w:pStyle w:val="7"/>
              <w:jc w:val="center"/>
              <w:rPr>
                <w:rFonts w:hAnsi="宋体" w:cs="宋体"/>
                <w:b w:val="0"/>
                <w:szCs w:val="21"/>
              </w:rPr>
            </w:pPr>
            <w:r>
              <w:rPr>
                <w:rFonts w:hint="eastAsia" w:hAnsi="宋体" w:cs="宋体"/>
                <w:b w:val="0"/>
                <w:szCs w:val="21"/>
              </w:rPr>
              <w:t>26</w:t>
            </w:r>
          </w:p>
        </w:tc>
        <w:tc>
          <w:tcPr>
            <w:tcW w:w="1256" w:type="pct"/>
            <w:vAlign w:val="center"/>
          </w:tcPr>
          <w:p w14:paraId="6AA73962">
            <w:pPr>
              <w:pStyle w:val="7"/>
              <w:jc w:val="center"/>
              <w:rPr>
                <w:rFonts w:hAnsi="宋体" w:cs="宋体"/>
                <w:b w:val="0"/>
                <w:szCs w:val="21"/>
              </w:rPr>
            </w:pPr>
            <w:r>
              <w:rPr>
                <w:rFonts w:hint="eastAsia" w:hAnsi="宋体" w:cs="宋体"/>
                <w:b w:val="0"/>
                <w:szCs w:val="21"/>
              </w:rPr>
              <w:t>中标候选人名数</w:t>
            </w:r>
          </w:p>
        </w:tc>
        <w:tc>
          <w:tcPr>
            <w:tcW w:w="3357" w:type="pct"/>
            <w:vAlign w:val="center"/>
          </w:tcPr>
          <w:p w14:paraId="283AC49F">
            <w:pPr>
              <w:jc w:val="left"/>
              <w:rPr>
                <w:rFonts w:ascii="宋体" w:hAnsi="宋体" w:cs="宋体"/>
                <w:spacing w:val="-6"/>
                <w:szCs w:val="21"/>
              </w:rPr>
            </w:pPr>
            <w:r>
              <w:rPr>
                <w:rFonts w:hint="eastAsia" w:ascii="宋体" w:hAnsi="宋体" w:cs="宋体"/>
                <w:spacing w:val="-6"/>
                <w:szCs w:val="21"/>
              </w:rPr>
              <w:t>推荐一名中标候选人</w:t>
            </w:r>
          </w:p>
        </w:tc>
      </w:tr>
      <w:tr w14:paraId="14C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B05E2A">
            <w:pPr>
              <w:pStyle w:val="7"/>
              <w:jc w:val="center"/>
              <w:rPr>
                <w:rFonts w:hAnsi="宋体" w:cs="宋体"/>
                <w:b w:val="0"/>
                <w:szCs w:val="21"/>
              </w:rPr>
            </w:pPr>
            <w:r>
              <w:rPr>
                <w:rFonts w:hint="eastAsia" w:hAnsi="宋体" w:cs="宋体"/>
                <w:b w:val="0"/>
                <w:szCs w:val="21"/>
              </w:rPr>
              <w:t>27</w:t>
            </w:r>
          </w:p>
        </w:tc>
        <w:tc>
          <w:tcPr>
            <w:tcW w:w="1256" w:type="pct"/>
            <w:vAlign w:val="center"/>
          </w:tcPr>
          <w:p w14:paraId="737897B3">
            <w:pPr>
              <w:pStyle w:val="7"/>
              <w:jc w:val="center"/>
              <w:rPr>
                <w:rFonts w:hAnsi="宋体" w:cs="宋体"/>
                <w:b w:val="0"/>
                <w:szCs w:val="21"/>
              </w:rPr>
            </w:pPr>
            <w:r>
              <w:rPr>
                <w:rFonts w:hint="eastAsia" w:hAnsi="宋体" w:cs="宋体"/>
                <w:b w:val="0"/>
                <w:szCs w:val="21"/>
              </w:rPr>
              <w:t>履约保证金</w:t>
            </w:r>
          </w:p>
        </w:tc>
        <w:tc>
          <w:tcPr>
            <w:tcW w:w="3357" w:type="pct"/>
            <w:vAlign w:val="center"/>
          </w:tcPr>
          <w:p w14:paraId="05F955BA">
            <w:pPr>
              <w:jc w:val="left"/>
              <w:rPr>
                <w:rFonts w:ascii="宋体" w:hAnsi="宋体" w:cs="宋体"/>
                <w:spacing w:val="-6"/>
                <w:szCs w:val="21"/>
              </w:rPr>
            </w:pPr>
            <w:r>
              <w:rPr>
                <w:rFonts w:hint="eastAsia" w:ascii="宋体" w:hAnsi="宋体" w:cs="宋体"/>
                <w:spacing w:val="-6"/>
                <w:szCs w:val="21"/>
              </w:rPr>
              <w:t>中标供应商在收到中标通知书5日内向采购人交纳中标价1%的履约保证金（鼓励以银行、保险公司出具的履约保函形式提交；若以电汇、银行转账方式提交的，必须转到采购人的指定账户），如果中标供应商在服务期内没有涉及采购人的应付而未付金额或违约行为，采购人在服务期满后或提前终止合同后全额退还履约保证金。</w:t>
            </w:r>
          </w:p>
        </w:tc>
      </w:tr>
      <w:tr w14:paraId="3F1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4690CDA0">
            <w:pPr>
              <w:pStyle w:val="7"/>
              <w:jc w:val="center"/>
              <w:rPr>
                <w:rFonts w:hAnsi="宋体" w:cs="宋体"/>
                <w:b w:val="0"/>
                <w:szCs w:val="21"/>
              </w:rPr>
            </w:pPr>
            <w:r>
              <w:rPr>
                <w:rFonts w:hint="eastAsia" w:hAnsi="宋体" w:cs="宋体"/>
                <w:b w:val="0"/>
                <w:szCs w:val="21"/>
              </w:rPr>
              <w:t>28</w:t>
            </w:r>
          </w:p>
        </w:tc>
        <w:tc>
          <w:tcPr>
            <w:tcW w:w="1256" w:type="pct"/>
            <w:vAlign w:val="center"/>
          </w:tcPr>
          <w:p w14:paraId="0D7E5527">
            <w:pPr>
              <w:pStyle w:val="7"/>
              <w:jc w:val="center"/>
              <w:rPr>
                <w:rFonts w:hAnsi="宋体" w:cs="宋体"/>
                <w:b w:val="0"/>
                <w:szCs w:val="21"/>
              </w:rPr>
            </w:pPr>
            <w:r>
              <w:rPr>
                <w:rFonts w:hint="eastAsia" w:hAnsi="宋体" w:cs="宋体"/>
                <w:b w:val="0"/>
                <w:szCs w:val="21"/>
              </w:rPr>
              <w:t>签订合同</w:t>
            </w:r>
          </w:p>
        </w:tc>
        <w:tc>
          <w:tcPr>
            <w:tcW w:w="3357" w:type="pct"/>
            <w:vAlign w:val="center"/>
          </w:tcPr>
          <w:p w14:paraId="50789CDC">
            <w:pPr>
              <w:pStyle w:val="7"/>
              <w:jc w:val="left"/>
              <w:rPr>
                <w:rFonts w:hAnsi="宋体" w:cs="宋体"/>
                <w:b w:val="0"/>
                <w:szCs w:val="21"/>
              </w:rPr>
            </w:pPr>
            <w:r>
              <w:rPr>
                <w:rFonts w:hint="eastAsia" w:hAnsi="宋体" w:cs="宋体"/>
                <w:b w:val="0"/>
                <w:szCs w:val="21"/>
              </w:rPr>
              <w:t>中标供应商自中标通知书发出之日起15日内与采购人签订合同</w:t>
            </w:r>
          </w:p>
        </w:tc>
      </w:tr>
      <w:tr w14:paraId="05BA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7301FA2">
            <w:pPr>
              <w:pStyle w:val="7"/>
              <w:jc w:val="center"/>
              <w:rPr>
                <w:rFonts w:hAnsi="宋体" w:cs="宋体"/>
                <w:b w:val="0"/>
                <w:szCs w:val="21"/>
              </w:rPr>
            </w:pPr>
            <w:r>
              <w:rPr>
                <w:rFonts w:hint="eastAsia" w:hAnsi="宋体" w:cs="宋体"/>
                <w:b w:val="0"/>
                <w:szCs w:val="21"/>
              </w:rPr>
              <w:t>29</w:t>
            </w:r>
          </w:p>
        </w:tc>
        <w:tc>
          <w:tcPr>
            <w:tcW w:w="1256" w:type="pct"/>
            <w:vAlign w:val="center"/>
          </w:tcPr>
          <w:p w14:paraId="659223C3">
            <w:pPr>
              <w:pStyle w:val="7"/>
              <w:jc w:val="center"/>
              <w:rPr>
                <w:rFonts w:hAnsi="宋体" w:cs="宋体"/>
                <w:bCs/>
                <w:szCs w:val="21"/>
              </w:rPr>
            </w:pPr>
            <w:r>
              <w:rPr>
                <w:rFonts w:hint="eastAsia" w:hAnsi="宋体" w:cs="宋体"/>
                <w:bCs/>
                <w:szCs w:val="21"/>
              </w:rPr>
              <w:t>需要落实的政府采购</w:t>
            </w:r>
          </w:p>
          <w:p w14:paraId="0A265D1E">
            <w:pPr>
              <w:pStyle w:val="7"/>
              <w:jc w:val="center"/>
              <w:rPr>
                <w:rFonts w:hAnsi="宋体" w:cs="宋体"/>
                <w:b w:val="0"/>
                <w:szCs w:val="21"/>
              </w:rPr>
            </w:pPr>
            <w:r>
              <w:rPr>
                <w:rFonts w:hint="eastAsia" w:hAnsi="宋体" w:cs="宋体"/>
                <w:bCs/>
                <w:szCs w:val="21"/>
              </w:rPr>
              <w:t>政策</w:t>
            </w:r>
          </w:p>
        </w:tc>
        <w:tc>
          <w:tcPr>
            <w:tcW w:w="3357" w:type="pct"/>
            <w:vAlign w:val="center"/>
          </w:tcPr>
          <w:p w14:paraId="23FD6E97">
            <w:pPr>
              <w:pStyle w:val="7"/>
              <w:jc w:val="left"/>
              <w:rPr>
                <w:rFonts w:hAnsi="宋体" w:cs="宋体"/>
                <w:b w:val="0"/>
                <w:szCs w:val="21"/>
              </w:rPr>
            </w:pPr>
            <w:r>
              <w:rPr>
                <w:rFonts w:hint="eastAsia" w:hAnsi="宋体" w:cs="宋体"/>
                <w:b w:val="0"/>
                <w:szCs w:val="21"/>
              </w:rPr>
              <w:t>本项目为</w:t>
            </w:r>
            <w:r>
              <w:rPr>
                <w:rFonts w:hint="eastAsia" w:hAnsi="宋体" w:cs="宋体"/>
                <w:bCs/>
                <w:szCs w:val="21"/>
              </w:rPr>
              <w:t>专门面向中小企业采购项目</w:t>
            </w:r>
            <w:r>
              <w:rPr>
                <w:rFonts w:hint="eastAsia" w:hAnsi="宋体" w:cs="宋体"/>
                <w:b w:val="0"/>
                <w:szCs w:val="21"/>
              </w:rPr>
              <w:t>；采购标的为</w:t>
            </w:r>
            <w:r>
              <w:rPr>
                <w:rFonts w:hint="eastAsia" w:hAnsi="宋体" w:cs="宋体"/>
                <w:bCs/>
                <w:szCs w:val="21"/>
                <w:u w:val="single"/>
              </w:rPr>
              <w:t>食堂设备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41CC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2784592">
            <w:pPr>
              <w:pStyle w:val="7"/>
              <w:jc w:val="center"/>
              <w:rPr>
                <w:rFonts w:hAnsi="宋体" w:cs="宋体"/>
                <w:b w:val="0"/>
                <w:szCs w:val="21"/>
              </w:rPr>
            </w:pPr>
            <w:r>
              <w:rPr>
                <w:rFonts w:hint="eastAsia" w:hAnsi="宋体" w:cs="宋体"/>
                <w:b w:val="0"/>
                <w:szCs w:val="21"/>
              </w:rPr>
              <w:t>30</w:t>
            </w:r>
          </w:p>
        </w:tc>
        <w:tc>
          <w:tcPr>
            <w:tcW w:w="1256" w:type="pct"/>
            <w:vAlign w:val="center"/>
          </w:tcPr>
          <w:p w14:paraId="05CE6093">
            <w:pPr>
              <w:pStyle w:val="7"/>
              <w:jc w:val="center"/>
              <w:rPr>
                <w:rFonts w:hAnsi="宋体" w:cs="宋体"/>
                <w:b w:val="0"/>
                <w:szCs w:val="21"/>
              </w:rPr>
            </w:pPr>
            <w:r>
              <w:rPr>
                <w:rFonts w:hint="eastAsia" w:hAnsi="宋体" w:cs="宋体"/>
                <w:b w:val="0"/>
                <w:szCs w:val="21"/>
              </w:rPr>
              <w:t>供应商信用查询</w:t>
            </w:r>
          </w:p>
        </w:tc>
        <w:tc>
          <w:tcPr>
            <w:tcW w:w="3357" w:type="pct"/>
            <w:vAlign w:val="center"/>
          </w:tcPr>
          <w:p w14:paraId="68143804">
            <w:pPr>
              <w:pStyle w:val="7"/>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59A4DBD4">
            <w:pPr>
              <w:pStyle w:val="7"/>
              <w:jc w:val="left"/>
              <w:rPr>
                <w:rFonts w:hAnsi="宋体" w:cs="宋体"/>
                <w:b w:val="0"/>
                <w:szCs w:val="21"/>
              </w:rPr>
            </w:pPr>
            <w:r>
              <w:rPr>
                <w:rFonts w:hint="eastAsia" w:hAnsi="宋体" w:cs="宋体"/>
                <w:b w:val="0"/>
                <w:szCs w:val="21"/>
              </w:rPr>
              <w:t>2、截止时点：开标后评标前。</w:t>
            </w:r>
          </w:p>
          <w:p w14:paraId="35DE546C">
            <w:pPr>
              <w:pStyle w:val="7"/>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053A2395">
            <w:pPr>
              <w:pStyle w:val="7"/>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BE5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35908D4">
            <w:pPr>
              <w:pStyle w:val="7"/>
              <w:jc w:val="center"/>
              <w:rPr>
                <w:rFonts w:hAnsi="宋体" w:cs="宋体"/>
                <w:b w:val="0"/>
                <w:szCs w:val="21"/>
              </w:rPr>
            </w:pPr>
            <w:r>
              <w:rPr>
                <w:rFonts w:hint="eastAsia" w:hAnsi="宋体" w:cs="宋体"/>
                <w:b w:val="0"/>
                <w:szCs w:val="21"/>
              </w:rPr>
              <w:t>31</w:t>
            </w:r>
          </w:p>
        </w:tc>
        <w:tc>
          <w:tcPr>
            <w:tcW w:w="1256" w:type="pct"/>
            <w:vAlign w:val="center"/>
          </w:tcPr>
          <w:p w14:paraId="5B4B9339">
            <w:pPr>
              <w:pStyle w:val="7"/>
              <w:jc w:val="center"/>
              <w:rPr>
                <w:rFonts w:hAnsi="宋体" w:cs="宋体"/>
                <w:b w:val="0"/>
                <w:szCs w:val="21"/>
              </w:rPr>
            </w:pPr>
            <w:r>
              <w:rPr>
                <w:rFonts w:hint="eastAsia" w:hAnsi="宋体" w:cs="宋体"/>
                <w:b w:val="0"/>
                <w:szCs w:val="21"/>
              </w:rPr>
              <w:t>免责声明</w:t>
            </w:r>
          </w:p>
        </w:tc>
        <w:tc>
          <w:tcPr>
            <w:tcW w:w="3357" w:type="pct"/>
            <w:vAlign w:val="center"/>
          </w:tcPr>
          <w:p w14:paraId="3CDEB16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2EFC4F8B">
            <w:pPr>
              <w:pStyle w:val="7"/>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73B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12CB23F">
            <w:pPr>
              <w:pStyle w:val="7"/>
              <w:jc w:val="center"/>
              <w:rPr>
                <w:rFonts w:hAnsi="宋体" w:cs="宋体"/>
                <w:b w:val="0"/>
                <w:szCs w:val="21"/>
              </w:rPr>
            </w:pPr>
            <w:r>
              <w:rPr>
                <w:rFonts w:hint="eastAsia" w:hAnsi="宋体" w:cs="宋体"/>
                <w:b w:val="0"/>
                <w:szCs w:val="21"/>
              </w:rPr>
              <w:t>32</w:t>
            </w:r>
          </w:p>
        </w:tc>
        <w:tc>
          <w:tcPr>
            <w:tcW w:w="1256" w:type="pct"/>
            <w:vAlign w:val="center"/>
          </w:tcPr>
          <w:p w14:paraId="01C9F3EF">
            <w:pPr>
              <w:pStyle w:val="7"/>
              <w:jc w:val="center"/>
              <w:rPr>
                <w:rFonts w:hAnsi="宋体" w:cs="宋体"/>
                <w:b w:val="0"/>
                <w:szCs w:val="21"/>
              </w:rPr>
            </w:pPr>
            <w:r>
              <w:rPr>
                <w:rFonts w:hint="eastAsia" w:hAnsi="宋体" w:cs="宋体"/>
                <w:b w:val="0"/>
                <w:szCs w:val="21"/>
              </w:rPr>
              <w:t>解释权</w:t>
            </w:r>
          </w:p>
        </w:tc>
        <w:tc>
          <w:tcPr>
            <w:tcW w:w="3357" w:type="pct"/>
            <w:vAlign w:val="center"/>
          </w:tcPr>
          <w:p w14:paraId="6DAA77F1">
            <w:pPr>
              <w:pStyle w:val="7"/>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42DB3461">
      <w:pPr>
        <w:snapToGrid w:val="0"/>
        <w:spacing w:before="156" w:beforeLines="50" w:after="156" w:afterLines="50" w:line="360" w:lineRule="auto"/>
        <w:jc w:val="center"/>
        <w:outlineLvl w:val="1"/>
        <w:rPr>
          <w:rFonts w:ascii="宋体" w:hAnsi="宋体" w:cs="宋体"/>
          <w:b/>
          <w:sz w:val="32"/>
          <w:szCs w:val="32"/>
        </w:rPr>
      </w:pPr>
      <w:bookmarkStart w:id="7" w:name="_Toc123628879"/>
    </w:p>
    <w:p w14:paraId="21E2626D">
      <w:pPr>
        <w:snapToGrid w:val="0"/>
        <w:spacing w:before="156" w:beforeLines="50" w:after="156" w:afterLines="50" w:line="360" w:lineRule="auto"/>
        <w:jc w:val="center"/>
        <w:outlineLvl w:val="1"/>
        <w:rPr>
          <w:rFonts w:ascii="宋体" w:hAnsi="宋体" w:cs="宋体"/>
          <w:b/>
          <w:sz w:val="32"/>
          <w:szCs w:val="32"/>
        </w:rPr>
      </w:pPr>
    </w:p>
    <w:p w14:paraId="284EB556">
      <w:pPr>
        <w:snapToGrid w:val="0"/>
        <w:spacing w:before="156" w:beforeLines="50" w:after="156" w:afterLines="50" w:line="360" w:lineRule="auto"/>
        <w:jc w:val="center"/>
        <w:outlineLvl w:val="1"/>
        <w:rPr>
          <w:rFonts w:ascii="宋体" w:hAnsi="宋体" w:cs="宋体"/>
          <w:b/>
          <w:sz w:val="32"/>
          <w:szCs w:val="32"/>
        </w:rPr>
      </w:pPr>
    </w:p>
    <w:p w14:paraId="2C6CA943">
      <w:pPr>
        <w:snapToGrid w:val="0"/>
        <w:spacing w:before="156" w:beforeLines="50" w:after="156" w:afterLines="50" w:line="360" w:lineRule="auto"/>
        <w:jc w:val="center"/>
        <w:outlineLvl w:val="1"/>
        <w:rPr>
          <w:rFonts w:ascii="宋体" w:hAnsi="宋体" w:cs="宋体"/>
          <w:b/>
          <w:sz w:val="32"/>
          <w:szCs w:val="32"/>
        </w:rPr>
      </w:pPr>
    </w:p>
    <w:p w14:paraId="2BA0B0A6">
      <w:pPr>
        <w:snapToGrid w:val="0"/>
        <w:spacing w:before="156" w:beforeLines="50" w:after="156" w:afterLines="50" w:line="360" w:lineRule="auto"/>
        <w:jc w:val="center"/>
        <w:outlineLvl w:val="1"/>
        <w:rPr>
          <w:rFonts w:ascii="宋体" w:hAnsi="宋体" w:cs="宋体"/>
          <w:b/>
          <w:sz w:val="32"/>
          <w:szCs w:val="32"/>
        </w:rPr>
      </w:pPr>
    </w:p>
    <w:p w14:paraId="3275E2C8">
      <w:pPr>
        <w:pStyle w:val="43"/>
        <w:rPr>
          <w:rFonts w:hint="default"/>
          <w:b/>
          <w:sz w:val="32"/>
          <w:szCs w:val="32"/>
        </w:rPr>
      </w:pPr>
    </w:p>
    <w:p w14:paraId="469E46B1">
      <w:pPr>
        <w:pStyle w:val="21"/>
        <w:ind w:firstLine="321"/>
        <w:rPr>
          <w:rFonts w:ascii="宋体" w:hAnsi="宋体" w:cs="宋体"/>
          <w:b/>
          <w:sz w:val="32"/>
          <w:szCs w:val="32"/>
        </w:rPr>
      </w:pPr>
    </w:p>
    <w:p w14:paraId="7C69864D">
      <w:pPr>
        <w:pStyle w:val="22"/>
        <w:rPr>
          <w:rFonts w:ascii="宋体" w:hAnsi="宋体" w:cs="宋体"/>
          <w:b/>
          <w:sz w:val="32"/>
          <w:szCs w:val="32"/>
        </w:rPr>
      </w:pPr>
    </w:p>
    <w:p w14:paraId="3A61DB90">
      <w:pPr>
        <w:rPr>
          <w:rFonts w:ascii="宋体" w:hAnsi="宋体" w:cs="宋体"/>
          <w:b/>
          <w:sz w:val="32"/>
          <w:szCs w:val="32"/>
        </w:rPr>
      </w:pPr>
    </w:p>
    <w:p w14:paraId="5C4E6A82">
      <w:pPr>
        <w:snapToGrid w:val="0"/>
        <w:spacing w:before="156" w:beforeLines="50" w:after="156" w:afterLines="50" w:line="360" w:lineRule="auto"/>
        <w:jc w:val="center"/>
        <w:outlineLvl w:val="1"/>
        <w:rPr>
          <w:rFonts w:hint="eastAsia" w:ascii="宋体" w:hAnsi="宋体" w:cs="宋体"/>
          <w:b/>
          <w:sz w:val="32"/>
          <w:szCs w:val="32"/>
        </w:rPr>
      </w:pPr>
    </w:p>
    <w:p w14:paraId="30431F9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2EC8251">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7FD027DB">
      <w:pPr>
        <w:pStyle w:val="10"/>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57DC73F5">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43C18464">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429F3DF0">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272577E0">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0B784815">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419D7384">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443C5F9E">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3F4E3948">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3AEDB036">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252D2D6F">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01013FF">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eastAsia="宋体" w:cs="宋体"/>
          <w:b w:val="0"/>
          <w:bCs w:val="0"/>
          <w:sz w:val="24"/>
          <w:lang w:eastAsia="zh-CN"/>
        </w:rPr>
        <w:t>附件中表格</w:t>
      </w:r>
      <w:r>
        <w:rPr>
          <w:rFonts w:hint="eastAsia" w:ascii="宋体" w:hAnsi="宋体" w:cs="宋体"/>
          <w:b w:val="0"/>
          <w:bCs w:val="0"/>
          <w:sz w:val="24"/>
          <w:lang w:val="en-US" w:eastAsia="zh-CN"/>
        </w:rPr>
        <w:t>货物</w:t>
      </w:r>
      <w:r>
        <w:rPr>
          <w:rFonts w:hint="eastAsia" w:ascii="宋体" w:hAnsi="宋体" w:eastAsia="宋体" w:cs="宋体"/>
          <w:b w:val="0"/>
          <w:bCs w:val="0"/>
          <w:sz w:val="24"/>
        </w:rPr>
        <w:t>类计算标准向中标人收取。代理服务费包含在报价其他费用内，不在报价中单列，并在领取中标通知书前向采购代理机构提交。以电汇、银行转账方式提交的，必须转到采购代理机构的指定账户:</w:t>
      </w:r>
    </w:p>
    <w:p w14:paraId="3335F597">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2D0B9A71">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34D23386">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货物</w:t>
            </w:r>
            <w:r>
              <w:rPr>
                <w:rFonts w:hint="eastAsia" w:ascii="宋体" w:hAnsi="宋体" w:cs="宋体"/>
                <w:b w:val="0"/>
                <w:bCs w:val="0"/>
                <w:kern w:val="0"/>
                <w:szCs w:val="21"/>
              </w:rPr>
              <w:t>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bl>
    <w:p w14:paraId="1DF015E3">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101893E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42CCB35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78E4F6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464C0DC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8A17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30E5229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58ADF58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7B8F3BD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4A5178D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0B709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0C7E3DD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502062D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2563DED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0479AD4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0642AB9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5282F8F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21898D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7E71C7B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56278EB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8F9050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0CE7112B">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710AEDF0">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7E52B00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6CB18F1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2119D6E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6FE297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5396284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22F3355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707D0D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650003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741D1C1C">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0C109635">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4830F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EB201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98DFAE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0F7B6EE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1FB0A64E">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50664E8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89AE14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2E6ACAB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4DD3FCB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1ECC069E">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773B9158">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05475F2">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6AA3F490">
      <w:pPr>
        <w:pStyle w:val="7"/>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7389E3B0">
      <w:pPr>
        <w:pStyle w:val="7"/>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758A6ABE">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AC822B7">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3893E3F9">
      <w:pPr>
        <w:pStyle w:val="7"/>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35033398">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2BAF338">
      <w:pPr>
        <w:pStyle w:val="7"/>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9553C38">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AE0529">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07328CAD">
      <w:pPr>
        <w:pStyle w:val="7"/>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67B13E19">
      <w:pPr>
        <w:pStyle w:val="7"/>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060E295">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02FC886">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1EC24893">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3B34B5C8">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检测报告</w:t>
      </w:r>
      <w:r>
        <w:rPr>
          <w:rFonts w:hint="eastAsia" w:ascii="宋体" w:hAnsi="宋体" w:eastAsia="宋体" w:cs="宋体"/>
          <w:bCs/>
          <w:sz w:val="24"/>
        </w:rPr>
        <w:t>（可根据评分标准提供，如有)；</w:t>
      </w:r>
    </w:p>
    <w:p w14:paraId="21EA9DEF">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投标实物样品</w:t>
      </w:r>
      <w:r>
        <w:rPr>
          <w:rFonts w:hint="eastAsia" w:ascii="宋体" w:hAnsi="宋体" w:eastAsia="宋体" w:cs="宋体"/>
          <w:bCs/>
          <w:sz w:val="24"/>
        </w:rPr>
        <w:t>（可根据评分标准提供，如有)；</w:t>
      </w:r>
    </w:p>
    <w:p w14:paraId="7D63DDBF">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1BE16AE2">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15A5419C">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4A2AB295">
      <w:pPr>
        <w:pStyle w:val="7"/>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0CCE8E0">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77C099DC">
      <w:pPr>
        <w:pStyle w:val="7"/>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EEF5919">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w:t>
      </w:r>
      <w:r>
        <w:rPr>
          <w:rFonts w:hint="eastAsia" w:ascii="宋体" w:hAnsi="宋体" w:eastAsia="宋体" w:cs="宋体"/>
          <w:color w:val="000000"/>
          <w:kern w:val="0"/>
          <w:sz w:val="24"/>
        </w:rPr>
        <w:t>，如有</w:t>
      </w:r>
      <w:r>
        <w:rPr>
          <w:rFonts w:hint="eastAsia" w:ascii="宋体" w:hAnsi="宋体" w:eastAsia="宋体" w:cs="宋体"/>
          <w:bCs/>
          <w:sz w:val="24"/>
        </w:rPr>
        <w:t>）；</w:t>
      </w:r>
    </w:p>
    <w:p w14:paraId="7274ED68">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504ABC0E">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2B7C8FEA">
      <w:pPr>
        <w:pStyle w:val="7"/>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三</w:t>
      </w:r>
      <w:r>
        <w:rPr>
          <w:rFonts w:hint="eastAsia" w:ascii="宋体" w:hAnsi="宋体" w:eastAsia="宋体" w:cs="宋体"/>
          <w:bCs/>
          <w:sz w:val="24"/>
          <w:u w:val="single"/>
          <w:lang w:val="en-US" w:eastAsia="zh-CN"/>
        </w:rPr>
        <w:t>)；</w:t>
      </w:r>
    </w:p>
    <w:p w14:paraId="4591D253">
      <w:pPr>
        <w:pStyle w:val="7"/>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10C49105">
      <w:pPr>
        <w:snapToGrid w:val="0"/>
        <w:spacing w:line="360" w:lineRule="auto"/>
        <w:jc w:val="left"/>
        <w:outlineLvl w:val="2"/>
        <w:rPr>
          <w:rFonts w:ascii="宋体" w:hAnsi="宋体" w:cs="宋体"/>
          <w:b/>
          <w:sz w:val="28"/>
          <w:szCs w:val="28"/>
        </w:rPr>
      </w:pPr>
      <w:bookmarkStart w:id="9" w:name="_Toc177825126"/>
      <w:bookmarkStart w:id="10" w:name="_Toc177870548"/>
      <w:bookmarkStart w:id="11" w:name="_Toc177824945"/>
      <w:bookmarkStart w:id="12" w:name="_Toc177824878"/>
      <w:r>
        <w:rPr>
          <w:rFonts w:hint="eastAsia" w:ascii="宋体" w:hAnsi="宋体" w:cs="宋体"/>
          <w:b/>
          <w:sz w:val="28"/>
          <w:szCs w:val="28"/>
        </w:rPr>
        <w:t>9.投标报价</w:t>
      </w:r>
      <w:bookmarkEnd w:id="9"/>
      <w:bookmarkEnd w:id="10"/>
      <w:bookmarkEnd w:id="11"/>
      <w:bookmarkEnd w:id="12"/>
    </w:p>
    <w:p w14:paraId="79D95BA9">
      <w:pPr>
        <w:pStyle w:val="7"/>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维护费、升级费、不可预见费、无缝对接费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EDD5524">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5AB1172D">
      <w:pPr>
        <w:pStyle w:val="7"/>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2D17E575">
      <w:pPr>
        <w:pStyle w:val="7"/>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79FA952D">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1E5E7AE6">
      <w:pPr>
        <w:pStyle w:val="7"/>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0D1EF0B9">
      <w:pPr>
        <w:pStyle w:val="7"/>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43AC941">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78C76893">
      <w:pPr>
        <w:pStyle w:val="7"/>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447C7C0F">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6FFAAB11">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55D9C157">
      <w:pPr>
        <w:pStyle w:val="10"/>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5D2622B4">
      <w:pPr>
        <w:pStyle w:val="10"/>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7E7DA67">
      <w:pPr>
        <w:pStyle w:val="10"/>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2E9BE13F">
      <w:pPr>
        <w:pStyle w:val="10"/>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1F7E8C7">
      <w:pPr>
        <w:pStyle w:val="10"/>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0064748D">
      <w:pPr>
        <w:pStyle w:val="10"/>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3111E486">
      <w:pPr>
        <w:pStyle w:val="10"/>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2D342122">
      <w:pPr>
        <w:pStyle w:val="10"/>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417DC6ED">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1BD003CC">
      <w:pPr>
        <w:pStyle w:val="10"/>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407353EC">
      <w:pPr>
        <w:pStyle w:val="10"/>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475E7BEE">
      <w:pPr>
        <w:pStyle w:val="10"/>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3447A0B2">
      <w:pPr>
        <w:pStyle w:val="10"/>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36A74CD4">
      <w:pPr>
        <w:pStyle w:val="10"/>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hAnsi="宋体" w:cs="宋体"/>
          <w:sz w:val="24"/>
          <w:lang w:bidi="zh-CN"/>
        </w:rPr>
        <w:t>）；</w:t>
      </w:r>
    </w:p>
    <w:p w14:paraId="7FE22F5F">
      <w:pPr>
        <w:pStyle w:val="10"/>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4C705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420B19FB">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71DEF8E2">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00B8E7CB">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79300DBC">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2D56E34C">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C86ADD1">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1E32A636">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604D3BCA">
      <w:pPr>
        <w:pStyle w:val="7"/>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5C80B95C">
      <w:pPr>
        <w:pStyle w:val="7"/>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0938EA99">
      <w:pPr>
        <w:pStyle w:val="7"/>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3CBD5C49">
      <w:pPr>
        <w:pStyle w:val="7"/>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494295A">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76F7768E">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0092EB4D">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0F200E46">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31D0FCAC">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《政府采购活动现场确认声明书》（附件十五，将通过电子邮件形式组织签署），供应商应在解密结束后20分钟内通过邮件形式将经签署的《政府采购活动现场确认声明书》发送至采购代理机构指定邮箱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0B5047E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720D5A0">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2BA328D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2D903CAD">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758634E3">
      <w:pPr>
        <w:snapToGrid w:val="0"/>
        <w:spacing w:line="360" w:lineRule="auto"/>
        <w:ind w:left="480"/>
        <w:rPr>
          <w:rFonts w:ascii="宋体" w:hAnsi="宋体" w:cs="宋体"/>
          <w:b/>
          <w:sz w:val="24"/>
        </w:rPr>
      </w:pPr>
      <w:r>
        <w:rPr>
          <w:rFonts w:hint="eastAsia" w:ascii="宋体" w:hAnsi="宋体" w:cs="宋体"/>
          <w:b/>
          <w:sz w:val="24"/>
        </w:rPr>
        <w:t>特别情况说明：</w:t>
      </w:r>
    </w:p>
    <w:p w14:paraId="045BB38A">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0340BF25">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7DD5FDB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0162D18">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E479C35">
      <w:pPr>
        <w:pStyle w:val="10"/>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F83700E">
      <w:pPr>
        <w:pStyle w:val="10"/>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5E195E8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57122D7">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0DDF5ED8">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7927C322">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8A0D65">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6693D707">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201B8FD7">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08CBE46F">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6F8C1361">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5AFD739F">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4F225B97">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11CBB612">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72959805">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129BABA7">
      <w:pPr>
        <w:pStyle w:val="7"/>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16423C4E">
      <w:pPr>
        <w:pStyle w:val="7"/>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085FF24D">
      <w:pPr>
        <w:pStyle w:val="7"/>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1F23F852">
      <w:pPr>
        <w:pStyle w:val="7"/>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10E3AF3">
      <w:pPr>
        <w:pStyle w:val="7"/>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A64DC49">
      <w:pPr>
        <w:pStyle w:val="7"/>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本项目核心产品为一体式除渣长龙洗碗机</w:t>
      </w:r>
      <w:r>
        <w:rPr>
          <w:rFonts w:hint="eastAsia" w:hAnsi="宋体" w:cs="宋体"/>
          <w:color w:val="000000"/>
          <w:sz w:val="24"/>
          <w:lang w:eastAsia="zh-CN"/>
        </w:rPr>
        <w:t>、</w:t>
      </w:r>
      <w:r>
        <w:rPr>
          <w:rFonts w:hint="eastAsia" w:ascii="宋体" w:hAnsi="宋体" w:eastAsia="宋体" w:cs="宋体"/>
          <w:color w:val="000000"/>
          <w:sz w:val="24"/>
        </w:rPr>
        <w:t>热风循环消毒房</w:t>
      </w:r>
      <w:r>
        <w:rPr>
          <w:rFonts w:hint="eastAsia" w:hAnsi="宋体" w:cs="宋体"/>
          <w:color w:val="000000"/>
          <w:sz w:val="24"/>
        </w:rPr>
        <w:t>。</w:t>
      </w:r>
    </w:p>
    <w:p w14:paraId="0B14DE9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5A171D7">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5EF900C">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5F37AC54">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10F5766F">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C9F657D">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37601DB2">
      <w:pPr>
        <w:pStyle w:val="21"/>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1EF367A6">
      <w:pPr>
        <w:pStyle w:val="21"/>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B76975B">
      <w:pPr>
        <w:pStyle w:val="21"/>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2A4E5476">
      <w:pPr>
        <w:pStyle w:val="21"/>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7F50B3DD">
      <w:pPr>
        <w:pStyle w:val="21"/>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25EFD43D">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454F69EB">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5DB497BC">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4AE5C115">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8CA019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55EF46AF">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620497A1">
      <w:pPr>
        <w:pStyle w:val="10"/>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6F40F28B">
      <w:pPr>
        <w:pStyle w:val="10"/>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295EA9">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052CC48D">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6503C98C">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2E9311D9">
      <w:pPr>
        <w:pStyle w:val="10"/>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60BD2F6D">
      <w:pPr>
        <w:pStyle w:val="10"/>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25E494C3">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0469AF2B">
      <w:pPr>
        <w:pStyle w:val="7"/>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6756603C">
      <w:pPr>
        <w:pStyle w:val="7"/>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247DE7D9">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151C5C0A">
      <w:pPr>
        <w:pStyle w:val="7"/>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3F0B4636">
      <w:pPr>
        <w:pStyle w:val="7"/>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9279FBC">
      <w:pPr>
        <w:pStyle w:val="7"/>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22A1B9F1">
      <w:pPr>
        <w:pStyle w:val="7"/>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077C2541">
      <w:pPr>
        <w:pStyle w:val="7"/>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1ECA23F7">
      <w:pPr>
        <w:pStyle w:val="7"/>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3CBF0687">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0D1A851">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3B241A08">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4839AF73">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4BD228D8">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1A1471EA">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64AC7599">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04A051F7">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投标文件格式不规范、内容不齐全或者虚假的；</w:t>
      </w:r>
    </w:p>
    <w:p w14:paraId="3DCA843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2DC1D01C">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5E667E1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38AF857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596A878B">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360D7DA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1B24E96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4F7486A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44B907A8">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 xml:space="preserve"> 不同供应商提供的投标文件内容存在错漏之处一致或异常雷同现象的；</w:t>
      </w:r>
    </w:p>
    <w:p w14:paraId="7ACB5E4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ab/>
      </w:r>
      <w:r>
        <w:rPr>
          <w:rFonts w:hint="eastAsia" w:ascii="宋体" w:hAnsi="宋体" w:cs="宋体"/>
          <w:sz w:val="24"/>
        </w:rPr>
        <w:t>附有采购人不能接受的条款的；</w:t>
      </w:r>
    </w:p>
    <w:p w14:paraId="3A85DF9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 xml:space="preserve"> 供应商为采购人的附属机构（单位）的；</w:t>
      </w:r>
    </w:p>
    <w:p w14:paraId="38C1B59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为采购项目提供整体设计、规范编制或者项目管理、监理、检测等服务的供应商的；</w:t>
      </w:r>
    </w:p>
    <w:p w14:paraId="3587D7F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8</w:t>
      </w:r>
      <w:r>
        <w:rPr>
          <w:rFonts w:hint="eastAsia" w:ascii="宋体" w:hAnsi="宋体" w:cs="宋体"/>
          <w:sz w:val="24"/>
        </w:rPr>
        <w:t>单位负责人为同一人或者存在直接控股、管理关系的不同供应商参加同一合同项下的政府采购活动的；</w:t>
      </w:r>
    </w:p>
    <w:p w14:paraId="1E45D6E2">
      <w:pPr>
        <w:pStyle w:val="10"/>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供应商为公益一类事业单位、使用事业编制且由财政拨款保障的群团组织；</w:t>
      </w:r>
    </w:p>
    <w:p w14:paraId="1B2B635E">
      <w:pPr>
        <w:pStyle w:val="10"/>
        <w:snapToGrid w:val="0"/>
        <w:spacing w:line="360" w:lineRule="auto"/>
        <w:ind w:firstLine="480" w:firstLineChars="200"/>
        <w:rPr>
          <w:rFonts w:hAnsi="宋体" w:cs="宋体"/>
          <w:b w:val="0"/>
          <w:bCs/>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出现本文件18.4条情形的被评标委员会认定为无效的；</w:t>
      </w:r>
    </w:p>
    <w:p w14:paraId="177BC220">
      <w:pPr>
        <w:pStyle w:val="10"/>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1</w:t>
      </w:r>
      <w:r>
        <w:rPr>
          <w:rFonts w:hint="eastAsia" w:hAnsi="宋体" w:cs="宋体"/>
          <w:b w:val="0"/>
          <w:bCs/>
          <w:sz w:val="24"/>
        </w:rPr>
        <w:t>电子加密投标文件未按时上传解密，又未提供备份电子投标文件的；</w:t>
      </w:r>
    </w:p>
    <w:p w14:paraId="78CA1069">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供应商仅提交备份电子投标文件的；</w:t>
      </w:r>
    </w:p>
    <w:p w14:paraId="797D3811">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462379A7">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3EAD7393">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5C853FFA">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不同供应商联系人为同一人或不同联系人的联系电话一致的；</w:t>
      </w:r>
    </w:p>
    <w:p w14:paraId="4D6E69B1">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7</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r>
        <w:rPr>
          <w:rFonts w:hint="eastAsia" w:ascii="宋体" w:hAnsi="宋体" w:cs="宋体"/>
          <w:sz w:val="24"/>
        </w:rPr>
        <w:t>。</w:t>
      </w:r>
    </w:p>
    <w:p w14:paraId="7EAA32D9">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2110B6D">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0318D03">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76CAE1D">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99C2D3E">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4F783F5B">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4D4EDDFE">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2DF34380">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14AD1A4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2020E2E3">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7FE9D30B">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7DC078D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4684FE9B">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343320A">
      <w:pPr>
        <w:pStyle w:val="10"/>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7BAD8B74">
      <w:pPr>
        <w:pStyle w:val="10"/>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03FEF8A6">
      <w:pPr>
        <w:pStyle w:val="10"/>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3F3EC87C">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C86A98F">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07820051"/>
      <w:bookmarkStart w:id="16" w:name="_Toc170792772"/>
    </w:p>
    <w:p w14:paraId="15E06458">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509BC0DD">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3C71177E">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1070D9C">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4DDA4EA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1B961FA2">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7B09132">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256D67B9">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376309C1">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4899A0D8">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F728F1C">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4A11B512">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54196C25">
      <w:pPr>
        <w:pStyle w:val="43"/>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541DBA9D">
      <w:pPr>
        <w:pStyle w:val="7"/>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1C8827E">
      <w:pPr>
        <w:pStyle w:val="7"/>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552D0E9E">
      <w:pPr>
        <w:pStyle w:val="7"/>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26BCAE27">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4EC5FE21">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169409A5">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6C42C56B">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AB1BFCC">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68FFA54">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1C110D4A">
      <w:pPr>
        <w:pStyle w:val="7"/>
        <w:snapToGrid w:val="0"/>
        <w:spacing w:line="360" w:lineRule="auto"/>
        <w:ind w:firstLine="480" w:firstLineChars="200"/>
        <w:rPr>
          <w:rFonts w:hAnsi="宋体" w:cs="宋体"/>
          <w:b w:val="0"/>
          <w:bCs/>
          <w:sz w:val="24"/>
        </w:rPr>
      </w:pPr>
      <w:r>
        <w:rPr>
          <w:rFonts w:hint="eastAsia" w:hAnsi="宋体" w:cs="宋体"/>
          <w:b w:val="0"/>
          <w:bCs/>
          <w:sz w:val="24"/>
        </w:rPr>
        <w:t>30.1 中标供应商在收到中标通知书5日内向采购人交纳中标价1%的履约保证金（鼓励以银行、保险公司出具的履约保函形式提交；若以电汇、银行转账方式提交的，必须转到采购人的指定账户）。</w:t>
      </w:r>
    </w:p>
    <w:p w14:paraId="04652DF3">
      <w:pPr>
        <w:pStyle w:val="7"/>
        <w:snapToGrid w:val="0"/>
        <w:spacing w:line="360" w:lineRule="auto"/>
        <w:ind w:firstLine="480" w:firstLineChars="200"/>
        <w:rPr>
          <w:rFonts w:hAnsi="宋体" w:cs="宋体"/>
          <w:b w:val="0"/>
          <w:bCs/>
          <w:sz w:val="24"/>
        </w:rPr>
      </w:pPr>
      <w:r>
        <w:rPr>
          <w:rFonts w:hint="eastAsia" w:hAnsi="宋体" w:cs="宋体"/>
          <w:b w:val="0"/>
          <w:bCs/>
          <w:sz w:val="24"/>
        </w:rPr>
        <w:t>30.2 签订合同后，如中标供应商不按合同约定履约的，履约保证金不予退还，履约保证金不足以赔偿损失的，按实际损失赔偿。</w:t>
      </w:r>
    </w:p>
    <w:p w14:paraId="5C2294CE">
      <w:pPr>
        <w:pStyle w:val="7"/>
        <w:snapToGrid w:val="0"/>
        <w:spacing w:line="360" w:lineRule="auto"/>
        <w:ind w:firstLine="480" w:firstLineChars="200"/>
        <w:rPr>
          <w:rFonts w:hAnsi="宋体" w:cs="宋体"/>
          <w:b w:val="0"/>
          <w:bCs/>
          <w:sz w:val="24"/>
        </w:rPr>
      </w:pPr>
      <w:r>
        <w:rPr>
          <w:rFonts w:hint="eastAsia" w:hAnsi="宋体" w:cs="宋体"/>
          <w:b w:val="0"/>
          <w:bCs/>
          <w:sz w:val="24"/>
        </w:rPr>
        <w:t>30.3 如果中标供应商在服务期内没有涉及采购人的应付而未付金额或违约行为，采购人在服务期满后或提前终止合同后全额退还履约保证金。</w:t>
      </w:r>
    </w:p>
    <w:p w14:paraId="72517490">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CDB5DB8">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6507566D">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77225EE9">
      <w:pPr>
        <w:pStyle w:val="7"/>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667AC574">
      <w:pPr>
        <w:pStyle w:val="7"/>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91ADB32">
      <w:pPr>
        <w:pStyle w:val="7"/>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264343C2">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481BD9F8">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53B97C08">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rPr>
        <w:t xml:space="preserve">天台小学食堂设备采购项目 </w:t>
      </w:r>
      <w:r>
        <w:rPr>
          <w:rFonts w:hint="eastAsia" w:ascii="宋体" w:hAnsi="宋体" w:cs="宋体"/>
          <w:kern w:val="0"/>
          <w:sz w:val="24"/>
        </w:rPr>
        <w:t xml:space="preserve">      </w:t>
      </w:r>
    </w:p>
    <w:p w14:paraId="0245F3D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hint="eastAsia" w:ascii="宋体" w:hAnsi="宋体" w:cs="宋体"/>
          <w:sz w:val="24"/>
        </w:rPr>
        <w:t>TCCG-2025-Z074</w:t>
      </w:r>
    </w:p>
    <w:p w14:paraId="1336C8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rPr>
        <w:t>天台小学</w:t>
      </w:r>
      <w:r>
        <w:rPr>
          <w:rFonts w:hint="eastAsia" w:ascii="宋体" w:hAnsi="宋体" w:cs="宋体"/>
          <w:kern w:val="0"/>
          <w:sz w:val="24"/>
        </w:rPr>
        <w:t xml:space="preserve">                     </w:t>
      </w:r>
    </w:p>
    <w:p w14:paraId="3528AEF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1005F19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关于天台小学（单位）天台小学食堂设备采购项目 公开招标的结果，签署本合同。</w:t>
      </w:r>
    </w:p>
    <w:p w14:paraId="18F1626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28A969F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41B866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72AF757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0CD89C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CF313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4F3CB9DA">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122A56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4F1C2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维护费、升级费、不可预见费、无缝对接费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7B8D5A09">
      <w:pPr>
        <w:widowControl/>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2.3 </w:t>
      </w:r>
      <w:r>
        <w:rPr>
          <w:rFonts w:hint="eastAsia" w:ascii="宋体" w:hAnsi="宋体" w:cs="宋体"/>
          <w:bCs/>
          <w:kern w:val="0"/>
          <w:sz w:val="24"/>
        </w:rPr>
        <w:t>付款方法：</w:t>
      </w:r>
      <w:r>
        <w:rPr>
          <w:rFonts w:hint="eastAsia" w:ascii="宋体" w:hAnsi="宋体" w:cs="宋体"/>
          <w:sz w:val="24"/>
        </w:rPr>
        <w:t>合同生效以及具备实施条件后支付合同金额的40%作为预付款</w:t>
      </w:r>
      <w:r>
        <w:rPr>
          <w:rFonts w:hint="eastAsia" w:ascii="宋体" w:hAnsi="宋体" w:cs="宋体"/>
          <w:b/>
          <w:kern w:val="0"/>
          <w:sz w:val="24"/>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rPr>
        <w:t>，货到并验收合格后付至合同价款的95%,余款</w:t>
      </w:r>
      <w:r>
        <w:rPr>
          <w:rFonts w:hint="eastAsia" w:ascii="宋体" w:hAnsi="宋体" w:cs="宋体"/>
          <w:sz w:val="24"/>
        </w:rPr>
        <w:t>在设备正常使用1年后无质量问题付清（如乙方明确表示无需预付款或者主动要求降低预付款比例的，该付款方式可适当调整）。</w:t>
      </w:r>
    </w:p>
    <w:p w14:paraId="056CE70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26D7AAFB">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0A147AB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105B4A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0B869B2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4EFC8DE7">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54C38A20">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102B53F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5.1 乙方在收到中标通知书5日内向甲方交纳合同总价款1%的履约保证金（鼓励以银行、保险公司出具的履约保函形式提交；若以电汇、银行转账方式提交的，必须转到甲方的指定账户），计（大写）： </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3C8420CF">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5.2 甲方在任何时候都有权从履约保证金中扣除因乙方违约而导致损失的金额或违约金。乙方应在接到扣除履约保证金通知后一周内补足所扣差额，以保证承包期间履约保证金的完整。</w:t>
      </w:r>
    </w:p>
    <w:p w14:paraId="79DCA6C5">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5.3 如果乙方在服务期内没有涉及甲方的应付而未付金额或违约行为，甲方在服务期满后或提前终止合同后全额退还履约保证金。</w:t>
      </w:r>
    </w:p>
    <w:p w14:paraId="0A8B39B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1FBF2D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161B6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3010F17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422D155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079464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7BDD1E9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400C343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履行地点：天台小学指定位置</w:t>
      </w:r>
    </w:p>
    <w:p w14:paraId="528CFB1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49AC9A7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3C24FE2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662B43E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6BC9C63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0645B84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4071D7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551ECB3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50611A0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462B723">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68DF8B4E">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3903222C">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27E00E1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06CED7FA">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5EA77F7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6BE72F7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3F994B1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7B6E9DF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2811546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4449EB8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36AB3F0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644D110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68C2E9F2">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1EDED39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2F92C8E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7CA7E0A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760A562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50ECD96C">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382E4A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40C77122">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54B26C2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0945791F">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1395ACC">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5AF6C6B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1DB345FC">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146038A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3CA556E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512BB3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648E900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乙方未依约交纳履约保证金、提供技术资料、承担保密义务的，依合同总额的10%向甲方支付违约金。</w:t>
      </w:r>
    </w:p>
    <w:p w14:paraId="1CF6A84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14.5如有转让或未经甲方同意的分包行为，甲方有权解除合同，履约保证金不予退还。如造成损失超过履约保证金金额的，超出部分由乙方继续承担赔偿责任。</w:t>
      </w:r>
    </w:p>
    <w:p w14:paraId="1813F41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14BCAB1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14B7185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607A94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01E5D58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03EE29A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678543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23580AA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826C49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CF536F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013CDFA">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有关本合同中未写明的内容以本项目TCCG-2025-Z074采购文件的规定为准。</w:t>
      </w:r>
    </w:p>
    <w:p w14:paraId="74615D0C">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2BCFFAB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1ACB8DA3">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74E6702E">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3F2FDE3E">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3946860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6755320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2A99654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4B100256">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4BFC44FE">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2FF1308A">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015A151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509CA37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5107ACD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4ABF31A9">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23964CDD">
      <w:pPr>
        <w:widowControl/>
        <w:snapToGrid w:val="0"/>
        <w:spacing w:line="360" w:lineRule="auto"/>
        <w:jc w:val="left"/>
        <w:rPr>
          <w:rFonts w:ascii="宋体" w:hAnsi="宋体" w:cs="宋体"/>
          <w:kern w:val="0"/>
          <w:sz w:val="24"/>
        </w:rPr>
      </w:pPr>
    </w:p>
    <w:p w14:paraId="25427F8F">
      <w:pPr>
        <w:widowControl/>
        <w:snapToGrid w:val="0"/>
        <w:spacing w:line="360" w:lineRule="auto"/>
        <w:jc w:val="left"/>
        <w:rPr>
          <w:rFonts w:ascii="宋体" w:hAnsi="宋体" w:cs="宋体"/>
          <w:kern w:val="0"/>
          <w:sz w:val="24"/>
        </w:rPr>
      </w:pPr>
      <w:r>
        <w:rPr>
          <w:rFonts w:hint="eastAsia" w:ascii="宋体" w:hAnsi="宋体" w:cs="宋体"/>
          <w:kern w:val="0"/>
          <w:sz w:val="24"/>
        </w:rPr>
        <w:t xml:space="preserve">项目名称：天台小学食堂设备采购项目 </w:t>
      </w:r>
    </w:p>
    <w:p w14:paraId="0ACCD84A">
      <w:pPr>
        <w:widowControl/>
        <w:snapToGrid w:val="0"/>
        <w:spacing w:line="360" w:lineRule="auto"/>
        <w:jc w:val="left"/>
        <w:rPr>
          <w:rFonts w:ascii="宋体" w:hAnsi="宋体" w:cs="宋体"/>
          <w:kern w:val="0"/>
          <w:sz w:val="24"/>
        </w:rPr>
      </w:pPr>
      <w:r>
        <w:rPr>
          <w:rFonts w:hint="eastAsia" w:ascii="宋体" w:hAnsi="宋体" w:cs="宋体"/>
          <w:kern w:val="0"/>
          <w:sz w:val="24"/>
        </w:rPr>
        <w:t>项目编号：TCCG-2025-Z074</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54BD5148">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413F4D23">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6CA8A77">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AD576A6">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2C43866">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6E70B186">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93D2451">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3932B295">
            <w:pPr>
              <w:jc w:val="center"/>
              <w:rPr>
                <w:rFonts w:ascii="宋体" w:hAnsi="宋体" w:cs="宋体"/>
                <w:b/>
                <w:bCs/>
                <w:sz w:val="24"/>
              </w:rPr>
            </w:pPr>
            <w:r>
              <w:rPr>
                <w:rFonts w:hint="eastAsia" w:ascii="宋体" w:hAnsi="宋体" w:cs="宋体"/>
                <w:b/>
                <w:bCs/>
                <w:sz w:val="24"/>
              </w:rPr>
              <w:t>小计（元）</w:t>
            </w:r>
          </w:p>
        </w:tc>
      </w:tr>
      <w:tr w14:paraId="2C92ECB4">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733358">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BEC7D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40C9BA">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45AAEC">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3619B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AD2A89">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669C801">
            <w:pPr>
              <w:widowControl/>
              <w:jc w:val="center"/>
              <w:textAlignment w:val="center"/>
              <w:rPr>
                <w:rFonts w:ascii="宋体" w:hAnsi="宋体" w:cs="宋体"/>
                <w:b/>
                <w:sz w:val="24"/>
              </w:rPr>
            </w:pPr>
          </w:p>
        </w:tc>
      </w:tr>
      <w:tr w14:paraId="219AE29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62461F6B">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7F7824E5">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F417910">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8D7139">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FBA5F1">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53C943">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1047458">
            <w:pPr>
              <w:widowControl/>
              <w:jc w:val="center"/>
              <w:textAlignment w:val="center"/>
              <w:rPr>
                <w:rFonts w:ascii="宋体" w:hAnsi="宋体" w:cs="宋体"/>
                <w:b/>
                <w:sz w:val="24"/>
              </w:rPr>
            </w:pPr>
          </w:p>
        </w:tc>
      </w:tr>
      <w:tr w14:paraId="0AF71E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928D8A7">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5FF0C427">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6062D79">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D287DD">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CB0E3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50A1F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0DF06D">
            <w:pPr>
              <w:widowControl/>
              <w:jc w:val="center"/>
              <w:textAlignment w:val="center"/>
              <w:rPr>
                <w:rFonts w:ascii="宋体" w:hAnsi="宋体" w:cs="宋体"/>
                <w:b/>
                <w:sz w:val="24"/>
              </w:rPr>
            </w:pPr>
          </w:p>
        </w:tc>
      </w:tr>
      <w:tr w14:paraId="6F4665F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EC2EC86">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7E09177D">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125A167">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5DA1F4">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1B24D5">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2DEEA6">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180A3A4E">
            <w:pPr>
              <w:widowControl/>
              <w:jc w:val="center"/>
              <w:textAlignment w:val="center"/>
              <w:rPr>
                <w:rFonts w:ascii="宋体" w:hAnsi="宋体" w:cs="宋体"/>
                <w:b/>
                <w:sz w:val="24"/>
              </w:rPr>
            </w:pPr>
          </w:p>
        </w:tc>
      </w:tr>
      <w:tr w14:paraId="36A6435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59408FD">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56110118">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45395CA">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1BC35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6ED0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052B8">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ABC52A9">
            <w:pPr>
              <w:widowControl/>
              <w:jc w:val="center"/>
              <w:textAlignment w:val="center"/>
              <w:rPr>
                <w:rFonts w:ascii="宋体" w:hAnsi="宋体" w:cs="宋体"/>
                <w:b/>
                <w:sz w:val="24"/>
              </w:rPr>
            </w:pPr>
          </w:p>
        </w:tc>
      </w:tr>
      <w:tr w14:paraId="1393D03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DF3592E">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0047DDF1">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7D11E92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F19DC">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770B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B6063F">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11523CF">
            <w:pPr>
              <w:widowControl/>
              <w:jc w:val="center"/>
              <w:textAlignment w:val="center"/>
              <w:rPr>
                <w:rFonts w:ascii="宋体" w:hAnsi="宋体" w:cs="宋体"/>
                <w:b/>
                <w:sz w:val="24"/>
              </w:rPr>
            </w:pPr>
          </w:p>
        </w:tc>
      </w:tr>
      <w:tr w14:paraId="4CBAE78C">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FF94C5">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DF7BA2">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219DABA5">
            <w:pPr>
              <w:rPr>
                <w:rFonts w:ascii="宋体" w:hAnsi="宋体" w:cs="宋体"/>
                <w:b/>
                <w:sz w:val="24"/>
              </w:rPr>
            </w:pPr>
            <w:r>
              <w:rPr>
                <w:rFonts w:hint="eastAsia" w:ascii="宋体" w:hAnsi="宋体" w:cs="宋体"/>
                <w:b/>
                <w:sz w:val="24"/>
              </w:rPr>
              <w:t>￥：</w:t>
            </w:r>
          </w:p>
        </w:tc>
      </w:tr>
    </w:tbl>
    <w:p w14:paraId="00EC1B80">
      <w:pPr>
        <w:pStyle w:val="53"/>
        <w:rPr>
          <w:rFonts w:ascii="宋体" w:hAnsi="宋体" w:eastAsia="宋体" w:cs="宋体"/>
          <w:b/>
        </w:rPr>
      </w:pPr>
      <w:r>
        <w:rPr>
          <w:rFonts w:hint="eastAsia" w:ascii="宋体" w:hAnsi="宋体" w:eastAsia="宋体" w:cs="宋体"/>
        </w:rPr>
        <w:t>乙方签字盖章确认：</w:t>
      </w:r>
    </w:p>
    <w:p w14:paraId="783E9020">
      <w:pPr>
        <w:widowControl/>
        <w:snapToGrid w:val="0"/>
        <w:spacing w:line="440" w:lineRule="exact"/>
        <w:jc w:val="left"/>
        <w:rPr>
          <w:rFonts w:ascii="宋体" w:hAnsi="宋体" w:cs="宋体"/>
          <w:kern w:val="0"/>
          <w:sz w:val="24"/>
        </w:rPr>
      </w:pPr>
      <w:bookmarkStart w:id="21" w:name="_Toc91075535"/>
    </w:p>
    <w:bookmarkEnd w:id="21"/>
    <w:p w14:paraId="2EBCD829">
      <w:pPr>
        <w:spacing w:line="360" w:lineRule="auto"/>
        <w:ind w:firstLine="480" w:firstLineChars="200"/>
        <w:outlineLvl w:val="0"/>
        <w:rPr>
          <w:rFonts w:ascii="宋体" w:hAnsi="宋体" w:cs="宋体"/>
          <w:color w:val="0000FF"/>
          <w:sz w:val="24"/>
        </w:rPr>
      </w:pPr>
    </w:p>
    <w:p w14:paraId="1BF68818">
      <w:pPr>
        <w:spacing w:line="360" w:lineRule="auto"/>
        <w:ind w:firstLine="723" w:firstLineChars="200"/>
        <w:jc w:val="center"/>
        <w:outlineLvl w:val="0"/>
        <w:rPr>
          <w:rFonts w:ascii="宋体" w:hAnsi="宋体" w:cs="宋体"/>
          <w:b/>
          <w:sz w:val="36"/>
          <w:szCs w:val="44"/>
        </w:rPr>
      </w:pPr>
    </w:p>
    <w:p w14:paraId="477682D2">
      <w:pPr>
        <w:spacing w:line="360" w:lineRule="auto"/>
        <w:ind w:firstLine="723" w:firstLineChars="200"/>
        <w:jc w:val="center"/>
        <w:outlineLvl w:val="0"/>
        <w:rPr>
          <w:rFonts w:ascii="宋体" w:hAnsi="宋体" w:cs="宋体"/>
          <w:b/>
          <w:sz w:val="36"/>
          <w:szCs w:val="44"/>
        </w:rPr>
      </w:pPr>
    </w:p>
    <w:p w14:paraId="17096FF1">
      <w:pPr>
        <w:spacing w:line="360" w:lineRule="auto"/>
        <w:ind w:firstLine="723" w:firstLineChars="200"/>
        <w:jc w:val="center"/>
        <w:outlineLvl w:val="0"/>
        <w:rPr>
          <w:rFonts w:ascii="宋体" w:hAnsi="宋体" w:cs="宋体"/>
          <w:b/>
          <w:sz w:val="36"/>
          <w:szCs w:val="44"/>
        </w:rPr>
      </w:pPr>
    </w:p>
    <w:p w14:paraId="65542531">
      <w:pPr>
        <w:spacing w:line="360" w:lineRule="auto"/>
        <w:ind w:firstLine="723" w:firstLineChars="200"/>
        <w:jc w:val="center"/>
        <w:outlineLvl w:val="0"/>
        <w:rPr>
          <w:rFonts w:ascii="宋体" w:hAnsi="宋体" w:cs="宋体"/>
          <w:b/>
          <w:sz w:val="36"/>
          <w:szCs w:val="44"/>
        </w:rPr>
      </w:pPr>
    </w:p>
    <w:p w14:paraId="73BDD33D">
      <w:pPr>
        <w:spacing w:line="360" w:lineRule="auto"/>
        <w:ind w:firstLine="723" w:firstLineChars="200"/>
        <w:jc w:val="center"/>
        <w:outlineLvl w:val="0"/>
        <w:rPr>
          <w:rFonts w:ascii="宋体" w:hAnsi="宋体" w:cs="宋体"/>
          <w:b/>
          <w:sz w:val="36"/>
          <w:szCs w:val="44"/>
        </w:rPr>
      </w:pPr>
    </w:p>
    <w:p w14:paraId="15175AB6">
      <w:pPr>
        <w:spacing w:line="360" w:lineRule="auto"/>
        <w:ind w:firstLine="723" w:firstLineChars="200"/>
        <w:jc w:val="center"/>
        <w:outlineLvl w:val="0"/>
        <w:rPr>
          <w:rFonts w:ascii="宋体" w:hAnsi="宋体" w:cs="宋体"/>
          <w:b/>
          <w:sz w:val="36"/>
          <w:szCs w:val="44"/>
        </w:rPr>
      </w:pPr>
    </w:p>
    <w:p w14:paraId="6A2F125C">
      <w:pPr>
        <w:spacing w:line="360" w:lineRule="auto"/>
        <w:ind w:firstLine="723" w:firstLineChars="200"/>
        <w:jc w:val="center"/>
        <w:outlineLvl w:val="0"/>
        <w:rPr>
          <w:rFonts w:ascii="宋体" w:hAnsi="宋体" w:cs="宋体"/>
          <w:b/>
          <w:sz w:val="36"/>
          <w:szCs w:val="44"/>
        </w:rPr>
      </w:pPr>
    </w:p>
    <w:p w14:paraId="193A6E83">
      <w:pPr>
        <w:spacing w:line="360" w:lineRule="auto"/>
        <w:ind w:firstLine="723" w:firstLineChars="200"/>
        <w:jc w:val="center"/>
        <w:outlineLvl w:val="0"/>
        <w:rPr>
          <w:rFonts w:ascii="宋体" w:hAnsi="宋体" w:cs="宋体"/>
          <w:b/>
          <w:sz w:val="36"/>
          <w:szCs w:val="44"/>
        </w:rPr>
      </w:pPr>
    </w:p>
    <w:p w14:paraId="01995ACB">
      <w:pPr>
        <w:spacing w:line="360" w:lineRule="auto"/>
        <w:ind w:firstLine="723" w:firstLineChars="200"/>
        <w:jc w:val="center"/>
        <w:outlineLvl w:val="0"/>
        <w:rPr>
          <w:rFonts w:ascii="宋体" w:hAnsi="宋体" w:cs="宋体"/>
          <w:b/>
          <w:sz w:val="36"/>
          <w:szCs w:val="44"/>
        </w:rPr>
      </w:pPr>
    </w:p>
    <w:p w14:paraId="0E688C57">
      <w:pPr>
        <w:spacing w:line="360" w:lineRule="auto"/>
        <w:ind w:firstLine="723" w:firstLineChars="200"/>
        <w:jc w:val="center"/>
        <w:outlineLvl w:val="0"/>
        <w:rPr>
          <w:rFonts w:ascii="宋体" w:hAnsi="宋体" w:cs="宋体"/>
          <w:b/>
          <w:sz w:val="36"/>
          <w:szCs w:val="44"/>
        </w:rPr>
      </w:pPr>
    </w:p>
    <w:p w14:paraId="09EED32F">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43436998">
      <w:pPr>
        <w:rPr>
          <w:rFonts w:ascii="宋体" w:hAnsi="宋体" w:cs="宋体"/>
          <w:b/>
          <w:sz w:val="28"/>
          <w:szCs w:val="28"/>
        </w:rPr>
      </w:pPr>
      <w:r>
        <w:rPr>
          <w:rFonts w:hint="eastAsia" w:ascii="宋体" w:hAnsi="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62"/>
        <w:gridCol w:w="953"/>
        <w:gridCol w:w="1694"/>
        <w:gridCol w:w="1444"/>
        <w:gridCol w:w="3521"/>
      </w:tblGrid>
      <w:tr w14:paraId="57A2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03CFE89B">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693" w:type="pct"/>
            <w:tcBorders>
              <w:top w:val="single" w:color="auto" w:sz="4" w:space="0"/>
              <w:left w:val="single" w:color="auto" w:sz="4" w:space="0"/>
              <w:bottom w:val="single" w:color="auto" w:sz="4" w:space="0"/>
              <w:right w:val="single" w:color="auto" w:sz="4" w:space="0"/>
            </w:tcBorders>
            <w:vAlign w:val="center"/>
          </w:tcPr>
          <w:p w14:paraId="41064FD6">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485" w:type="pct"/>
            <w:tcBorders>
              <w:top w:val="single" w:color="auto" w:sz="4" w:space="0"/>
              <w:left w:val="single" w:color="auto" w:sz="4" w:space="0"/>
              <w:bottom w:val="single" w:color="auto" w:sz="4" w:space="0"/>
              <w:right w:val="single" w:color="auto" w:sz="4" w:space="0"/>
            </w:tcBorders>
            <w:vAlign w:val="center"/>
          </w:tcPr>
          <w:p w14:paraId="7923D448">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62" w:type="pct"/>
            <w:tcBorders>
              <w:top w:val="single" w:color="auto" w:sz="4" w:space="0"/>
              <w:left w:val="single" w:color="auto" w:sz="4" w:space="0"/>
              <w:bottom w:val="single" w:color="auto" w:sz="4" w:space="0"/>
              <w:right w:val="single" w:color="auto" w:sz="4" w:space="0"/>
            </w:tcBorders>
            <w:vAlign w:val="center"/>
          </w:tcPr>
          <w:p w14:paraId="4BCF7542">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735" w:type="pct"/>
            <w:tcBorders>
              <w:top w:val="single" w:color="auto" w:sz="4" w:space="0"/>
              <w:left w:val="single" w:color="auto" w:sz="4" w:space="0"/>
              <w:bottom w:val="single" w:color="auto" w:sz="4" w:space="0"/>
              <w:right w:val="single" w:color="auto" w:sz="4" w:space="0"/>
            </w:tcBorders>
            <w:vAlign w:val="center"/>
          </w:tcPr>
          <w:p w14:paraId="6C545590">
            <w:pPr>
              <w:widowControl/>
              <w:spacing w:before="60" w:after="60" w:line="336" w:lineRule="auto"/>
              <w:ind w:left="60" w:right="60"/>
              <w:jc w:val="center"/>
              <w:rPr>
                <w:rFonts w:ascii="宋体" w:hAnsi="宋体" w:cs="宋体"/>
                <w:sz w:val="24"/>
              </w:rPr>
            </w:pPr>
            <w:r>
              <w:rPr>
                <w:rFonts w:hint="eastAsia" w:ascii="宋体" w:hAnsi="宋体" w:cs="宋体"/>
                <w:sz w:val="24"/>
              </w:rPr>
              <w:t>最高限价</w:t>
            </w:r>
          </w:p>
        </w:tc>
        <w:tc>
          <w:tcPr>
            <w:tcW w:w="1792" w:type="pct"/>
            <w:tcBorders>
              <w:top w:val="single" w:color="auto" w:sz="4" w:space="0"/>
              <w:left w:val="single" w:color="auto" w:sz="4" w:space="0"/>
              <w:bottom w:val="single" w:color="auto" w:sz="4" w:space="0"/>
              <w:right w:val="single" w:color="auto" w:sz="4" w:space="0"/>
            </w:tcBorders>
            <w:vAlign w:val="center"/>
          </w:tcPr>
          <w:p w14:paraId="27284FF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0C3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C454EA">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vAlign w:val="center"/>
          </w:tcPr>
          <w:p w14:paraId="2AD96EE4">
            <w:pPr>
              <w:widowControl/>
              <w:spacing w:before="60" w:after="60"/>
              <w:ind w:left="60" w:right="60"/>
              <w:jc w:val="center"/>
              <w:rPr>
                <w:rFonts w:ascii="宋体" w:hAnsi="宋体" w:cs="宋体"/>
                <w:sz w:val="24"/>
              </w:rPr>
            </w:pPr>
            <w:r>
              <w:rPr>
                <w:rFonts w:hint="eastAsia" w:ascii="宋体" w:hAnsi="宋体" w:cs="宋体"/>
                <w:kern w:val="0"/>
                <w:sz w:val="24"/>
              </w:rPr>
              <w:t>食堂设备</w:t>
            </w:r>
          </w:p>
        </w:tc>
        <w:tc>
          <w:tcPr>
            <w:tcW w:w="485" w:type="pct"/>
            <w:tcBorders>
              <w:top w:val="single" w:color="auto" w:sz="4" w:space="0"/>
              <w:left w:val="single" w:color="auto" w:sz="4" w:space="0"/>
              <w:bottom w:val="single" w:color="auto" w:sz="4" w:space="0"/>
              <w:right w:val="single" w:color="auto" w:sz="4" w:space="0"/>
            </w:tcBorders>
            <w:vAlign w:val="center"/>
          </w:tcPr>
          <w:p w14:paraId="638CB9D6">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62" w:type="pct"/>
            <w:tcBorders>
              <w:top w:val="single" w:color="auto" w:sz="4" w:space="0"/>
              <w:left w:val="single" w:color="auto" w:sz="4" w:space="0"/>
              <w:bottom w:val="single" w:color="auto" w:sz="4" w:space="0"/>
              <w:right w:val="single" w:color="auto" w:sz="4" w:space="0"/>
            </w:tcBorders>
            <w:vAlign w:val="center"/>
          </w:tcPr>
          <w:p w14:paraId="00736301">
            <w:pPr>
              <w:widowControl/>
              <w:spacing w:before="60" w:after="60" w:line="336" w:lineRule="auto"/>
              <w:ind w:left="60" w:right="60"/>
              <w:jc w:val="center"/>
              <w:rPr>
                <w:rFonts w:ascii="宋体" w:hAnsi="宋体" w:cs="宋体"/>
                <w:sz w:val="24"/>
              </w:rPr>
            </w:pPr>
            <w:r>
              <w:rPr>
                <w:rFonts w:hint="eastAsia" w:ascii="宋体" w:hAnsi="宋体" w:cs="宋体"/>
                <w:sz w:val="24"/>
              </w:rPr>
              <w:t>80.28万元</w:t>
            </w:r>
          </w:p>
        </w:tc>
        <w:tc>
          <w:tcPr>
            <w:tcW w:w="735" w:type="pct"/>
            <w:tcBorders>
              <w:top w:val="single" w:color="auto" w:sz="4" w:space="0"/>
              <w:left w:val="single" w:color="auto" w:sz="4" w:space="0"/>
              <w:bottom w:val="single" w:color="auto" w:sz="4" w:space="0"/>
              <w:right w:val="single" w:color="auto" w:sz="4" w:space="0"/>
            </w:tcBorders>
            <w:vAlign w:val="center"/>
          </w:tcPr>
          <w:p w14:paraId="081B57C6">
            <w:pPr>
              <w:widowControl/>
              <w:spacing w:before="60" w:after="60" w:line="336" w:lineRule="auto"/>
              <w:ind w:left="60" w:right="60"/>
              <w:jc w:val="center"/>
              <w:rPr>
                <w:rFonts w:ascii="宋体" w:hAnsi="宋体" w:cs="宋体"/>
                <w:sz w:val="24"/>
              </w:rPr>
            </w:pPr>
            <w:r>
              <w:rPr>
                <w:rFonts w:hint="eastAsia" w:ascii="宋体" w:hAnsi="宋体" w:cs="宋体"/>
                <w:sz w:val="24"/>
              </w:rPr>
              <w:t>72万元</w:t>
            </w:r>
          </w:p>
        </w:tc>
        <w:tc>
          <w:tcPr>
            <w:tcW w:w="1792" w:type="pct"/>
            <w:tcBorders>
              <w:top w:val="single" w:color="auto" w:sz="4" w:space="0"/>
              <w:left w:val="single" w:color="auto" w:sz="4" w:space="0"/>
              <w:right w:val="single" w:color="auto" w:sz="4" w:space="0"/>
            </w:tcBorders>
            <w:vAlign w:val="center"/>
          </w:tcPr>
          <w:p w14:paraId="71AAA7B0">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19D8108C">
      <w:pPr>
        <w:rPr>
          <w:rFonts w:ascii="宋体" w:hAnsi="宋体" w:cs="宋体"/>
          <w:b/>
          <w:sz w:val="28"/>
          <w:szCs w:val="28"/>
        </w:rPr>
      </w:pPr>
      <w:r>
        <w:rPr>
          <w:rFonts w:hint="eastAsia" w:ascii="宋体" w:hAnsi="宋体" w:cs="宋体"/>
          <w:b/>
          <w:sz w:val="28"/>
          <w:szCs w:val="28"/>
        </w:rPr>
        <w:t>二、招标技术要求：</w:t>
      </w:r>
    </w:p>
    <w:tbl>
      <w:tblPr>
        <w:tblStyle w:val="44"/>
        <w:tblW w:w="5087" w:type="pct"/>
        <w:tblInd w:w="-164" w:type="dxa"/>
        <w:tblLayout w:type="fixed"/>
        <w:tblCellMar>
          <w:top w:w="0" w:type="dxa"/>
          <w:left w:w="108" w:type="dxa"/>
          <w:bottom w:w="0" w:type="dxa"/>
          <w:right w:w="108" w:type="dxa"/>
        </w:tblCellMar>
      </w:tblPr>
      <w:tblGrid>
        <w:gridCol w:w="665"/>
        <w:gridCol w:w="1133"/>
        <w:gridCol w:w="4397"/>
        <w:gridCol w:w="1871"/>
        <w:gridCol w:w="433"/>
        <w:gridCol w:w="459"/>
        <w:gridCol w:w="1067"/>
      </w:tblGrid>
      <w:tr w14:paraId="0E4D795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7C54DD2">
            <w:pPr>
              <w:widowControl/>
              <w:jc w:val="center"/>
              <w:textAlignment w:val="center"/>
              <w:rPr>
                <w:rFonts w:ascii="宋体" w:hAnsi="宋体" w:cs="宋体"/>
                <w:sz w:val="20"/>
                <w:szCs w:val="20"/>
              </w:rPr>
            </w:pPr>
            <w:bookmarkStart w:id="22" w:name="_Toc91075528"/>
            <w:r>
              <w:rPr>
                <w:rFonts w:hint="eastAsia" w:ascii="宋体" w:hAnsi="宋体" w:cs="宋体"/>
                <w:kern w:val="0"/>
                <w:sz w:val="20"/>
                <w:szCs w:val="20"/>
                <w:lang w:bidi="ar"/>
              </w:rPr>
              <w:t>序号</w:t>
            </w:r>
          </w:p>
        </w:tc>
        <w:tc>
          <w:tcPr>
            <w:tcW w:w="565" w:type="pct"/>
            <w:tcBorders>
              <w:top w:val="single" w:color="000000" w:sz="4" w:space="0"/>
              <w:left w:val="single" w:color="000000" w:sz="4" w:space="0"/>
              <w:bottom w:val="single" w:color="000000" w:sz="4" w:space="0"/>
              <w:right w:val="single" w:color="000000" w:sz="4" w:space="0"/>
            </w:tcBorders>
            <w:vAlign w:val="center"/>
          </w:tcPr>
          <w:p w14:paraId="0F0D0F00">
            <w:pPr>
              <w:widowControl/>
              <w:jc w:val="center"/>
              <w:textAlignment w:val="center"/>
              <w:rPr>
                <w:rFonts w:ascii="宋体" w:hAnsi="宋体" w:cs="宋体"/>
                <w:sz w:val="20"/>
                <w:szCs w:val="20"/>
              </w:rPr>
            </w:pPr>
            <w:r>
              <w:rPr>
                <w:rFonts w:hint="eastAsia" w:ascii="宋体" w:hAnsi="宋体" w:cs="宋体"/>
                <w:kern w:val="0"/>
                <w:sz w:val="20"/>
                <w:szCs w:val="20"/>
                <w:lang w:bidi="ar"/>
              </w:rPr>
              <w:t>产品名称</w:t>
            </w:r>
          </w:p>
        </w:tc>
        <w:tc>
          <w:tcPr>
            <w:tcW w:w="2191" w:type="pct"/>
            <w:tcBorders>
              <w:top w:val="single" w:color="000000" w:sz="4" w:space="0"/>
              <w:left w:val="single" w:color="000000" w:sz="4" w:space="0"/>
              <w:bottom w:val="single" w:color="000000" w:sz="4" w:space="0"/>
              <w:right w:val="single" w:color="000000" w:sz="4" w:space="0"/>
            </w:tcBorders>
            <w:vAlign w:val="center"/>
          </w:tcPr>
          <w:p w14:paraId="2D75E1CE">
            <w:pPr>
              <w:widowControl/>
              <w:jc w:val="center"/>
              <w:textAlignment w:val="center"/>
              <w:rPr>
                <w:rFonts w:ascii="宋体" w:hAnsi="宋体" w:cs="宋体"/>
                <w:sz w:val="20"/>
                <w:szCs w:val="20"/>
              </w:rPr>
            </w:pPr>
            <w:r>
              <w:rPr>
                <w:rFonts w:hint="eastAsia" w:ascii="宋体" w:hAnsi="宋体" w:cs="宋体"/>
                <w:kern w:val="0"/>
                <w:sz w:val="20"/>
                <w:szCs w:val="20"/>
                <w:lang w:bidi="ar"/>
              </w:rPr>
              <w:t>技术参数</w:t>
            </w:r>
          </w:p>
        </w:tc>
        <w:tc>
          <w:tcPr>
            <w:tcW w:w="932" w:type="pct"/>
            <w:tcBorders>
              <w:top w:val="single" w:color="000000" w:sz="4" w:space="0"/>
              <w:left w:val="single" w:color="000000" w:sz="4" w:space="0"/>
              <w:bottom w:val="single" w:color="000000" w:sz="4" w:space="0"/>
              <w:right w:val="single" w:color="000000" w:sz="4" w:space="0"/>
            </w:tcBorders>
            <w:vAlign w:val="center"/>
          </w:tcPr>
          <w:p w14:paraId="52269E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w:t>
            </w:r>
          </w:p>
        </w:tc>
        <w:tc>
          <w:tcPr>
            <w:tcW w:w="216" w:type="pct"/>
            <w:tcBorders>
              <w:top w:val="single" w:color="000000" w:sz="4" w:space="0"/>
              <w:left w:val="single" w:color="000000" w:sz="4" w:space="0"/>
              <w:bottom w:val="single" w:color="000000" w:sz="4" w:space="0"/>
              <w:right w:val="single" w:color="000000" w:sz="4" w:space="0"/>
            </w:tcBorders>
            <w:vAlign w:val="center"/>
          </w:tcPr>
          <w:p w14:paraId="21EB24AC">
            <w:pPr>
              <w:widowControl/>
              <w:jc w:val="center"/>
              <w:textAlignment w:val="center"/>
              <w:rPr>
                <w:rFonts w:ascii="宋体" w:hAnsi="宋体" w:cs="宋体"/>
                <w:sz w:val="20"/>
                <w:szCs w:val="20"/>
              </w:rPr>
            </w:pPr>
            <w:r>
              <w:rPr>
                <w:rFonts w:hint="eastAsia" w:ascii="宋体" w:hAnsi="宋体" w:cs="宋体"/>
                <w:kern w:val="0"/>
                <w:sz w:val="20"/>
                <w:szCs w:val="20"/>
                <w:lang w:bidi="ar"/>
              </w:rPr>
              <w:t>数量</w:t>
            </w:r>
          </w:p>
        </w:tc>
        <w:tc>
          <w:tcPr>
            <w:tcW w:w="229" w:type="pct"/>
            <w:tcBorders>
              <w:top w:val="single" w:color="000000" w:sz="4" w:space="0"/>
              <w:left w:val="single" w:color="000000" w:sz="4" w:space="0"/>
              <w:bottom w:val="single" w:color="000000" w:sz="4" w:space="0"/>
              <w:right w:val="single" w:color="000000" w:sz="4" w:space="0"/>
            </w:tcBorders>
            <w:vAlign w:val="center"/>
          </w:tcPr>
          <w:p w14:paraId="759B0632">
            <w:pPr>
              <w:widowControl/>
              <w:jc w:val="center"/>
              <w:textAlignment w:val="center"/>
              <w:rPr>
                <w:rFonts w:ascii="宋体" w:hAnsi="宋体" w:cs="宋体"/>
                <w:sz w:val="20"/>
                <w:szCs w:val="20"/>
              </w:rPr>
            </w:pPr>
            <w:r>
              <w:rPr>
                <w:rFonts w:hint="eastAsia" w:ascii="宋体" w:hAnsi="宋体" w:cs="宋体"/>
                <w:kern w:val="0"/>
                <w:sz w:val="20"/>
                <w:szCs w:val="20"/>
                <w:lang w:bidi="ar"/>
              </w:rPr>
              <w:t>单位</w:t>
            </w:r>
          </w:p>
        </w:tc>
        <w:tc>
          <w:tcPr>
            <w:tcW w:w="532" w:type="pct"/>
            <w:tcBorders>
              <w:top w:val="single" w:color="000000" w:sz="4" w:space="0"/>
              <w:left w:val="single" w:color="000000" w:sz="4" w:space="0"/>
              <w:bottom w:val="single" w:color="000000" w:sz="4" w:space="0"/>
              <w:right w:val="single" w:color="000000" w:sz="4" w:space="0"/>
            </w:tcBorders>
            <w:vAlign w:val="center"/>
          </w:tcPr>
          <w:p w14:paraId="758FFD73">
            <w:pPr>
              <w:widowControl/>
              <w:jc w:val="center"/>
              <w:textAlignment w:val="center"/>
              <w:rPr>
                <w:rFonts w:ascii="宋体" w:hAnsi="宋体" w:cs="宋体"/>
                <w:sz w:val="20"/>
                <w:szCs w:val="20"/>
              </w:rPr>
            </w:pPr>
            <w:r>
              <w:rPr>
                <w:rFonts w:hint="eastAsia" w:ascii="宋体" w:hAnsi="宋体" w:cs="宋体"/>
                <w:kern w:val="0"/>
                <w:sz w:val="20"/>
                <w:szCs w:val="20"/>
                <w:lang w:bidi="ar"/>
              </w:rPr>
              <w:t>参考图片</w:t>
            </w:r>
          </w:p>
        </w:tc>
      </w:tr>
      <w:tr w14:paraId="2911EDE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79D694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E3DBF83">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洁具</w:t>
            </w:r>
          </w:p>
        </w:tc>
        <w:tc>
          <w:tcPr>
            <w:tcW w:w="2191" w:type="pct"/>
            <w:tcBorders>
              <w:top w:val="single" w:color="000000" w:sz="4" w:space="0"/>
              <w:left w:val="single" w:color="000000" w:sz="4" w:space="0"/>
              <w:bottom w:val="single" w:color="000000" w:sz="4" w:space="0"/>
              <w:right w:val="single" w:color="000000" w:sz="4" w:space="0"/>
            </w:tcBorders>
            <w:vAlign w:val="center"/>
          </w:tcPr>
          <w:p w14:paraId="5AE479B4">
            <w:pPr>
              <w:rPr>
                <w:rFonts w:ascii="宋体" w:hAnsi="宋体" w:cs="宋体"/>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0E76E3EE">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6A15EEB">
            <w:pPr>
              <w:jc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47CF5572">
            <w:pPr>
              <w:jc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6CE878DD">
            <w:pPr>
              <w:jc w:val="center"/>
              <w:rPr>
                <w:rFonts w:ascii="宋体" w:hAnsi="宋体" w:cs="宋体"/>
                <w:sz w:val="20"/>
                <w:szCs w:val="20"/>
              </w:rPr>
            </w:pPr>
          </w:p>
        </w:tc>
      </w:tr>
      <w:tr w14:paraId="083DCE0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24DF3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8393CD7">
            <w:pPr>
              <w:widowControl/>
              <w:jc w:val="center"/>
              <w:textAlignment w:val="center"/>
              <w:rPr>
                <w:rFonts w:ascii="宋体" w:hAnsi="宋体" w:cs="宋体"/>
                <w:sz w:val="20"/>
                <w:szCs w:val="20"/>
              </w:rPr>
            </w:pPr>
            <w:r>
              <w:rPr>
                <w:rFonts w:hint="eastAsia" w:ascii="宋体" w:hAnsi="宋体" w:cs="宋体"/>
                <w:kern w:val="0"/>
                <w:sz w:val="20"/>
                <w:szCs w:val="20"/>
                <w:lang w:bidi="ar"/>
              </w:rPr>
              <w:t>拖把池</w:t>
            </w:r>
          </w:p>
        </w:tc>
        <w:tc>
          <w:tcPr>
            <w:tcW w:w="2191" w:type="pct"/>
            <w:tcBorders>
              <w:top w:val="single" w:color="000000" w:sz="4" w:space="0"/>
              <w:left w:val="single" w:color="000000" w:sz="4" w:space="0"/>
              <w:bottom w:val="single" w:color="000000" w:sz="4" w:space="0"/>
              <w:right w:val="single" w:color="000000" w:sz="4" w:space="0"/>
            </w:tcBorders>
            <w:vAlign w:val="center"/>
          </w:tcPr>
          <w:p w14:paraId="5FF6815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优质304不锈钢板制造焊接一体，台面1.2mm±公差0.03mm，斗. .1.0mm±公差0.03mm，配优质不锈钢落水器、拦渣斗。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76862C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0835C0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17D790C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F12F32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44450</wp:posOffset>
                  </wp:positionV>
                  <wp:extent cx="466725" cy="447040"/>
                  <wp:effectExtent l="0" t="0" r="9525" b="10160"/>
                  <wp:wrapNone/>
                  <wp:docPr id="1" name="Picture_166"/>
                  <wp:cNvGraphicFramePr/>
                  <a:graphic xmlns:a="http://schemas.openxmlformats.org/drawingml/2006/main">
                    <a:graphicData uri="http://schemas.openxmlformats.org/drawingml/2006/picture">
                      <pic:pic xmlns:pic="http://schemas.openxmlformats.org/drawingml/2006/picture">
                        <pic:nvPicPr>
                          <pic:cNvPr id="1" name="Picture_166"/>
                          <pic:cNvPicPr/>
                        </pic:nvPicPr>
                        <pic:blipFill>
                          <a:blip r:embed="rId7"/>
                          <a:stretch>
                            <a:fillRect/>
                          </a:stretch>
                        </pic:blipFill>
                        <pic:spPr>
                          <a:xfrm>
                            <a:off x="0" y="0"/>
                            <a:ext cx="466725" cy="447040"/>
                          </a:xfrm>
                          <a:prstGeom prst="rect">
                            <a:avLst/>
                          </a:prstGeom>
                          <a:noFill/>
                          <a:ln>
                            <a:noFill/>
                          </a:ln>
                        </pic:spPr>
                      </pic:pic>
                    </a:graphicData>
                  </a:graphic>
                </wp:anchor>
              </w:drawing>
            </w:r>
          </w:p>
        </w:tc>
      </w:tr>
      <w:tr w14:paraId="50BFE8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38DC8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E675B6">
            <w:pPr>
              <w:widowControl/>
              <w:jc w:val="center"/>
              <w:textAlignment w:val="center"/>
              <w:rPr>
                <w:rFonts w:ascii="宋体" w:hAnsi="宋体" w:cs="宋体"/>
                <w:sz w:val="20"/>
                <w:szCs w:val="20"/>
              </w:rPr>
            </w:pPr>
            <w:r>
              <w:rPr>
                <w:rFonts w:hint="eastAsia" w:ascii="宋体" w:hAnsi="宋体" w:cs="宋体"/>
                <w:kern w:val="0"/>
                <w:sz w:val="20"/>
                <w:szCs w:val="20"/>
                <w:lang w:bidi="ar"/>
              </w:rPr>
              <w:t>拖把沥干池</w:t>
            </w:r>
          </w:p>
        </w:tc>
        <w:tc>
          <w:tcPr>
            <w:tcW w:w="2191" w:type="pct"/>
            <w:tcBorders>
              <w:top w:val="single" w:color="000000" w:sz="4" w:space="0"/>
              <w:left w:val="single" w:color="000000" w:sz="4" w:space="0"/>
              <w:bottom w:val="single" w:color="000000" w:sz="4" w:space="0"/>
              <w:right w:val="single" w:color="000000" w:sz="4" w:space="0"/>
            </w:tcBorders>
            <w:vAlign w:val="center"/>
          </w:tcPr>
          <w:p w14:paraId="5DC6344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优质304不锈钢板制造焊接一体，面板.1.2mm±公差0.03mm斗.1.0mm±公差0.03mm，配优质不锈钢落水器、拦渣斗。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19EFCE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1500*600*500mm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2E1470D">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36CB53E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BB5A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0288" behindDoc="0" locked="0" layoutInCell="1" allowOverlap="1">
                  <wp:simplePos x="0" y="0"/>
                  <wp:positionH relativeFrom="column">
                    <wp:posOffset>77470</wp:posOffset>
                  </wp:positionH>
                  <wp:positionV relativeFrom="paragraph">
                    <wp:posOffset>57150</wp:posOffset>
                  </wp:positionV>
                  <wp:extent cx="428625" cy="533400"/>
                  <wp:effectExtent l="0" t="0" r="9525" b="0"/>
                  <wp:wrapNone/>
                  <wp:docPr id="2" name="Picture_699"/>
                  <wp:cNvGraphicFramePr/>
                  <a:graphic xmlns:a="http://schemas.openxmlformats.org/drawingml/2006/main">
                    <a:graphicData uri="http://schemas.openxmlformats.org/drawingml/2006/picture">
                      <pic:pic xmlns:pic="http://schemas.openxmlformats.org/drawingml/2006/picture">
                        <pic:nvPicPr>
                          <pic:cNvPr id="2" name="Picture_699"/>
                          <pic:cNvPicPr/>
                        </pic:nvPicPr>
                        <pic:blipFill>
                          <a:blip r:embed="rId8"/>
                          <a:stretch>
                            <a:fillRect/>
                          </a:stretch>
                        </pic:blipFill>
                        <pic:spPr>
                          <a:xfrm>
                            <a:off x="0" y="0"/>
                            <a:ext cx="428625" cy="533400"/>
                          </a:xfrm>
                          <a:prstGeom prst="rect">
                            <a:avLst/>
                          </a:prstGeom>
                          <a:noFill/>
                          <a:ln>
                            <a:noFill/>
                          </a:ln>
                        </pic:spPr>
                      </pic:pic>
                    </a:graphicData>
                  </a:graphic>
                </wp:anchor>
              </w:drawing>
            </w:r>
          </w:p>
        </w:tc>
      </w:tr>
      <w:tr w14:paraId="4726F46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59D9D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120174">
            <w:pPr>
              <w:widowControl/>
              <w:jc w:val="center"/>
              <w:textAlignment w:val="center"/>
              <w:rPr>
                <w:rFonts w:ascii="宋体" w:hAnsi="宋体" w:cs="宋体"/>
                <w:sz w:val="20"/>
                <w:szCs w:val="20"/>
              </w:rPr>
            </w:pPr>
            <w:r>
              <w:rPr>
                <w:rFonts w:hint="eastAsia" w:ascii="宋体" w:hAnsi="宋体" w:cs="宋体"/>
                <w:kern w:val="0"/>
                <w:sz w:val="20"/>
                <w:szCs w:val="20"/>
                <w:lang w:bidi="ar"/>
              </w:rPr>
              <w:t>高压洗地机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28A7844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枪形把手，20米水管，自动回位.1.5KW电机.可移动</w:t>
            </w:r>
          </w:p>
        </w:tc>
        <w:tc>
          <w:tcPr>
            <w:tcW w:w="932" w:type="pct"/>
            <w:tcBorders>
              <w:top w:val="single" w:color="000000" w:sz="4" w:space="0"/>
              <w:left w:val="single" w:color="000000" w:sz="4" w:space="0"/>
              <w:bottom w:val="single" w:color="000000" w:sz="4" w:space="0"/>
              <w:right w:val="single" w:color="000000" w:sz="4" w:space="0"/>
            </w:tcBorders>
            <w:vAlign w:val="center"/>
          </w:tcPr>
          <w:p w14:paraId="25B552B7">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216" w:type="pct"/>
            <w:tcBorders>
              <w:top w:val="single" w:color="000000" w:sz="4" w:space="0"/>
              <w:left w:val="single" w:color="000000" w:sz="4" w:space="0"/>
              <w:bottom w:val="single" w:color="000000" w:sz="4" w:space="0"/>
              <w:right w:val="single" w:color="000000" w:sz="4" w:space="0"/>
            </w:tcBorders>
            <w:vAlign w:val="center"/>
          </w:tcPr>
          <w:p w14:paraId="7F344D5D">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613833C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E08292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62230</wp:posOffset>
                  </wp:positionH>
                  <wp:positionV relativeFrom="paragraph">
                    <wp:posOffset>-3175</wp:posOffset>
                  </wp:positionV>
                  <wp:extent cx="380365" cy="459105"/>
                  <wp:effectExtent l="0" t="0" r="635" b="1714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9"/>
                          <a:stretch>
                            <a:fillRect/>
                          </a:stretch>
                        </pic:blipFill>
                        <pic:spPr>
                          <a:xfrm>
                            <a:off x="0" y="0"/>
                            <a:ext cx="380365" cy="459105"/>
                          </a:xfrm>
                          <a:prstGeom prst="rect">
                            <a:avLst/>
                          </a:prstGeom>
                          <a:noFill/>
                          <a:ln>
                            <a:noFill/>
                          </a:ln>
                        </pic:spPr>
                      </pic:pic>
                    </a:graphicData>
                  </a:graphic>
                </wp:anchor>
              </w:drawing>
            </w:r>
          </w:p>
        </w:tc>
      </w:tr>
      <w:tr w14:paraId="4A7A22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358A4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2259A62">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0743887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座台式单孔单温低铅铜铸造本体，表面抛光镀铬处理，增加表面硬度防止磕碰造成划痕的同时提升了外观光洁与美观度；配1/4转陶瓷阀芯一字型手柄；六寸（250mm）鹅颈水嘴，铜管厚度1.5mm,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0527AB0E">
            <w:pPr>
              <w:jc w:val="center"/>
              <w:rPr>
                <w:rFonts w:ascii="宋体" w:hAnsi="宋体" w:cs="宋体"/>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A90F98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585B739B">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636402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194310</wp:posOffset>
                  </wp:positionV>
                  <wp:extent cx="370205" cy="428625"/>
                  <wp:effectExtent l="0" t="0" r="10795" b="9525"/>
                  <wp:wrapNone/>
                  <wp:docPr id="6" name="Picture_169"/>
                  <wp:cNvGraphicFramePr/>
                  <a:graphic xmlns:a="http://schemas.openxmlformats.org/drawingml/2006/main">
                    <a:graphicData uri="http://schemas.openxmlformats.org/drawingml/2006/picture">
                      <pic:pic xmlns:pic="http://schemas.openxmlformats.org/drawingml/2006/picture">
                        <pic:nvPicPr>
                          <pic:cNvPr id="6" name="Picture_169"/>
                          <pic:cNvPicPr/>
                        </pic:nvPicPr>
                        <pic:blipFill>
                          <a:blip r:embed="rId10"/>
                          <a:stretch>
                            <a:fillRect/>
                          </a:stretch>
                        </pic:blipFill>
                        <pic:spPr>
                          <a:xfrm>
                            <a:off x="0" y="0"/>
                            <a:ext cx="370205" cy="428625"/>
                          </a:xfrm>
                          <a:prstGeom prst="rect">
                            <a:avLst/>
                          </a:prstGeom>
                          <a:noFill/>
                          <a:ln>
                            <a:noFill/>
                          </a:ln>
                        </pic:spPr>
                      </pic:pic>
                    </a:graphicData>
                  </a:graphic>
                </wp:anchor>
              </w:drawing>
            </w:r>
          </w:p>
        </w:tc>
      </w:tr>
      <w:tr w14:paraId="23D568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81E8D4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A7D6020">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收货区</w:t>
            </w:r>
          </w:p>
        </w:tc>
        <w:tc>
          <w:tcPr>
            <w:tcW w:w="2191" w:type="pct"/>
            <w:tcBorders>
              <w:top w:val="single" w:color="000000" w:sz="4" w:space="0"/>
              <w:left w:val="single" w:color="000000" w:sz="4" w:space="0"/>
              <w:bottom w:val="single" w:color="000000" w:sz="4" w:space="0"/>
              <w:right w:val="single" w:color="000000" w:sz="4" w:space="0"/>
            </w:tcBorders>
            <w:vAlign w:val="center"/>
          </w:tcPr>
          <w:p w14:paraId="78949032">
            <w:pPr>
              <w:rPr>
                <w:rFonts w:ascii="宋体" w:hAnsi="宋体" w:cs="宋体"/>
                <w:b/>
                <w:bCs/>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1EDCD400">
            <w:pPr>
              <w:jc w:val="center"/>
              <w:rPr>
                <w:rFonts w:ascii="宋体" w:hAnsi="宋体" w:cs="宋体"/>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DCBD049">
            <w:pPr>
              <w:jc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48649A0A">
            <w:pPr>
              <w:jc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1B367B85">
            <w:pPr>
              <w:jc w:val="center"/>
              <w:rPr>
                <w:rFonts w:ascii="宋体" w:hAnsi="宋体" w:cs="宋体"/>
                <w:sz w:val="20"/>
                <w:szCs w:val="20"/>
              </w:rPr>
            </w:pPr>
          </w:p>
        </w:tc>
      </w:tr>
      <w:tr w14:paraId="0508FB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7DFE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E0BEC89">
            <w:pPr>
              <w:widowControl/>
              <w:jc w:val="center"/>
              <w:textAlignment w:val="center"/>
              <w:rPr>
                <w:rFonts w:ascii="宋体" w:hAnsi="宋体" w:cs="宋体"/>
                <w:sz w:val="20"/>
                <w:szCs w:val="20"/>
              </w:rPr>
            </w:pPr>
            <w:r>
              <w:rPr>
                <w:rFonts w:hint="eastAsia" w:ascii="宋体" w:hAnsi="宋体" w:cs="宋体"/>
                <w:kern w:val="0"/>
                <w:sz w:val="20"/>
                <w:szCs w:val="20"/>
                <w:lang w:bidi="ar"/>
              </w:rPr>
              <w:t>单星盆台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6D73BB2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优质304不锈钢板制造焊接一体，台面1.2mm±公差0.03mm、星盆斗.1.0mm±公差0.03mm、柱38*38.0mm±公差0.03mm不锈钢管（配可调节子弹脚），配优质不锈钢落水器、拦渣斗。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38E976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600*600*(800+150)mm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11833D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5CB90C6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F2FDCA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-1905</wp:posOffset>
                  </wp:positionH>
                  <wp:positionV relativeFrom="paragraph">
                    <wp:posOffset>79375</wp:posOffset>
                  </wp:positionV>
                  <wp:extent cx="523240" cy="448945"/>
                  <wp:effectExtent l="0" t="0" r="10160" b="8255"/>
                  <wp:wrapNone/>
                  <wp:docPr id="7" name="Picture_126"/>
                  <wp:cNvGraphicFramePr/>
                  <a:graphic xmlns:a="http://schemas.openxmlformats.org/drawingml/2006/main">
                    <a:graphicData uri="http://schemas.openxmlformats.org/drawingml/2006/picture">
                      <pic:pic xmlns:pic="http://schemas.openxmlformats.org/drawingml/2006/picture">
                        <pic:nvPicPr>
                          <pic:cNvPr id="7" name="Picture_126"/>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16DE92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75949A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D4936BD">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71C7E70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690244D3">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480CCB3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0DE35D0F">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297DE6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4384" behindDoc="0" locked="0" layoutInCell="1" allowOverlap="1">
                  <wp:simplePos x="0" y="0"/>
                  <wp:positionH relativeFrom="column">
                    <wp:posOffset>43180</wp:posOffset>
                  </wp:positionH>
                  <wp:positionV relativeFrom="paragraph">
                    <wp:posOffset>31115</wp:posOffset>
                  </wp:positionV>
                  <wp:extent cx="371475" cy="435610"/>
                  <wp:effectExtent l="0" t="0" r="9525" b="2540"/>
                  <wp:wrapNone/>
                  <wp:docPr id="8" name="Picture_169_SpCnt_1"/>
                  <wp:cNvGraphicFramePr/>
                  <a:graphic xmlns:a="http://schemas.openxmlformats.org/drawingml/2006/main">
                    <a:graphicData uri="http://schemas.openxmlformats.org/drawingml/2006/picture">
                      <pic:pic xmlns:pic="http://schemas.openxmlformats.org/drawingml/2006/picture">
                        <pic:nvPicPr>
                          <pic:cNvPr id="8" name="Picture_169_SpCnt_1"/>
                          <pic:cNvPicPr/>
                        </pic:nvPicPr>
                        <pic:blipFill>
                          <a:blip r:embed="rId12"/>
                          <a:stretch>
                            <a:fillRect/>
                          </a:stretch>
                        </pic:blipFill>
                        <pic:spPr>
                          <a:xfrm>
                            <a:off x="0" y="0"/>
                            <a:ext cx="371475" cy="435610"/>
                          </a:xfrm>
                          <a:prstGeom prst="rect">
                            <a:avLst/>
                          </a:prstGeom>
                          <a:noFill/>
                          <a:ln>
                            <a:noFill/>
                          </a:ln>
                        </pic:spPr>
                      </pic:pic>
                    </a:graphicData>
                  </a:graphic>
                </wp:anchor>
              </w:drawing>
            </w:r>
          </w:p>
        </w:tc>
      </w:tr>
      <w:tr w14:paraId="741FA1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55255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E36E93">
            <w:pPr>
              <w:widowControl/>
              <w:jc w:val="center"/>
              <w:textAlignment w:val="center"/>
              <w:rPr>
                <w:rFonts w:ascii="宋体" w:hAnsi="宋体" w:cs="宋体"/>
                <w:sz w:val="20"/>
                <w:szCs w:val="20"/>
              </w:rPr>
            </w:pPr>
            <w:r>
              <w:rPr>
                <w:rFonts w:hint="eastAsia" w:ascii="宋体" w:hAnsi="宋体" w:cs="宋体"/>
                <w:b/>
                <w:bCs/>
                <w:kern w:val="0"/>
                <w:sz w:val="20"/>
                <w:szCs w:val="20"/>
                <w:lang w:bidi="ar"/>
              </w:rPr>
              <w:t>仓库</w:t>
            </w:r>
          </w:p>
        </w:tc>
        <w:tc>
          <w:tcPr>
            <w:tcW w:w="2191" w:type="pct"/>
            <w:tcBorders>
              <w:top w:val="single" w:color="000000" w:sz="4" w:space="0"/>
              <w:left w:val="single" w:color="000000" w:sz="4" w:space="0"/>
              <w:bottom w:val="single" w:color="000000" w:sz="4" w:space="0"/>
              <w:right w:val="single" w:color="000000" w:sz="4" w:space="0"/>
            </w:tcBorders>
            <w:vAlign w:val="center"/>
          </w:tcPr>
          <w:p w14:paraId="30D0AEFC">
            <w:pPr>
              <w:widowControl/>
              <w:jc w:val="left"/>
              <w:textAlignment w:val="center"/>
              <w:rPr>
                <w:rFonts w:ascii="宋体" w:hAnsi="宋体" w:cs="宋体"/>
                <w:color w:val="auto"/>
                <w:kern w:val="0"/>
                <w:sz w:val="20"/>
                <w:szCs w:val="20"/>
                <w:lang w:bidi="ar"/>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2C2035B5">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061C6A9">
            <w:pPr>
              <w:widowControl/>
              <w:jc w:val="center"/>
              <w:textAlignment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412568BA">
            <w:pPr>
              <w:widowControl/>
              <w:jc w:val="center"/>
              <w:textAlignment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7D9DA5C6">
            <w:pPr>
              <w:widowControl/>
              <w:jc w:val="center"/>
              <w:textAlignment w:val="center"/>
              <w:rPr>
                <w:rFonts w:ascii="宋体" w:hAnsi="宋体" w:cs="宋体"/>
                <w:sz w:val="20"/>
                <w:szCs w:val="20"/>
              </w:rPr>
            </w:pPr>
          </w:p>
        </w:tc>
      </w:tr>
      <w:tr w14:paraId="0E7D9A9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A3480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DE14FEC">
            <w:pPr>
              <w:widowControl/>
              <w:jc w:val="center"/>
              <w:textAlignment w:val="center"/>
              <w:rPr>
                <w:rFonts w:ascii="宋体" w:hAnsi="宋体" w:cs="宋体"/>
                <w:sz w:val="20"/>
                <w:szCs w:val="20"/>
              </w:rPr>
            </w:pPr>
            <w:r>
              <w:rPr>
                <w:rFonts w:hint="eastAsia" w:ascii="宋体" w:hAnsi="宋体" w:cs="宋体"/>
                <w:kern w:val="0"/>
                <w:sz w:val="20"/>
                <w:szCs w:val="20"/>
                <w:lang w:bidi="ar"/>
              </w:rPr>
              <w:t>平板车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5F519747">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优质304不锈钢板制造焊接一体，推手采用32mm.1.2mm±公差0.03mm一次性成型、板面采用.1.2mm±公差0.03mm不锈钢板制造，加重型优质4寸加重万向脚轮，其中两个带刹车掣。具体尺寸根据业主要求定制</w:t>
            </w:r>
          </w:p>
        </w:tc>
        <w:tc>
          <w:tcPr>
            <w:tcW w:w="932" w:type="pct"/>
            <w:tcBorders>
              <w:top w:val="single" w:color="000000" w:sz="4" w:space="0"/>
              <w:left w:val="single" w:color="000000" w:sz="4" w:space="0"/>
              <w:bottom w:val="single" w:color="000000" w:sz="4" w:space="0"/>
              <w:right w:val="single" w:color="000000" w:sz="4" w:space="0"/>
            </w:tcBorders>
            <w:vAlign w:val="center"/>
          </w:tcPr>
          <w:p w14:paraId="11B9B1AA">
            <w:pPr>
              <w:jc w:val="center"/>
              <w:rPr>
                <w:rFonts w:ascii="宋体" w:hAnsi="宋体" w:cs="宋体"/>
                <w:color w:val="auto"/>
                <w:sz w:val="20"/>
                <w:szCs w:val="20"/>
              </w:rPr>
            </w:pPr>
            <w:r>
              <w:rPr>
                <w:rFonts w:hint="eastAsia" w:ascii="宋体" w:hAnsi="宋体" w:cs="宋体"/>
                <w:color w:val="auto"/>
                <w:kern w:val="0"/>
                <w:sz w:val="20"/>
                <w:szCs w:val="20"/>
                <w:lang w:bidi="ar"/>
              </w:rPr>
              <w:t>900*600*900mm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8387C0D">
            <w:pPr>
              <w:jc w:val="center"/>
              <w:rPr>
                <w:rFonts w:ascii="宋体" w:hAnsi="宋体" w:cs="宋体"/>
                <w:sz w:val="20"/>
                <w:szCs w:val="20"/>
              </w:rPr>
            </w:pPr>
            <w:r>
              <w:rPr>
                <w:rFonts w:hint="eastAsia" w:ascii="宋体" w:hAnsi="宋体" w:cs="宋体"/>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5733BA0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9B32B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5408" behindDoc="0" locked="0" layoutInCell="1" allowOverlap="1">
                  <wp:simplePos x="0" y="0"/>
                  <wp:positionH relativeFrom="column">
                    <wp:posOffset>17780</wp:posOffset>
                  </wp:positionH>
                  <wp:positionV relativeFrom="paragraph">
                    <wp:posOffset>-2540</wp:posOffset>
                  </wp:positionV>
                  <wp:extent cx="581025" cy="503555"/>
                  <wp:effectExtent l="0" t="0" r="9525" b="10795"/>
                  <wp:wrapNone/>
                  <wp:docPr id="9" name="Picture_86"/>
                  <wp:cNvGraphicFramePr/>
                  <a:graphic xmlns:a="http://schemas.openxmlformats.org/drawingml/2006/main">
                    <a:graphicData uri="http://schemas.openxmlformats.org/drawingml/2006/picture">
                      <pic:pic xmlns:pic="http://schemas.openxmlformats.org/drawingml/2006/picture">
                        <pic:nvPicPr>
                          <pic:cNvPr id="9" name="Picture_86"/>
                          <pic:cNvPicPr/>
                        </pic:nvPicPr>
                        <pic:blipFill>
                          <a:blip r:embed="rId13"/>
                          <a:stretch>
                            <a:fillRect/>
                          </a:stretch>
                        </pic:blipFill>
                        <pic:spPr>
                          <a:xfrm>
                            <a:off x="0" y="0"/>
                            <a:ext cx="581025" cy="503555"/>
                          </a:xfrm>
                          <a:prstGeom prst="rect">
                            <a:avLst/>
                          </a:prstGeom>
                          <a:noFill/>
                          <a:ln>
                            <a:noFill/>
                          </a:ln>
                        </pic:spPr>
                      </pic:pic>
                    </a:graphicData>
                  </a:graphic>
                </wp:anchor>
              </w:drawing>
            </w:r>
          </w:p>
        </w:tc>
      </w:tr>
      <w:tr w14:paraId="30F32A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7E57B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441739B">
            <w:pPr>
              <w:widowControl/>
              <w:jc w:val="center"/>
              <w:textAlignment w:val="center"/>
              <w:rPr>
                <w:rFonts w:ascii="宋体" w:hAnsi="宋体" w:cs="宋体"/>
                <w:sz w:val="20"/>
                <w:szCs w:val="20"/>
              </w:rPr>
            </w:pPr>
            <w:r>
              <w:rPr>
                <w:rFonts w:hint="eastAsia" w:ascii="宋体" w:hAnsi="宋体" w:cs="宋体"/>
                <w:b/>
                <w:bCs/>
                <w:kern w:val="0"/>
                <w:sz w:val="20"/>
                <w:szCs w:val="20"/>
                <w:lang w:bidi="ar"/>
              </w:rPr>
              <w:t>粗加工</w:t>
            </w:r>
          </w:p>
        </w:tc>
        <w:tc>
          <w:tcPr>
            <w:tcW w:w="2191" w:type="pct"/>
            <w:tcBorders>
              <w:top w:val="single" w:color="000000" w:sz="4" w:space="0"/>
              <w:left w:val="single" w:color="000000" w:sz="4" w:space="0"/>
              <w:bottom w:val="single" w:color="000000" w:sz="4" w:space="0"/>
              <w:right w:val="single" w:color="000000" w:sz="4" w:space="0"/>
            </w:tcBorders>
            <w:vAlign w:val="center"/>
          </w:tcPr>
          <w:p w14:paraId="413FF37F">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399F1EAC">
            <w:pPr>
              <w:widowControl/>
              <w:jc w:val="center"/>
              <w:textAlignment w:val="center"/>
              <w:rPr>
                <w:rFonts w:ascii="宋体" w:hAnsi="宋体" w:cs="宋体"/>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7024EE24">
            <w:pPr>
              <w:widowControl/>
              <w:jc w:val="center"/>
              <w:textAlignment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5E5F137E">
            <w:pPr>
              <w:widowControl/>
              <w:jc w:val="center"/>
              <w:textAlignment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541F3DC6">
            <w:pPr>
              <w:widowControl/>
              <w:jc w:val="center"/>
              <w:textAlignment w:val="center"/>
              <w:rPr>
                <w:rFonts w:ascii="宋体" w:hAnsi="宋体" w:cs="宋体"/>
                <w:sz w:val="20"/>
                <w:szCs w:val="20"/>
              </w:rPr>
            </w:pPr>
          </w:p>
        </w:tc>
      </w:tr>
      <w:tr w14:paraId="3EE901D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CC039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5F4AA5C">
            <w:pPr>
              <w:widowControl/>
              <w:jc w:val="center"/>
              <w:textAlignment w:val="center"/>
              <w:rPr>
                <w:rFonts w:ascii="宋体" w:hAnsi="宋体" w:cs="宋体"/>
                <w:sz w:val="20"/>
                <w:szCs w:val="20"/>
              </w:rPr>
            </w:pPr>
            <w:r>
              <w:rPr>
                <w:rFonts w:hint="eastAsia" w:ascii="宋体" w:hAnsi="宋体" w:cs="宋体"/>
                <w:kern w:val="0"/>
                <w:sz w:val="20"/>
                <w:szCs w:val="20"/>
                <w:lang w:bidi="ar"/>
              </w:rPr>
              <w:t>单星盆连平台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3EA2C5A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优质304不锈钢板制造焊接一体，台面1.2mm±公差0.03mm，星盆斗.1.0mm±公差0.03mm，柱φ38*38.0mm±公差0.03mm不锈钢管，（可调节子弹脚），配优质不锈钢落水器、拦渣斗。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5BE70C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46270D9">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3B73F4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6432" behindDoc="0" locked="0" layoutInCell="1" allowOverlap="1">
                  <wp:simplePos x="0" y="0"/>
                  <wp:positionH relativeFrom="column">
                    <wp:posOffset>192405</wp:posOffset>
                  </wp:positionH>
                  <wp:positionV relativeFrom="paragraph">
                    <wp:posOffset>-154305</wp:posOffset>
                  </wp:positionV>
                  <wp:extent cx="706120" cy="521335"/>
                  <wp:effectExtent l="0" t="0" r="17780" b="12065"/>
                  <wp:wrapNone/>
                  <wp:docPr id="10" name="Picture_7_SpCnt_1"/>
                  <wp:cNvGraphicFramePr/>
                  <a:graphic xmlns:a="http://schemas.openxmlformats.org/drawingml/2006/main">
                    <a:graphicData uri="http://schemas.openxmlformats.org/drawingml/2006/picture">
                      <pic:pic xmlns:pic="http://schemas.openxmlformats.org/drawingml/2006/picture">
                        <pic:nvPicPr>
                          <pic:cNvPr id="10" name="Picture_7_SpCnt_1"/>
                          <pic:cNvPicPr/>
                        </pic:nvPicPr>
                        <pic:blipFill>
                          <a:blip r:embed="rId14"/>
                          <a:stretch>
                            <a:fillRect/>
                          </a:stretch>
                        </pic:blipFill>
                        <pic:spPr>
                          <a:xfrm>
                            <a:off x="0" y="0"/>
                            <a:ext cx="706120" cy="521335"/>
                          </a:xfrm>
                          <a:prstGeom prst="rect">
                            <a:avLst/>
                          </a:prstGeom>
                          <a:noFill/>
                          <a:ln>
                            <a:noFill/>
                          </a:ln>
                        </pic:spPr>
                      </pic:pic>
                    </a:graphicData>
                  </a:graphic>
                </wp:anchor>
              </w:drawing>
            </w: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15AE8A0">
            <w:pPr>
              <w:widowControl/>
              <w:jc w:val="center"/>
              <w:textAlignment w:val="center"/>
              <w:rPr>
                <w:rFonts w:ascii="宋体" w:hAnsi="宋体" w:cs="宋体"/>
                <w:sz w:val="20"/>
                <w:szCs w:val="20"/>
              </w:rPr>
            </w:pPr>
          </w:p>
        </w:tc>
      </w:tr>
      <w:tr w14:paraId="4C274F0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C0752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79901EB">
            <w:pPr>
              <w:widowControl/>
              <w:jc w:val="center"/>
              <w:textAlignment w:val="center"/>
              <w:rPr>
                <w:rFonts w:ascii="宋体" w:hAnsi="宋体" w:cs="宋体"/>
                <w:sz w:val="20"/>
                <w:szCs w:val="20"/>
              </w:rPr>
            </w:pPr>
            <w:r>
              <w:rPr>
                <w:rFonts w:hint="eastAsia" w:ascii="宋体" w:hAnsi="宋体" w:cs="宋体"/>
                <w:kern w:val="0"/>
                <w:sz w:val="20"/>
                <w:szCs w:val="20"/>
                <w:lang w:bidi="ar"/>
              </w:rPr>
              <w:t>单温龙头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77EA8B2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 配1/4转陶瓷阀芯一字型手柄；六寸（152mm）鹅颈水嘴，铜管厚度1.5mm,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56B5DE9A">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1EEBB91">
            <w:pPr>
              <w:widowControl/>
              <w:jc w:val="center"/>
              <w:textAlignment w:val="center"/>
              <w:rPr>
                <w:rFonts w:ascii="宋体" w:hAnsi="宋体" w:cs="宋体"/>
                <w:sz w:val="20"/>
                <w:szCs w:val="20"/>
              </w:rPr>
            </w:pPr>
            <w:r>
              <w:rPr>
                <w:rFonts w:hint="eastAsia" w:ascii="宋体" w:hAnsi="宋体" w:cs="宋体"/>
                <w:color w:val="FF0000"/>
                <w:sz w:val="20"/>
                <w:szCs w:val="20"/>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6BAC165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49C7B5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7456" behindDoc="0" locked="0" layoutInCell="1" allowOverlap="1">
                  <wp:simplePos x="0" y="0"/>
                  <wp:positionH relativeFrom="column">
                    <wp:posOffset>122555</wp:posOffset>
                  </wp:positionH>
                  <wp:positionV relativeFrom="paragraph">
                    <wp:posOffset>274320</wp:posOffset>
                  </wp:positionV>
                  <wp:extent cx="372110" cy="427990"/>
                  <wp:effectExtent l="0" t="0" r="8890" b="10160"/>
                  <wp:wrapNone/>
                  <wp:docPr id="11" name="Picture_169_SpCnt_2"/>
                  <wp:cNvGraphicFramePr/>
                  <a:graphic xmlns:a="http://schemas.openxmlformats.org/drawingml/2006/main">
                    <a:graphicData uri="http://schemas.openxmlformats.org/drawingml/2006/picture">
                      <pic:pic xmlns:pic="http://schemas.openxmlformats.org/drawingml/2006/picture">
                        <pic:nvPicPr>
                          <pic:cNvPr id="11" name="Picture_169_SpCnt_2"/>
                          <pic:cNvPicPr/>
                        </pic:nvPicPr>
                        <pic:blipFill>
                          <a:blip r:embed="rId15"/>
                          <a:stretch>
                            <a:fillRect/>
                          </a:stretch>
                        </pic:blipFill>
                        <pic:spPr>
                          <a:xfrm>
                            <a:off x="0" y="0"/>
                            <a:ext cx="372110" cy="427990"/>
                          </a:xfrm>
                          <a:prstGeom prst="rect">
                            <a:avLst/>
                          </a:prstGeom>
                          <a:noFill/>
                          <a:ln>
                            <a:noFill/>
                          </a:ln>
                        </pic:spPr>
                      </pic:pic>
                    </a:graphicData>
                  </a:graphic>
                </wp:anchor>
              </w:drawing>
            </w:r>
          </w:p>
        </w:tc>
      </w:tr>
      <w:tr w14:paraId="18ECBE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82BB0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7C739E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46198448">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优质304不锈钢板制造焊接一体，柱38*38.0mm±公差0.03mm不锈钢管，横档38*25*.1.0mm±公差0.03mm的不锈钢扁管，栅板.1.0mm±公差0.03mm配置38*38mm±公差0.03mm不锈钢可调节子弹脚。</w:t>
            </w:r>
          </w:p>
        </w:tc>
        <w:tc>
          <w:tcPr>
            <w:tcW w:w="932" w:type="pct"/>
            <w:tcBorders>
              <w:top w:val="single" w:color="000000" w:sz="4" w:space="0"/>
              <w:left w:val="single" w:color="000000" w:sz="4" w:space="0"/>
              <w:bottom w:val="single" w:color="000000" w:sz="4" w:space="0"/>
              <w:right w:val="single" w:color="000000" w:sz="4" w:space="0"/>
            </w:tcBorders>
            <w:vAlign w:val="center"/>
          </w:tcPr>
          <w:p w14:paraId="39A051BD">
            <w:pPr>
              <w:jc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BE604BE">
            <w:pPr>
              <w:jc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3B19AF3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25BCD">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8480" behindDoc="0" locked="0" layoutInCell="1" allowOverlap="1">
                  <wp:simplePos x="0" y="0"/>
                  <wp:positionH relativeFrom="column">
                    <wp:posOffset>149225</wp:posOffset>
                  </wp:positionH>
                  <wp:positionV relativeFrom="paragraph">
                    <wp:posOffset>79375</wp:posOffset>
                  </wp:positionV>
                  <wp:extent cx="257810" cy="429895"/>
                  <wp:effectExtent l="0" t="0" r="8890" b="8255"/>
                  <wp:wrapNone/>
                  <wp:docPr id="12" name="Picture_75_SpCnt_1"/>
                  <wp:cNvGraphicFramePr/>
                  <a:graphic xmlns:a="http://schemas.openxmlformats.org/drawingml/2006/main">
                    <a:graphicData uri="http://schemas.openxmlformats.org/drawingml/2006/picture">
                      <pic:pic xmlns:pic="http://schemas.openxmlformats.org/drawingml/2006/picture">
                        <pic:nvPicPr>
                          <pic:cNvPr id="12" name="Picture_75_SpCnt_1"/>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74F77BC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4C2B67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1F71239">
            <w:pPr>
              <w:widowControl/>
              <w:jc w:val="center"/>
              <w:textAlignment w:val="center"/>
              <w:rPr>
                <w:rFonts w:ascii="宋体" w:hAnsi="宋体" w:cs="宋体"/>
                <w:sz w:val="20"/>
                <w:szCs w:val="20"/>
              </w:rPr>
            </w:pPr>
            <w:r>
              <w:rPr>
                <w:rFonts w:hint="eastAsia" w:ascii="宋体" w:hAnsi="宋体" w:cs="宋体"/>
                <w:b/>
                <w:bCs/>
                <w:kern w:val="0"/>
                <w:sz w:val="20"/>
                <w:szCs w:val="20"/>
                <w:lang w:bidi="ar"/>
              </w:rPr>
              <w:t>切配</w:t>
            </w:r>
          </w:p>
        </w:tc>
        <w:tc>
          <w:tcPr>
            <w:tcW w:w="2191" w:type="pct"/>
            <w:tcBorders>
              <w:top w:val="single" w:color="000000" w:sz="4" w:space="0"/>
              <w:left w:val="single" w:color="000000" w:sz="4" w:space="0"/>
              <w:bottom w:val="single" w:color="000000" w:sz="4" w:space="0"/>
              <w:right w:val="single" w:color="000000" w:sz="4" w:space="0"/>
            </w:tcBorders>
            <w:vAlign w:val="center"/>
          </w:tcPr>
          <w:p w14:paraId="03020C3D">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5542FCB3">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142B04FD">
            <w:pPr>
              <w:widowControl/>
              <w:jc w:val="center"/>
              <w:textAlignment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19E60073">
            <w:pPr>
              <w:widowControl/>
              <w:jc w:val="center"/>
              <w:textAlignment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0B9B7B3A">
            <w:pPr>
              <w:widowControl/>
              <w:jc w:val="center"/>
              <w:textAlignment w:val="center"/>
              <w:rPr>
                <w:rFonts w:ascii="宋体" w:hAnsi="宋体" w:cs="宋体"/>
                <w:sz w:val="20"/>
                <w:szCs w:val="20"/>
              </w:rPr>
            </w:pPr>
          </w:p>
        </w:tc>
      </w:tr>
      <w:tr w14:paraId="74847B6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DDC5D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73F3A9B">
            <w:pPr>
              <w:widowControl/>
              <w:jc w:val="center"/>
              <w:textAlignment w:val="center"/>
              <w:rPr>
                <w:rFonts w:ascii="宋体" w:hAnsi="宋体" w:cs="宋体"/>
                <w:sz w:val="20"/>
                <w:szCs w:val="20"/>
              </w:rPr>
            </w:pPr>
            <w:r>
              <w:rPr>
                <w:rFonts w:hint="eastAsia" w:ascii="宋体" w:hAnsi="宋体" w:cs="宋体"/>
                <w:kern w:val="0"/>
                <w:sz w:val="20"/>
                <w:szCs w:val="20"/>
                <w:lang w:bidi="ar"/>
              </w:rPr>
              <w:t>柜式刀具/</w:t>
            </w:r>
            <w:r>
              <w:rPr>
                <w:rFonts w:hint="eastAsia" w:ascii="宋体" w:hAnsi="宋体" w:cs="宋体"/>
                <w:kern w:val="0"/>
                <w:sz w:val="20"/>
                <w:szCs w:val="20"/>
                <w:lang w:bidi="ar"/>
              </w:rPr>
              <w:br w:type="textWrapping"/>
            </w:r>
            <w:r>
              <w:rPr>
                <w:rFonts w:hint="eastAsia" w:ascii="宋体" w:hAnsi="宋体" w:cs="宋体"/>
                <w:kern w:val="0"/>
                <w:sz w:val="20"/>
                <w:szCs w:val="20"/>
                <w:lang w:bidi="ar"/>
              </w:rPr>
              <w:t>砧板消毒柜</w:t>
            </w:r>
          </w:p>
        </w:tc>
        <w:tc>
          <w:tcPr>
            <w:tcW w:w="2191" w:type="pct"/>
            <w:tcBorders>
              <w:top w:val="single" w:color="000000" w:sz="4" w:space="0"/>
              <w:left w:val="single" w:color="000000" w:sz="4" w:space="0"/>
              <w:bottom w:val="single" w:color="000000" w:sz="4" w:space="0"/>
              <w:right w:val="single" w:color="000000" w:sz="4" w:space="0"/>
            </w:tcBorders>
            <w:vAlign w:val="center"/>
          </w:tcPr>
          <w:p w14:paraId="6426632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优质304不锈钢板制造，.1.0mm±公差0.03mm；刀具、砧板放置设计，消毒刀数量：20把，消毒毛巾数量：24块，消毒砧板数量：10块（直径50cm厚度10cm）</w:t>
            </w:r>
          </w:p>
          <w:p w14:paraId="763B074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电压：220V</w:t>
            </w:r>
          </w:p>
          <w:p w14:paraId="18D3D80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功率：317w</w:t>
            </w:r>
          </w:p>
          <w:p w14:paraId="5CC1779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具有消毒产品生产企业卫生许可证。具有符合GB 4806.9-2023标准食品接触产品安全认证证书。</w:t>
            </w:r>
          </w:p>
        </w:tc>
        <w:tc>
          <w:tcPr>
            <w:tcW w:w="932" w:type="pct"/>
            <w:tcBorders>
              <w:top w:val="single" w:color="000000" w:sz="4" w:space="0"/>
              <w:left w:val="single" w:color="000000" w:sz="4" w:space="0"/>
              <w:bottom w:val="single" w:color="000000" w:sz="4" w:space="0"/>
              <w:right w:val="single" w:color="000000" w:sz="4" w:space="0"/>
            </w:tcBorders>
            <w:vAlign w:val="center"/>
          </w:tcPr>
          <w:p w14:paraId="25AFB6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534E48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618C7B7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A10604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9504" behindDoc="0" locked="0" layoutInCell="1" allowOverlap="1">
                  <wp:simplePos x="0" y="0"/>
                  <wp:positionH relativeFrom="column">
                    <wp:posOffset>109220</wp:posOffset>
                  </wp:positionH>
                  <wp:positionV relativeFrom="paragraph">
                    <wp:posOffset>66675</wp:posOffset>
                  </wp:positionV>
                  <wp:extent cx="380365" cy="507365"/>
                  <wp:effectExtent l="0" t="0" r="635" b="6985"/>
                  <wp:wrapNone/>
                  <wp:docPr id="13" name="Picture_288"/>
                  <wp:cNvGraphicFramePr/>
                  <a:graphic xmlns:a="http://schemas.openxmlformats.org/drawingml/2006/main">
                    <a:graphicData uri="http://schemas.openxmlformats.org/drawingml/2006/picture">
                      <pic:pic xmlns:pic="http://schemas.openxmlformats.org/drawingml/2006/picture">
                        <pic:nvPicPr>
                          <pic:cNvPr id="13" name="Picture_288"/>
                          <pic:cNvPicPr/>
                        </pic:nvPicPr>
                        <pic:blipFill>
                          <a:blip r:embed="rId17"/>
                          <a:stretch>
                            <a:fillRect/>
                          </a:stretch>
                        </pic:blipFill>
                        <pic:spPr>
                          <a:xfrm>
                            <a:off x="0" y="0"/>
                            <a:ext cx="380365" cy="507365"/>
                          </a:xfrm>
                          <a:prstGeom prst="rect">
                            <a:avLst/>
                          </a:prstGeom>
                          <a:noFill/>
                          <a:ln>
                            <a:noFill/>
                          </a:ln>
                        </pic:spPr>
                      </pic:pic>
                    </a:graphicData>
                  </a:graphic>
                </wp:anchor>
              </w:drawing>
            </w:r>
          </w:p>
        </w:tc>
      </w:tr>
      <w:tr w14:paraId="0A8696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2B01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55F3EE">
            <w:pPr>
              <w:widowControl/>
              <w:jc w:val="center"/>
              <w:textAlignment w:val="center"/>
              <w:rPr>
                <w:rFonts w:ascii="宋体" w:hAnsi="宋体" w:cs="宋体"/>
                <w:sz w:val="20"/>
                <w:szCs w:val="20"/>
              </w:rPr>
            </w:pPr>
            <w:r>
              <w:rPr>
                <w:rFonts w:hint="eastAsia" w:ascii="宋体" w:hAnsi="宋体" w:cs="宋体"/>
                <w:kern w:val="0"/>
                <w:sz w:val="20"/>
                <w:szCs w:val="20"/>
                <w:lang w:bidi="ar"/>
              </w:rPr>
              <w:t>切片切丝机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1AACDC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5F41130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说明：两个不同入料口分别将土豆、萝卜、胡萝卜、地瓜等瓜果切削成片或丝状，所切削的片和丝表面光洁、薄厚粗细均匀。</w:t>
            </w:r>
          </w:p>
        </w:tc>
        <w:tc>
          <w:tcPr>
            <w:tcW w:w="932" w:type="pct"/>
            <w:tcBorders>
              <w:top w:val="single" w:color="000000" w:sz="4" w:space="0"/>
              <w:left w:val="single" w:color="000000" w:sz="4" w:space="0"/>
              <w:bottom w:val="single" w:color="000000" w:sz="4" w:space="0"/>
              <w:right w:val="single" w:color="000000" w:sz="4" w:space="0"/>
            </w:tcBorders>
            <w:vAlign w:val="center"/>
          </w:tcPr>
          <w:p w14:paraId="500816D4">
            <w:pPr>
              <w:jc w:val="center"/>
              <w:rPr>
                <w:rFonts w:ascii="宋体" w:hAnsi="宋体" w:cs="宋体"/>
                <w:color w:val="auto"/>
                <w:sz w:val="20"/>
                <w:szCs w:val="20"/>
              </w:rPr>
            </w:pPr>
            <w:r>
              <w:rPr>
                <w:rFonts w:hint="eastAsia" w:ascii="宋体" w:hAnsi="宋体" w:cs="宋体"/>
                <w:color w:val="auto"/>
                <w:kern w:val="0"/>
                <w:sz w:val="20"/>
                <w:szCs w:val="20"/>
                <w:lang w:bidi="ar"/>
              </w:rPr>
              <w:t>440*360*600mm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D2EC2C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64F6B38D">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21711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0528" behindDoc="0" locked="0" layoutInCell="1" allowOverlap="1">
                  <wp:simplePos x="0" y="0"/>
                  <wp:positionH relativeFrom="column">
                    <wp:posOffset>95250</wp:posOffset>
                  </wp:positionH>
                  <wp:positionV relativeFrom="paragraph">
                    <wp:posOffset>34290</wp:posOffset>
                  </wp:positionV>
                  <wp:extent cx="513080" cy="543560"/>
                  <wp:effectExtent l="0" t="0" r="1270" b="889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8"/>
                          <a:stretch>
                            <a:fillRect/>
                          </a:stretch>
                        </pic:blipFill>
                        <pic:spPr>
                          <a:xfrm>
                            <a:off x="0" y="0"/>
                            <a:ext cx="513080" cy="543560"/>
                          </a:xfrm>
                          <a:prstGeom prst="rect">
                            <a:avLst/>
                          </a:prstGeom>
                          <a:noFill/>
                          <a:ln>
                            <a:noFill/>
                          </a:ln>
                        </pic:spPr>
                      </pic:pic>
                    </a:graphicData>
                  </a:graphic>
                </wp:anchor>
              </w:drawing>
            </w:r>
          </w:p>
        </w:tc>
      </w:tr>
      <w:tr w14:paraId="14586B3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33736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CB3DF4C">
            <w:pPr>
              <w:widowControl/>
              <w:jc w:val="center"/>
              <w:textAlignment w:val="center"/>
              <w:rPr>
                <w:rFonts w:ascii="宋体" w:hAnsi="宋体" w:cs="宋体"/>
                <w:sz w:val="20"/>
                <w:szCs w:val="20"/>
              </w:rPr>
            </w:pPr>
            <w:r>
              <w:rPr>
                <w:rFonts w:hint="eastAsia" w:ascii="宋体" w:hAnsi="宋体" w:cs="宋体"/>
                <w:kern w:val="0"/>
                <w:sz w:val="20"/>
                <w:szCs w:val="20"/>
                <w:lang w:bidi="ar"/>
              </w:rPr>
              <w:t>切丁机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3268A10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77D054F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产量：600-1000Kg/h</w:t>
            </w:r>
          </w:p>
          <w:p w14:paraId="4832A40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该机主要用来将各种根茎类蔬菜或水果(土豆、胡萝卜、地瓜、莲藕、苹果、梨等)切制成立方体形状；更换不同刀具组合还能切片、切丝；可切制4、5、6、8、10、12、15mm±公差0.03mm的立方体或长方体形状，也可定制特殊尺寸。</w:t>
            </w:r>
          </w:p>
        </w:tc>
        <w:tc>
          <w:tcPr>
            <w:tcW w:w="932" w:type="pct"/>
            <w:tcBorders>
              <w:top w:val="single" w:color="000000" w:sz="4" w:space="0"/>
              <w:left w:val="single" w:color="000000" w:sz="4" w:space="0"/>
              <w:bottom w:val="single" w:color="000000" w:sz="4" w:space="0"/>
              <w:right w:val="single" w:color="000000" w:sz="4" w:space="0"/>
            </w:tcBorders>
            <w:vAlign w:val="center"/>
          </w:tcPr>
          <w:p w14:paraId="03F64DE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710*660*1085mm</w:t>
            </w:r>
          </w:p>
        </w:tc>
        <w:tc>
          <w:tcPr>
            <w:tcW w:w="216" w:type="pct"/>
            <w:tcBorders>
              <w:top w:val="single" w:color="000000" w:sz="4" w:space="0"/>
              <w:left w:val="single" w:color="000000" w:sz="4" w:space="0"/>
              <w:bottom w:val="single" w:color="000000" w:sz="4" w:space="0"/>
              <w:right w:val="single" w:color="000000" w:sz="4" w:space="0"/>
            </w:tcBorders>
            <w:vAlign w:val="center"/>
          </w:tcPr>
          <w:p w14:paraId="5852DD2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0D9D3E5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B6563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1552" behindDoc="0" locked="0" layoutInCell="1" allowOverlap="1">
                  <wp:simplePos x="0" y="0"/>
                  <wp:positionH relativeFrom="column">
                    <wp:posOffset>-21590</wp:posOffset>
                  </wp:positionH>
                  <wp:positionV relativeFrom="paragraph">
                    <wp:posOffset>80010</wp:posOffset>
                  </wp:positionV>
                  <wp:extent cx="624205" cy="809625"/>
                  <wp:effectExtent l="0" t="0" r="4445" b="9525"/>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19"/>
                          <a:stretch>
                            <a:fillRect/>
                          </a:stretch>
                        </pic:blipFill>
                        <pic:spPr>
                          <a:xfrm>
                            <a:off x="0" y="0"/>
                            <a:ext cx="624205" cy="809625"/>
                          </a:xfrm>
                          <a:prstGeom prst="rect">
                            <a:avLst/>
                          </a:prstGeom>
                          <a:noFill/>
                          <a:ln>
                            <a:noFill/>
                          </a:ln>
                        </pic:spPr>
                      </pic:pic>
                    </a:graphicData>
                  </a:graphic>
                </wp:anchor>
              </w:drawing>
            </w:r>
          </w:p>
        </w:tc>
      </w:tr>
      <w:tr w14:paraId="63D6498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ADA866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BAA4851">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56AF30A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优质304不锈钢板制造焊接一体，柱38*38.0mm±公差0.03mm不锈钢管，横档38*25*.1.0mm±公差0.03mm的不锈钢扁管，栅板.1.0mm±公差0.03mm配置38*38mm±公差0.03mm不锈钢可调节子弹脚。</w:t>
            </w:r>
          </w:p>
        </w:tc>
        <w:tc>
          <w:tcPr>
            <w:tcW w:w="932" w:type="pct"/>
            <w:tcBorders>
              <w:top w:val="single" w:color="000000" w:sz="4" w:space="0"/>
              <w:left w:val="single" w:color="000000" w:sz="4" w:space="0"/>
              <w:bottom w:val="single" w:color="000000" w:sz="4" w:space="0"/>
              <w:right w:val="single" w:color="000000" w:sz="4" w:space="0"/>
            </w:tcBorders>
            <w:vAlign w:val="center"/>
          </w:tcPr>
          <w:p w14:paraId="5F051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0EE974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6BEDE9AC">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73197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2576" behindDoc="0" locked="0" layoutInCell="1" allowOverlap="1">
                  <wp:simplePos x="0" y="0"/>
                  <wp:positionH relativeFrom="column">
                    <wp:posOffset>106045</wp:posOffset>
                  </wp:positionH>
                  <wp:positionV relativeFrom="paragraph">
                    <wp:posOffset>97155</wp:posOffset>
                  </wp:positionV>
                  <wp:extent cx="257810" cy="429895"/>
                  <wp:effectExtent l="0" t="0" r="8890" b="8255"/>
                  <wp:wrapNone/>
                  <wp:docPr id="16" name="Picture_75_SpCnt_2"/>
                  <wp:cNvGraphicFramePr/>
                  <a:graphic xmlns:a="http://schemas.openxmlformats.org/drawingml/2006/main">
                    <a:graphicData uri="http://schemas.openxmlformats.org/drawingml/2006/picture">
                      <pic:pic xmlns:pic="http://schemas.openxmlformats.org/drawingml/2006/picture">
                        <pic:nvPicPr>
                          <pic:cNvPr id="16" name="Picture_75_SpCnt_2"/>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423B52D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353FB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62FB9A5">
            <w:pPr>
              <w:widowControl/>
              <w:jc w:val="center"/>
              <w:textAlignment w:val="center"/>
              <w:rPr>
                <w:rFonts w:ascii="宋体" w:hAnsi="宋体" w:cs="宋体"/>
                <w:sz w:val="20"/>
                <w:szCs w:val="20"/>
              </w:rPr>
            </w:pPr>
            <w:r>
              <w:rPr>
                <w:rFonts w:hint="eastAsia" w:ascii="宋体" w:hAnsi="宋体" w:cs="宋体"/>
                <w:b/>
                <w:bCs/>
                <w:kern w:val="0"/>
                <w:sz w:val="20"/>
                <w:szCs w:val="20"/>
                <w:lang w:bidi="ar"/>
              </w:rPr>
              <w:t>烹饪</w:t>
            </w:r>
          </w:p>
        </w:tc>
        <w:tc>
          <w:tcPr>
            <w:tcW w:w="2191" w:type="pct"/>
            <w:tcBorders>
              <w:top w:val="single" w:color="000000" w:sz="4" w:space="0"/>
              <w:left w:val="single" w:color="000000" w:sz="4" w:space="0"/>
              <w:bottom w:val="single" w:color="000000" w:sz="4" w:space="0"/>
              <w:right w:val="single" w:color="000000" w:sz="4" w:space="0"/>
            </w:tcBorders>
            <w:vAlign w:val="center"/>
          </w:tcPr>
          <w:p w14:paraId="7AFD33BB">
            <w:pP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730BB3B8">
            <w:pPr>
              <w:jc w:val="center"/>
              <w:rPr>
                <w:rFonts w:ascii="宋体" w:hAnsi="宋体" w:cs="宋体"/>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69DD50BB">
            <w:pPr>
              <w:jc w:val="center"/>
              <w:rPr>
                <w:rFonts w:ascii="宋体" w:hAnsi="宋体" w:cs="宋体"/>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0C75120C">
            <w:pPr>
              <w:jc w:val="center"/>
              <w:rPr>
                <w:rFonts w:ascii="宋体" w:hAnsi="宋体" w:cs="宋体"/>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3CEDDCB0">
            <w:pPr>
              <w:jc w:val="center"/>
              <w:rPr>
                <w:rFonts w:ascii="宋体" w:hAnsi="宋体" w:cs="宋体"/>
                <w:sz w:val="20"/>
                <w:szCs w:val="20"/>
              </w:rPr>
            </w:pPr>
          </w:p>
        </w:tc>
      </w:tr>
      <w:tr w14:paraId="187EF2D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85B1F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99F3AE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DD7EE5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(燃气型)</w:t>
            </w:r>
          </w:p>
        </w:tc>
        <w:tc>
          <w:tcPr>
            <w:tcW w:w="2191" w:type="pct"/>
            <w:tcBorders>
              <w:top w:val="single" w:color="000000" w:sz="4" w:space="0"/>
              <w:left w:val="single" w:color="000000" w:sz="4" w:space="0"/>
              <w:bottom w:val="single" w:color="000000" w:sz="4" w:space="0"/>
              <w:right w:val="single" w:color="000000" w:sz="4" w:space="0"/>
            </w:tcBorders>
            <w:vAlign w:val="center"/>
          </w:tcPr>
          <w:p w14:paraId="133362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热负荷45KW 产品符合GB 35848-2024 《商业燃气燃烧器具》  依据CNCA-C24-01:2024《强制性产品认证实施规则 燃气燃烧器具》认证 （提供证书复印件加盖制造商公章)  ①炉灶框架：台面采用304不锈钢材质1.2mm±公差0.03mm厚+中间发泡+0.8mm±公差0.03mm不锈钢复板，其它.1.0mm±公差0.03mm厚，38mm±公差0.03mm*38mm±公差0.03mm不锈钢方管1.2mm±公差0.03mm。不锈钢304#水龙头， 不锈钢手柄。②燃烧系统：1.5不锈钢炉膛+高温水泥+不锈钢外包。底进风(铸铁)炉头。不锈钢焊接反射体。配1200mm±公差0.03mm生铁锅。③控制器系统：熄火保护器，不锈钢IPX4防水按键启动开关，风气联动调大小火，配永强250W中压风机。设备应具有故障开机自检和运行自检功能，点火装置应选用符合GB/T38756规定的零部件，熄火安全时间应不大于2S。 从燃气入口到燃气阀门，泄漏量左炉0.012L/H，右炉0.013L/H.干烟气中CO（a=1)含量左炉0.021% 右炉0.032%；可放Φ1200mm±公差0.03mm大锅。</w:t>
            </w:r>
          </w:p>
        </w:tc>
        <w:tc>
          <w:tcPr>
            <w:tcW w:w="932" w:type="pct"/>
            <w:tcBorders>
              <w:top w:val="single" w:color="000000" w:sz="4" w:space="0"/>
              <w:left w:val="single" w:color="000000" w:sz="4" w:space="0"/>
              <w:bottom w:val="single" w:color="000000" w:sz="4" w:space="0"/>
              <w:right w:val="single" w:color="000000" w:sz="4" w:space="0"/>
            </w:tcBorders>
            <w:vAlign w:val="center"/>
          </w:tcPr>
          <w:p w14:paraId="4B2C54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1340*1500*（800+400）mm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85514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6D1A5FA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9FF1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3600" behindDoc="0" locked="0" layoutInCell="1" allowOverlap="1">
                  <wp:simplePos x="0" y="0"/>
                  <wp:positionH relativeFrom="column">
                    <wp:posOffset>-30480</wp:posOffset>
                  </wp:positionH>
                  <wp:positionV relativeFrom="paragraph">
                    <wp:posOffset>234950</wp:posOffset>
                  </wp:positionV>
                  <wp:extent cx="538480" cy="550545"/>
                  <wp:effectExtent l="0" t="0" r="13970" b="1905"/>
                  <wp:wrapNone/>
                  <wp:docPr id="17" name="图片_6"/>
                  <wp:cNvGraphicFramePr/>
                  <a:graphic xmlns:a="http://schemas.openxmlformats.org/drawingml/2006/main">
                    <a:graphicData uri="http://schemas.openxmlformats.org/drawingml/2006/picture">
                      <pic:pic xmlns:pic="http://schemas.openxmlformats.org/drawingml/2006/picture">
                        <pic:nvPicPr>
                          <pic:cNvPr id="17" name="图片_6"/>
                          <pic:cNvPicPr/>
                        </pic:nvPicPr>
                        <pic:blipFill>
                          <a:blip r:embed="rId20"/>
                          <a:stretch>
                            <a:fillRect/>
                          </a:stretch>
                        </pic:blipFill>
                        <pic:spPr>
                          <a:xfrm>
                            <a:off x="0" y="0"/>
                            <a:ext cx="538480" cy="550545"/>
                          </a:xfrm>
                          <a:prstGeom prst="rect">
                            <a:avLst/>
                          </a:prstGeom>
                          <a:noFill/>
                          <a:ln>
                            <a:noFill/>
                          </a:ln>
                        </pic:spPr>
                      </pic:pic>
                    </a:graphicData>
                  </a:graphic>
                </wp:anchor>
              </w:drawing>
            </w:r>
          </w:p>
        </w:tc>
      </w:tr>
      <w:tr w14:paraId="6D6AC8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93E3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C11D8D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7A43240">
            <w:pPr>
              <w:widowControl/>
              <w:jc w:val="center"/>
              <w:textAlignment w:val="center"/>
              <w:rPr>
                <w:rFonts w:ascii="宋体" w:hAnsi="宋体" w:cs="宋体"/>
                <w:sz w:val="20"/>
                <w:szCs w:val="20"/>
              </w:rPr>
            </w:pPr>
            <w:r>
              <w:rPr>
                <w:rFonts w:hint="eastAsia" w:ascii="宋体" w:hAnsi="宋体" w:cs="宋体"/>
                <w:kern w:val="0"/>
                <w:sz w:val="20"/>
                <w:szCs w:val="20"/>
                <w:lang w:bidi="ar"/>
              </w:rPr>
              <w:t>(燃气型)</w:t>
            </w:r>
          </w:p>
        </w:tc>
        <w:tc>
          <w:tcPr>
            <w:tcW w:w="2191" w:type="pct"/>
            <w:tcBorders>
              <w:top w:val="single" w:color="000000" w:sz="4" w:space="0"/>
              <w:left w:val="single" w:color="000000" w:sz="4" w:space="0"/>
              <w:bottom w:val="single" w:color="000000" w:sz="4" w:space="0"/>
              <w:right w:val="single" w:color="000000" w:sz="4" w:space="0"/>
            </w:tcBorders>
            <w:vAlign w:val="center"/>
          </w:tcPr>
          <w:p w14:paraId="3A6B084B">
            <w:pPr>
              <w:widowControl/>
              <w:jc w:val="left"/>
              <w:textAlignment w:val="center"/>
              <w:rPr>
                <w:rFonts w:ascii="宋体" w:hAnsi="宋体" w:cs="宋体"/>
                <w:color w:val="auto"/>
                <w:sz w:val="20"/>
                <w:szCs w:val="20"/>
              </w:rPr>
            </w:pPr>
            <w:r>
              <w:rPr>
                <w:rFonts w:hint="eastAsia"/>
                <w:color w:val="auto"/>
              </w:rPr>
              <w:t>热负荷45KW 产品符合GB 35848-2024 《商业燃气燃烧器具》  依据CNCA-C24-01:2024《强制性产品认证实施规则 燃气燃烧器具》认证 （提供证书复印件加盖制造商公章)  ①炉灶框架：台面采用304不锈钢材质1.2mm±公差0.03mm厚+中间发泡+0.8mm±公差0.03mm不锈钢复板，其它.1.0mm±公差0.03mm厚，38mm±公差0.03mm*38mm±公差0.03mm不锈钢方管1.2mm±公差0.03mm。不锈钢304#水龙头， 不锈钢手柄。②燃烧系统：1.5不锈钢炉膛+高温水泥+不锈钢外包。底进风(铸铁)炉头。不锈钢焊接反射体。配1000mm±公差0.03mm生铁锅。③控制器系统：熄火保护器，不锈钢IPX4防水按键启动开关，风气联动调大小火，配永强250W中压风机。设备应具有故障开机自检和运行自检功能，点火装置应选用符合GB/T38756规定的零部件，熄火安全时间应不大于2S。 从燃气入口到燃气阀门，泄漏量左炉0.012L/H，右炉0.013L/H.干烟气中CO（a=1)含量左炉0.021% 右炉0.032%；可放Φ1000mm±公差0.03mm大锅。</w:t>
            </w:r>
          </w:p>
        </w:tc>
        <w:tc>
          <w:tcPr>
            <w:tcW w:w="932" w:type="pct"/>
            <w:tcBorders>
              <w:top w:val="single" w:color="000000" w:sz="4" w:space="0"/>
              <w:left w:val="single" w:color="000000" w:sz="4" w:space="0"/>
              <w:bottom w:val="single" w:color="000000" w:sz="4" w:space="0"/>
              <w:right w:val="single" w:color="000000" w:sz="4" w:space="0"/>
            </w:tcBorders>
            <w:vAlign w:val="center"/>
          </w:tcPr>
          <w:p w14:paraId="553889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1240*1350*（800+400）mm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FBBA0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vAlign w:val="center"/>
          </w:tcPr>
          <w:p w14:paraId="462070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C9693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4624" behindDoc="0" locked="0" layoutInCell="1" allowOverlap="1">
                  <wp:simplePos x="0" y="0"/>
                  <wp:positionH relativeFrom="column">
                    <wp:posOffset>-38100</wp:posOffset>
                  </wp:positionH>
                  <wp:positionV relativeFrom="paragraph">
                    <wp:posOffset>93345</wp:posOffset>
                  </wp:positionV>
                  <wp:extent cx="593090" cy="605790"/>
                  <wp:effectExtent l="0" t="0" r="16510" b="3810"/>
                  <wp:wrapNone/>
                  <wp:docPr id="18" name="图片_6_SpCnt_1"/>
                  <wp:cNvGraphicFramePr/>
                  <a:graphic xmlns:a="http://schemas.openxmlformats.org/drawingml/2006/main">
                    <a:graphicData uri="http://schemas.openxmlformats.org/drawingml/2006/picture">
                      <pic:pic xmlns:pic="http://schemas.openxmlformats.org/drawingml/2006/picture">
                        <pic:nvPicPr>
                          <pic:cNvPr id="18" name="图片_6_SpCnt_1"/>
                          <pic:cNvPicPr/>
                        </pic:nvPicPr>
                        <pic:blipFill>
                          <a:blip r:embed="rId21"/>
                          <a:stretch>
                            <a:fillRect/>
                          </a:stretch>
                        </pic:blipFill>
                        <pic:spPr>
                          <a:xfrm>
                            <a:off x="0" y="0"/>
                            <a:ext cx="593090" cy="605790"/>
                          </a:xfrm>
                          <a:prstGeom prst="rect">
                            <a:avLst/>
                          </a:prstGeom>
                          <a:noFill/>
                          <a:ln>
                            <a:noFill/>
                          </a:ln>
                        </pic:spPr>
                      </pic:pic>
                    </a:graphicData>
                  </a:graphic>
                </wp:anchor>
              </w:drawing>
            </w:r>
          </w:p>
        </w:tc>
      </w:tr>
      <w:tr w14:paraId="4C99444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A3949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F1689B">
            <w:pPr>
              <w:widowControl/>
              <w:jc w:val="center"/>
              <w:textAlignment w:val="center"/>
              <w:rPr>
                <w:rFonts w:ascii="宋体" w:hAnsi="宋体" w:cs="宋体"/>
                <w:sz w:val="20"/>
                <w:szCs w:val="20"/>
              </w:rPr>
            </w:pPr>
            <w:r>
              <w:rPr>
                <w:rFonts w:hint="eastAsia" w:ascii="宋体" w:hAnsi="宋体" w:cs="宋体"/>
                <w:kern w:val="0"/>
                <w:sz w:val="20"/>
                <w:szCs w:val="20"/>
                <w:lang w:bidi="ar"/>
              </w:rPr>
              <w:t>调料车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2F6FA6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优质304不锈钢板制造焊接一体，台面1.2mm±公差0.03mm、柱38*38.0mm±公差0.03mm不锈钢管(配有可调子弹脚)、脚杯Φ50*100*.1.0mm±公差0.03mm，横通Φ25*1.1mm±公差0.03mm。</w:t>
            </w:r>
          </w:p>
        </w:tc>
        <w:tc>
          <w:tcPr>
            <w:tcW w:w="932" w:type="pct"/>
            <w:tcBorders>
              <w:top w:val="single" w:color="000000" w:sz="4" w:space="0"/>
              <w:left w:val="single" w:color="000000" w:sz="4" w:space="0"/>
              <w:bottom w:val="single" w:color="000000" w:sz="4" w:space="0"/>
              <w:right w:val="single" w:color="000000" w:sz="4" w:space="0"/>
            </w:tcBorders>
            <w:vAlign w:val="center"/>
          </w:tcPr>
          <w:p w14:paraId="2CA33A7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1000*600*900mm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D97D4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476338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53E244F">
            <w:pPr>
              <w:widowControl/>
              <w:jc w:val="center"/>
              <w:textAlignment w:val="center"/>
              <w:rPr>
                <w:rFonts w:ascii="宋体" w:hAnsi="宋体" w:cs="宋体"/>
                <w:sz w:val="20"/>
                <w:szCs w:val="20"/>
              </w:rPr>
            </w:pPr>
          </w:p>
        </w:tc>
      </w:tr>
      <w:tr w14:paraId="11D00A3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25FB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DFC9A8">
            <w:pPr>
              <w:widowControl/>
              <w:jc w:val="center"/>
              <w:textAlignment w:val="center"/>
              <w:rPr>
                <w:rFonts w:ascii="宋体" w:hAnsi="宋体" w:cs="宋体"/>
                <w:sz w:val="20"/>
                <w:szCs w:val="20"/>
              </w:rPr>
            </w:pPr>
            <w:r>
              <w:rPr>
                <w:rFonts w:hint="eastAsia" w:ascii="宋体" w:hAnsi="宋体" w:cs="宋体"/>
                <w:kern w:val="0"/>
                <w:sz w:val="20"/>
                <w:szCs w:val="20"/>
                <w:lang w:bidi="ar"/>
              </w:rPr>
              <w:t>方型脱排油烟罩</w:t>
            </w:r>
          </w:p>
        </w:tc>
        <w:tc>
          <w:tcPr>
            <w:tcW w:w="2191" w:type="pct"/>
            <w:tcBorders>
              <w:top w:val="single" w:color="000000" w:sz="4" w:space="0"/>
              <w:left w:val="single" w:color="000000" w:sz="4" w:space="0"/>
              <w:bottom w:val="single" w:color="000000" w:sz="4" w:space="0"/>
              <w:right w:val="single" w:color="000000" w:sz="4" w:space="0"/>
            </w:tcBorders>
            <w:vAlign w:val="center"/>
          </w:tcPr>
          <w:p w14:paraId="6EF5E65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优质304不锈钢板制造焊接一体，前板、侧板、.1.0mm±公差0.03mm后板.1.0mm±公差0.03mm，配双层隔油烟排、积油杯、LED防爆灯。(风机及排烟管另计)</w:t>
            </w:r>
          </w:p>
        </w:tc>
        <w:tc>
          <w:tcPr>
            <w:tcW w:w="932" w:type="pct"/>
            <w:tcBorders>
              <w:top w:val="single" w:color="000000" w:sz="4" w:space="0"/>
              <w:left w:val="single" w:color="000000" w:sz="4" w:space="0"/>
              <w:bottom w:val="single" w:color="000000" w:sz="4" w:space="0"/>
              <w:right w:val="single" w:color="000000" w:sz="4" w:space="0"/>
            </w:tcBorders>
            <w:vAlign w:val="center"/>
          </w:tcPr>
          <w:p w14:paraId="58783F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（9000+4800）*1500*500mm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F96A2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20.7</w:t>
            </w:r>
          </w:p>
        </w:tc>
        <w:tc>
          <w:tcPr>
            <w:tcW w:w="229" w:type="pct"/>
            <w:tcBorders>
              <w:top w:val="single" w:color="000000" w:sz="4" w:space="0"/>
              <w:left w:val="single" w:color="000000" w:sz="4" w:space="0"/>
              <w:bottom w:val="single" w:color="000000" w:sz="4" w:space="0"/>
              <w:right w:val="single" w:color="000000" w:sz="4" w:space="0"/>
            </w:tcBorders>
            <w:vAlign w:val="center"/>
          </w:tcPr>
          <w:p w14:paraId="35BBE2E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3F3C731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5648" behindDoc="0" locked="0" layoutInCell="1" allowOverlap="1">
                  <wp:simplePos x="0" y="0"/>
                  <wp:positionH relativeFrom="column">
                    <wp:posOffset>-27305</wp:posOffset>
                  </wp:positionH>
                  <wp:positionV relativeFrom="paragraph">
                    <wp:posOffset>75565</wp:posOffset>
                  </wp:positionV>
                  <wp:extent cx="542925" cy="314960"/>
                  <wp:effectExtent l="0" t="0" r="9525" b="8890"/>
                  <wp:wrapNone/>
                  <wp:docPr id="19" name="Picture_321"/>
                  <wp:cNvGraphicFramePr/>
                  <a:graphic xmlns:a="http://schemas.openxmlformats.org/drawingml/2006/main">
                    <a:graphicData uri="http://schemas.openxmlformats.org/drawingml/2006/picture">
                      <pic:pic xmlns:pic="http://schemas.openxmlformats.org/drawingml/2006/picture">
                        <pic:nvPicPr>
                          <pic:cNvPr id="19" name="Picture_321"/>
                          <pic:cNvPicPr/>
                        </pic:nvPicPr>
                        <pic:blipFill>
                          <a:blip r:embed="rId22"/>
                          <a:stretch>
                            <a:fillRect/>
                          </a:stretch>
                        </pic:blipFill>
                        <pic:spPr>
                          <a:xfrm>
                            <a:off x="0" y="0"/>
                            <a:ext cx="542925" cy="314960"/>
                          </a:xfrm>
                          <a:prstGeom prst="rect">
                            <a:avLst/>
                          </a:prstGeom>
                          <a:noFill/>
                          <a:ln>
                            <a:noFill/>
                          </a:ln>
                        </pic:spPr>
                      </pic:pic>
                    </a:graphicData>
                  </a:graphic>
                </wp:anchor>
              </w:drawing>
            </w:r>
          </w:p>
        </w:tc>
      </w:tr>
      <w:tr w14:paraId="31E4104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5BAE4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B0C05D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44154F3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优质304不锈钢板制造焊接一体，柱38*38.0mm±公差0.03mm不锈钢管，横档38*25*.1.0mm±公差0.03mm的不锈钢扁管，栅板.1.0mm±公差0.03mm配置38*38mm±公差0.03mm不锈钢可调节子弹脚。</w:t>
            </w:r>
          </w:p>
        </w:tc>
        <w:tc>
          <w:tcPr>
            <w:tcW w:w="932" w:type="pct"/>
            <w:tcBorders>
              <w:top w:val="single" w:color="000000" w:sz="4" w:space="0"/>
              <w:left w:val="single" w:color="000000" w:sz="4" w:space="0"/>
              <w:bottom w:val="single" w:color="000000" w:sz="4" w:space="0"/>
              <w:right w:val="single" w:color="000000" w:sz="4" w:space="0"/>
            </w:tcBorders>
            <w:vAlign w:val="center"/>
          </w:tcPr>
          <w:p w14:paraId="3479DB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1000*500*1800mm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DDF26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2AC4E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A1891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6672" behindDoc="0" locked="0" layoutInCell="1" allowOverlap="1">
                  <wp:simplePos x="0" y="0"/>
                  <wp:positionH relativeFrom="column">
                    <wp:posOffset>114300</wp:posOffset>
                  </wp:positionH>
                  <wp:positionV relativeFrom="paragraph">
                    <wp:posOffset>80010</wp:posOffset>
                  </wp:positionV>
                  <wp:extent cx="257810" cy="429895"/>
                  <wp:effectExtent l="0" t="0" r="8890" b="8255"/>
                  <wp:wrapNone/>
                  <wp:docPr id="20" name="Picture_75_SpCnt_3"/>
                  <wp:cNvGraphicFramePr/>
                  <a:graphic xmlns:a="http://schemas.openxmlformats.org/drawingml/2006/main">
                    <a:graphicData uri="http://schemas.openxmlformats.org/drawingml/2006/picture">
                      <pic:pic xmlns:pic="http://schemas.openxmlformats.org/drawingml/2006/picture">
                        <pic:nvPicPr>
                          <pic:cNvPr id="20" name="Picture_75_SpCnt_3"/>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2390D8F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A109A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ECBF4F3">
            <w:pPr>
              <w:widowControl/>
              <w:jc w:val="center"/>
              <w:textAlignment w:val="center"/>
              <w:rPr>
                <w:rFonts w:ascii="宋体" w:hAnsi="宋体" w:cs="宋体"/>
                <w:sz w:val="20"/>
                <w:szCs w:val="20"/>
              </w:rPr>
            </w:pPr>
            <w:r>
              <w:rPr>
                <w:rFonts w:hint="eastAsia" w:ascii="宋体" w:hAnsi="宋体" w:cs="宋体"/>
                <w:b/>
                <w:bCs/>
                <w:kern w:val="0"/>
                <w:sz w:val="20"/>
                <w:szCs w:val="20"/>
                <w:lang w:bidi="ar"/>
              </w:rPr>
              <w:t>蒸煮间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703767DB">
            <w:pP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2379F7C3">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F3A361D">
            <w:pPr>
              <w:jc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2C110180">
            <w:pPr>
              <w:jc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3D118124">
            <w:pPr>
              <w:jc w:val="center"/>
              <w:rPr>
                <w:rFonts w:ascii="宋体" w:hAnsi="宋体" w:cs="宋体"/>
                <w:sz w:val="20"/>
                <w:szCs w:val="20"/>
              </w:rPr>
            </w:pPr>
          </w:p>
        </w:tc>
      </w:tr>
      <w:tr w14:paraId="0B7D4BC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39CC2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7269C4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微电脑双门</w:t>
            </w:r>
          </w:p>
          <w:p w14:paraId="713C3B2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蒸饭车</w:t>
            </w:r>
          </w:p>
          <w:p w14:paraId="4EAED0F5">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91" w:type="pct"/>
            <w:tcBorders>
              <w:top w:val="single" w:color="000000" w:sz="4" w:space="0"/>
              <w:left w:val="single" w:color="000000" w:sz="4" w:space="0"/>
              <w:bottom w:val="single" w:color="000000" w:sz="4" w:space="0"/>
              <w:right w:val="single" w:color="000000" w:sz="4" w:space="0"/>
            </w:tcBorders>
            <w:vAlign w:val="center"/>
          </w:tcPr>
          <w:p w14:paraId="129A812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优质304不锈钢板制造焊接一体，侧板δ.1.0mm±公差0.03mm门面δ.1.0mm±公差0.03mm后板δ.1.0mm±公差0.03mm重力脚50*150不锈钢重力脚，电热管每根4KW/380v。电量：12KW*2/3PH/380V。</w:t>
            </w:r>
          </w:p>
        </w:tc>
        <w:tc>
          <w:tcPr>
            <w:tcW w:w="932" w:type="pct"/>
            <w:tcBorders>
              <w:top w:val="single" w:color="000000" w:sz="4" w:space="0"/>
              <w:left w:val="single" w:color="000000" w:sz="4" w:space="0"/>
              <w:bottom w:val="single" w:color="000000" w:sz="4" w:space="0"/>
              <w:right w:val="single" w:color="000000" w:sz="4" w:space="0"/>
            </w:tcBorders>
            <w:vAlign w:val="center"/>
          </w:tcPr>
          <w:p w14:paraId="66061A2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100KG/次</w:t>
            </w:r>
          </w:p>
        </w:tc>
        <w:tc>
          <w:tcPr>
            <w:tcW w:w="216" w:type="pct"/>
            <w:tcBorders>
              <w:top w:val="single" w:color="000000" w:sz="4" w:space="0"/>
              <w:left w:val="single" w:color="000000" w:sz="4" w:space="0"/>
              <w:bottom w:val="single" w:color="000000" w:sz="4" w:space="0"/>
              <w:right w:val="single" w:color="000000" w:sz="4" w:space="0"/>
            </w:tcBorders>
            <w:vAlign w:val="center"/>
          </w:tcPr>
          <w:p w14:paraId="03F9A2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4C33E1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3EBC26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7696" behindDoc="0" locked="0" layoutInCell="1" allowOverlap="1">
                  <wp:simplePos x="0" y="0"/>
                  <wp:positionH relativeFrom="column">
                    <wp:posOffset>42545</wp:posOffset>
                  </wp:positionH>
                  <wp:positionV relativeFrom="paragraph">
                    <wp:posOffset>71755</wp:posOffset>
                  </wp:positionV>
                  <wp:extent cx="514350" cy="382270"/>
                  <wp:effectExtent l="0" t="0" r="0" b="17780"/>
                  <wp:wrapNone/>
                  <wp:docPr id="21" name="Picture_259"/>
                  <wp:cNvGraphicFramePr/>
                  <a:graphic xmlns:a="http://schemas.openxmlformats.org/drawingml/2006/main">
                    <a:graphicData uri="http://schemas.openxmlformats.org/drawingml/2006/picture">
                      <pic:pic xmlns:pic="http://schemas.openxmlformats.org/drawingml/2006/picture">
                        <pic:nvPicPr>
                          <pic:cNvPr id="21" name="Picture_259"/>
                          <pic:cNvPicPr/>
                        </pic:nvPicPr>
                        <pic:blipFill>
                          <a:blip r:embed="rId23"/>
                          <a:stretch>
                            <a:fillRect/>
                          </a:stretch>
                        </pic:blipFill>
                        <pic:spPr>
                          <a:xfrm>
                            <a:off x="0" y="0"/>
                            <a:ext cx="514350" cy="382270"/>
                          </a:xfrm>
                          <a:prstGeom prst="rect">
                            <a:avLst/>
                          </a:prstGeom>
                          <a:noFill/>
                          <a:ln>
                            <a:noFill/>
                          </a:ln>
                        </pic:spPr>
                      </pic:pic>
                    </a:graphicData>
                  </a:graphic>
                </wp:anchor>
              </w:drawing>
            </w:r>
          </w:p>
        </w:tc>
      </w:tr>
      <w:tr w14:paraId="13BF9E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6771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D077D6">
            <w:pPr>
              <w:widowControl/>
              <w:jc w:val="center"/>
              <w:textAlignment w:val="center"/>
              <w:rPr>
                <w:rFonts w:ascii="宋体" w:hAnsi="宋体" w:cs="宋体"/>
                <w:sz w:val="20"/>
                <w:szCs w:val="20"/>
              </w:rPr>
            </w:pPr>
            <w:r>
              <w:rPr>
                <w:rFonts w:hint="eastAsia" w:ascii="宋体" w:hAnsi="宋体" w:cs="宋体"/>
                <w:kern w:val="0"/>
                <w:sz w:val="20"/>
                <w:szCs w:val="20"/>
                <w:lang w:bidi="ar"/>
              </w:rPr>
              <w:t>方型集汽罩</w:t>
            </w:r>
          </w:p>
        </w:tc>
        <w:tc>
          <w:tcPr>
            <w:tcW w:w="2191" w:type="pct"/>
            <w:tcBorders>
              <w:top w:val="single" w:color="000000" w:sz="4" w:space="0"/>
              <w:left w:val="single" w:color="000000" w:sz="4" w:space="0"/>
              <w:bottom w:val="single" w:color="000000" w:sz="4" w:space="0"/>
              <w:right w:val="single" w:color="000000" w:sz="4" w:space="0"/>
            </w:tcBorders>
            <w:vAlign w:val="center"/>
          </w:tcPr>
          <w:p w14:paraId="313DE19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优质304不锈钢板制造焊接一体，前板、侧板、.1.0mm±公差0.03mm、后板.1.0mm±公差0.03mm，(风机及排烟管另计)。</w:t>
            </w:r>
          </w:p>
        </w:tc>
        <w:tc>
          <w:tcPr>
            <w:tcW w:w="932" w:type="pct"/>
            <w:tcBorders>
              <w:top w:val="single" w:color="000000" w:sz="4" w:space="0"/>
              <w:left w:val="single" w:color="000000" w:sz="4" w:space="0"/>
              <w:bottom w:val="single" w:color="000000" w:sz="4" w:space="0"/>
              <w:right w:val="single" w:color="000000" w:sz="4" w:space="0"/>
            </w:tcBorders>
            <w:vAlign w:val="center"/>
          </w:tcPr>
          <w:p w14:paraId="4EA29870">
            <w:pPr>
              <w:widowControl/>
              <w:spacing w:after="20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（6400+3000）*1200*550mm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2AC60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11.28</w:t>
            </w:r>
          </w:p>
        </w:tc>
        <w:tc>
          <w:tcPr>
            <w:tcW w:w="229" w:type="pct"/>
            <w:tcBorders>
              <w:top w:val="single" w:color="000000" w:sz="4" w:space="0"/>
              <w:left w:val="single" w:color="000000" w:sz="4" w:space="0"/>
              <w:bottom w:val="single" w:color="000000" w:sz="4" w:space="0"/>
              <w:right w:val="single" w:color="000000" w:sz="4" w:space="0"/>
            </w:tcBorders>
            <w:vAlign w:val="center"/>
          </w:tcPr>
          <w:p w14:paraId="5A3B2E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26B579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8720" behindDoc="0" locked="0" layoutInCell="1" allowOverlap="1">
                  <wp:simplePos x="0" y="0"/>
                  <wp:positionH relativeFrom="column">
                    <wp:posOffset>6350</wp:posOffset>
                  </wp:positionH>
                  <wp:positionV relativeFrom="paragraph">
                    <wp:posOffset>83185</wp:posOffset>
                  </wp:positionV>
                  <wp:extent cx="638810" cy="265430"/>
                  <wp:effectExtent l="0" t="0" r="8890" b="1270"/>
                  <wp:wrapNone/>
                  <wp:docPr id="22" name="Picture_322"/>
                  <wp:cNvGraphicFramePr/>
                  <a:graphic xmlns:a="http://schemas.openxmlformats.org/drawingml/2006/main">
                    <a:graphicData uri="http://schemas.openxmlformats.org/drawingml/2006/picture">
                      <pic:pic xmlns:pic="http://schemas.openxmlformats.org/drawingml/2006/picture">
                        <pic:nvPicPr>
                          <pic:cNvPr id="22" name="Picture_32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4115A36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F2F0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0CB4C8">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38E21A1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优质304不锈钢板制造焊接一体，台面1.2mm±公差0.03mm、星盆斗.1.0mm±公差0.03mm、柱38*38.1.0mm±公差0.03mm不锈钢管（配有可调子弹脚），配优质不锈钢落水器及拦渣片。</w:t>
            </w:r>
          </w:p>
        </w:tc>
        <w:tc>
          <w:tcPr>
            <w:tcW w:w="932" w:type="pct"/>
            <w:tcBorders>
              <w:top w:val="single" w:color="000000" w:sz="4" w:space="0"/>
              <w:left w:val="single" w:color="000000" w:sz="4" w:space="0"/>
              <w:bottom w:val="single" w:color="000000" w:sz="4" w:space="0"/>
              <w:right w:val="single" w:color="000000" w:sz="4" w:space="0"/>
            </w:tcBorders>
            <w:vAlign w:val="center"/>
          </w:tcPr>
          <w:p w14:paraId="34C0DF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83356D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52235B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B9F30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9744" behindDoc="0" locked="0" layoutInCell="1" allowOverlap="1">
                  <wp:simplePos x="0" y="0"/>
                  <wp:positionH relativeFrom="column">
                    <wp:posOffset>29210</wp:posOffset>
                  </wp:positionH>
                  <wp:positionV relativeFrom="paragraph">
                    <wp:posOffset>117475</wp:posOffset>
                  </wp:positionV>
                  <wp:extent cx="533400" cy="408940"/>
                  <wp:effectExtent l="0" t="0" r="0" b="10160"/>
                  <wp:wrapNone/>
                  <wp:docPr id="23" name="Picture_141"/>
                  <wp:cNvGraphicFramePr/>
                  <a:graphic xmlns:a="http://schemas.openxmlformats.org/drawingml/2006/main">
                    <a:graphicData uri="http://schemas.openxmlformats.org/drawingml/2006/picture">
                      <pic:pic xmlns:pic="http://schemas.openxmlformats.org/drawingml/2006/picture">
                        <pic:nvPicPr>
                          <pic:cNvPr id="23" name="Picture_141"/>
                          <pic:cNvPicPr/>
                        </pic:nvPicPr>
                        <pic:blipFill>
                          <a:blip r:embed="rId25"/>
                          <a:stretch>
                            <a:fillRect/>
                          </a:stretch>
                        </pic:blipFill>
                        <pic:spPr>
                          <a:xfrm>
                            <a:off x="0" y="0"/>
                            <a:ext cx="533400" cy="408940"/>
                          </a:xfrm>
                          <a:prstGeom prst="rect">
                            <a:avLst/>
                          </a:prstGeom>
                          <a:noFill/>
                          <a:ln>
                            <a:noFill/>
                          </a:ln>
                        </pic:spPr>
                      </pic:pic>
                    </a:graphicData>
                  </a:graphic>
                </wp:anchor>
              </w:drawing>
            </w:r>
          </w:p>
        </w:tc>
      </w:tr>
      <w:tr w14:paraId="2B3DD4F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0710F1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B79CA34">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3129617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05FF775B">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454C8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758114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872384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0768" behindDoc="0" locked="0" layoutInCell="1" allowOverlap="1">
                  <wp:simplePos x="0" y="0"/>
                  <wp:positionH relativeFrom="column">
                    <wp:posOffset>122555</wp:posOffset>
                  </wp:positionH>
                  <wp:positionV relativeFrom="paragraph">
                    <wp:posOffset>71120</wp:posOffset>
                  </wp:positionV>
                  <wp:extent cx="371475" cy="424815"/>
                  <wp:effectExtent l="0" t="0" r="9525" b="13335"/>
                  <wp:wrapNone/>
                  <wp:docPr id="24" name="Picture_169_SpCnt_3"/>
                  <wp:cNvGraphicFramePr/>
                  <a:graphic xmlns:a="http://schemas.openxmlformats.org/drawingml/2006/main">
                    <a:graphicData uri="http://schemas.openxmlformats.org/drawingml/2006/picture">
                      <pic:pic xmlns:pic="http://schemas.openxmlformats.org/drawingml/2006/picture">
                        <pic:nvPicPr>
                          <pic:cNvPr id="24" name="Picture_169_SpCnt_3"/>
                          <pic:cNvPicPr/>
                        </pic:nvPicPr>
                        <pic:blipFill>
                          <a:blip r:embed="rId10"/>
                          <a:stretch>
                            <a:fillRect/>
                          </a:stretch>
                        </pic:blipFill>
                        <pic:spPr>
                          <a:xfrm>
                            <a:off x="0" y="0"/>
                            <a:ext cx="371475" cy="424815"/>
                          </a:xfrm>
                          <a:prstGeom prst="rect">
                            <a:avLst/>
                          </a:prstGeom>
                          <a:noFill/>
                          <a:ln>
                            <a:noFill/>
                          </a:ln>
                        </pic:spPr>
                      </pic:pic>
                    </a:graphicData>
                  </a:graphic>
                </wp:anchor>
              </w:drawing>
            </w:r>
          </w:p>
        </w:tc>
      </w:tr>
      <w:tr w14:paraId="673DB07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30E9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EAD77AD">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77023F9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优质304不锈钢板制造焊接一体，柱38*38.0mm±公差0.03mm不锈钢管，横档38*25*.1.0mm±公差0.03mm的不锈钢扁管，栅板.1.0mm±公差0.03mm配置38*38mm±公差0.03mm不锈钢可调节子弹脚。</w:t>
            </w:r>
          </w:p>
        </w:tc>
        <w:tc>
          <w:tcPr>
            <w:tcW w:w="932" w:type="pct"/>
            <w:tcBorders>
              <w:top w:val="single" w:color="000000" w:sz="4" w:space="0"/>
              <w:left w:val="single" w:color="000000" w:sz="4" w:space="0"/>
              <w:bottom w:val="single" w:color="000000" w:sz="4" w:space="0"/>
              <w:right w:val="single" w:color="000000" w:sz="4" w:space="0"/>
            </w:tcBorders>
            <w:vAlign w:val="center"/>
          </w:tcPr>
          <w:p w14:paraId="6B70C6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A185E2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21941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A18B7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1792" behindDoc="0" locked="0" layoutInCell="1" allowOverlap="1">
                  <wp:simplePos x="0" y="0"/>
                  <wp:positionH relativeFrom="column">
                    <wp:posOffset>149860</wp:posOffset>
                  </wp:positionH>
                  <wp:positionV relativeFrom="paragraph">
                    <wp:posOffset>71120</wp:posOffset>
                  </wp:positionV>
                  <wp:extent cx="257810" cy="429895"/>
                  <wp:effectExtent l="0" t="0" r="8890" b="8255"/>
                  <wp:wrapNone/>
                  <wp:docPr id="25" name="Picture_75_SpCnt_4"/>
                  <wp:cNvGraphicFramePr/>
                  <a:graphic xmlns:a="http://schemas.openxmlformats.org/drawingml/2006/main">
                    <a:graphicData uri="http://schemas.openxmlformats.org/drawingml/2006/picture">
                      <pic:pic xmlns:pic="http://schemas.openxmlformats.org/drawingml/2006/picture">
                        <pic:nvPicPr>
                          <pic:cNvPr id="25" name="Picture_75_SpCnt_4"/>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3EC4337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2FFEA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294FF6E">
            <w:pPr>
              <w:widowControl/>
              <w:jc w:val="center"/>
              <w:textAlignment w:val="center"/>
              <w:rPr>
                <w:rFonts w:ascii="宋体" w:hAnsi="宋体" w:cs="宋体"/>
                <w:sz w:val="20"/>
                <w:szCs w:val="20"/>
              </w:rPr>
            </w:pPr>
            <w:r>
              <w:rPr>
                <w:rFonts w:hint="eastAsia" w:ascii="宋体" w:hAnsi="宋体" w:cs="宋体"/>
                <w:b/>
                <w:bCs/>
                <w:kern w:val="0"/>
                <w:sz w:val="20"/>
                <w:szCs w:val="20"/>
                <w:lang w:bidi="ar"/>
              </w:rPr>
              <w:t>面点间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03686F36">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6976323F">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40D7B9E2">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2DE5359D">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257A5DE5">
            <w:pPr>
              <w:widowControl/>
              <w:jc w:val="center"/>
              <w:textAlignment w:val="center"/>
              <w:rPr>
                <w:rFonts w:ascii="宋体" w:hAnsi="宋体" w:cs="宋体"/>
                <w:sz w:val="20"/>
                <w:szCs w:val="20"/>
              </w:rPr>
            </w:pPr>
          </w:p>
        </w:tc>
      </w:tr>
      <w:tr w14:paraId="6EE26F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8A976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8272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平台冷柜</w:t>
            </w:r>
          </w:p>
          <w:p w14:paraId="54798504">
            <w:pPr>
              <w:widowControl/>
              <w:jc w:val="center"/>
              <w:textAlignment w:val="center"/>
              <w:rPr>
                <w:rFonts w:ascii="宋体" w:hAnsi="宋体" w:cs="宋体"/>
                <w:sz w:val="20"/>
                <w:szCs w:val="20"/>
              </w:rPr>
            </w:pPr>
            <w:r>
              <w:rPr>
                <w:rFonts w:hint="eastAsia" w:ascii="宋体" w:hAnsi="宋体" w:cs="宋体"/>
                <w:kern w:val="0"/>
                <w:sz w:val="20"/>
                <w:szCs w:val="20"/>
                <w:lang w:bidi="ar"/>
              </w:rPr>
              <w:t>（冷藏）</w:t>
            </w:r>
          </w:p>
        </w:tc>
        <w:tc>
          <w:tcPr>
            <w:tcW w:w="2191" w:type="pct"/>
            <w:tcBorders>
              <w:top w:val="single" w:color="000000" w:sz="4" w:space="0"/>
              <w:left w:val="single" w:color="000000" w:sz="4" w:space="0"/>
              <w:bottom w:val="single" w:color="000000" w:sz="4" w:space="0"/>
              <w:right w:val="single" w:color="000000" w:sz="4" w:space="0"/>
            </w:tcBorders>
            <w:vAlign w:val="center"/>
          </w:tcPr>
          <w:p w14:paraId="67608573">
            <w:pPr>
              <w:rPr>
                <w:rFonts w:ascii="宋体" w:hAnsi="宋体" w:cs="宋体"/>
                <w:color w:val="auto"/>
                <w:sz w:val="20"/>
                <w:szCs w:val="20"/>
              </w:rPr>
            </w:pPr>
            <w:r>
              <w:rPr>
                <w:rFonts w:hint="eastAsia" w:ascii="宋体" w:hAnsi="宋体" w:cs="宋体"/>
                <w:color w:val="auto"/>
                <w:kern w:val="0"/>
                <w:sz w:val="20"/>
                <w:szCs w:val="20"/>
                <w:lang w:bidi="ar"/>
              </w:rPr>
              <w:t>容量：510L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功率：220V/冷藏158W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箱内温度：R2~8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说明：采用内外201，门铰链304不锈钢产品；采用国内一线品牌压缩机，温控均为卡乐温控，温度更精确，台面为后盖式双层台面，增加平整度不易有凹坑，箱内拼接采用倒圆弧设计，干净清爽更易清洁。三面围板。</w:t>
            </w:r>
          </w:p>
        </w:tc>
        <w:tc>
          <w:tcPr>
            <w:tcW w:w="932" w:type="pct"/>
            <w:tcBorders>
              <w:top w:val="single" w:color="000000" w:sz="4" w:space="0"/>
              <w:left w:val="single" w:color="000000" w:sz="4" w:space="0"/>
              <w:bottom w:val="single" w:color="000000" w:sz="4" w:space="0"/>
              <w:right w:val="single" w:color="000000" w:sz="4" w:space="0"/>
            </w:tcBorders>
            <w:vAlign w:val="center"/>
          </w:tcPr>
          <w:p w14:paraId="72080C80">
            <w:pPr>
              <w:jc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3C95952">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22C54E9">
            <w:pPr>
              <w:jc w:val="center"/>
              <w:rPr>
                <w:rFonts w:ascii="宋体" w:hAnsi="宋体" w:cs="宋体"/>
                <w:color w:val="auto"/>
                <w:sz w:val="20"/>
                <w:szCs w:val="20"/>
              </w:rPr>
            </w:pPr>
            <w:r>
              <w:rPr>
                <w:rFonts w:hint="eastAsia" w:ascii="宋体" w:hAnsi="宋体" w:cs="宋体"/>
                <w:color w:val="auto"/>
                <w:kern w:val="0"/>
                <w:sz w:val="20"/>
                <w:szCs w:val="20"/>
                <w:bdr w:val="single" w:color="000000" w:sz="4" w:space="0"/>
              </w:rPr>
              <w:drawing>
                <wp:anchor distT="0" distB="0" distL="114300" distR="114300" simplePos="0" relativeHeight="251682816" behindDoc="0" locked="0" layoutInCell="1" allowOverlap="1">
                  <wp:simplePos x="0" y="0"/>
                  <wp:positionH relativeFrom="column">
                    <wp:posOffset>201930</wp:posOffset>
                  </wp:positionH>
                  <wp:positionV relativeFrom="paragraph">
                    <wp:posOffset>-87630</wp:posOffset>
                  </wp:positionV>
                  <wp:extent cx="801370" cy="447675"/>
                  <wp:effectExtent l="0" t="0" r="17780" b="9525"/>
                  <wp:wrapNone/>
                  <wp:docPr id="26" name="图片_5_SpCnt_1"/>
                  <wp:cNvGraphicFramePr/>
                  <a:graphic xmlns:a="http://schemas.openxmlformats.org/drawingml/2006/main">
                    <a:graphicData uri="http://schemas.openxmlformats.org/drawingml/2006/picture">
                      <pic:pic xmlns:pic="http://schemas.openxmlformats.org/drawingml/2006/picture">
                        <pic:nvPicPr>
                          <pic:cNvPr id="26" name="图片_5_SpCnt_1"/>
                          <pic:cNvPicPr/>
                        </pic:nvPicPr>
                        <pic:blipFill>
                          <a:blip r:embed="rId26"/>
                          <a:stretch>
                            <a:fillRect/>
                          </a:stretch>
                        </pic:blipFill>
                        <pic:spPr>
                          <a:xfrm>
                            <a:off x="0" y="0"/>
                            <a:ext cx="801370" cy="447675"/>
                          </a:xfrm>
                          <a:prstGeom prst="rect">
                            <a:avLst/>
                          </a:prstGeom>
                          <a:noFill/>
                          <a:ln>
                            <a:noFill/>
                          </a:ln>
                        </pic:spPr>
                      </pic:pic>
                    </a:graphicData>
                  </a:graphic>
                </wp:anchor>
              </w:drawing>
            </w: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DEEF3EF">
            <w:pPr>
              <w:jc w:val="center"/>
              <w:rPr>
                <w:rFonts w:ascii="宋体" w:hAnsi="宋体" w:cs="宋体"/>
                <w:sz w:val="20"/>
                <w:szCs w:val="20"/>
              </w:rPr>
            </w:pPr>
          </w:p>
        </w:tc>
      </w:tr>
      <w:tr w14:paraId="49A363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EE9E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B4753F">
            <w:pPr>
              <w:widowControl/>
              <w:jc w:val="center"/>
              <w:textAlignment w:val="center"/>
              <w:rPr>
                <w:rFonts w:ascii="宋体" w:hAnsi="宋体" w:cs="宋体"/>
                <w:sz w:val="20"/>
                <w:szCs w:val="20"/>
              </w:rPr>
            </w:pPr>
            <w:r>
              <w:rPr>
                <w:rFonts w:hint="eastAsia" w:ascii="宋体" w:hAnsi="宋体" w:cs="宋体"/>
                <w:kern w:val="0"/>
                <w:sz w:val="20"/>
                <w:szCs w:val="20"/>
                <w:lang w:bidi="ar"/>
              </w:rPr>
              <w:t>揉压面机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4B6BCFF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电量：1.5KW/3PH/380V</w:t>
            </w:r>
          </w:p>
          <w:p w14:paraId="2997D49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压面厚度1-32mm</w:t>
            </w:r>
          </w:p>
          <w:p w14:paraId="1602FCD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压面宽度 : 320mm</w:t>
            </w:r>
          </w:p>
        </w:tc>
        <w:tc>
          <w:tcPr>
            <w:tcW w:w="932" w:type="pct"/>
            <w:tcBorders>
              <w:top w:val="single" w:color="000000" w:sz="4" w:space="0"/>
              <w:left w:val="single" w:color="000000" w:sz="4" w:space="0"/>
              <w:bottom w:val="single" w:color="000000" w:sz="4" w:space="0"/>
              <w:right w:val="single" w:color="000000" w:sz="4" w:space="0"/>
            </w:tcBorders>
            <w:vAlign w:val="center"/>
          </w:tcPr>
          <w:p w14:paraId="5A0EC6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720*830*1100mm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31155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6448E1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3974F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3840" behindDoc="0" locked="0" layoutInCell="1" allowOverlap="1">
                  <wp:simplePos x="0" y="0"/>
                  <wp:positionH relativeFrom="column">
                    <wp:posOffset>75565</wp:posOffset>
                  </wp:positionH>
                  <wp:positionV relativeFrom="paragraph">
                    <wp:posOffset>10160</wp:posOffset>
                  </wp:positionV>
                  <wp:extent cx="447040" cy="610235"/>
                  <wp:effectExtent l="0" t="0" r="10160" b="18415"/>
                  <wp:wrapNone/>
                  <wp:docPr id="27" name="Picture_563"/>
                  <wp:cNvGraphicFramePr/>
                  <a:graphic xmlns:a="http://schemas.openxmlformats.org/drawingml/2006/main">
                    <a:graphicData uri="http://schemas.openxmlformats.org/drawingml/2006/picture">
                      <pic:pic xmlns:pic="http://schemas.openxmlformats.org/drawingml/2006/picture">
                        <pic:nvPicPr>
                          <pic:cNvPr id="27" name="Picture_563"/>
                          <pic:cNvPicPr/>
                        </pic:nvPicPr>
                        <pic:blipFill>
                          <a:blip r:embed="rId27"/>
                          <a:stretch>
                            <a:fillRect/>
                          </a:stretch>
                        </pic:blipFill>
                        <pic:spPr>
                          <a:xfrm>
                            <a:off x="0" y="0"/>
                            <a:ext cx="447040" cy="610235"/>
                          </a:xfrm>
                          <a:prstGeom prst="rect">
                            <a:avLst/>
                          </a:prstGeom>
                          <a:noFill/>
                          <a:ln>
                            <a:noFill/>
                          </a:ln>
                        </pic:spPr>
                      </pic:pic>
                    </a:graphicData>
                  </a:graphic>
                </wp:anchor>
              </w:drawing>
            </w:r>
          </w:p>
        </w:tc>
      </w:tr>
      <w:tr w14:paraId="5050D45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C391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10B001B">
            <w:pPr>
              <w:widowControl/>
              <w:jc w:val="center"/>
              <w:textAlignment w:val="center"/>
              <w:rPr>
                <w:rFonts w:ascii="宋体" w:hAnsi="宋体" w:cs="宋体"/>
                <w:sz w:val="20"/>
                <w:szCs w:val="20"/>
              </w:rPr>
            </w:pPr>
            <w:r>
              <w:rPr>
                <w:rFonts w:hint="eastAsia" w:ascii="宋体" w:hAnsi="宋体" w:cs="宋体"/>
                <w:kern w:val="0"/>
                <w:sz w:val="20"/>
                <w:szCs w:val="20"/>
                <w:lang w:bidi="ar"/>
              </w:rPr>
              <w:t>双动和面机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397E1A3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额定电压：3~380V </w:t>
            </w:r>
          </w:p>
          <w:p w14:paraId="01C5A6D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额定频率： 50Hz </w:t>
            </w:r>
          </w:p>
          <w:p w14:paraId="3E0A8AF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电机功率：2.2kW </w:t>
            </w:r>
          </w:p>
          <w:p w14:paraId="5E56082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整机重量： 130kg  </w:t>
            </w:r>
          </w:p>
          <w:p w14:paraId="3BD4985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料桶容积：50L</w:t>
            </w:r>
          </w:p>
          <w:p w14:paraId="67F69E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 搅拌转速“”101/102(r/min) </w:t>
            </w:r>
          </w:p>
          <w:p w14:paraId="222FB0A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料桶转速：8/16(r/min) </w:t>
            </w:r>
          </w:p>
          <w:p w14:paraId="7BD1A22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最大和面量 ：20kg  </w:t>
            </w:r>
          </w:p>
        </w:tc>
        <w:tc>
          <w:tcPr>
            <w:tcW w:w="932" w:type="pct"/>
            <w:tcBorders>
              <w:top w:val="single" w:color="000000" w:sz="4" w:space="0"/>
              <w:left w:val="single" w:color="000000" w:sz="4" w:space="0"/>
              <w:bottom w:val="single" w:color="000000" w:sz="4" w:space="0"/>
              <w:right w:val="single" w:color="000000" w:sz="4" w:space="0"/>
            </w:tcBorders>
            <w:vAlign w:val="center"/>
          </w:tcPr>
          <w:p w14:paraId="6C9AA27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920*530*935mm</w:t>
            </w:r>
          </w:p>
        </w:tc>
        <w:tc>
          <w:tcPr>
            <w:tcW w:w="216" w:type="pct"/>
            <w:tcBorders>
              <w:top w:val="single" w:color="000000" w:sz="4" w:space="0"/>
              <w:left w:val="single" w:color="000000" w:sz="4" w:space="0"/>
              <w:bottom w:val="single" w:color="000000" w:sz="4" w:space="0"/>
              <w:right w:val="single" w:color="000000" w:sz="4" w:space="0"/>
            </w:tcBorders>
            <w:vAlign w:val="center"/>
          </w:tcPr>
          <w:p w14:paraId="7227C6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406DF2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384C4E3">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4864" behindDoc="0" locked="0" layoutInCell="1" allowOverlap="1">
                  <wp:simplePos x="0" y="0"/>
                  <wp:positionH relativeFrom="column">
                    <wp:posOffset>27940</wp:posOffset>
                  </wp:positionH>
                  <wp:positionV relativeFrom="paragraph">
                    <wp:posOffset>54610</wp:posOffset>
                  </wp:positionV>
                  <wp:extent cx="567055" cy="685165"/>
                  <wp:effectExtent l="0" t="0" r="4445" b="635"/>
                  <wp:wrapNone/>
                  <wp:docPr id="28" name="图片_10"/>
                  <wp:cNvGraphicFramePr/>
                  <a:graphic xmlns:a="http://schemas.openxmlformats.org/drawingml/2006/main">
                    <a:graphicData uri="http://schemas.openxmlformats.org/drawingml/2006/picture">
                      <pic:pic xmlns:pic="http://schemas.openxmlformats.org/drawingml/2006/picture">
                        <pic:nvPicPr>
                          <pic:cNvPr id="28" name="图片_10"/>
                          <pic:cNvPicPr/>
                        </pic:nvPicPr>
                        <pic:blipFill>
                          <a:blip r:embed="rId28"/>
                          <a:stretch>
                            <a:fillRect/>
                          </a:stretch>
                        </pic:blipFill>
                        <pic:spPr>
                          <a:xfrm>
                            <a:off x="0" y="0"/>
                            <a:ext cx="567055" cy="685165"/>
                          </a:xfrm>
                          <a:prstGeom prst="rect">
                            <a:avLst/>
                          </a:prstGeom>
                          <a:noFill/>
                          <a:ln>
                            <a:noFill/>
                          </a:ln>
                        </pic:spPr>
                      </pic:pic>
                    </a:graphicData>
                  </a:graphic>
                </wp:anchor>
              </w:drawing>
            </w:r>
          </w:p>
        </w:tc>
      </w:tr>
      <w:tr w14:paraId="1CE0B1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CC69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26348E">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47A2CAFF">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优质304不锈钢板制造焊接一体，台面1.2mm±公差0.03mm、星盆斗.1.0mm±公差0.03mm、柱38*38.0mm±公差0.03mm不锈钢管（配可调节子弹脚），配优质不锈钢落水器、拦渣斗。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02042C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7FC9C1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0F5AB0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ECC0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5888" behindDoc="0" locked="0" layoutInCell="1" allowOverlap="1">
                  <wp:simplePos x="0" y="0"/>
                  <wp:positionH relativeFrom="column">
                    <wp:posOffset>8890</wp:posOffset>
                  </wp:positionH>
                  <wp:positionV relativeFrom="paragraph">
                    <wp:posOffset>54610</wp:posOffset>
                  </wp:positionV>
                  <wp:extent cx="523240" cy="448945"/>
                  <wp:effectExtent l="0" t="0" r="10160" b="8255"/>
                  <wp:wrapNone/>
                  <wp:docPr id="29" name="Picture_126_SpCnt_1"/>
                  <wp:cNvGraphicFramePr/>
                  <a:graphic xmlns:a="http://schemas.openxmlformats.org/drawingml/2006/main">
                    <a:graphicData uri="http://schemas.openxmlformats.org/drawingml/2006/picture">
                      <pic:pic xmlns:pic="http://schemas.openxmlformats.org/drawingml/2006/picture">
                        <pic:nvPicPr>
                          <pic:cNvPr id="29" name="Picture_126_SpCnt_1"/>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36DB840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5611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A12D9BC">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6778B1E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7A5EB6D7">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90783C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1B7DE6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95C405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6912" behindDoc="0" locked="0" layoutInCell="1" allowOverlap="1">
                  <wp:simplePos x="0" y="0"/>
                  <wp:positionH relativeFrom="column">
                    <wp:posOffset>96520</wp:posOffset>
                  </wp:positionH>
                  <wp:positionV relativeFrom="paragraph">
                    <wp:posOffset>77470</wp:posOffset>
                  </wp:positionV>
                  <wp:extent cx="371475" cy="432435"/>
                  <wp:effectExtent l="0" t="0" r="9525" b="5715"/>
                  <wp:wrapNone/>
                  <wp:docPr id="30" name="Picture_169_SpCnt_4"/>
                  <wp:cNvGraphicFramePr/>
                  <a:graphic xmlns:a="http://schemas.openxmlformats.org/drawingml/2006/main">
                    <a:graphicData uri="http://schemas.openxmlformats.org/drawingml/2006/picture">
                      <pic:pic xmlns:pic="http://schemas.openxmlformats.org/drawingml/2006/picture">
                        <pic:nvPicPr>
                          <pic:cNvPr id="30" name="Picture_169_SpCnt_4"/>
                          <pic:cNvPicPr/>
                        </pic:nvPicPr>
                        <pic:blipFill>
                          <a:blip r:embed="rId29"/>
                          <a:stretch>
                            <a:fillRect/>
                          </a:stretch>
                        </pic:blipFill>
                        <pic:spPr>
                          <a:xfrm>
                            <a:off x="0" y="0"/>
                            <a:ext cx="371475" cy="432435"/>
                          </a:xfrm>
                          <a:prstGeom prst="rect">
                            <a:avLst/>
                          </a:prstGeom>
                          <a:noFill/>
                          <a:ln>
                            <a:noFill/>
                          </a:ln>
                        </pic:spPr>
                      </pic:pic>
                    </a:graphicData>
                  </a:graphic>
                </wp:anchor>
              </w:drawing>
            </w:r>
          </w:p>
        </w:tc>
      </w:tr>
      <w:tr w14:paraId="373D750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1724AD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4DCB1E">
            <w:pPr>
              <w:widowControl/>
              <w:jc w:val="center"/>
              <w:textAlignment w:val="center"/>
              <w:rPr>
                <w:rFonts w:ascii="宋体" w:hAnsi="宋体" w:cs="宋体"/>
                <w:sz w:val="20"/>
                <w:szCs w:val="20"/>
              </w:rPr>
            </w:pPr>
            <w:r>
              <w:rPr>
                <w:rFonts w:hint="eastAsia" w:ascii="宋体" w:hAnsi="宋体" w:cs="宋体"/>
                <w:b/>
                <w:bCs/>
                <w:kern w:val="0"/>
                <w:sz w:val="20"/>
                <w:szCs w:val="20"/>
                <w:lang w:bidi="ar"/>
              </w:rPr>
              <w:t>二次更衣</w:t>
            </w:r>
          </w:p>
        </w:tc>
        <w:tc>
          <w:tcPr>
            <w:tcW w:w="2191" w:type="pct"/>
            <w:tcBorders>
              <w:top w:val="single" w:color="000000" w:sz="4" w:space="0"/>
              <w:left w:val="single" w:color="000000" w:sz="4" w:space="0"/>
              <w:bottom w:val="single" w:color="000000" w:sz="4" w:space="0"/>
              <w:right w:val="single" w:color="000000" w:sz="4" w:space="0"/>
            </w:tcBorders>
            <w:vAlign w:val="center"/>
          </w:tcPr>
          <w:p w14:paraId="14A4D238">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4E2FAE82">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380AD8EF">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735E9131">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74EA4618">
            <w:pPr>
              <w:widowControl/>
              <w:jc w:val="center"/>
              <w:textAlignment w:val="center"/>
              <w:rPr>
                <w:rFonts w:ascii="宋体" w:hAnsi="宋体" w:cs="宋体"/>
                <w:sz w:val="20"/>
                <w:szCs w:val="20"/>
              </w:rPr>
            </w:pPr>
          </w:p>
        </w:tc>
      </w:tr>
      <w:tr w14:paraId="1C1BF2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3738A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E8AC50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1C990C61">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0B37159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优质304不锈钢板制造焊接一体，台面1.2mm±公差0.03mm，带后档板，配优质落水器及拦渣片，配红外线感应。</w:t>
            </w:r>
          </w:p>
          <w:p w14:paraId="5F69B6D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水龙头功率：0.5KW220V</w:t>
            </w:r>
          </w:p>
        </w:tc>
        <w:tc>
          <w:tcPr>
            <w:tcW w:w="932" w:type="pct"/>
            <w:tcBorders>
              <w:top w:val="single" w:color="000000" w:sz="4" w:space="0"/>
              <w:left w:val="single" w:color="000000" w:sz="4" w:space="0"/>
              <w:bottom w:val="single" w:color="000000" w:sz="4" w:space="0"/>
              <w:right w:val="single" w:color="000000" w:sz="4" w:space="0"/>
            </w:tcBorders>
            <w:vAlign w:val="center"/>
          </w:tcPr>
          <w:p w14:paraId="5080F82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8E697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233B70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F4482A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7936" behindDoc="0" locked="0" layoutInCell="1" allowOverlap="1">
                  <wp:simplePos x="0" y="0"/>
                  <wp:positionH relativeFrom="column">
                    <wp:posOffset>20955</wp:posOffset>
                  </wp:positionH>
                  <wp:positionV relativeFrom="paragraph">
                    <wp:posOffset>-13970</wp:posOffset>
                  </wp:positionV>
                  <wp:extent cx="550545" cy="585470"/>
                  <wp:effectExtent l="0" t="0" r="1905" b="5080"/>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30"/>
                          <a:stretch>
                            <a:fillRect/>
                          </a:stretch>
                        </pic:blipFill>
                        <pic:spPr>
                          <a:xfrm>
                            <a:off x="0" y="0"/>
                            <a:ext cx="550545" cy="585470"/>
                          </a:xfrm>
                          <a:prstGeom prst="rect">
                            <a:avLst/>
                          </a:prstGeom>
                          <a:noFill/>
                          <a:ln>
                            <a:noFill/>
                          </a:ln>
                        </pic:spPr>
                      </pic:pic>
                    </a:graphicData>
                  </a:graphic>
                </wp:anchor>
              </w:drawing>
            </w:r>
          </w:p>
        </w:tc>
      </w:tr>
      <w:tr w14:paraId="19E763E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BD25F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305C3FC">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7ED4B53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37EE5B4A">
            <w:pP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932" w:type="pct"/>
            <w:tcBorders>
              <w:top w:val="single" w:color="000000" w:sz="4" w:space="0"/>
              <w:left w:val="single" w:color="000000" w:sz="4" w:space="0"/>
              <w:bottom w:val="single" w:color="000000" w:sz="4" w:space="0"/>
              <w:right w:val="single" w:color="000000" w:sz="4" w:space="0"/>
            </w:tcBorders>
            <w:vAlign w:val="center"/>
          </w:tcPr>
          <w:p w14:paraId="6F6DFFD8">
            <w:pPr>
              <w:jc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F8B47F2">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3103D40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1D1FCF2">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8960" behindDoc="0" locked="0" layoutInCell="1" allowOverlap="1">
                  <wp:simplePos x="0" y="0"/>
                  <wp:positionH relativeFrom="column">
                    <wp:posOffset>100330</wp:posOffset>
                  </wp:positionH>
                  <wp:positionV relativeFrom="paragraph">
                    <wp:posOffset>-22225</wp:posOffset>
                  </wp:positionV>
                  <wp:extent cx="363220" cy="524510"/>
                  <wp:effectExtent l="0" t="0" r="17780" b="8890"/>
                  <wp:wrapNone/>
                  <wp:docPr id="32" name="Picture_5555"/>
                  <wp:cNvGraphicFramePr/>
                  <a:graphic xmlns:a="http://schemas.openxmlformats.org/drawingml/2006/main">
                    <a:graphicData uri="http://schemas.openxmlformats.org/drawingml/2006/picture">
                      <pic:pic xmlns:pic="http://schemas.openxmlformats.org/drawingml/2006/picture">
                        <pic:nvPicPr>
                          <pic:cNvPr id="32" name="Picture_5555"/>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4B39858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7A6B5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6309633">
            <w:pPr>
              <w:widowControl/>
              <w:jc w:val="center"/>
              <w:textAlignment w:val="center"/>
              <w:rPr>
                <w:rFonts w:ascii="宋体" w:hAnsi="宋体" w:cs="宋体"/>
                <w:sz w:val="20"/>
                <w:szCs w:val="20"/>
              </w:rPr>
            </w:pPr>
            <w:r>
              <w:rPr>
                <w:rFonts w:hint="eastAsia" w:ascii="宋体" w:hAnsi="宋体" w:cs="宋体"/>
                <w:b/>
                <w:bCs/>
                <w:kern w:val="0"/>
                <w:sz w:val="20"/>
                <w:szCs w:val="20"/>
                <w:lang w:bidi="ar"/>
              </w:rPr>
              <w:t>售卖间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5E3B8892">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020C1913">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6C782FAC">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1182A738">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8C864E7">
            <w:pPr>
              <w:widowControl/>
              <w:jc w:val="center"/>
              <w:textAlignment w:val="center"/>
              <w:rPr>
                <w:rFonts w:ascii="宋体" w:hAnsi="宋体" w:cs="宋体"/>
                <w:sz w:val="20"/>
                <w:szCs w:val="20"/>
              </w:rPr>
            </w:pPr>
          </w:p>
        </w:tc>
      </w:tr>
      <w:tr w14:paraId="1E41944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C55FB4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955937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785F1F96">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91" w:type="pct"/>
            <w:tcBorders>
              <w:top w:val="single" w:color="000000" w:sz="4" w:space="0"/>
              <w:left w:val="single" w:color="000000" w:sz="4" w:space="0"/>
              <w:bottom w:val="single" w:color="000000" w:sz="4" w:space="0"/>
              <w:right w:val="single" w:color="000000" w:sz="4" w:space="0"/>
            </w:tcBorders>
            <w:vAlign w:val="center"/>
          </w:tcPr>
          <w:p w14:paraId="326260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优质304不锈钢板制造焊接一体，台面1.2mm±公差0.03mm、柱50*50*.1.0mm±公差0.03mm不锈钢管(配有可调子弹脚)、横档.1.0mm±公差0.03mm不锈钢板，配2KW/220V电热管2根，配温控器配4个GN1/1*4“ 份数盆，电量：4KW/1PH/220V。</w:t>
            </w:r>
          </w:p>
        </w:tc>
        <w:tc>
          <w:tcPr>
            <w:tcW w:w="932" w:type="pct"/>
            <w:tcBorders>
              <w:top w:val="single" w:color="000000" w:sz="4" w:space="0"/>
              <w:left w:val="single" w:color="000000" w:sz="4" w:space="0"/>
              <w:bottom w:val="single" w:color="000000" w:sz="4" w:space="0"/>
              <w:right w:val="single" w:color="000000" w:sz="4" w:space="0"/>
            </w:tcBorders>
            <w:vAlign w:val="center"/>
          </w:tcPr>
          <w:p w14:paraId="398630B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1200*1200*800mm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C9AFF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9" w:type="pct"/>
            <w:tcBorders>
              <w:top w:val="single" w:color="000000" w:sz="4" w:space="0"/>
              <w:left w:val="single" w:color="000000" w:sz="4" w:space="0"/>
              <w:bottom w:val="single" w:color="000000" w:sz="4" w:space="0"/>
              <w:right w:val="single" w:color="000000" w:sz="4" w:space="0"/>
            </w:tcBorders>
            <w:vAlign w:val="center"/>
          </w:tcPr>
          <w:p w14:paraId="61F982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085C88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9984" behindDoc="0" locked="0" layoutInCell="1" allowOverlap="1">
                  <wp:simplePos x="0" y="0"/>
                  <wp:positionH relativeFrom="column">
                    <wp:posOffset>-28575</wp:posOffset>
                  </wp:positionH>
                  <wp:positionV relativeFrom="paragraph">
                    <wp:posOffset>1270</wp:posOffset>
                  </wp:positionV>
                  <wp:extent cx="654050" cy="746760"/>
                  <wp:effectExtent l="0" t="0" r="12700" b="15240"/>
                  <wp:wrapNone/>
                  <wp:docPr id="33" name="Picture_312"/>
                  <wp:cNvGraphicFramePr/>
                  <a:graphic xmlns:a="http://schemas.openxmlformats.org/drawingml/2006/main">
                    <a:graphicData uri="http://schemas.openxmlformats.org/drawingml/2006/picture">
                      <pic:pic xmlns:pic="http://schemas.openxmlformats.org/drawingml/2006/picture">
                        <pic:nvPicPr>
                          <pic:cNvPr id="33" name="Picture_312"/>
                          <pic:cNvPicPr/>
                        </pic:nvPicPr>
                        <pic:blipFill>
                          <a:blip r:embed="rId32"/>
                          <a:stretch>
                            <a:fillRect/>
                          </a:stretch>
                        </pic:blipFill>
                        <pic:spPr>
                          <a:xfrm>
                            <a:off x="0" y="0"/>
                            <a:ext cx="654050" cy="746760"/>
                          </a:xfrm>
                          <a:prstGeom prst="rect">
                            <a:avLst/>
                          </a:prstGeom>
                          <a:noFill/>
                          <a:ln>
                            <a:noFill/>
                          </a:ln>
                        </pic:spPr>
                      </pic:pic>
                    </a:graphicData>
                  </a:graphic>
                </wp:anchor>
              </w:drawing>
            </w:r>
          </w:p>
        </w:tc>
      </w:tr>
      <w:tr w14:paraId="760AC53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E9297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9F3D8A">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1CCA5A2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4D07D3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74027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9" w:type="pct"/>
            <w:tcBorders>
              <w:top w:val="single" w:color="000000" w:sz="4" w:space="0"/>
              <w:left w:val="single" w:color="000000" w:sz="4" w:space="0"/>
              <w:bottom w:val="single" w:color="000000" w:sz="4" w:space="0"/>
              <w:right w:val="single" w:color="000000" w:sz="4" w:space="0"/>
            </w:tcBorders>
            <w:vAlign w:val="center"/>
          </w:tcPr>
          <w:p w14:paraId="621A33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34ADBC7">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1008" behindDoc="0" locked="0" layoutInCell="1" allowOverlap="1">
                  <wp:simplePos x="0" y="0"/>
                  <wp:positionH relativeFrom="column">
                    <wp:posOffset>39370</wp:posOffset>
                  </wp:positionH>
                  <wp:positionV relativeFrom="paragraph">
                    <wp:posOffset>95885</wp:posOffset>
                  </wp:positionV>
                  <wp:extent cx="522605" cy="419100"/>
                  <wp:effectExtent l="0" t="0" r="10795" b="0"/>
                  <wp:wrapNone/>
                  <wp:docPr id="34" name="Picture_109_SpCnt_3"/>
                  <wp:cNvGraphicFramePr/>
                  <a:graphic xmlns:a="http://schemas.openxmlformats.org/drawingml/2006/main">
                    <a:graphicData uri="http://schemas.openxmlformats.org/drawingml/2006/picture">
                      <pic:pic xmlns:pic="http://schemas.openxmlformats.org/drawingml/2006/picture">
                        <pic:nvPicPr>
                          <pic:cNvPr id="34" name="Picture_109_SpCnt_3"/>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9F4F52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C0E3F5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10FD9B4">
            <w:pPr>
              <w:widowControl/>
              <w:jc w:val="center"/>
              <w:textAlignment w:val="center"/>
              <w:rPr>
                <w:rFonts w:ascii="宋体" w:hAnsi="宋体" w:cs="宋体"/>
                <w:sz w:val="20"/>
                <w:szCs w:val="20"/>
              </w:rPr>
            </w:pPr>
            <w:r>
              <w:rPr>
                <w:rFonts w:hint="eastAsia" w:ascii="宋体" w:hAnsi="宋体" w:cs="宋体"/>
                <w:kern w:val="0"/>
                <w:sz w:val="20"/>
                <w:szCs w:val="20"/>
                <w:lang w:bidi="ar"/>
              </w:rPr>
              <w:t>双层送餐车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0D44A90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优质304不锈钢板制造焊接一体，.1.0mm±公差0.03mm，优质4寸脚轮、其中两个带刹车掣。  具体尺寸根据业主要求定制</w:t>
            </w:r>
          </w:p>
        </w:tc>
        <w:tc>
          <w:tcPr>
            <w:tcW w:w="932" w:type="pct"/>
            <w:tcBorders>
              <w:top w:val="single" w:color="000000" w:sz="4" w:space="0"/>
              <w:left w:val="single" w:color="000000" w:sz="4" w:space="0"/>
              <w:bottom w:val="single" w:color="000000" w:sz="4" w:space="0"/>
              <w:right w:val="single" w:color="000000" w:sz="4" w:space="0"/>
            </w:tcBorders>
            <w:vAlign w:val="center"/>
          </w:tcPr>
          <w:p w14:paraId="0A17360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1200*600*900mm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73813A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6AD5A3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1DC9E4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2032" behindDoc="0" locked="0" layoutInCell="1" allowOverlap="1">
                  <wp:simplePos x="0" y="0"/>
                  <wp:positionH relativeFrom="column">
                    <wp:posOffset>101600</wp:posOffset>
                  </wp:positionH>
                  <wp:positionV relativeFrom="paragraph">
                    <wp:posOffset>67945</wp:posOffset>
                  </wp:positionV>
                  <wp:extent cx="390525" cy="503555"/>
                  <wp:effectExtent l="0" t="0" r="9525" b="10795"/>
                  <wp:wrapNone/>
                  <wp:docPr id="35" name="Picture_92"/>
                  <wp:cNvGraphicFramePr/>
                  <a:graphic xmlns:a="http://schemas.openxmlformats.org/drawingml/2006/main">
                    <a:graphicData uri="http://schemas.openxmlformats.org/drawingml/2006/picture">
                      <pic:pic xmlns:pic="http://schemas.openxmlformats.org/drawingml/2006/picture">
                        <pic:nvPicPr>
                          <pic:cNvPr id="35" name="Picture_92"/>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0B6B1AF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D50E5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885DDF0">
            <w:pPr>
              <w:widowControl/>
              <w:jc w:val="center"/>
              <w:textAlignment w:val="center"/>
              <w:rPr>
                <w:rFonts w:ascii="宋体" w:hAnsi="宋体" w:cs="宋体"/>
                <w:sz w:val="20"/>
                <w:szCs w:val="20"/>
              </w:rPr>
            </w:pPr>
            <w:r>
              <w:rPr>
                <w:rFonts w:hint="eastAsia" w:ascii="宋体" w:hAnsi="宋体" w:cs="宋体"/>
                <w:b/>
                <w:bCs/>
                <w:kern w:val="0"/>
                <w:sz w:val="20"/>
                <w:szCs w:val="20"/>
                <w:lang w:bidi="ar"/>
              </w:rPr>
              <w:t>餐厅</w:t>
            </w:r>
          </w:p>
        </w:tc>
        <w:tc>
          <w:tcPr>
            <w:tcW w:w="2191" w:type="pct"/>
            <w:tcBorders>
              <w:top w:val="single" w:color="000000" w:sz="4" w:space="0"/>
              <w:left w:val="single" w:color="000000" w:sz="4" w:space="0"/>
              <w:bottom w:val="single" w:color="000000" w:sz="4" w:space="0"/>
              <w:right w:val="single" w:color="000000" w:sz="4" w:space="0"/>
            </w:tcBorders>
            <w:vAlign w:val="center"/>
          </w:tcPr>
          <w:p w14:paraId="1DB1D1BF">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716A65F0">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323A18B">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06E04214">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5AC9EDDE">
            <w:pPr>
              <w:widowControl/>
              <w:jc w:val="center"/>
              <w:textAlignment w:val="center"/>
              <w:rPr>
                <w:rFonts w:ascii="宋体" w:hAnsi="宋体" w:cs="宋体"/>
                <w:sz w:val="20"/>
                <w:szCs w:val="20"/>
              </w:rPr>
            </w:pPr>
          </w:p>
        </w:tc>
      </w:tr>
      <w:tr w14:paraId="5EF3CCA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B62235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4B2023A">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68B315E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优质304不锈钢板制造焊接一体，.1.0mm±公差0.03mm。科顺脚轮，其中两个带刹车掣：</w:t>
            </w:r>
          </w:p>
        </w:tc>
        <w:tc>
          <w:tcPr>
            <w:tcW w:w="932" w:type="pct"/>
            <w:tcBorders>
              <w:top w:val="single" w:color="000000" w:sz="4" w:space="0"/>
              <w:left w:val="single" w:color="000000" w:sz="4" w:space="0"/>
              <w:bottom w:val="single" w:color="000000" w:sz="4" w:space="0"/>
              <w:right w:val="single" w:color="000000" w:sz="4" w:space="0"/>
            </w:tcBorders>
            <w:vAlign w:val="center"/>
          </w:tcPr>
          <w:p w14:paraId="056F86CD">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0D794D6D">
            <w:pPr>
              <w:jc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795DBB15">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A381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3056" behindDoc="0" locked="0" layoutInCell="1" allowOverlap="1">
                  <wp:simplePos x="0" y="0"/>
                  <wp:positionH relativeFrom="column">
                    <wp:posOffset>78740</wp:posOffset>
                  </wp:positionH>
                  <wp:positionV relativeFrom="paragraph">
                    <wp:posOffset>6350</wp:posOffset>
                  </wp:positionV>
                  <wp:extent cx="409575" cy="419100"/>
                  <wp:effectExtent l="0" t="0" r="9525" b="0"/>
                  <wp:wrapNone/>
                  <wp:docPr id="36" name="Picture_87"/>
                  <wp:cNvGraphicFramePr/>
                  <a:graphic xmlns:a="http://schemas.openxmlformats.org/drawingml/2006/main">
                    <a:graphicData uri="http://schemas.openxmlformats.org/drawingml/2006/picture">
                      <pic:pic xmlns:pic="http://schemas.openxmlformats.org/drawingml/2006/picture">
                        <pic:nvPicPr>
                          <pic:cNvPr id="36" name="Picture_87"/>
                          <pic:cNvPicPr/>
                        </pic:nvPicPr>
                        <pic:blipFill>
                          <a:blip r:embed="rId35"/>
                          <a:stretch>
                            <a:fillRect/>
                          </a:stretch>
                        </pic:blipFill>
                        <pic:spPr>
                          <a:xfrm>
                            <a:off x="0" y="0"/>
                            <a:ext cx="409575" cy="419100"/>
                          </a:xfrm>
                          <a:prstGeom prst="rect">
                            <a:avLst/>
                          </a:prstGeom>
                          <a:noFill/>
                          <a:ln>
                            <a:noFill/>
                          </a:ln>
                        </pic:spPr>
                      </pic:pic>
                    </a:graphicData>
                  </a:graphic>
                </wp:anchor>
              </w:drawing>
            </w:r>
          </w:p>
        </w:tc>
      </w:tr>
      <w:tr w14:paraId="753EA5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AC5059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83BF4D9">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2EB305E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4A094B9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02306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20E428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0982EC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4080" behindDoc="0" locked="0" layoutInCell="1" allowOverlap="1">
                  <wp:simplePos x="0" y="0"/>
                  <wp:positionH relativeFrom="column">
                    <wp:posOffset>66040</wp:posOffset>
                  </wp:positionH>
                  <wp:positionV relativeFrom="paragraph">
                    <wp:posOffset>78105</wp:posOffset>
                  </wp:positionV>
                  <wp:extent cx="522605" cy="419100"/>
                  <wp:effectExtent l="0" t="0" r="10795" b="0"/>
                  <wp:wrapNone/>
                  <wp:docPr id="37" name="Picture_109_SpCnt_4"/>
                  <wp:cNvGraphicFramePr/>
                  <a:graphic xmlns:a="http://schemas.openxmlformats.org/drawingml/2006/main">
                    <a:graphicData uri="http://schemas.openxmlformats.org/drawingml/2006/picture">
                      <pic:pic xmlns:pic="http://schemas.openxmlformats.org/drawingml/2006/picture">
                        <pic:nvPicPr>
                          <pic:cNvPr id="37" name="Picture_109_SpCnt_4"/>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0BC7A45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7A8796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F78B4F">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w:t>
            </w:r>
          </w:p>
        </w:tc>
        <w:tc>
          <w:tcPr>
            <w:tcW w:w="2191" w:type="pct"/>
            <w:tcBorders>
              <w:top w:val="single" w:color="000000" w:sz="4" w:space="0"/>
              <w:left w:val="single" w:color="000000" w:sz="4" w:space="0"/>
              <w:bottom w:val="single" w:color="000000" w:sz="4" w:space="0"/>
              <w:right w:val="single" w:color="000000" w:sz="4" w:space="0"/>
            </w:tcBorders>
            <w:vAlign w:val="center"/>
          </w:tcPr>
          <w:p w14:paraId="39CDE6E7">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758686B8">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A09538A">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6A2EDCD3">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2768B2E6">
            <w:pPr>
              <w:widowControl/>
              <w:jc w:val="center"/>
              <w:textAlignment w:val="center"/>
              <w:rPr>
                <w:rFonts w:ascii="宋体" w:hAnsi="宋体" w:cs="宋体"/>
                <w:sz w:val="20"/>
                <w:szCs w:val="20"/>
              </w:rPr>
            </w:pPr>
          </w:p>
        </w:tc>
      </w:tr>
      <w:tr w14:paraId="692A6EA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EDB8D4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F0F4223">
            <w:pPr>
              <w:widowControl/>
              <w:jc w:val="center"/>
              <w:textAlignment w:val="center"/>
              <w:rPr>
                <w:rFonts w:ascii="宋体" w:hAnsi="宋体" w:cs="宋体"/>
                <w:sz w:val="20"/>
                <w:szCs w:val="20"/>
              </w:rPr>
            </w:pPr>
            <w:r>
              <w:rPr>
                <w:rFonts w:hint="eastAsia" w:ascii="宋体" w:hAnsi="宋体" w:cs="宋体"/>
                <w:b/>
                <w:bCs/>
                <w:kern w:val="0"/>
                <w:sz w:val="20"/>
                <w:szCs w:val="20"/>
                <w:lang w:bidi="ar"/>
              </w:rPr>
              <w:t>二次更衣</w:t>
            </w:r>
          </w:p>
        </w:tc>
        <w:tc>
          <w:tcPr>
            <w:tcW w:w="2191" w:type="pct"/>
            <w:tcBorders>
              <w:top w:val="single" w:color="000000" w:sz="4" w:space="0"/>
              <w:left w:val="single" w:color="000000" w:sz="4" w:space="0"/>
              <w:bottom w:val="single" w:color="000000" w:sz="4" w:space="0"/>
              <w:right w:val="single" w:color="000000" w:sz="4" w:space="0"/>
            </w:tcBorders>
            <w:vAlign w:val="center"/>
          </w:tcPr>
          <w:p w14:paraId="3F9E790D">
            <w:pPr>
              <w:jc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7DC3E09C">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F1C98C0">
            <w:pPr>
              <w:jc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4E8D67E2">
            <w:pPr>
              <w:jc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1619BBB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5104" behindDoc="0" locked="0" layoutInCell="1" allowOverlap="1">
                  <wp:simplePos x="0" y="0"/>
                  <wp:positionH relativeFrom="column">
                    <wp:posOffset>-22860</wp:posOffset>
                  </wp:positionH>
                  <wp:positionV relativeFrom="paragraph">
                    <wp:posOffset>272415</wp:posOffset>
                  </wp:positionV>
                  <wp:extent cx="550545" cy="585470"/>
                  <wp:effectExtent l="0" t="0" r="1905" b="5080"/>
                  <wp:wrapNone/>
                  <wp:docPr id="38" name="图片_8_SpCnt_1"/>
                  <wp:cNvGraphicFramePr/>
                  <a:graphic xmlns:a="http://schemas.openxmlformats.org/drawingml/2006/main">
                    <a:graphicData uri="http://schemas.openxmlformats.org/drawingml/2006/picture">
                      <pic:pic xmlns:pic="http://schemas.openxmlformats.org/drawingml/2006/picture">
                        <pic:nvPicPr>
                          <pic:cNvPr id="38" name="图片_8_SpCnt_1"/>
                          <pic:cNvPicPr/>
                        </pic:nvPicPr>
                        <pic:blipFill>
                          <a:blip r:embed="rId30"/>
                          <a:stretch>
                            <a:fillRect/>
                          </a:stretch>
                        </pic:blipFill>
                        <pic:spPr>
                          <a:xfrm>
                            <a:off x="0" y="0"/>
                            <a:ext cx="550545" cy="585470"/>
                          </a:xfrm>
                          <a:prstGeom prst="rect">
                            <a:avLst/>
                          </a:prstGeom>
                          <a:noFill/>
                          <a:ln>
                            <a:noFill/>
                          </a:ln>
                        </pic:spPr>
                      </pic:pic>
                    </a:graphicData>
                  </a:graphic>
                </wp:anchor>
              </w:drawing>
            </w:r>
          </w:p>
        </w:tc>
      </w:tr>
      <w:tr w14:paraId="3A665C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469CF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591DEB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0BA5C046">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753205D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优质304不锈钢板制造焊接一体，台面1.2mm±公差0.03mm，带后档板，配优质落水器及拦渣片，配红外线感应水龙头功率：0.5KW220V</w:t>
            </w:r>
          </w:p>
        </w:tc>
        <w:tc>
          <w:tcPr>
            <w:tcW w:w="932" w:type="pct"/>
            <w:tcBorders>
              <w:top w:val="single" w:color="000000" w:sz="4" w:space="0"/>
              <w:left w:val="single" w:color="000000" w:sz="4" w:space="0"/>
              <w:bottom w:val="single" w:color="000000" w:sz="4" w:space="0"/>
              <w:right w:val="single" w:color="000000" w:sz="4" w:space="0"/>
            </w:tcBorders>
            <w:vAlign w:val="center"/>
          </w:tcPr>
          <w:p w14:paraId="15CD59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E6BB9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42E161D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268D120">
            <w:pPr>
              <w:widowControl/>
              <w:jc w:val="center"/>
              <w:textAlignment w:val="center"/>
              <w:rPr>
                <w:rFonts w:ascii="宋体" w:hAnsi="宋体" w:cs="宋体"/>
                <w:sz w:val="20"/>
                <w:szCs w:val="20"/>
              </w:rPr>
            </w:pPr>
          </w:p>
        </w:tc>
      </w:tr>
      <w:tr w14:paraId="1DC39AD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C1DEC2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151075">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70FE02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22B5453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932" w:type="pct"/>
            <w:tcBorders>
              <w:top w:val="single" w:color="000000" w:sz="4" w:space="0"/>
              <w:left w:val="single" w:color="000000" w:sz="4" w:space="0"/>
              <w:bottom w:val="single" w:color="000000" w:sz="4" w:space="0"/>
              <w:right w:val="single" w:color="000000" w:sz="4" w:space="0"/>
            </w:tcBorders>
            <w:vAlign w:val="center"/>
          </w:tcPr>
          <w:p w14:paraId="2BFCD9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1D254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6257F4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721C0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6128" behindDoc="0" locked="0" layoutInCell="1" allowOverlap="1">
                  <wp:simplePos x="0" y="0"/>
                  <wp:positionH relativeFrom="column">
                    <wp:posOffset>116205</wp:posOffset>
                  </wp:positionH>
                  <wp:positionV relativeFrom="paragraph">
                    <wp:posOffset>15875</wp:posOffset>
                  </wp:positionV>
                  <wp:extent cx="363220" cy="524510"/>
                  <wp:effectExtent l="0" t="0" r="17780" b="8890"/>
                  <wp:wrapNone/>
                  <wp:docPr id="39" name="Picture_5555_SpCnt_1"/>
                  <wp:cNvGraphicFramePr/>
                  <a:graphic xmlns:a="http://schemas.openxmlformats.org/drawingml/2006/main">
                    <a:graphicData uri="http://schemas.openxmlformats.org/drawingml/2006/picture">
                      <pic:pic xmlns:pic="http://schemas.openxmlformats.org/drawingml/2006/picture">
                        <pic:nvPicPr>
                          <pic:cNvPr id="39" name="Picture_5555_SpCnt_1"/>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5F110D5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8E84B0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15327E3">
            <w:pPr>
              <w:widowControl/>
              <w:jc w:val="center"/>
              <w:textAlignment w:val="center"/>
              <w:rPr>
                <w:rFonts w:ascii="宋体" w:hAnsi="宋体" w:cs="宋体"/>
                <w:sz w:val="20"/>
                <w:szCs w:val="20"/>
              </w:rPr>
            </w:pPr>
            <w:r>
              <w:rPr>
                <w:rFonts w:hint="eastAsia" w:ascii="宋体" w:hAnsi="宋体" w:cs="宋体"/>
                <w:b/>
                <w:bCs/>
                <w:kern w:val="0"/>
                <w:sz w:val="20"/>
                <w:szCs w:val="20"/>
                <w:lang w:bidi="ar"/>
              </w:rPr>
              <w:t>售卖间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11A264AF">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2EFD087E">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7F9B46A">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082BCCF0">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388BCD4D">
            <w:pPr>
              <w:widowControl/>
              <w:jc w:val="center"/>
              <w:textAlignment w:val="center"/>
              <w:rPr>
                <w:rFonts w:ascii="宋体" w:hAnsi="宋体" w:cs="宋体"/>
                <w:sz w:val="20"/>
                <w:szCs w:val="20"/>
              </w:rPr>
            </w:pPr>
          </w:p>
        </w:tc>
      </w:tr>
      <w:tr w14:paraId="72D450E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178D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0CE29C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55D107C2">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91" w:type="pct"/>
            <w:tcBorders>
              <w:top w:val="single" w:color="000000" w:sz="4" w:space="0"/>
              <w:left w:val="single" w:color="000000" w:sz="4" w:space="0"/>
              <w:bottom w:val="single" w:color="000000" w:sz="4" w:space="0"/>
              <w:right w:val="single" w:color="000000" w:sz="4" w:space="0"/>
            </w:tcBorders>
            <w:vAlign w:val="center"/>
          </w:tcPr>
          <w:p w14:paraId="6B56903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优质304不锈钢板制造焊接一体，台面1.2mm±公差0.03mm、柱50*50*.1.0mm±公差0.03mm不锈钢管(配有可调子弹脚)、横档.1.0mm±公差0.03mm不锈钢板，配2KW/220V电热管2根，配温控器配10个GN1/1*4“ 份数盆，电量：4KW/1PH/220V。</w:t>
            </w:r>
          </w:p>
        </w:tc>
        <w:tc>
          <w:tcPr>
            <w:tcW w:w="932" w:type="pct"/>
            <w:tcBorders>
              <w:top w:val="single" w:color="000000" w:sz="4" w:space="0"/>
              <w:left w:val="single" w:color="000000" w:sz="4" w:space="0"/>
              <w:bottom w:val="single" w:color="000000" w:sz="4" w:space="0"/>
              <w:right w:val="single" w:color="000000" w:sz="4" w:space="0"/>
            </w:tcBorders>
            <w:vAlign w:val="center"/>
          </w:tcPr>
          <w:p w14:paraId="58607D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1800*1200*800mm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BC61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vAlign w:val="center"/>
          </w:tcPr>
          <w:p w14:paraId="4A17DE1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31CDA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7152" behindDoc="0" locked="0" layoutInCell="1" allowOverlap="1">
                  <wp:simplePos x="0" y="0"/>
                  <wp:positionH relativeFrom="column">
                    <wp:posOffset>77470</wp:posOffset>
                  </wp:positionH>
                  <wp:positionV relativeFrom="paragraph">
                    <wp:posOffset>-24765</wp:posOffset>
                  </wp:positionV>
                  <wp:extent cx="425450" cy="422910"/>
                  <wp:effectExtent l="0" t="0" r="12700" b="15240"/>
                  <wp:wrapNone/>
                  <wp:docPr id="40" name="Picture_312_SpCnt_1"/>
                  <wp:cNvGraphicFramePr/>
                  <a:graphic xmlns:a="http://schemas.openxmlformats.org/drawingml/2006/main">
                    <a:graphicData uri="http://schemas.openxmlformats.org/drawingml/2006/picture">
                      <pic:pic xmlns:pic="http://schemas.openxmlformats.org/drawingml/2006/picture">
                        <pic:nvPicPr>
                          <pic:cNvPr id="40" name="Picture_312_SpCnt_1"/>
                          <pic:cNvPicPr/>
                        </pic:nvPicPr>
                        <pic:blipFill>
                          <a:blip r:embed="rId32"/>
                          <a:stretch>
                            <a:fillRect/>
                          </a:stretch>
                        </pic:blipFill>
                        <pic:spPr>
                          <a:xfrm>
                            <a:off x="0" y="0"/>
                            <a:ext cx="425450" cy="422910"/>
                          </a:xfrm>
                          <a:prstGeom prst="rect">
                            <a:avLst/>
                          </a:prstGeom>
                          <a:noFill/>
                          <a:ln>
                            <a:noFill/>
                          </a:ln>
                        </pic:spPr>
                      </pic:pic>
                    </a:graphicData>
                  </a:graphic>
                </wp:anchor>
              </w:drawing>
            </w:r>
          </w:p>
        </w:tc>
      </w:tr>
      <w:tr w14:paraId="7659037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5E6825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197A85C">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704E51D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510094C0">
            <w:pPr>
              <w:jc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D840A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vAlign w:val="center"/>
          </w:tcPr>
          <w:p w14:paraId="4C298F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ECE3F0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8176" behindDoc="0" locked="0" layoutInCell="1" allowOverlap="1">
                  <wp:simplePos x="0" y="0"/>
                  <wp:positionH relativeFrom="column">
                    <wp:posOffset>74930</wp:posOffset>
                  </wp:positionH>
                  <wp:positionV relativeFrom="paragraph">
                    <wp:posOffset>60960</wp:posOffset>
                  </wp:positionV>
                  <wp:extent cx="522605" cy="419100"/>
                  <wp:effectExtent l="0" t="0" r="10795" b="0"/>
                  <wp:wrapNone/>
                  <wp:docPr id="41" name="Picture_109_SpCnt_5"/>
                  <wp:cNvGraphicFramePr/>
                  <a:graphic xmlns:a="http://schemas.openxmlformats.org/drawingml/2006/main">
                    <a:graphicData uri="http://schemas.openxmlformats.org/drawingml/2006/picture">
                      <pic:pic xmlns:pic="http://schemas.openxmlformats.org/drawingml/2006/picture">
                        <pic:nvPicPr>
                          <pic:cNvPr id="41" name="Picture_109_SpCnt_5"/>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149249F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A7B3E3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617997">
            <w:pPr>
              <w:widowControl/>
              <w:jc w:val="center"/>
              <w:textAlignment w:val="center"/>
              <w:rPr>
                <w:rFonts w:ascii="宋体" w:hAnsi="宋体" w:cs="宋体"/>
                <w:sz w:val="20"/>
                <w:szCs w:val="20"/>
              </w:rPr>
            </w:pPr>
            <w:r>
              <w:rPr>
                <w:rFonts w:hint="eastAsia" w:ascii="宋体" w:hAnsi="宋体" w:cs="宋体"/>
                <w:kern w:val="0"/>
                <w:sz w:val="20"/>
                <w:szCs w:val="20"/>
                <w:lang w:bidi="ar"/>
              </w:rPr>
              <w:t>送餐车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39332E5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优质304不锈钢板制造焊接一体，台面1.2mm±公差0.03mm，侧板δ.1.0mm±公差0.03mm,门面.1.0mm±公差0.03mm、底板、层板δ.1.0mm±公差0.03mm.优质4寸脚轮、其中两个带刹车掣。 可放8个1/1分数盆。</w:t>
            </w:r>
          </w:p>
        </w:tc>
        <w:tc>
          <w:tcPr>
            <w:tcW w:w="932" w:type="pct"/>
            <w:tcBorders>
              <w:top w:val="single" w:color="000000" w:sz="4" w:space="0"/>
              <w:left w:val="single" w:color="000000" w:sz="4" w:space="0"/>
              <w:bottom w:val="single" w:color="000000" w:sz="4" w:space="0"/>
              <w:right w:val="single" w:color="000000" w:sz="4" w:space="0"/>
            </w:tcBorders>
            <w:vAlign w:val="center"/>
          </w:tcPr>
          <w:p w14:paraId="49BCBE22">
            <w:pPr>
              <w:jc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具体尺寸根据业主要求定制.约650*680*1150mm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8F49088">
            <w:pPr>
              <w:jc w:val="center"/>
              <w:rPr>
                <w:rFonts w:ascii="宋体" w:hAnsi="宋体" w:cs="宋体"/>
                <w:color w:val="auto"/>
                <w:sz w:val="20"/>
                <w:szCs w:val="20"/>
              </w:rPr>
            </w:pPr>
            <w:r>
              <w:rPr>
                <w:rFonts w:hint="eastAsia" w:ascii="宋体" w:hAnsi="宋体" w:cs="宋体"/>
                <w:color w:val="auto"/>
                <w:sz w:val="20"/>
                <w:szCs w:val="20"/>
              </w:rPr>
              <w:t>3</w:t>
            </w:r>
          </w:p>
        </w:tc>
        <w:tc>
          <w:tcPr>
            <w:tcW w:w="229" w:type="pct"/>
            <w:tcBorders>
              <w:top w:val="single" w:color="000000" w:sz="4" w:space="0"/>
              <w:left w:val="single" w:color="000000" w:sz="4" w:space="0"/>
              <w:bottom w:val="single" w:color="000000" w:sz="4" w:space="0"/>
              <w:right w:val="single" w:color="000000" w:sz="4" w:space="0"/>
            </w:tcBorders>
            <w:vAlign w:val="center"/>
          </w:tcPr>
          <w:p w14:paraId="7F9B5A02">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7CD3C04">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9200" behindDoc="0" locked="0" layoutInCell="1" allowOverlap="1">
                  <wp:simplePos x="0" y="0"/>
                  <wp:positionH relativeFrom="column">
                    <wp:posOffset>104775</wp:posOffset>
                  </wp:positionH>
                  <wp:positionV relativeFrom="paragraph">
                    <wp:posOffset>62230</wp:posOffset>
                  </wp:positionV>
                  <wp:extent cx="390525" cy="503555"/>
                  <wp:effectExtent l="0" t="0" r="9525" b="10795"/>
                  <wp:wrapNone/>
                  <wp:docPr id="42" name="Picture_92_SpCnt_1"/>
                  <wp:cNvGraphicFramePr/>
                  <a:graphic xmlns:a="http://schemas.openxmlformats.org/drawingml/2006/main">
                    <a:graphicData uri="http://schemas.openxmlformats.org/drawingml/2006/picture">
                      <pic:pic xmlns:pic="http://schemas.openxmlformats.org/drawingml/2006/picture">
                        <pic:nvPicPr>
                          <pic:cNvPr id="42" name="Picture_92_SpCnt_1"/>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6811FF9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4E01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BF71893">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6091002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37E85E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729666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43C6C0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0A51B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0224" behindDoc="0" locked="0" layoutInCell="1" allowOverlap="1">
                  <wp:simplePos x="0" y="0"/>
                  <wp:positionH relativeFrom="column">
                    <wp:posOffset>5715</wp:posOffset>
                  </wp:positionH>
                  <wp:positionV relativeFrom="paragraph">
                    <wp:posOffset>71120</wp:posOffset>
                  </wp:positionV>
                  <wp:extent cx="521970" cy="354330"/>
                  <wp:effectExtent l="0" t="0" r="11430" b="7620"/>
                  <wp:wrapNone/>
                  <wp:docPr id="43" name="Picture_109_SpCnt_6"/>
                  <wp:cNvGraphicFramePr/>
                  <a:graphic xmlns:a="http://schemas.openxmlformats.org/drawingml/2006/main">
                    <a:graphicData uri="http://schemas.openxmlformats.org/drawingml/2006/picture">
                      <pic:pic xmlns:pic="http://schemas.openxmlformats.org/drawingml/2006/picture">
                        <pic:nvPicPr>
                          <pic:cNvPr id="43" name="Picture_109_SpCnt_6"/>
                          <pic:cNvPicPr/>
                        </pic:nvPicPr>
                        <pic:blipFill>
                          <a:blip r:embed="rId36"/>
                          <a:stretch>
                            <a:fillRect/>
                          </a:stretch>
                        </pic:blipFill>
                        <pic:spPr>
                          <a:xfrm>
                            <a:off x="0" y="0"/>
                            <a:ext cx="521970" cy="354330"/>
                          </a:xfrm>
                          <a:prstGeom prst="rect">
                            <a:avLst/>
                          </a:prstGeom>
                          <a:noFill/>
                          <a:ln>
                            <a:noFill/>
                          </a:ln>
                        </pic:spPr>
                      </pic:pic>
                    </a:graphicData>
                  </a:graphic>
                </wp:anchor>
              </w:drawing>
            </w:r>
          </w:p>
        </w:tc>
      </w:tr>
      <w:tr w14:paraId="596DD3E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B1E604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CCDE430">
            <w:pPr>
              <w:widowControl/>
              <w:jc w:val="center"/>
              <w:textAlignment w:val="center"/>
              <w:rPr>
                <w:rFonts w:ascii="宋体" w:hAnsi="宋体" w:cs="宋体"/>
                <w:sz w:val="20"/>
                <w:szCs w:val="20"/>
              </w:rPr>
            </w:pPr>
            <w:r>
              <w:rPr>
                <w:rFonts w:hint="eastAsia" w:ascii="宋体" w:hAnsi="宋体" w:cs="宋体"/>
                <w:b/>
                <w:bCs/>
                <w:kern w:val="0"/>
                <w:sz w:val="20"/>
                <w:szCs w:val="20"/>
                <w:lang w:bidi="ar"/>
              </w:rPr>
              <w:t>小吃</w:t>
            </w:r>
          </w:p>
        </w:tc>
        <w:tc>
          <w:tcPr>
            <w:tcW w:w="2191" w:type="pct"/>
            <w:tcBorders>
              <w:top w:val="single" w:color="000000" w:sz="4" w:space="0"/>
              <w:left w:val="single" w:color="000000" w:sz="4" w:space="0"/>
              <w:bottom w:val="single" w:color="000000" w:sz="4" w:space="0"/>
              <w:right w:val="single" w:color="000000" w:sz="4" w:space="0"/>
            </w:tcBorders>
            <w:vAlign w:val="center"/>
          </w:tcPr>
          <w:p w14:paraId="1EBCAEFB">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042658A7">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18CB2E2A">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03385A5F">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31FC23A9">
            <w:pPr>
              <w:widowControl/>
              <w:jc w:val="center"/>
              <w:textAlignment w:val="center"/>
              <w:rPr>
                <w:rFonts w:ascii="宋体" w:hAnsi="宋体" w:cs="宋体"/>
                <w:sz w:val="20"/>
                <w:szCs w:val="20"/>
              </w:rPr>
            </w:pPr>
          </w:p>
        </w:tc>
      </w:tr>
      <w:tr w14:paraId="3D0CCBD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2805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6854EF">
            <w:pPr>
              <w:widowControl/>
              <w:jc w:val="center"/>
              <w:textAlignment w:val="center"/>
              <w:rPr>
                <w:rFonts w:ascii="宋体" w:hAnsi="宋体" w:cs="宋体"/>
                <w:b/>
                <w:bCs/>
                <w:sz w:val="20"/>
                <w:szCs w:val="20"/>
              </w:rPr>
            </w:pPr>
            <w:r>
              <w:rPr>
                <w:rFonts w:hint="eastAsia" w:ascii="宋体" w:hAnsi="宋体" w:cs="宋体"/>
                <w:kern w:val="0"/>
                <w:sz w:val="20"/>
                <w:szCs w:val="20"/>
                <w:lang w:bidi="ar"/>
              </w:rPr>
              <w:t>单星盆台柜</w:t>
            </w:r>
          </w:p>
        </w:tc>
        <w:tc>
          <w:tcPr>
            <w:tcW w:w="2191" w:type="pct"/>
            <w:tcBorders>
              <w:top w:val="single" w:color="000000" w:sz="4" w:space="0"/>
              <w:left w:val="single" w:color="000000" w:sz="4" w:space="0"/>
              <w:bottom w:val="single" w:color="000000" w:sz="4" w:space="0"/>
              <w:right w:val="single" w:color="000000" w:sz="4" w:space="0"/>
            </w:tcBorders>
            <w:vAlign w:val="center"/>
          </w:tcPr>
          <w:p w14:paraId="16E7F4E1">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优质304不锈钢板制造焊接一体，台面1.2mm±公差0.03mm、星盆斗.1.0mm±公差0.03mm、柱38*38.0mm±公差0.03mm不锈钢管（配可调节子弹脚），配优质不锈钢落水器、拦渣斗。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482293B8">
            <w:pPr>
              <w:jc w:val="center"/>
              <w:rPr>
                <w:rFonts w:ascii="宋体" w:hAnsi="宋体" w:cs="宋体"/>
                <w:color w:val="auto"/>
                <w:sz w:val="20"/>
                <w:szCs w:val="20"/>
              </w:rPr>
            </w:pPr>
            <w:r>
              <w:rPr>
                <w:rFonts w:hint="eastAsia" w:ascii="宋体" w:hAnsi="宋体" w:cs="宋体"/>
                <w:color w:val="auto"/>
                <w:kern w:val="0"/>
                <w:sz w:val="20"/>
                <w:szCs w:val="20"/>
                <w:lang w:bidi="ar"/>
              </w:rPr>
              <w:t>600*800*800mm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0BA8CAE0">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6A900971">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95957">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1248" behindDoc="0" locked="0" layoutInCell="1" allowOverlap="1">
                  <wp:simplePos x="0" y="0"/>
                  <wp:positionH relativeFrom="column">
                    <wp:posOffset>26035</wp:posOffset>
                  </wp:positionH>
                  <wp:positionV relativeFrom="paragraph">
                    <wp:posOffset>76835</wp:posOffset>
                  </wp:positionV>
                  <wp:extent cx="541655" cy="501015"/>
                  <wp:effectExtent l="0" t="0" r="10795" b="13335"/>
                  <wp:wrapNone/>
                  <wp:docPr id="44" name="Picture_27938_SpCnt_2"/>
                  <wp:cNvGraphicFramePr/>
                  <a:graphic xmlns:a="http://schemas.openxmlformats.org/drawingml/2006/main">
                    <a:graphicData uri="http://schemas.openxmlformats.org/drawingml/2006/picture">
                      <pic:pic xmlns:pic="http://schemas.openxmlformats.org/drawingml/2006/picture">
                        <pic:nvPicPr>
                          <pic:cNvPr id="44" name="Picture_27938_SpCnt_2"/>
                          <pic:cNvPicPr/>
                        </pic:nvPicPr>
                        <pic:blipFill>
                          <a:blip r:embed="rId37"/>
                          <a:stretch>
                            <a:fillRect/>
                          </a:stretch>
                        </pic:blipFill>
                        <pic:spPr>
                          <a:xfrm>
                            <a:off x="0" y="0"/>
                            <a:ext cx="541655" cy="501015"/>
                          </a:xfrm>
                          <a:prstGeom prst="rect">
                            <a:avLst/>
                          </a:prstGeom>
                          <a:noFill/>
                          <a:ln>
                            <a:noFill/>
                          </a:ln>
                        </pic:spPr>
                      </pic:pic>
                    </a:graphicData>
                  </a:graphic>
                </wp:anchor>
              </w:drawing>
            </w:r>
          </w:p>
        </w:tc>
      </w:tr>
      <w:tr w14:paraId="0EFCB20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DD2B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9FABF21">
            <w:pPr>
              <w:widowControl/>
              <w:jc w:val="center"/>
              <w:textAlignment w:val="center"/>
              <w:rPr>
                <w:rFonts w:ascii="宋体" w:hAnsi="宋体" w:cs="宋体"/>
                <w:b/>
                <w:bCs/>
                <w:sz w:val="20"/>
                <w:szCs w:val="20"/>
              </w:rPr>
            </w:pPr>
            <w:r>
              <w:rPr>
                <w:rFonts w:hint="eastAsia" w:ascii="宋体" w:hAnsi="宋体" w:cs="宋体"/>
                <w:kern w:val="0"/>
                <w:sz w:val="20"/>
                <w:szCs w:val="20"/>
                <w:lang w:bidi="ar"/>
              </w:rPr>
              <w:t>单温星盆龙头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036B9E7E">
            <w:pPr>
              <w:jc w:val="left"/>
              <w:rPr>
                <w:rFonts w:ascii="宋体" w:hAnsi="宋体" w:cs="宋体"/>
                <w:color w:val="auto"/>
                <w:sz w:val="20"/>
                <w:szCs w:val="20"/>
              </w:rPr>
            </w:pPr>
            <w:r>
              <w:rPr>
                <w:rFonts w:hint="eastAsia" w:ascii="宋体" w:hAnsi="宋体" w:cs="宋体"/>
                <w:color w:val="auto"/>
                <w:kern w:val="0"/>
                <w:sz w:val="20"/>
                <w:szCs w:val="20"/>
                <w:lang w:bidi="ar"/>
              </w:rPr>
              <w:t xml:space="preserve">座台式单孔单温低铅铜铸造本体，表面抛光镀铬处理，增加表面硬度防止磕碰造成划痕的同时提升了外观光洁与美观度；配1/4转陶瓷阀芯一字型手柄；六寸（152mm）鹅颈水嘴，铜管厚度1.5mm,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932" w:type="pct"/>
            <w:tcBorders>
              <w:top w:val="single" w:color="000000" w:sz="4" w:space="0"/>
              <w:left w:val="single" w:color="000000" w:sz="4" w:space="0"/>
              <w:bottom w:val="single" w:color="000000" w:sz="4" w:space="0"/>
              <w:right w:val="single" w:color="000000" w:sz="4" w:space="0"/>
            </w:tcBorders>
            <w:vAlign w:val="center"/>
          </w:tcPr>
          <w:p w14:paraId="67361EA0">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2C1E71D">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3ECF825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0F7723">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2272" behindDoc="0" locked="0" layoutInCell="1" allowOverlap="1">
                  <wp:simplePos x="0" y="0"/>
                  <wp:positionH relativeFrom="column">
                    <wp:posOffset>97790</wp:posOffset>
                  </wp:positionH>
                  <wp:positionV relativeFrom="paragraph">
                    <wp:posOffset>388620</wp:posOffset>
                  </wp:positionV>
                  <wp:extent cx="370205" cy="433705"/>
                  <wp:effectExtent l="0" t="0" r="10795" b="4445"/>
                  <wp:wrapNone/>
                  <wp:docPr id="45" name="Picture_169_SpCnt_7"/>
                  <wp:cNvGraphicFramePr/>
                  <a:graphic xmlns:a="http://schemas.openxmlformats.org/drawingml/2006/main">
                    <a:graphicData uri="http://schemas.openxmlformats.org/drawingml/2006/picture">
                      <pic:pic xmlns:pic="http://schemas.openxmlformats.org/drawingml/2006/picture">
                        <pic:nvPicPr>
                          <pic:cNvPr id="45" name="Picture_169_SpCnt_7"/>
                          <pic:cNvPicPr/>
                        </pic:nvPicPr>
                        <pic:blipFill>
                          <a:blip r:embed="rId12"/>
                          <a:stretch>
                            <a:fillRect/>
                          </a:stretch>
                        </pic:blipFill>
                        <pic:spPr>
                          <a:xfrm>
                            <a:off x="0" y="0"/>
                            <a:ext cx="370205" cy="433705"/>
                          </a:xfrm>
                          <a:prstGeom prst="rect">
                            <a:avLst/>
                          </a:prstGeom>
                          <a:noFill/>
                          <a:ln>
                            <a:noFill/>
                          </a:ln>
                        </pic:spPr>
                      </pic:pic>
                    </a:graphicData>
                  </a:graphic>
                </wp:anchor>
              </w:drawing>
            </w:r>
          </w:p>
        </w:tc>
      </w:tr>
      <w:tr w14:paraId="697B3C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98C661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9F4C2A4">
            <w:pPr>
              <w:widowControl/>
              <w:jc w:val="center"/>
              <w:textAlignment w:val="center"/>
              <w:rPr>
                <w:rFonts w:ascii="宋体" w:hAnsi="宋体" w:cs="宋体"/>
                <w:sz w:val="20"/>
                <w:szCs w:val="20"/>
              </w:rPr>
            </w:pPr>
            <w:r>
              <w:rPr>
                <w:rFonts w:hint="eastAsia" w:ascii="宋体" w:hAnsi="宋体" w:cs="宋体"/>
                <w:kern w:val="0"/>
                <w:sz w:val="20"/>
                <w:szCs w:val="20"/>
                <w:lang w:bidi="ar"/>
              </w:rPr>
              <w:t>单移门打荷台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01F9E83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，侧板δ.1.0mm±公差0.03mm,门面δ.1.0mm±公差0.03mm、底板、层板δ.1.0mm±公差0.03mm，重力脚60*150不锈钢重力脚。</w:t>
            </w:r>
          </w:p>
        </w:tc>
        <w:tc>
          <w:tcPr>
            <w:tcW w:w="932" w:type="pct"/>
            <w:tcBorders>
              <w:top w:val="single" w:color="000000" w:sz="4" w:space="0"/>
              <w:left w:val="single" w:color="000000" w:sz="4" w:space="0"/>
              <w:bottom w:val="single" w:color="000000" w:sz="4" w:space="0"/>
              <w:right w:val="single" w:color="000000" w:sz="4" w:space="0"/>
            </w:tcBorders>
            <w:vAlign w:val="center"/>
          </w:tcPr>
          <w:p w14:paraId="1DFC32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DFFAB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283068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0611A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3296" behindDoc="0" locked="0" layoutInCell="1" allowOverlap="1">
                  <wp:simplePos x="0" y="0"/>
                  <wp:positionH relativeFrom="column">
                    <wp:posOffset>11430</wp:posOffset>
                  </wp:positionH>
                  <wp:positionV relativeFrom="paragraph">
                    <wp:posOffset>100330</wp:posOffset>
                  </wp:positionV>
                  <wp:extent cx="625475" cy="359410"/>
                  <wp:effectExtent l="0" t="0" r="3175" b="2540"/>
                  <wp:wrapNone/>
                  <wp:docPr id="46" name="图片_691_SpCnt_1"/>
                  <wp:cNvGraphicFramePr/>
                  <a:graphic xmlns:a="http://schemas.openxmlformats.org/drawingml/2006/main">
                    <a:graphicData uri="http://schemas.openxmlformats.org/drawingml/2006/picture">
                      <pic:pic xmlns:pic="http://schemas.openxmlformats.org/drawingml/2006/picture">
                        <pic:nvPicPr>
                          <pic:cNvPr id="46" name="图片_691_SpCnt_1"/>
                          <pic:cNvPicPr/>
                        </pic:nvPicPr>
                        <pic:blipFill>
                          <a:blip r:embed="rId38"/>
                          <a:stretch>
                            <a:fillRect/>
                          </a:stretch>
                        </pic:blipFill>
                        <pic:spPr>
                          <a:xfrm>
                            <a:off x="0" y="0"/>
                            <a:ext cx="625475" cy="359410"/>
                          </a:xfrm>
                          <a:prstGeom prst="rect">
                            <a:avLst/>
                          </a:prstGeom>
                          <a:noFill/>
                          <a:ln>
                            <a:noFill/>
                          </a:ln>
                        </pic:spPr>
                      </pic:pic>
                    </a:graphicData>
                  </a:graphic>
                </wp:anchor>
              </w:drawing>
            </w:r>
          </w:p>
        </w:tc>
      </w:tr>
      <w:tr w14:paraId="0BD1672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4D2455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C5297BE">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39A3676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7017C6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8493B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39EFE3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789883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4320" behindDoc="0" locked="0" layoutInCell="1" allowOverlap="1">
                  <wp:simplePos x="0" y="0"/>
                  <wp:positionH relativeFrom="column">
                    <wp:posOffset>24130</wp:posOffset>
                  </wp:positionH>
                  <wp:positionV relativeFrom="paragraph">
                    <wp:posOffset>13335</wp:posOffset>
                  </wp:positionV>
                  <wp:extent cx="523240" cy="523240"/>
                  <wp:effectExtent l="0" t="0" r="10160" b="10160"/>
                  <wp:wrapNone/>
                  <wp:docPr id="47" name="Picture_109_SpCnt_7"/>
                  <wp:cNvGraphicFramePr/>
                  <a:graphic xmlns:a="http://schemas.openxmlformats.org/drawingml/2006/main">
                    <a:graphicData uri="http://schemas.openxmlformats.org/drawingml/2006/picture">
                      <pic:pic xmlns:pic="http://schemas.openxmlformats.org/drawingml/2006/picture">
                        <pic:nvPicPr>
                          <pic:cNvPr id="47" name="Picture_109_SpCnt_7"/>
                          <pic:cNvPicPr/>
                        </pic:nvPicPr>
                        <pic:blipFill>
                          <a:blip r:embed="rId39"/>
                          <a:stretch>
                            <a:fillRect/>
                          </a:stretch>
                        </pic:blipFill>
                        <pic:spPr>
                          <a:xfrm>
                            <a:off x="0" y="0"/>
                            <a:ext cx="523240" cy="523240"/>
                          </a:xfrm>
                          <a:prstGeom prst="rect">
                            <a:avLst/>
                          </a:prstGeom>
                          <a:noFill/>
                          <a:ln>
                            <a:noFill/>
                          </a:ln>
                        </pic:spPr>
                      </pic:pic>
                    </a:graphicData>
                  </a:graphic>
                </wp:anchor>
              </w:drawing>
            </w:r>
          </w:p>
        </w:tc>
      </w:tr>
      <w:tr w14:paraId="5600D4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470FE9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391DFBF">
            <w:pPr>
              <w:widowControl/>
              <w:jc w:val="center"/>
              <w:textAlignment w:val="center"/>
              <w:rPr>
                <w:rFonts w:ascii="宋体" w:hAnsi="宋体" w:cs="宋体"/>
                <w:sz w:val="20"/>
                <w:szCs w:val="20"/>
              </w:rPr>
            </w:pPr>
            <w:r>
              <w:rPr>
                <w:rFonts w:hint="eastAsia" w:ascii="宋体" w:hAnsi="宋体" w:cs="宋体"/>
                <w:kern w:val="0"/>
                <w:sz w:val="20"/>
                <w:szCs w:val="20"/>
                <w:lang w:bidi="ar"/>
              </w:rPr>
              <w:t>油烟一体烟罩</w:t>
            </w:r>
          </w:p>
        </w:tc>
        <w:tc>
          <w:tcPr>
            <w:tcW w:w="2191" w:type="pct"/>
            <w:tcBorders>
              <w:top w:val="single" w:color="000000" w:sz="4" w:space="0"/>
              <w:left w:val="single" w:color="000000" w:sz="4" w:space="0"/>
              <w:bottom w:val="single" w:color="000000" w:sz="4" w:space="0"/>
              <w:right w:val="single" w:color="000000" w:sz="4" w:space="0"/>
            </w:tcBorders>
            <w:vAlign w:val="center"/>
          </w:tcPr>
          <w:p w14:paraId="7B62883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采用不锈钢双面油墨拉丝，国标.1.0mm±公差0.03mm材质，具有较强的油烟净化效率与稳定性，同时极大地简化了传统油烟净化设备的结构，提高了设备的运行可靠性。采用专业净化剂提高气液两相之间的双膜传质动力。净化率97%以上。1.该产品部件：PCB控制板，在温度25℃，湿度60%检验环境下，经过 GB/T 5169.10-2017 《电工电子产品着火危险试验 第10部分：灼热丝/热丝基本试验方法 灼热丝装置和通用试验方法》、GB/T 5169.11-2017 《电工电子产品着火危险试验 第11部分：灼热丝/热丝基本试验方法 成品的灼热丝可燃性试验方法（GWEPT）》、GB/T 5169.12-2013 《电工电子产品着火危险实验 第12部分：灼热丝/热丝基本试验方法 材料的灼热丝可燃性指数（GWFI）试验方法》、GB/T 5169.40-2015 《电工电子产品着火危险实验 第40部分：燃烧流的毒性 毒效评定装置和试验方法》、GB/T 5169.44-2022 《电工电子产品着火危险试验 第44部分：着火危险评定导则 着火危险评定》检测标准，所检项目合格检测报告具有 CMA 及CNAS 标志的产品检验报告</w:t>
            </w:r>
          </w:p>
          <w:p w14:paraId="01C670CA">
            <w:pPr>
              <w:widowControl/>
              <w:numPr>
                <w:ilvl w:val="0"/>
                <w:numId w:val="3"/>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烟罩一体机电场用绝缘柱，符合HG/T 3210-2002 规范，耐碱性99.60%，耐酸性96.72%，且检测报告带有CMA和CNAS标识</w:t>
            </w:r>
          </w:p>
          <w:p w14:paraId="163A0F91">
            <w:pPr>
              <w:widowControl/>
              <w:numPr>
                <w:ilvl w:val="0"/>
                <w:numId w:val="3"/>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产品通过GB/T 3768-2017《声学 声压法测定噪声源声功率级和声能量级 采用反射面上方包络测量面的简易法》测定，且检测报告带有CMA和CNAS标识</w:t>
            </w:r>
          </w:p>
          <w:p w14:paraId="64D309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★3.该产品部件显示屏，检测依据 GB/T 2423.3-2016，进行恒定湿热试验，在40℃，93%RH条件下储存12H，经测试后，外观结构完好切功能正常，检测报告具有 CMA 及CNAS 标志的产品检验报告</w:t>
            </w:r>
          </w:p>
          <w:p w14:paraId="5991968C">
            <w:pPr>
              <w:jc w:val="center"/>
              <w:rPr>
                <w:rFonts w:ascii="宋体" w:hAnsi="宋体" w:cs="宋体"/>
                <w:color w:val="auto"/>
                <w:sz w:val="20"/>
                <w:szCs w:val="20"/>
              </w:rPr>
            </w:pPr>
            <w:r>
              <w:rPr>
                <w:rFonts w:hint="eastAsia" w:ascii="宋体" w:hAnsi="宋体" w:cs="宋体"/>
                <w:color w:val="auto"/>
                <w:kern w:val="0"/>
                <w:sz w:val="20"/>
                <w:szCs w:val="20"/>
                <w:lang w:bidi="ar"/>
              </w:rPr>
              <w:t>4.该产品部件：高压电源，检测依据 GB/T 2423.3-2016，进行恒定湿热试验，在40℃，93%RH条件下储存12H，经测试后，外观结构完好切功能正常，检测报告具有 CMA 及CNAS 标志的产品检验报告</w:t>
            </w:r>
          </w:p>
        </w:tc>
        <w:tc>
          <w:tcPr>
            <w:tcW w:w="932" w:type="pct"/>
            <w:tcBorders>
              <w:top w:val="single" w:color="000000" w:sz="4" w:space="0"/>
              <w:left w:val="single" w:color="000000" w:sz="4" w:space="0"/>
              <w:bottom w:val="single" w:color="000000" w:sz="4" w:space="0"/>
              <w:right w:val="single" w:color="000000" w:sz="4" w:space="0"/>
            </w:tcBorders>
            <w:vAlign w:val="center"/>
          </w:tcPr>
          <w:p w14:paraId="288B8890">
            <w:pPr>
              <w:jc w:val="center"/>
              <w:rPr>
                <w:rFonts w:ascii="宋体" w:hAnsi="宋体" w:cs="宋体"/>
                <w:color w:val="auto"/>
                <w:sz w:val="20"/>
                <w:szCs w:val="20"/>
              </w:rPr>
            </w:pPr>
            <w:r>
              <w:rPr>
                <w:rFonts w:hint="eastAsia" w:ascii="宋体" w:hAnsi="宋体" w:cs="宋体"/>
                <w:color w:val="auto"/>
                <w:kern w:val="0"/>
                <w:sz w:val="20"/>
                <w:szCs w:val="20"/>
                <w:lang w:bidi="ar"/>
              </w:rPr>
              <w:t>2400*1200*950mm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DE00B03">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4C777DF9">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F518C1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5344" behindDoc="0" locked="0" layoutInCell="1" allowOverlap="1">
                  <wp:simplePos x="0" y="0"/>
                  <wp:positionH relativeFrom="column">
                    <wp:posOffset>-60325</wp:posOffset>
                  </wp:positionH>
                  <wp:positionV relativeFrom="paragraph">
                    <wp:posOffset>81280</wp:posOffset>
                  </wp:positionV>
                  <wp:extent cx="640080" cy="417830"/>
                  <wp:effectExtent l="0" t="0" r="7620" b="1270"/>
                  <wp:wrapNone/>
                  <wp:docPr id="48" name="Picture_322_SpCnt_1"/>
                  <wp:cNvGraphicFramePr/>
                  <a:graphic xmlns:a="http://schemas.openxmlformats.org/drawingml/2006/main">
                    <a:graphicData uri="http://schemas.openxmlformats.org/drawingml/2006/picture">
                      <pic:pic xmlns:pic="http://schemas.openxmlformats.org/drawingml/2006/picture">
                        <pic:nvPicPr>
                          <pic:cNvPr id="48" name="Picture_322_SpCnt_1"/>
                          <pic:cNvPicPr/>
                        </pic:nvPicPr>
                        <pic:blipFill>
                          <a:blip r:embed="rId40"/>
                          <a:stretch>
                            <a:fillRect/>
                          </a:stretch>
                        </pic:blipFill>
                        <pic:spPr>
                          <a:xfrm>
                            <a:off x="0" y="0"/>
                            <a:ext cx="640080" cy="417830"/>
                          </a:xfrm>
                          <a:prstGeom prst="rect">
                            <a:avLst/>
                          </a:prstGeom>
                          <a:noFill/>
                          <a:ln>
                            <a:noFill/>
                          </a:ln>
                        </pic:spPr>
                      </pic:pic>
                    </a:graphicData>
                  </a:graphic>
                </wp:anchor>
              </w:drawing>
            </w:r>
          </w:p>
        </w:tc>
      </w:tr>
      <w:tr w14:paraId="24BAD39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F61D56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3A6E3D8">
            <w:pPr>
              <w:widowControl/>
              <w:jc w:val="center"/>
              <w:textAlignment w:val="center"/>
              <w:rPr>
                <w:rFonts w:ascii="宋体" w:hAnsi="宋体" w:cs="宋体"/>
                <w:sz w:val="20"/>
                <w:szCs w:val="20"/>
              </w:rPr>
            </w:pPr>
            <w:r>
              <w:rPr>
                <w:rFonts w:hint="eastAsia" w:ascii="宋体" w:hAnsi="宋体" w:cs="宋体"/>
                <w:b/>
                <w:bCs/>
                <w:kern w:val="0"/>
                <w:sz w:val="20"/>
                <w:szCs w:val="20"/>
                <w:lang w:bidi="ar"/>
              </w:rPr>
              <w:t>洗碗间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3FB1A2E3">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07505461">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FE2D3AD">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39BA5FF9">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7E07C945">
            <w:pPr>
              <w:widowControl/>
              <w:jc w:val="center"/>
              <w:textAlignment w:val="center"/>
              <w:rPr>
                <w:rFonts w:ascii="宋体" w:hAnsi="宋体" w:cs="宋体"/>
                <w:sz w:val="20"/>
                <w:szCs w:val="20"/>
              </w:rPr>
            </w:pPr>
          </w:p>
        </w:tc>
      </w:tr>
      <w:tr w14:paraId="1B083A9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C58E11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826BEEB">
            <w:pPr>
              <w:widowControl/>
              <w:jc w:val="center"/>
              <w:textAlignment w:val="center"/>
              <w:rPr>
                <w:rFonts w:ascii="宋体" w:hAnsi="宋体" w:cs="宋体"/>
                <w:sz w:val="20"/>
                <w:szCs w:val="20"/>
              </w:rPr>
            </w:pPr>
            <w:r>
              <w:rPr>
                <w:rFonts w:hint="eastAsia" w:ascii="宋体" w:hAnsi="宋体" w:cs="宋体"/>
                <w:kern w:val="0"/>
                <w:sz w:val="20"/>
                <w:szCs w:val="20"/>
                <w:lang w:bidi="ar"/>
              </w:rPr>
              <w:t>一体式除渣</w:t>
            </w:r>
            <w:r>
              <w:rPr>
                <w:rFonts w:hint="eastAsia" w:ascii="宋体" w:hAnsi="宋体" w:cs="宋体"/>
                <w:kern w:val="0"/>
                <w:sz w:val="20"/>
                <w:szCs w:val="20"/>
                <w:lang w:bidi="ar"/>
              </w:rPr>
              <w:br w:type="textWrapping"/>
            </w:r>
            <w:r>
              <w:rPr>
                <w:rFonts w:hint="eastAsia" w:ascii="宋体" w:hAnsi="宋体" w:cs="宋体"/>
                <w:kern w:val="0"/>
                <w:sz w:val="20"/>
                <w:szCs w:val="20"/>
                <w:lang w:bidi="ar"/>
              </w:rPr>
              <w:t>长龙洗碗机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36060B0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1机器配置：一体式除渣机、一体鼓泡池、一段主洗、双喷淋、两段烘干.</w:t>
            </w:r>
          </w:p>
          <w:p w14:paraId="344DFC7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2、最大洗涤量高达7000碟/小时，快速高效。</w:t>
            </w:r>
          </w:p>
          <w:p w14:paraId="6B54BC1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3、每次清洗最大耗水量为450升/小时，省水省清洁剂。</w:t>
            </w:r>
          </w:p>
          <w:p w14:paraId="112DA96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4、内置双段烘干，烘干效果更佳，碗盘洗涤完毕即可再次使用，无需等待晾干</w:t>
            </w:r>
          </w:p>
          <w:p w14:paraId="738BD2D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5、强大的独立除渣和鼓泡池二次除渣功能，使餐具更洁净，免去人工除渣的繁琐，使餐盘高效周转。1、投标人所投产品依据 GB/T 5750.6-2023 标准及《生活饮用水卫生规范》卫生部 2001 版 附件 2 生活饮用水输配水设备及防护材料卫生安全评价规范，进行卫生安全性浸泡试验，所检项目铝、砷、镉、汞、铅指标均符合要求。（须提供投标产品由具有检验检测机构资质的第三方机构出具的有效检验检测报告复印件，检测报告上须体现“CMA,CNAS”标志且提供全国认证认可信息公共服务平台官网查询截图（或网页）打印（含网站））</w:t>
            </w:r>
          </w:p>
          <w:p w14:paraId="0EEA9AE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2、所投洗碗机外壳材料需通过国家标准GB/T 11713-2015《高纯锗γ能谱分析通用方法》的要求，对 304 不锈钢板材γ 放射性核素进行检测，检测项目各元素指标均达到国家标准及测试要求。（须提供投标产品由具有检验检测机构资质的第三方机构出具的有效检验检测报告复印件，检测报告上须体现“CMA,CNAS”标志且提供全国认证认可信息公共服务平台官网查询截图（或网页）打印（含网站））</w:t>
            </w:r>
          </w:p>
          <w:p w14:paraId="582F408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★3、依据 GB/T14048.5-2017检测标准 ，按压开关能承受100万次的机械耐久性测试，（须提供投标产品由具有检验检测机构资质的第三方机构出具的有效检验检测报告复印件，检测报告上须体现“CMA,CNAS”标志且提供全国认证认可信息公共服务平台官网查询截图（或网页）打印（含网站））</w:t>
            </w:r>
          </w:p>
          <w:p w14:paraId="49F9D9C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★4、依据 GB/T2423.18-2021检测标准，洗臂经过1200h盐雾试验，试验后，未出现明显锈蚀（须提供投标产品由具有检验检测机构资质的第三方机构出具的有效检验检测报告复印件，检测报告上须体现“CMA,CNAS”标志且提供全国认证认可信息公共服务平台官网查询截图（或网页）打印（含网站））</w:t>
            </w:r>
            <w:r>
              <w:rPr>
                <w:rFonts w:hint="eastAsia" w:ascii="宋体" w:hAnsi="宋体" w:cs="宋体"/>
                <w:color w:val="auto"/>
                <w:sz w:val="20"/>
                <w:szCs w:val="20"/>
              </w:rPr>
              <w:t xml:space="preserve">  </w:t>
            </w:r>
          </w:p>
        </w:tc>
        <w:tc>
          <w:tcPr>
            <w:tcW w:w="932" w:type="pct"/>
            <w:tcBorders>
              <w:top w:val="single" w:color="000000" w:sz="4" w:space="0"/>
              <w:left w:val="single" w:color="000000" w:sz="4" w:space="0"/>
              <w:bottom w:val="single" w:color="000000" w:sz="4" w:space="0"/>
              <w:right w:val="single" w:color="000000" w:sz="4" w:space="0"/>
            </w:tcBorders>
            <w:vAlign w:val="center"/>
          </w:tcPr>
          <w:p w14:paraId="60C0E5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8400*855*1900mm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6FED2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266DE8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DA2F19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6368" behindDoc="0" locked="0" layoutInCell="1" allowOverlap="1">
                  <wp:simplePos x="0" y="0"/>
                  <wp:positionH relativeFrom="column">
                    <wp:posOffset>-2540</wp:posOffset>
                  </wp:positionH>
                  <wp:positionV relativeFrom="paragraph">
                    <wp:posOffset>-217805</wp:posOffset>
                  </wp:positionV>
                  <wp:extent cx="667385" cy="445135"/>
                  <wp:effectExtent l="0" t="0" r="18415" b="12065"/>
                  <wp:wrapNone/>
                  <wp:docPr id="49" name="Picture_2981"/>
                  <wp:cNvGraphicFramePr/>
                  <a:graphic xmlns:a="http://schemas.openxmlformats.org/drawingml/2006/main">
                    <a:graphicData uri="http://schemas.openxmlformats.org/drawingml/2006/picture">
                      <pic:pic xmlns:pic="http://schemas.openxmlformats.org/drawingml/2006/picture">
                        <pic:nvPicPr>
                          <pic:cNvPr id="49" name="Picture_2981"/>
                          <pic:cNvPicPr/>
                        </pic:nvPicPr>
                        <pic:blipFill>
                          <a:blip r:embed="rId41"/>
                          <a:stretch>
                            <a:fillRect/>
                          </a:stretch>
                        </pic:blipFill>
                        <pic:spPr>
                          <a:xfrm>
                            <a:off x="0" y="0"/>
                            <a:ext cx="667385" cy="445135"/>
                          </a:xfrm>
                          <a:prstGeom prst="rect">
                            <a:avLst/>
                          </a:prstGeom>
                          <a:noFill/>
                          <a:ln>
                            <a:noFill/>
                          </a:ln>
                        </pic:spPr>
                      </pic:pic>
                    </a:graphicData>
                  </a:graphic>
                </wp:anchor>
              </w:drawing>
            </w:r>
          </w:p>
        </w:tc>
      </w:tr>
      <w:tr w14:paraId="32B0BDB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05CA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003D811">
            <w:pPr>
              <w:widowControl/>
              <w:jc w:val="center"/>
              <w:textAlignment w:val="center"/>
              <w:rPr>
                <w:rFonts w:ascii="宋体" w:hAnsi="宋体" w:cs="宋体"/>
                <w:sz w:val="20"/>
                <w:szCs w:val="20"/>
              </w:rPr>
            </w:pPr>
            <w:r>
              <w:rPr>
                <w:rFonts w:hint="eastAsia" w:ascii="宋体" w:hAnsi="宋体" w:cs="宋体"/>
                <w:kern w:val="0"/>
                <w:sz w:val="20"/>
                <w:szCs w:val="20"/>
                <w:lang w:bidi="ar"/>
              </w:rPr>
              <w:t>集汽罩</w:t>
            </w:r>
          </w:p>
        </w:tc>
        <w:tc>
          <w:tcPr>
            <w:tcW w:w="2191" w:type="pct"/>
            <w:tcBorders>
              <w:top w:val="single" w:color="000000" w:sz="4" w:space="0"/>
              <w:left w:val="single" w:color="000000" w:sz="4" w:space="0"/>
              <w:bottom w:val="single" w:color="000000" w:sz="4" w:space="0"/>
              <w:right w:val="single" w:color="000000" w:sz="4" w:space="0"/>
            </w:tcBorders>
            <w:vAlign w:val="center"/>
          </w:tcPr>
          <w:p w14:paraId="11B7DCF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优质304不锈钢板制造焊接一体，前板、侧板、.1.0mm±公差0.03mm、后板.1.0mm±公差0.03mm，(风机及排烟管另计)。</w:t>
            </w:r>
          </w:p>
        </w:tc>
        <w:tc>
          <w:tcPr>
            <w:tcW w:w="932" w:type="pct"/>
            <w:tcBorders>
              <w:top w:val="single" w:color="000000" w:sz="4" w:space="0"/>
              <w:left w:val="single" w:color="000000" w:sz="4" w:space="0"/>
              <w:bottom w:val="single" w:color="000000" w:sz="4" w:space="0"/>
              <w:right w:val="single" w:color="000000" w:sz="4" w:space="0"/>
            </w:tcBorders>
            <w:vAlign w:val="center"/>
          </w:tcPr>
          <w:p w14:paraId="1ADD1D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8000*1000*550mm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5CFB4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229" w:type="pct"/>
            <w:tcBorders>
              <w:top w:val="single" w:color="000000" w:sz="4" w:space="0"/>
              <w:left w:val="single" w:color="000000" w:sz="4" w:space="0"/>
              <w:bottom w:val="single" w:color="000000" w:sz="4" w:space="0"/>
              <w:right w:val="single" w:color="000000" w:sz="4" w:space="0"/>
            </w:tcBorders>
            <w:vAlign w:val="center"/>
          </w:tcPr>
          <w:p w14:paraId="259C93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11AC1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7392" behindDoc="0" locked="0" layoutInCell="1" allowOverlap="1">
                  <wp:simplePos x="0" y="0"/>
                  <wp:positionH relativeFrom="column">
                    <wp:posOffset>-44450</wp:posOffset>
                  </wp:positionH>
                  <wp:positionV relativeFrom="paragraph">
                    <wp:posOffset>86360</wp:posOffset>
                  </wp:positionV>
                  <wp:extent cx="638810" cy="265430"/>
                  <wp:effectExtent l="0" t="0" r="8890" b="1270"/>
                  <wp:wrapNone/>
                  <wp:docPr id="50" name="Picture_322_SpCnt_2"/>
                  <wp:cNvGraphicFramePr/>
                  <a:graphic xmlns:a="http://schemas.openxmlformats.org/drawingml/2006/main">
                    <a:graphicData uri="http://schemas.openxmlformats.org/drawingml/2006/picture">
                      <pic:pic xmlns:pic="http://schemas.openxmlformats.org/drawingml/2006/picture">
                        <pic:nvPicPr>
                          <pic:cNvPr id="50" name="Picture_322_SpCnt_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23D576A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6A1B53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8680B2">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0DE001D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1386EE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1500*800*800mm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00DE0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03BECA2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9CF59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8416" behindDoc="0" locked="0" layoutInCell="1" allowOverlap="1">
                  <wp:simplePos x="0" y="0"/>
                  <wp:positionH relativeFrom="column">
                    <wp:posOffset>31115</wp:posOffset>
                  </wp:positionH>
                  <wp:positionV relativeFrom="paragraph">
                    <wp:posOffset>104140</wp:posOffset>
                  </wp:positionV>
                  <wp:extent cx="522605" cy="419100"/>
                  <wp:effectExtent l="0" t="0" r="10795" b="0"/>
                  <wp:wrapNone/>
                  <wp:docPr id="51" name="Picture_109_SpCnt_8"/>
                  <wp:cNvGraphicFramePr/>
                  <a:graphic xmlns:a="http://schemas.openxmlformats.org/drawingml/2006/main">
                    <a:graphicData uri="http://schemas.openxmlformats.org/drawingml/2006/picture">
                      <pic:pic xmlns:pic="http://schemas.openxmlformats.org/drawingml/2006/picture">
                        <pic:nvPicPr>
                          <pic:cNvPr id="51" name="Picture_109_SpCnt_8"/>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630F41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7491B9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C7E4563">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0B28047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优质304不锈钢板制造焊接一体，台面1.2mm±公差0.03mm，星盆斗.1.2mm±公差0.03mm，柱38*38.0mm±公差0.03mm不锈钢管（配有可调子弹脚），配优质落水器、拦渣斗。</w:t>
            </w:r>
          </w:p>
        </w:tc>
        <w:tc>
          <w:tcPr>
            <w:tcW w:w="932" w:type="pct"/>
            <w:tcBorders>
              <w:top w:val="single" w:color="000000" w:sz="4" w:space="0"/>
              <w:left w:val="single" w:color="000000" w:sz="4" w:space="0"/>
              <w:bottom w:val="single" w:color="000000" w:sz="4" w:space="0"/>
              <w:right w:val="single" w:color="000000" w:sz="4" w:space="0"/>
            </w:tcBorders>
            <w:vAlign w:val="center"/>
          </w:tcPr>
          <w:p w14:paraId="47468E51">
            <w:pPr>
              <w:jc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58094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6FF4B26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5FD04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9440" behindDoc="0" locked="0" layoutInCell="1" allowOverlap="1">
                  <wp:simplePos x="0" y="0"/>
                  <wp:positionH relativeFrom="column">
                    <wp:posOffset>31115</wp:posOffset>
                  </wp:positionH>
                  <wp:positionV relativeFrom="paragraph">
                    <wp:posOffset>68580</wp:posOffset>
                  </wp:positionV>
                  <wp:extent cx="608965" cy="543560"/>
                  <wp:effectExtent l="0" t="0" r="635" b="8890"/>
                  <wp:wrapNone/>
                  <wp:docPr id="52" name="Picture_129_SpCnt_1"/>
                  <wp:cNvGraphicFramePr/>
                  <a:graphic xmlns:a="http://schemas.openxmlformats.org/drawingml/2006/main">
                    <a:graphicData uri="http://schemas.openxmlformats.org/drawingml/2006/picture">
                      <pic:pic xmlns:pic="http://schemas.openxmlformats.org/drawingml/2006/picture">
                        <pic:nvPicPr>
                          <pic:cNvPr id="52" name="Picture_129_SpCnt_1"/>
                          <pic:cNvPicPr/>
                        </pic:nvPicPr>
                        <pic:blipFill>
                          <a:blip r:embed="rId42"/>
                          <a:stretch>
                            <a:fillRect/>
                          </a:stretch>
                        </pic:blipFill>
                        <pic:spPr>
                          <a:xfrm>
                            <a:off x="0" y="0"/>
                            <a:ext cx="608965" cy="543560"/>
                          </a:xfrm>
                          <a:prstGeom prst="rect">
                            <a:avLst/>
                          </a:prstGeom>
                          <a:noFill/>
                          <a:ln>
                            <a:noFill/>
                          </a:ln>
                        </pic:spPr>
                      </pic:pic>
                    </a:graphicData>
                  </a:graphic>
                </wp:anchor>
              </w:drawing>
            </w:r>
          </w:p>
        </w:tc>
      </w:tr>
      <w:tr w14:paraId="4433588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05BFC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A680FC7">
            <w:pPr>
              <w:widowControl/>
              <w:jc w:val="center"/>
              <w:textAlignment w:val="center"/>
              <w:rPr>
                <w:rFonts w:ascii="宋体" w:hAnsi="宋体" w:cs="宋体"/>
                <w:sz w:val="20"/>
                <w:szCs w:val="20"/>
              </w:rPr>
            </w:pPr>
            <w:r>
              <w:rPr>
                <w:rFonts w:hint="eastAsia" w:ascii="宋体" w:hAnsi="宋体" w:cs="宋体"/>
                <w:kern w:val="0"/>
                <w:sz w:val="20"/>
                <w:szCs w:val="20"/>
                <w:lang w:bidi="ar"/>
              </w:rPr>
              <w:t>双温星盆龙头</w:t>
            </w:r>
          </w:p>
        </w:tc>
        <w:tc>
          <w:tcPr>
            <w:tcW w:w="2191" w:type="pct"/>
            <w:tcBorders>
              <w:top w:val="single" w:color="000000" w:sz="4" w:space="0"/>
              <w:left w:val="single" w:color="000000" w:sz="4" w:space="0"/>
              <w:bottom w:val="single" w:color="000000" w:sz="4" w:space="0"/>
              <w:right w:val="single" w:color="000000" w:sz="4" w:space="0"/>
            </w:tcBorders>
            <w:vAlign w:val="center"/>
          </w:tcPr>
          <w:p w14:paraId="42EC1A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座台式双孔双温低铅铜铸造本体，表面抛光镀铬处理，增加表面硬度防止磕碰造成划痕的同时提升了外观光洁与美观度；配1/4转陶瓷阀芯一字型手柄；开孔尺寸25mm*2,左右开孔间距203mm±公差0.03mm(偏芯设计可调范围15mm±公差0.03mm)，进水接口为标准G1/2外螺纹；通体材质为低铅铜，有益于饮用水健康，杜绝饮用水铅含量超标。</w:t>
            </w:r>
          </w:p>
        </w:tc>
        <w:tc>
          <w:tcPr>
            <w:tcW w:w="932" w:type="pct"/>
            <w:tcBorders>
              <w:top w:val="single" w:color="000000" w:sz="4" w:space="0"/>
              <w:left w:val="single" w:color="000000" w:sz="4" w:space="0"/>
              <w:bottom w:val="single" w:color="000000" w:sz="4" w:space="0"/>
              <w:right w:val="single" w:color="000000" w:sz="4" w:space="0"/>
            </w:tcBorders>
            <w:vAlign w:val="center"/>
          </w:tcPr>
          <w:p w14:paraId="729A0F46">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35F6A6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0E18EB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B4B48A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0464" behindDoc="0" locked="0" layoutInCell="1" allowOverlap="1">
                  <wp:simplePos x="0" y="0"/>
                  <wp:positionH relativeFrom="column">
                    <wp:posOffset>-4445</wp:posOffset>
                  </wp:positionH>
                  <wp:positionV relativeFrom="paragraph">
                    <wp:posOffset>214630</wp:posOffset>
                  </wp:positionV>
                  <wp:extent cx="528955" cy="618490"/>
                  <wp:effectExtent l="0" t="0" r="4445" b="10160"/>
                  <wp:wrapNone/>
                  <wp:docPr id="53" name="图片_415"/>
                  <wp:cNvGraphicFramePr/>
                  <a:graphic xmlns:a="http://schemas.openxmlformats.org/drawingml/2006/main">
                    <a:graphicData uri="http://schemas.openxmlformats.org/drawingml/2006/picture">
                      <pic:pic xmlns:pic="http://schemas.openxmlformats.org/drawingml/2006/picture">
                        <pic:nvPicPr>
                          <pic:cNvPr id="53" name="图片_415"/>
                          <pic:cNvPicPr/>
                        </pic:nvPicPr>
                        <pic:blipFill>
                          <a:blip r:embed="rId43"/>
                          <a:stretch>
                            <a:fillRect/>
                          </a:stretch>
                        </pic:blipFill>
                        <pic:spPr>
                          <a:xfrm>
                            <a:off x="0" y="0"/>
                            <a:ext cx="528955" cy="618490"/>
                          </a:xfrm>
                          <a:prstGeom prst="rect">
                            <a:avLst/>
                          </a:prstGeom>
                          <a:noFill/>
                          <a:ln>
                            <a:noFill/>
                          </a:ln>
                        </pic:spPr>
                      </pic:pic>
                    </a:graphicData>
                  </a:graphic>
                </wp:anchor>
              </w:drawing>
            </w:r>
          </w:p>
        </w:tc>
      </w:tr>
      <w:tr w14:paraId="3255733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C1D3C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FE7519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消毒房货架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5F585A0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优质304不锈钢板制造焊接一体，柱38*38.1.0mm±公差0.03mm不锈钢管，层板.1.0mm±公差0.03mm配置38*38mm±公差0.03mm不锈钢可调节子弹脚.优质4寸脚轮、其中两个带刹车掣。</w:t>
            </w:r>
          </w:p>
        </w:tc>
        <w:tc>
          <w:tcPr>
            <w:tcW w:w="932" w:type="pct"/>
            <w:tcBorders>
              <w:top w:val="single" w:color="000000" w:sz="4" w:space="0"/>
              <w:left w:val="single" w:color="000000" w:sz="4" w:space="0"/>
              <w:bottom w:val="single" w:color="000000" w:sz="4" w:space="0"/>
              <w:right w:val="single" w:color="000000" w:sz="4" w:space="0"/>
            </w:tcBorders>
            <w:vAlign w:val="center"/>
          </w:tcPr>
          <w:p w14:paraId="1966DD69">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具体尺寸根据业主要求定制 约1200*500*1550mm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E88F75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vAlign w:val="center"/>
          </w:tcPr>
          <w:p w14:paraId="59A0F7AC">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16503021">
            <w:pPr>
              <w:widowControl/>
              <w:jc w:val="center"/>
              <w:textAlignment w:val="center"/>
              <w:rPr>
                <w:rFonts w:ascii="宋体" w:hAnsi="宋体" w:cs="宋体"/>
                <w:kern w:val="0"/>
                <w:sz w:val="20"/>
                <w:szCs w:val="20"/>
                <w:bdr w:val="single" w:color="000000" w:sz="4" w:space="0"/>
              </w:rPr>
            </w:pPr>
            <w:r>
              <w:drawing>
                <wp:inline distT="0" distB="0" distL="114300" distR="114300">
                  <wp:extent cx="714375" cy="495300"/>
                  <wp:effectExtent l="0" t="0" r="9525" b="0"/>
                  <wp:docPr id="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4"/>
                          <pic:cNvPicPr>
                            <a:picLocks noChangeAspect="1"/>
                          </pic:cNvPicPr>
                        </pic:nvPicPr>
                        <pic:blipFill>
                          <a:blip r:embed="rId44"/>
                          <a:srcRect/>
                          <a:stretch>
                            <a:fillRect/>
                          </a:stretch>
                        </pic:blipFill>
                        <pic:spPr>
                          <a:xfrm>
                            <a:off x="0" y="0"/>
                            <a:ext cx="714375" cy="495300"/>
                          </a:xfrm>
                          <a:prstGeom prst="rect">
                            <a:avLst/>
                          </a:prstGeom>
                        </pic:spPr>
                      </pic:pic>
                    </a:graphicData>
                  </a:graphic>
                </wp:inline>
              </w:drawing>
            </w:r>
          </w:p>
        </w:tc>
      </w:tr>
      <w:tr w14:paraId="18D9738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B14B58">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C5A373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保洁柜</w:t>
            </w:r>
          </w:p>
        </w:tc>
        <w:tc>
          <w:tcPr>
            <w:tcW w:w="2191" w:type="pct"/>
            <w:tcBorders>
              <w:top w:val="single" w:color="000000" w:sz="4" w:space="0"/>
              <w:left w:val="single" w:color="000000" w:sz="4" w:space="0"/>
              <w:bottom w:val="single" w:color="000000" w:sz="4" w:space="0"/>
              <w:right w:val="single" w:color="000000" w:sz="4" w:space="0"/>
            </w:tcBorders>
            <w:vAlign w:val="center"/>
          </w:tcPr>
          <w:p w14:paraId="3381C64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优质发纹贴塑不锈钢板制造，侧板δ1.0mm门面δ0.8mm底板、层板δ1.0mm后板δ1.0mm，配Φ60*150不锈钢重力脚。</w:t>
            </w:r>
          </w:p>
        </w:tc>
        <w:tc>
          <w:tcPr>
            <w:tcW w:w="932" w:type="pct"/>
            <w:tcBorders>
              <w:top w:val="single" w:color="000000" w:sz="4" w:space="0"/>
              <w:left w:val="single" w:color="000000" w:sz="4" w:space="0"/>
              <w:bottom w:val="single" w:color="000000" w:sz="4" w:space="0"/>
              <w:right w:val="single" w:color="000000" w:sz="4" w:space="0"/>
            </w:tcBorders>
            <w:vAlign w:val="center"/>
          </w:tcPr>
          <w:p w14:paraId="60A4D2B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1200*500*1800mm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6D54B58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2B9A361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538AFF32">
            <w:pPr>
              <w:widowControl/>
              <w:jc w:val="center"/>
              <w:textAlignment w:val="center"/>
              <w:rPr>
                <w:rFonts w:ascii="宋体" w:hAnsi="宋体" w:cs="宋体"/>
                <w:kern w:val="0"/>
                <w:sz w:val="20"/>
                <w:szCs w:val="20"/>
                <w:bdr w:val="single" w:color="000000" w:sz="4" w:space="0"/>
              </w:rPr>
            </w:pPr>
            <w:r>
              <w:rPr>
                <w:rFonts w:hint="eastAsia" w:ascii="宋体" w:hAnsi="宋体" w:cs="宋体"/>
                <w:kern w:val="0"/>
                <w:sz w:val="20"/>
                <w:szCs w:val="20"/>
                <w:bdr w:val="single" w:color="000000" w:sz="4" w:space="0"/>
              </w:rPr>
              <w:drawing>
                <wp:inline distT="0" distB="0" distL="114300" distR="114300">
                  <wp:extent cx="447675" cy="500380"/>
                  <wp:effectExtent l="0" t="0" r="9525" b="13970"/>
                  <wp:docPr id="73" name="图片 73" descr="e857cc10d13351fc8a790264293c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e857cc10d13351fc8a790264293cd2c"/>
                          <pic:cNvPicPr>
                            <a:picLocks noChangeAspect="1"/>
                          </pic:cNvPicPr>
                        </pic:nvPicPr>
                        <pic:blipFill>
                          <a:blip r:embed="rId45"/>
                          <a:srcRect/>
                          <a:stretch>
                            <a:fillRect/>
                          </a:stretch>
                        </pic:blipFill>
                        <pic:spPr>
                          <a:xfrm>
                            <a:off x="0" y="0"/>
                            <a:ext cx="447675" cy="500380"/>
                          </a:xfrm>
                          <a:prstGeom prst="rect">
                            <a:avLst/>
                          </a:prstGeom>
                          <a:ln>
                            <a:noFill/>
                          </a:ln>
                        </pic:spPr>
                      </pic:pic>
                    </a:graphicData>
                  </a:graphic>
                </wp:inline>
              </w:drawing>
            </w:r>
          </w:p>
        </w:tc>
      </w:tr>
      <w:tr w14:paraId="5B3E5F4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28F16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C904E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超大保洁柜</w:t>
            </w:r>
          </w:p>
        </w:tc>
        <w:tc>
          <w:tcPr>
            <w:tcW w:w="2191" w:type="pct"/>
            <w:tcBorders>
              <w:top w:val="single" w:color="000000" w:sz="4" w:space="0"/>
              <w:left w:val="single" w:color="000000" w:sz="4" w:space="0"/>
              <w:bottom w:val="single" w:color="000000" w:sz="4" w:space="0"/>
              <w:right w:val="single" w:color="000000" w:sz="4" w:space="0"/>
            </w:tcBorders>
            <w:vAlign w:val="center"/>
          </w:tcPr>
          <w:p w14:paraId="2B263B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优质发纹贴塑不锈钢板制造，侧板δ1.0mm门面δ0.8mm底板、层板δ1.0mm后板δ1.0mm，配Φ60*150不锈钢重力脚。</w:t>
            </w:r>
          </w:p>
        </w:tc>
        <w:tc>
          <w:tcPr>
            <w:tcW w:w="932" w:type="pct"/>
            <w:tcBorders>
              <w:top w:val="single" w:color="000000" w:sz="4" w:space="0"/>
              <w:left w:val="single" w:color="000000" w:sz="4" w:space="0"/>
              <w:bottom w:val="single" w:color="000000" w:sz="4" w:space="0"/>
              <w:right w:val="single" w:color="000000" w:sz="4" w:space="0"/>
            </w:tcBorders>
            <w:vAlign w:val="center"/>
          </w:tcPr>
          <w:p w14:paraId="1E67F05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900*900*1800mm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0173A14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1C16D95F">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7E2EA882">
            <w:pPr>
              <w:widowControl/>
              <w:jc w:val="center"/>
              <w:textAlignment w:val="center"/>
              <w:rPr>
                <w:rFonts w:ascii="宋体" w:hAnsi="宋体" w:cs="宋体"/>
                <w:kern w:val="0"/>
                <w:sz w:val="20"/>
                <w:szCs w:val="20"/>
                <w:bdr w:val="single" w:color="000000" w:sz="4" w:space="0"/>
              </w:rPr>
            </w:pPr>
          </w:p>
        </w:tc>
      </w:tr>
      <w:tr w14:paraId="1031FD0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865C8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86EB5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热风循环</w:t>
            </w:r>
          </w:p>
          <w:p w14:paraId="5D0D7F80">
            <w:pPr>
              <w:widowControl/>
              <w:jc w:val="center"/>
              <w:textAlignment w:val="center"/>
              <w:rPr>
                <w:rFonts w:ascii="宋体" w:hAnsi="宋体" w:cs="宋体"/>
                <w:sz w:val="20"/>
                <w:szCs w:val="20"/>
              </w:rPr>
            </w:pPr>
            <w:r>
              <w:rPr>
                <w:rFonts w:hint="eastAsia" w:ascii="宋体" w:hAnsi="宋体" w:cs="宋体"/>
                <w:kern w:val="0"/>
                <w:sz w:val="20"/>
                <w:szCs w:val="20"/>
                <w:lang w:bidi="ar"/>
              </w:rPr>
              <w:t>消毒房</w:t>
            </w:r>
          </w:p>
        </w:tc>
        <w:tc>
          <w:tcPr>
            <w:tcW w:w="2191" w:type="pct"/>
            <w:tcBorders>
              <w:top w:val="single" w:color="000000" w:sz="4" w:space="0"/>
              <w:left w:val="single" w:color="000000" w:sz="4" w:space="0"/>
              <w:bottom w:val="single" w:color="000000" w:sz="4" w:space="0"/>
              <w:right w:val="single" w:color="000000" w:sz="4" w:space="0"/>
            </w:tcBorders>
            <w:vAlign w:val="center"/>
          </w:tcPr>
          <w:p w14:paraId="47FABFB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开门数及结构：门洞尺寸为840*2000mm的掩门 2套，含304五金挂件，含内应急手动开门,含钢化真空玻璃可视窗。保温房板：采用100mm厚耐高温B1级聚氨酯阻燃发泡保温房板。库房材料：采用双面304不锈钢板，板厚1.2mm±公差0.03mm。地面要求：地面采用3.3mm压花防滑铝板。消毒温度：30—130℃可调，可定时、定温、自带记忆功能。内照明：1套嵌入式LED三防灯（防水、防爆、防高温）。安全装置：电控采用微电脑智能保护，漏电保护及有障碍无法启动装置，内设自助开门装置确保任何情况下保证人员及设备的安全，设备使用三防三色警示报警闪灯提示故障，</w:t>
            </w:r>
            <w:r>
              <w:rPr>
                <w:rFonts w:hint="eastAsia" w:ascii="MS Gothic" w:hAnsi="MS Gothic" w:eastAsia="MS Gothic" w:cs="MS Gothic"/>
                <w:color w:val="auto"/>
                <w:kern w:val="0"/>
                <w:sz w:val="20"/>
                <w:szCs w:val="20"/>
                <w:lang w:bidi="ar"/>
              </w:rPr>
              <w:t>∅</w:t>
            </w:r>
            <w:r>
              <w:rPr>
                <w:rFonts w:hint="eastAsia" w:ascii="宋体" w:hAnsi="宋体" w:cs="宋体"/>
                <w:color w:val="auto"/>
                <w:kern w:val="0"/>
                <w:sz w:val="20"/>
                <w:szCs w:val="20"/>
                <w:lang w:bidi="ar"/>
              </w:rPr>
              <w:t>25mm不锈钢管防碰撞护栏。控制系统：采用180*400mm大屏智能触摸控制系统，拥有一键式启动，消毒过程动态显示，使后期操作更直观简单。抽湿系统：1台止回式耐高温不锈钢抽湿风机。消毒组件：3台不锈钢耐高温强制循环风机，9套5KW的304发热组件。消毒原理：利用强制空间热能循环产生无死角流动的130℃热风对消毒物品表面及缝隙穿透杀灭残留细菌、病毒。</w:t>
            </w:r>
          </w:p>
        </w:tc>
        <w:tc>
          <w:tcPr>
            <w:tcW w:w="932" w:type="pct"/>
            <w:tcBorders>
              <w:top w:val="single" w:color="000000" w:sz="4" w:space="0"/>
              <w:left w:val="single" w:color="000000" w:sz="4" w:space="0"/>
              <w:bottom w:val="single" w:color="000000" w:sz="4" w:space="0"/>
              <w:right w:val="single" w:color="000000" w:sz="4" w:space="0"/>
            </w:tcBorders>
            <w:vAlign w:val="center"/>
          </w:tcPr>
          <w:p w14:paraId="6714D7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3500*3300*2500mm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09B3C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229" w:type="pct"/>
            <w:tcBorders>
              <w:top w:val="single" w:color="000000" w:sz="4" w:space="0"/>
              <w:left w:val="single" w:color="000000" w:sz="4" w:space="0"/>
              <w:bottom w:val="single" w:color="000000" w:sz="4" w:space="0"/>
              <w:right w:val="single" w:color="000000" w:sz="4" w:space="0"/>
            </w:tcBorders>
            <w:vAlign w:val="center"/>
          </w:tcPr>
          <w:p w14:paraId="7D6157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立方</w:t>
            </w:r>
          </w:p>
        </w:tc>
        <w:tc>
          <w:tcPr>
            <w:tcW w:w="532" w:type="pct"/>
            <w:tcBorders>
              <w:top w:val="single" w:color="000000" w:sz="4" w:space="0"/>
              <w:left w:val="single" w:color="000000" w:sz="4" w:space="0"/>
              <w:bottom w:val="single" w:color="000000" w:sz="4" w:space="0"/>
              <w:right w:val="single" w:color="000000" w:sz="4" w:space="0"/>
            </w:tcBorders>
            <w:vAlign w:val="bottom"/>
          </w:tcPr>
          <w:p w14:paraId="622D8E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1488" behindDoc="0" locked="0" layoutInCell="1" allowOverlap="1">
                  <wp:simplePos x="0" y="0"/>
                  <wp:positionH relativeFrom="column">
                    <wp:posOffset>-29845</wp:posOffset>
                  </wp:positionH>
                  <wp:positionV relativeFrom="paragraph">
                    <wp:posOffset>-2277745</wp:posOffset>
                  </wp:positionV>
                  <wp:extent cx="617220" cy="494665"/>
                  <wp:effectExtent l="0" t="0" r="11430" b="635"/>
                  <wp:wrapNone/>
                  <wp:docPr id="54" name="Picture_29504"/>
                  <wp:cNvGraphicFramePr/>
                  <a:graphic xmlns:a="http://schemas.openxmlformats.org/drawingml/2006/main">
                    <a:graphicData uri="http://schemas.openxmlformats.org/drawingml/2006/picture">
                      <pic:pic xmlns:pic="http://schemas.openxmlformats.org/drawingml/2006/picture">
                        <pic:nvPicPr>
                          <pic:cNvPr id="54" name="Picture_29504"/>
                          <pic:cNvPicPr/>
                        </pic:nvPicPr>
                        <pic:blipFill>
                          <a:blip r:embed="rId46"/>
                          <a:stretch>
                            <a:fillRect/>
                          </a:stretch>
                        </pic:blipFill>
                        <pic:spPr>
                          <a:xfrm>
                            <a:off x="0" y="0"/>
                            <a:ext cx="617220" cy="494665"/>
                          </a:xfrm>
                          <a:prstGeom prst="rect">
                            <a:avLst/>
                          </a:prstGeom>
                          <a:noFill/>
                          <a:ln>
                            <a:noFill/>
                          </a:ln>
                        </pic:spPr>
                      </pic:pic>
                    </a:graphicData>
                  </a:graphic>
                </wp:anchor>
              </w:drawing>
            </w:r>
          </w:p>
        </w:tc>
      </w:tr>
      <w:tr w14:paraId="4AFDB49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B85EF3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E2180B4">
            <w:pPr>
              <w:widowControl/>
              <w:jc w:val="center"/>
              <w:textAlignment w:val="center"/>
              <w:rPr>
                <w:rFonts w:ascii="宋体" w:hAnsi="宋体" w:cs="宋体"/>
                <w:sz w:val="20"/>
                <w:szCs w:val="20"/>
              </w:rPr>
            </w:pPr>
            <w:r>
              <w:rPr>
                <w:rFonts w:hint="eastAsia" w:ascii="宋体" w:hAnsi="宋体" w:cs="宋体"/>
                <w:b/>
                <w:bCs/>
                <w:kern w:val="0"/>
                <w:sz w:val="20"/>
                <w:szCs w:val="20"/>
                <w:lang w:bidi="ar"/>
              </w:rPr>
              <w:t>餐厅</w:t>
            </w:r>
          </w:p>
        </w:tc>
        <w:tc>
          <w:tcPr>
            <w:tcW w:w="2191" w:type="pct"/>
            <w:tcBorders>
              <w:top w:val="single" w:color="000000" w:sz="4" w:space="0"/>
              <w:left w:val="single" w:color="000000" w:sz="4" w:space="0"/>
              <w:bottom w:val="single" w:color="000000" w:sz="4" w:space="0"/>
              <w:right w:val="single" w:color="000000" w:sz="4" w:space="0"/>
            </w:tcBorders>
            <w:vAlign w:val="center"/>
          </w:tcPr>
          <w:p w14:paraId="1B5CBCDD">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3CA4D24B">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7B3B960">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15148C44">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12225BAA">
            <w:pPr>
              <w:widowControl/>
              <w:jc w:val="center"/>
              <w:textAlignment w:val="center"/>
              <w:rPr>
                <w:rFonts w:ascii="宋体" w:hAnsi="宋体" w:cs="宋体"/>
                <w:sz w:val="20"/>
                <w:szCs w:val="20"/>
              </w:rPr>
            </w:pPr>
          </w:p>
        </w:tc>
      </w:tr>
      <w:tr w14:paraId="0008D26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14E879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9783B6">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79332661">
            <w:pPr>
              <w:jc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优质304不锈钢板制造焊接一体，.1.0mm±公差0.03mm。科顺脚轮，其中两个带刹车掣，</w:t>
            </w:r>
          </w:p>
        </w:tc>
        <w:tc>
          <w:tcPr>
            <w:tcW w:w="932" w:type="pct"/>
            <w:tcBorders>
              <w:top w:val="single" w:color="000000" w:sz="4" w:space="0"/>
              <w:left w:val="single" w:color="000000" w:sz="4" w:space="0"/>
              <w:bottom w:val="single" w:color="000000" w:sz="4" w:space="0"/>
              <w:right w:val="single" w:color="000000" w:sz="4" w:space="0"/>
            </w:tcBorders>
            <w:vAlign w:val="center"/>
          </w:tcPr>
          <w:p w14:paraId="4D7804F4">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A169161">
            <w:pPr>
              <w:jc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9" w:type="pct"/>
            <w:tcBorders>
              <w:top w:val="single" w:color="000000" w:sz="4" w:space="0"/>
              <w:left w:val="single" w:color="000000" w:sz="4" w:space="0"/>
              <w:bottom w:val="single" w:color="000000" w:sz="4" w:space="0"/>
              <w:right w:val="single" w:color="000000" w:sz="4" w:space="0"/>
            </w:tcBorders>
            <w:vAlign w:val="center"/>
          </w:tcPr>
          <w:p w14:paraId="3692D48C">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10AE1C6">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2512" behindDoc="0" locked="0" layoutInCell="1" allowOverlap="1">
                  <wp:simplePos x="0" y="0"/>
                  <wp:positionH relativeFrom="column">
                    <wp:posOffset>89535</wp:posOffset>
                  </wp:positionH>
                  <wp:positionV relativeFrom="paragraph">
                    <wp:posOffset>20320</wp:posOffset>
                  </wp:positionV>
                  <wp:extent cx="408940" cy="419100"/>
                  <wp:effectExtent l="0" t="0" r="10160" b="0"/>
                  <wp:wrapNone/>
                  <wp:docPr id="55" name="Picture_87_SpCnt_1"/>
                  <wp:cNvGraphicFramePr/>
                  <a:graphic xmlns:a="http://schemas.openxmlformats.org/drawingml/2006/main">
                    <a:graphicData uri="http://schemas.openxmlformats.org/drawingml/2006/picture">
                      <pic:pic xmlns:pic="http://schemas.openxmlformats.org/drawingml/2006/picture">
                        <pic:nvPicPr>
                          <pic:cNvPr id="55" name="Picture_87_SpCnt_1"/>
                          <pic:cNvPicPr/>
                        </pic:nvPicPr>
                        <pic:blipFill>
                          <a:blip r:embed="rId35"/>
                          <a:stretch>
                            <a:fillRect/>
                          </a:stretch>
                        </pic:blipFill>
                        <pic:spPr>
                          <a:xfrm>
                            <a:off x="0" y="0"/>
                            <a:ext cx="408940" cy="419100"/>
                          </a:xfrm>
                          <a:prstGeom prst="rect">
                            <a:avLst/>
                          </a:prstGeom>
                          <a:noFill/>
                          <a:ln>
                            <a:noFill/>
                          </a:ln>
                        </pic:spPr>
                      </pic:pic>
                    </a:graphicData>
                  </a:graphic>
                </wp:anchor>
              </w:drawing>
            </w:r>
          </w:p>
        </w:tc>
      </w:tr>
      <w:tr w14:paraId="49AF6FF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5056C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212D6D3">
            <w:pPr>
              <w:widowControl/>
              <w:jc w:val="center"/>
              <w:textAlignment w:val="center"/>
              <w:rPr>
                <w:rFonts w:ascii="宋体" w:hAnsi="宋体" w:cs="宋体"/>
                <w:sz w:val="20"/>
                <w:szCs w:val="20"/>
              </w:rPr>
            </w:pPr>
            <w:r>
              <w:rPr>
                <w:rFonts w:hint="eastAsia" w:ascii="宋体" w:hAnsi="宋体" w:cs="宋体"/>
                <w:kern w:val="0"/>
                <w:sz w:val="20"/>
                <w:szCs w:val="20"/>
                <w:lang w:bidi="ar"/>
              </w:rPr>
              <w:t>餐盘回收车</w:t>
            </w:r>
          </w:p>
        </w:tc>
        <w:tc>
          <w:tcPr>
            <w:tcW w:w="2191" w:type="pct"/>
            <w:tcBorders>
              <w:top w:val="single" w:color="000000" w:sz="4" w:space="0"/>
              <w:left w:val="single" w:color="000000" w:sz="4" w:space="0"/>
              <w:bottom w:val="single" w:color="000000" w:sz="4" w:space="0"/>
              <w:right w:val="single" w:color="000000" w:sz="4" w:space="0"/>
            </w:tcBorders>
            <w:vAlign w:val="center"/>
          </w:tcPr>
          <w:p w14:paraId="5F4D424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采用304不锈钢板制作，板厚度为2.0m不锈钢。具体尺寸根据业主要求定制</w:t>
            </w:r>
          </w:p>
        </w:tc>
        <w:tc>
          <w:tcPr>
            <w:tcW w:w="932" w:type="pct"/>
            <w:tcBorders>
              <w:top w:val="single" w:color="000000" w:sz="4" w:space="0"/>
              <w:left w:val="single" w:color="000000" w:sz="4" w:space="0"/>
              <w:bottom w:val="single" w:color="000000" w:sz="4" w:space="0"/>
              <w:right w:val="single" w:color="000000" w:sz="4" w:space="0"/>
            </w:tcBorders>
            <w:vAlign w:val="center"/>
          </w:tcPr>
          <w:p w14:paraId="6E7060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w:t>
            </w:r>
          </w:p>
        </w:tc>
        <w:tc>
          <w:tcPr>
            <w:tcW w:w="216" w:type="pct"/>
            <w:tcBorders>
              <w:top w:val="single" w:color="000000" w:sz="4" w:space="0"/>
              <w:left w:val="single" w:color="000000" w:sz="4" w:space="0"/>
              <w:bottom w:val="single" w:color="000000" w:sz="4" w:space="0"/>
              <w:right w:val="single" w:color="000000" w:sz="4" w:space="0"/>
            </w:tcBorders>
            <w:vAlign w:val="center"/>
          </w:tcPr>
          <w:p w14:paraId="4D8D7C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229" w:type="pct"/>
            <w:tcBorders>
              <w:top w:val="single" w:color="000000" w:sz="4" w:space="0"/>
              <w:left w:val="single" w:color="000000" w:sz="4" w:space="0"/>
              <w:bottom w:val="single" w:color="000000" w:sz="4" w:space="0"/>
              <w:right w:val="single" w:color="000000" w:sz="4" w:space="0"/>
            </w:tcBorders>
            <w:vAlign w:val="center"/>
          </w:tcPr>
          <w:p w14:paraId="180213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EE146F3">
            <w:pPr>
              <w:widowControl/>
              <w:jc w:val="center"/>
              <w:textAlignment w:val="center"/>
              <w:rPr>
                <w:rFonts w:ascii="宋体" w:hAnsi="宋体" w:cs="宋体"/>
                <w:sz w:val="20"/>
                <w:szCs w:val="20"/>
              </w:rPr>
            </w:pPr>
          </w:p>
        </w:tc>
      </w:tr>
      <w:tr w14:paraId="0908858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34943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2C4CE67">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91" w:type="pct"/>
            <w:tcBorders>
              <w:top w:val="single" w:color="000000" w:sz="4" w:space="0"/>
              <w:left w:val="single" w:color="000000" w:sz="4" w:space="0"/>
              <w:bottom w:val="single" w:color="000000" w:sz="4" w:space="0"/>
              <w:right w:val="single" w:color="000000" w:sz="4" w:space="0"/>
            </w:tcBorders>
            <w:vAlign w:val="center"/>
          </w:tcPr>
          <w:p w14:paraId="12B9EA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优质304不锈钢板制造焊接一体，台面1.2mm±公差0.03mm ，层板.1.0mm±公差0.03mm、脚38*38.0mm±公差0.03mm(配有可调子弹脚)、柱38*38.0mm±公差0.03mm不锈钢管</w:t>
            </w:r>
          </w:p>
        </w:tc>
        <w:tc>
          <w:tcPr>
            <w:tcW w:w="932" w:type="pct"/>
            <w:tcBorders>
              <w:top w:val="single" w:color="000000" w:sz="4" w:space="0"/>
              <w:left w:val="single" w:color="000000" w:sz="4" w:space="0"/>
              <w:bottom w:val="single" w:color="000000" w:sz="4" w:space="0"/>
              <w:right w:val="single" w:color="000000" w:sz="4" w:space="0"/>
            </w:tcBorders>
            <w:vAlign w:val="center"/>
          </w:tcPr>
          <w:p w14:paraId="04D1AF1C">
            <w:pPr>
              <w:jc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DA6112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235AA7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473A89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3536" behindDoc="0" locked="0" layoutInCell="1" allowOverlap="1">
                  <wp:simplePos x="0" y="0"/>
                  <wp:positionH relativeFrom="column">
                    <wp:posOffset>-12065</wp:posOffset>
                  </wp:positionH>
                  <wp:positionV relativeFrom="paragraph">
                    <wp:posOffset>69850</wp:posOffset>
                  </wp:positionV>
                  <wp:extent cx="522605" cy="419100"/>
                  <wp:effectExtent l="0" t="0" r="10795" b="0"/>
                  <wp:wrapNone/>
                  <wp:docPr id="56" name="Picture_109_SpCnt_9"/>
                  <wp:cNvGraphicFramePr/>
                  <a:graphic xmlns:a="http://schemas.openxmlformats.org/drawingml/2006/main">
                    <a:graphicData uri="http://schemas.openxmlformats.org/drawingml/2006/picture">
                      <pic:pic xmlns:pic="http://schemas.openxmlformats.org/drawingml/2006/picture">
                        <pic:nvPicPr>
                          <pic:cNvPr id="56" name="Picture_109_SpCnt_9"/>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2538E7C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6A07B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611C6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五格304</w:t>
            </w:r>
          </w:p>
          <w:p w14:paraId="04C1346E">
            <w:pPr>
              <w:widowControl/>
              <w:jc w:val="center"/>
              <w:textAlignment w:val="center"/>
              <w:rPr>
                <w:rFonts w:ascii="宋体" w:hAnsi="宋体" w:cs="宋体"/>
                <w:sz w:val="20"/>
                <w:szCs w:val="20"/>
              </w:rPr>
            </w:pPr>
            <w:r>
              <w:rPr>
                <w:rFonts w:hint="eastAsia" w:ascii="宋体" w:hAnsi="宋体" w:cs="宋体"/>
                <w:kern w:val="0"/>
                <w:sz w:val="20"/>
                <w:szCs w:val="20"/>
                <w:lang w:bidi="ar"/>
              </w:rPr>
              <w:t>快餐盘</w:t>
            </w:r>
          </w:p>
        </w:tc>
        <w:tc>
          <w:tcPr>
            <w:tcW w:w="2191" w:type="pct"/>
            <w:tcBorders>
              <w:top w:val="single" w:color="000000" w:sz="4" w:space="0"/>
              <w:left w:val="single" w:color="000000" w:sz="4" w:space="0"/>
              <w:bottom w:val="single" w:color="000000" w:sz="4" w:space="0"/>
              <w:right w:val="single" w:color="000000" w:sz="4" w:space="0"/>
            </w:tcBorders>
            <w:vAlign w:val="center"/>
          </w:tcPr>
          <w:p w14:paraId="7E38578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 360×270×25mm304不锈钢</w:t>
            </w:r>
          </w:p>
        </w:tc>
        <w:tc>
          <w:tcPr>
            <w:tcW w:w="932" w:type="pct"/>
            <w:tcBorders>
              <w:top w:val="single" w:color="000000" w:sz="4" w:space="0"/>
              <w:left w:val="single" w:color="000000" w:sz="4" w:space="0"/>
              <w:bottom w:val="single" w:color="000000" w:sz="4" w:space="0"/>
              <w:right w:val="single" w:color="000000" w:sz="4" w:space="0"/>
            </w:tcBorders>
            <w:vAlign w:val="center"/>
          </w:tcPr>
          <w:p w14:paraId="535CDB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360×270×25mm</w:t>
            </w:r>
          </w:p>
        </w:tc>
        <w:tc>
          <w:tcPr>
            <w:tcW w:w="216" w:type="pct"/>
            <w:tcBorders>
              <w:top w:val="single" w:color="000000" w:sz="4" w:space="0"/>
              <w:left w:val="single" w:color="000000" w:sz="4" w:space="0"/>
              <w:bottom w:val="single" w:color="000000" w:sz="4" w:space="0"/>
              <w:right w:val="single" w:color="000000" w:sz="4" w:space="0"/>
            </w:tcBorders>
            <w:vAlign w:val="center"/>
          </w:tcPr>
          <w:p w14:paraId="5E4AFB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9" w:type="pct"/>
            <w:tcBorders>
              <w:top w:val="single" w:color="000000" w:sz="4" w:space="0"/>
              <w:left w:val="single" w:color="000000" w:sz="4" w:space="0"/>
              <w:bottom w:val="single" w:color="000000" w:sz="4" w:space="0"/>
              <w:right w:val="single" w:color="000000" w:sz="4" w:space="0"/>
            </w:tcBorders>
            <w:vAlign w:val="center"/>
          </w:tcPr>
          <w:p w14:paraId="7B03C8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7C54FC34">
            <w:pPr>
              <w:widowControl/>
              <w:jc w:val="center"/>
              <w:textAlignment w:val="center"/>
              <w:rPr>
                <w:rFonts w:ascii="宋体" w:hAnsi="宋体" w:cs="宋体"/>
                <w:sz w:val="20"/>
                <w:szCs w:val="20"/>
              </w:rPr>
            </w:pPr>
          </w:p>
        </w:tc>
      </w:tr>
      <w:tr w14:paraId="514C1A2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23FD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B8EA13">
            <w:pPr>
              <w:widowControl/>
              <w:jc w:val="center"/>
              <w:textAlignment w:val="center"/>
              <w:rPr>
                <w:rFonts w:ascii="宋体" w:hAnsi="宋体" w:cs="宋体"/>
                <w:sz w:val="20"/>
                <w:szCs w:val="20"/>
              </w:rPr>
            </w:pPr>
            <w:r>
              <w:rPr>
                <w:rFonts w:hint="eastAsia" w:ascii="宋体" w:hAnsi="宋体" w:cs="宋体"/>
                <w:kern w:val="0"/>
                <w:sz w:val="20"/>
                <w:szCs w:val="20"/>
                <w:lang w:bidi="ar"/>
              </w:rPr>
              <w:t>汤碗</w:t>
            </w:r>
          </w:p>
        </w:tc>
        <w:tc>
          <w:tcPr>
            <w:tcW w:w="2191" w:type="pct"/>
            <w:tcBorders>
              <w:top w:val="single" w:color="000000" w:sz="4" w:space="0"/>
              <w:left w:val="single" w:color="000000" w:sz="4" w:space="0"/>
              <w:bottom w:val="single" w:color="000000" w:sz="4" w:space="0"/>
              <w:right w:val="single" w:color="000000" w:sz="4" w:space="0"/>
            </w:tcBorders>
            <w:vAlign w:val="center"/>
          </w:tcPr>
          <w:p w14:paraId="73A3B4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约12cm,304不锈钢</w:t>
            </w:r>
          </w:p>
        </w:tc>
        <w:tc>
          <w:tcPr>
            <w:tcW w:w="932" w:type="pct"/>
            <w:tcBorders>
              <w:top w:val="single" w:color="000000" w:sz="4" w:space="0"/>
              <w:left w:val="single" w:color="000000" w:sz="4" w:space="0"/>
              <w:bottom w:val="single" w:color="000000" w:sz="4" w:space="0"/>
              <w:right w:val="single" w:color="000000" w:sz="4" w:space="0"/>
            </w:tcBorders>
            <w:vAlign w:val="center"/>
          </w:tcPr>
          <w:p w14:paraId="3A0FE8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12cm</w:t>
            </w:r>
          </w:p>
        </w:tc>
        <w:tc>
          <w:tcPr>
            <w:tcW w:w="216" w:type="pct"/>
            <w:tcBorders>
              <w:top w:val="single" w:color="000000" w:sz="4" w:space="0"/>
              <w:left w:val="single" w:color="000000" w:sz="4" w:space="0"/>
              <w:bottom w:val="single" w:color="000000" w:sz="4" w:space="0"/>
              <w:right w:val="single" w:color="000000" w:sz="4" w:space="0"/>
            </w:tcBorders>
            <w:vAlign w:val="center"/>
          </w:tcPr>
          <w:p w14:paraId="618FC58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9" w:type="pct"/>
            <w:tcBorders>
              <w:top w:val="single" w:color="000000" w:sz="4" w:space="0"/>
              <w:left w:val="single" w:color="000000" w:sz="4" w:space="0"/>
              <w:bottom w:val="single" w:color="000000" w:sz="4" w:space="0"/>
              <w:right w:val="single" w:color="000000" w:sz="4" w:space="0"/>
            </w:tcBorders>
            <w:vAlign w:val="center"/>
          </w:tcPr>
          <w:p w14:paraId="13BB65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21511510">
            <w:pPr>
              <w:widowControl/>
              <w:jc w:val="center"/>
              <w:textAlignment w:val="center"/>
              <w:rPr>
                <w:rFonts w:ascii="宋体" w:hAnsi="宋体" w:cs="宋体"/>
                <w:sz w:val="20"/>
                <w:szCs w:val="20"/>
              </w:rPr>
            </w:pPr>
          </w:p>
        </w:tc>
      </w:tr>
      <w:tr w14:paraId="6916DE4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C678D8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4DBE188">
            <w:pPr>
              <w:widowControl/>
              <w:jc w:val="center"/>
              <w:textAlignment w:val="center"/>
              <w:rPr>
                <w:rFonts w:ascii="宋体" w:hAnsi="宋体" w:cs="宋体"/>
                <w:kern w:val="0"/>
                <w:sz w:val="20"/>
                <w:szCs w:val="20"/>
                <w:lang w:bidi="ar"/>
              </w:rPr>
            </w:pPr>
            <w:r>
              <w:rPr>
                <w:rFonts w:hint="eastAsia" w:ascii="宋体" w:hAnsi="宋体" w:cs="宋体"/>
                <w:b/>
                <w:bCs/>
                <w:kern w:val="0"/>
                <w:sz w:val="20"/>
                <w:szCs w:val="20"/>
                <w:lang w:bidi="ar"/>
              </w:rPr>
              <w:t>一层排烟系统</w:t>
            </w:r>
          </w:p>
        </w:tc>
        <w:tc>
          <w:tcPr>
            <w:tcW w:w="2191" w:type="pct"/>
            <w:tcBorders>
              <w:top w:val="single" w:color="000000" w:sz="4" w:space="0"/>
              <w:left w:val="single" w:color="000000" w:sz="4" w:space="0"/>
              <w:bottom w:val="single" w:color="000000" w:sz="4" w:space="0"/>
              <w:right w:val="single" w:color="000000" w:sz="4" w:space="0"/>
            </w:tcBorders>
            <w:vAlign w:val="center"/>
          </w:tcPr>
          <w:p w14:paraId="7A550348">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4514557B">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C0552A7">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1423304D">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4804C9B5">
            <w:pPr>
              <w:widowControl/>
              <w:jc w:val="center"/>
              <w:textAlignment w:val="center"/>
              <w:rPr>
                <w:rFonts w:ascii="宋体" w:hAnsi="宋体" w:cs="宋体"/>
                <w:sz w:val="20"/>
                <w:szCs w:val="20"/>
              </w:rPr>
            </w:pPr>
          </w:p>
        </w:tc>
      </w:tr>
      <w:tr w14:paraId="12C7F8A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7DB941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60A7FB4">
            <w:pPr>
              <w:widowControl/>
              <w:jc w:val="center"/>
              <w:textAlignment w:val="center"/>
              <w:rPr>
                <w:rFonts w:ascii="宋体" w:hAnsi="宋体" w:cs="宋体"/>
                <w:sz w:val="20"/>
                <w:szCs w:val="20"/>
              </w:rPr>
            </w:pPr>
            <w:r>
              <w:rPr>
                <w:rFonts w:hint="eastAsia" w:ascii="宋体" w:hAnsi="宋体" w:cs="宋体"/>
                <w:b/>
                <w:bCs/>
                <w:kern w:val="0"/>
                <w:sz w:val="20"/>
                <w:szCs w:val="20"/>
                <w:lang w:bidi="ar"/>
              </w:rPr>
              <w:t>烹饪间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39D4DE78">
            <w:pPr>
              <w:jc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09E4C8C4">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2782409D">
            <w:pPr>
              <w:jc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64031C1E">
            <w:pPr>
              <w:jc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7DD47A42">
            <w:pPr>
              <w:jc w:val="center"/>
              <w:rPr>
                <w:rFonts w:ascii="宋体" w:hAnsi="宋体" w:cs="宋体"/>
                <w:sz w:val="20"/>
                <w:szCs w:val="20"/>
              </w:rPr>
            </w:pPr>
          </w:p>
        </w:tc>
      </w:tr>
      <w:tr w14:paraId="04C5B9B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1A605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0D60B">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91" w:type="pct"/>
            <w:tcBorders>
              <w:top w:val="single" w:color="000000" w:sz="4" w:space="0"/>
              <w:left w:val="single" w:color="000000" w:sz="4" w:space="0"/>
              <w:bottom w:val="single" w:color="000000" w:sz="4" w:space="0"/>
              <w:right w:val="single" w:color="000000" w:sz="4" w:space="0"/>
            </w:tcBorders>
            <w:vAlign w:val="center"/>
          </w:tcPr>
          <w:p w14:paraId="547113A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优质不锈钢板制造，0.8mm，配A3钢法兰。(含各类管件/吊托支架制作安装)；形 状:矩形；接口形式:咬口</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1DB684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216" w:type="pct"/>
            <w:tcBorders>
              <w:top w:val="single" w:color="000000" w:sz="4" w:space="0"/>
              <w:left w:val="single" w:color="000000" w:sz="4" w:space="0"/>
              <w:bottom w:val="single" w:color="000000" w:sz="4" w:space="0"/>
              <w:right w:val="single" w:color="000000" w:sz="4" w:space="0"/>
            </w:tcBorders>
            <w:vAlign w:val="center"/>
          </w:tcPr>
          <w:p w14:paraId="6D7C9E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w:t>
            </w:r>
          </w:p>
        </w:tc>
        <w:tc>
          <w:tcPr>
            <w:tcW w:w="229" w:type="pct"/>
            <w:tcBorders>
              <w:top w:val="single" w:color="000000" w:sz="4" w:space="0"/>
              <w:left w:val="single" w:color="000000" w:sz="4" w:space="0"/>
              <w:bottom w:val="single" w:color="000000" w:sz="4" w:space="0"/>
              <w:right w:val="single" w:color="000000" w:sz="4" w:space="0"/>
            </w:tcBorders>
            <w:vAlign w:val="center"/>
          </w:tcPr>
          <w:p w14:paraId="02A476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0C1DB4">
            <w:pPr>
              <w:widowControl/>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4560" behindDoc="0" locked="0" layoutInCell="1" allowOverlap="1">
                  <wp:simplePos x="0" y="0"/>
                  <wp:positionH relativeFrom="column">
                    <wp:posOffset>118745</wp:posOffset>
                  </wp:positionH>
                  <wp:positionV relativeFrom="paragraph">
                    <wp:posOffset>121920</wp:posOffset>
                  </wp:positionV>
                  <wp:extent cx="417830" cy="419100"/>
                  <wp:effectExtent l="0" t="0" r="1270" b="0"/>
                  <wp:wrapNone/>
                  <wp:docPr id="57" name="Picture_327"/>
                  <wp:cNvGraphicFramePr/>
                  <a:graphic xmlns:a="http://schemas.openxmlformats.org/drawingml/2006/main">
                    <a:graphicData uri="http://schemas.openxmlformats.org/drawingml/2006/picture">
                      <pic:pic xmlns:pic="http://schemas.openxmlformats.org/drawingml/2006/picture">
                        <pic:nvPicPr>
                          <pic:cNvPr id="57" name="Picture_327"/>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09F2D17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7611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E3600C">
            <w:pPr>
              <w:widowControl/>
              <w:jc w:val="center"/>
              <w:textAlignment w:val="center"/>
              <w:rPr>
                <w:rFonts w:ascii="宋体" w:hAnsi="宋体" w:cs="宋体"/>
                <w:sz w:val="20"/>
                <w:szCs w:val="20"/>
              </w:rPr>
            </w:pPr>
            <w:r>
              <w:rPr>
                <w:rFonts w:hint="eastAsia" w:ascii="宋体" w:hAnsi="宋体" w:cs="宋体"/>
                <w:kern w:val="0"/>
                <w:sz w:val="20"/>
                <w:szCs w:val="20"/>
                <w:lang w:bidi="ar"/>
              </w:rPr>
              <w:t>低噪音高压</w:t>
            </w:r>
            <w:r>
              <w:rPr>
                <w:rFonts w:hint="eastAsia" w:ascii="宋体" w:hAnsi="宋体" w:cs="宋体"/>
                <w:kern w:val="0"/>
                <w:sz w:val="20"/>
                <w:szCs w:val="20"/>
                <w:lang w:bidi="ar"/>
              </w:rPr>
              <w:br w:type="textWrapping"/>
            </w:r>
            <w:r>
              <w:rPr>
                <w:rFonts w:hint="eastAsia" w:ascii="宋体" w:hAnsi="宋体" w:cs="宋体"/>
                <w:kern w:val="0"/>
                <w:sz w:val="20"/>
                <w:szCs w:val="20"/>
                <w:lang w:bidi="ar"/>
              </w:rPr>
              <w:t>柜式风机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7A92E1A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35000-46500m3/h,风压：980-1000Pa,功率：18.5KW,电压：380V,描述：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 </w:t>
            </w:r>
          </w:p>
          <w:p w14:paraId="0167B05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1.提供所投产品风机依据GB/T 8196-2018机械安全、GB/T 2651-2023《金属材料焊缝破坏性试验 横向拉伸试验》对产品焊接部位应牢固，焊纹均匀一致，不应有未焊透、裂纹等缺陷，形位公差垂直度应≤5mm±公差0.03mm，整体破坏载荷≥50kN，水平受力试验去除作用力后，框架变形量检测结果≤1.7mm±公差0.03mm，拉伸试验依据GB/T 228.2-2015对抗拉强度进行焊接接头横向拉伸试验上的试验力直至试样断裂，行拉强度达到≧580Mpa的合格检测报告。</w:t>
            </w:r>
          </w:p>
          <w:p w14:paraId="1635608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2.所投低噪音离心通风机通过JB/T 8689-2014 《通风机振动检测及其限值》检测，振动有效值≤G3.5，并评定合格。提供具有国家权威CMA/ILAC-MRA/CNAS认证机构出具的有效期范围内检测报告。</w:t>
            </w:r>
          </w:p>
          <w:p w14:paraId="2071AD8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3.所投低噪音离心通风机通过JB/T 8690-2014 《通风机 噪声限值》和GB/T 2888-2008 《风机和罗茨鼓风机噪声测量方法》检测，噪声（比A声级）db≤19.9，并评定合格。提供具有国家权威CMA/ILAC-MRA/CNAS认证机构出具的有效期范围内检测报告。</w:t>
            </w:r>
          </w:p>
          <w:p w14:paraId="628583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4.产品依据 GB/T 10125-2021《人造气氛腐蚀试验盐雾试验》标准进行测试，720H盐雾试验后，样品表面无明显变化，破坏面积A（%）：0＜A≤0.1，评级9级，达到防腐蚀等级：户外1级（代码：WF2，类型：户外防强腐蚀型），有证书，且具有 CMA 及CNAS 标志的产品检验报告。</w:t>
            </w:r>
          </w:p>
          <w:p w14:paraId="454D3A7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5.所投产品依据GB/T4208-2017《外壳防护等级》防水IPX6认证证书。</w:t>
            </w:r>
          </w:p>
          <w:p w14:paraId="22E832E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6.产品通过GB/T 3768-2017《声学 声压法测定噪声源声功率级和声能量级 采用反射面上方包络测量面的简易法》测定，且具有 CMA 及CNAS 标志的产品检验报告。</w:t>
            </w:r>
          </w:p>
        </w:tc>
        <w:tc>
          <w:tcPr>
            <w:tcW w:w="932" w:type="pct"/>
            <w:tcBorders>
              <w:top w:val="single" w:color="000000" w:sz="4" w:space="0"/>
              <w:left w:val="single" w:color="000000" w:sz="4" w:space="0"/>
              <w:bottom w:val="single" w:color="000000" w:sz="4" w:space="0"/>
              <w:right w:val="single" w:color="000000" w:sz="4" w:space="0"/>
            </w:tcBorders>
            <w:vAlign w:val="center"/>
          </w:tcPr>
          <w:p w14:paraId="68C8952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长*宽*高1400*1630*1360mm</w:t>
            </w:r>
          </w:p>
          <w:p w14:paraId="624387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216" w:type="pct"/>
            <w:tcBorders>
              <w:top w:val="single" w:color="000000" w:sz="4" w:space="0"/>
              <w:left w:val="single" w:color="000000" w:sz="4" w:space="0"/>
              <w:bottom w:val="single" w:color="000000" w:sz="4" w:space="0"/>
              <w:right w:val="single" w:color="000000" w:sz="4" w:space="0"/>
            </w:tcBorders>
            <w:vAlign w:val="center"/>
          </w:tcPr>
          <w:p w14:paraId="7B8920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CDB8F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3CB30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5584" behindDoc="0" locked="0" layoutInCell="1" allowOverlap="1">
                  <wp:simplePos x="0" y="0"/>
                  <wp:positionH relativeFrom="column">
                    <wp:posOffset>28575</wp:posOffset>
                  </wp:positionH>
                  <wp:positionV relativeFrom="paragraph">
                    <wp:posOffset>59690</wp:posOffset>
                  </wp:positionV>
                  <wp:extent cx="455930" cy="319405"/>
                  <wp:effectExtent l="0" t="0" r="1270" b="4445"/>
                  <wp:wrapNone/>
                  <wp:docPr id="58" name="Picture_352"/>
                  <wp:cNvGraphicFramePr/>
                  <a:graphic xmlns:a="http://schemas.openxmlformats.org/drawingml/2006/main">
                    <a:graphicData uri="http://schemas.openxmlformats.org/drawingml/2006/picture">
                      <pic:pic xmlns:pic="http://schemas.openxmlformats.org/drawingml/2006/picture">
                        <pic:nvPicPr>
                          <pic:cNvPr id="58" name="Picture_352"/>
                          <pic:cNvPicPr/>
                        </pic:nvPicPr>
                        <pic:blipFill>
                          <a:blip r:embed="rId48"/>
                          <a:stretch>
                            <a:fillRect/>
                          </a:stretch>
                        </pic:blipFill>
                        <pic:spPr>
                          <a:xfrm>
                            <a:off x="0" y="0"/>
                            <a:ext cx="455930" cy="319405"/>
                          </a:xfrm>
                          <a:prstGeom prst="rect">
                            <a:avLst/>
                          </a:prstGeom>
                          <a:noFill/>
                          <a:ln>
                            <a:noFill/>
                          </a:ln>
                        </pic:spPr>
                      </pic:pic>
                    </a:graphicData>
                  </a:graphic>
                </wp:anchor>
              </w:drawing>
            </w:r>
          </w:p>
        </w:tc>
      </w:tr>
      <w:tr w14:paraId="667B363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9AAF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FE730E9">
            <w:pPr>
              <w:widowControl/>
              <w:jc w:val="center"/>
              <w:textAlignment w:val="center"/>
              <w:rPr>
                <w:rFonts w:ascii="宋体" w:hAnsi="宋体" w:cs="宋体"/>
                <w:sz w:val="20"/>
                <w:szCs w:val="20"/>
              </w:rPr>
            </w:pPr>
            <w:r>
              <w:rPr>
                <w:rFonts w:hint="eastAsia" w:ascii="宋体" w:hAnsi="宋体" w:cs="宋体"/>
                <w:kern w:val="0"/>
                <w:sz w:val="20"/>
                <w:szCs w:val="20"/>
                <w:lang w:bidi="ar"/>
              </w:rPr>
              <w:t>油烟净化器</w:t>
            </w:r>
          </w:p>
        </w:tc>
        <w:tc>
          <w:tcPr>
            <w:tcW w:w="2191" w:type="pct"/>
            <w:tcBorders>
              <w:top w:val="single" w:color="000000" w:sz="4" w:space="0"/>
              <w:left w:val="single" w:color="000000" w:sz="4" w:space="0"/>
              <w:bottom w:val="single" w:color="000000" w:sz="4" w:space="0"/>
              <w:right w:val="single" w:color="000000" w:sz="4" w:space="0"/>
            </w:tcBorders>
            <w:vAlign w:val="center"/>
          </w:tcPr>
          <w:p w14:paraId="2212492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产品结构为：平板式高低压静电结构；处理风量：40000ｍ³/h           </w:t>
            </w:r>
          </w:p>
          <w:p w14:paraId="077CD7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风方向尺寸不低于540mm高压和低压双极过滤；</w:t>
            </w:r>
          </w:p>
          <w:p w14:paraId="01F34E0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静电油烟净化器电离段为不锈钢结构，尖端放电片为线切割工艺，收集段材质为1060/3003标准铝合金，厚度不小于0.7m；</w:t>
            </w:r>
          </w:p>
          <w:p w14:paraId="6C957C8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p>
          <w:p w14:paraId="69F9ADB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1.产品经检验，所检项目符合GB/T 17799.1-2017《电磁兼容通用标准居住、商业和轻工业环境中的抗扰度试验》，其中检验检测项目：静电放电抗扰度，依据GB/T 17626.2-2006 检验检测标准，判定依据GB/T 17799.1-2017，判定合格；电快速瞬变脉冲群抗扰度，依据 GB/T 17626.4-2008 检验检测标准，判定依据GB/T 17799.1-2017，判定合格；浪涌（冲击）抗扰度，依据 GB/T 17626.5-2008 检验检测标准，判定依据GB/T 17799.1-2017，判定合格；射频场共模抗扰度，依据 GB/T 17626.6-2008 检验检测标准，判定依据GB/T 17799.1-2017，判定合格；电压暂降及短时中断抗扰度，依据 GB/T 17626.11-2008 检验检测标准，判定依据GB/T 17799.1-2017，判定合格，且检测报告带有CMA和CNAS标识;</w:t>
            </w:r>
          </w:p>
          <w:p w14:paraId="7450757D">
            <w:pPr>
              <w:jc w:val="left"/>
              <w:rPr>
                <w:rFonts w:ascii="宋体" w:hAnsi="宋体" w:cs="宋体"/>
                <w:color w:val="auto"/>
                <w:kern w:val="0"/>
                <w:sz w:val="20"/>
                <w:szCs w:val="20"/>
                <w:lang w:bidi="ar"/>
              </w:rPr>
            </w:pPr>
            <w:r>
              <w:rPr>
                <w:rFonts w:hint="eastAsia" w:ascii="宋体" w:hAnsi="宋体" w:cs="宋体"/>
                <w:color w:val="auto"/>
                <w:kern w:val="0"/>
                <w:sz w:val="20"/>
                <w:szCs w:val="20"/>
                <w:lang w:bidi="ar"/>
              </w:rPr>
              <w:t>2.按照GB/T 2423.1-2008、GB/T 2423.2-2008低温和高温测试规范，设备在低温-20℃和高温50℃环境中连续测试24小时，实验结果合格，且检测报告带有CMA和CNAS标识;                                                                                                               3.该产品部件：高压电源，检测依据 GB/T 2423.1-2008、GB/T 2423.2-2008，进行高低温试验，温度100℃至-40℃储存48H，经测试后，外观结构完好切功能正常，检测报告具有 CMA 及CNAS 标志的产品检验报告;                                                                                                  ★4.该产品依据： GB 18483-2001《饮食业油烟排放标准（试行）》、 HJ/T 62-2001《饮食业油烟净化设备技术要求及检测技术规范（试行）》、HJ 38-2017《固定污染源废气 非甲烷总烃的测定 气相色谱法》、HJ 1077-2019《固定污染源废气 油烟和油雾的测定 红外分光光度法》、HJ 57-2017《固定污染源废气 二氧化硫的测定 定电位电解法》、GB 16157-1996《固定污染源废气 颗粒物的测定 重量法》、GB/T 14675-1993《固定污染源废气 臭气浓度的测定 三点比较式臭袋法》、HJ  640-2012《环境噪声监测技术规范 城市声环境常规监测》，各项均符合要求，额定风量下净化效率≥99%，额定风量下油烟排放浓度≤0.5mg/m³，额定风量下二氧化硫排放浓度≤3mg/m³，额定风量下排放口臭气浓度≤60，额定风量下颗粒物出口浓度≤1mg/m³，额定风量下非甲烷总烃出口浓度≤1mg/m³                                                             ★5.提供所投产品油烟净化设备检测温度：25.0℃湿度：55%大气压力：101.54kPa条件下</w:t>
            </w:r>
          </w:p>
          <w:p w14:paraId="4C0401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对电磁骚扰检测依据GB/T 17625.2-2007、GB/T 17799.2-2023《电磁兼容 通用标准 第2部分:工业环境中的抗扰度标准》EUT放在高0.1m的绝缘木桌上，与人工电源网络之间的距离为0.8m，放电次数：30次（单一极性单次空气放电）持续≥240秒，外壳端口抗扰度试验工频磁场、射频电磁场，调幅性能全部判据为A，</w:t>
            </w:r>
            <w:r>
              <w:rPr>
                <w:rFonts w:hint="eastAsia" w:ascii="宋体" w:hAnsi="宋体" w:cs="宋体"/>
                <w:color w:val="auto"/>
                <w:kern w:val="0"/>
                <w:sz w:val="20"/>
                <w:szCs w:val="20"/>
                <w:lang w:val="fi-FI" w:bidi="ar"/>
              </w:rPr>
              <w:t>控制端口抗扰度</w:t>
            </w:r>
            <w:r>
              <w:rPr>
                <w:rFonts w:hint="eastAsia" w:ascii="宋体" w:hAnsi="宋体" w:cs="宋体"/>
                <w:color w:val="auto"/>
                <w:kern w:val="0"/>
                <w:sz w:val="20"/>
                <w:szCs w:val="20"/>
                <w:lang w:bidi="ar"/>
              </w:rPr>
              <w:t>快速瞬变使用容性耦合夹性能判据最终为B的</w:t>
            </w:r>
            <w:r>
              <w:rPr>
                <w:rFonts w:hint="eastAsia" w:ascii="宋体" w:hAnsi="宋体" w:cs="宋体"/>
                <w:color w:val="auto"/>
                <w:kern w:val="0"/>
                <w:sz w:val="20"/>
                <w:szCs w:val="20"/>
                <w:bdr w:val="single" w:color="000000" w:sz="4" w:space="0"/>
              </w:rPr>
              <w:drawing>
                <wp:anchor distT="0" distB="0" distL="114300" distR="114300" simplePos="0" relativeHeight="251717632" behindDoc="0" locked="0" layoutInCell="1" allowOverlap="1">
                  <wp:simplePos x="0" y="0"/>
                  <wp:positionH relativeFrom="column">
                    <wp:posOffset>4537710</wp:posOffset>
                  </wp:positionH>
                  <wp:positionV relativeFrom="paragraph">
                    <wp:posOffset>354330</wp:posOffset>
                  </wp:positionV>
                  <wp:extent cx="565785" cy="404495"/>
                  <wp:effectExtent l="0" t="0" r="5715" b="14605"/>
                  <wp:wrapNone/>
                  <wp:docPr id="60" name="Picture_1003"/>
                  <wp:cNvGraphicFramePr/>
                  <a:graphic xmlns:a="http://schemas.openxmlformats.org/drawingml/2006/main">
                    <a:graphicData uri="http://schemas.openxmlformats.org/drawingml/2006/picture">
                      <pic:pic xmlns:pic="http://schemas.openxmlformats.org/drawingml/2006/picture">
                        <pic:nvPicPr>
                          <pic:cNvPr id="60" name="Picture_1003"/>
                          <pic:cNvPicPr/>
                        </pic:nvPicPr>
                        <pic:blipFill>
                          <a:blip r:embed="rId49"/>
                          <a:stretch>
                            <a:fillRect/>
                          </a:stretch>
                        </pic:blipFill>
                        <pic:spPr>
                          <a:xfrm>
                            <a:off x="0" y="0"/>
                            <a:ext cx="565785" cy="404495"/>
                          </a:xfrm>
                          <a:prstGeom prst="rect">
                            <a:avLst/>
                          </a:prstGeom>
                          <a:noFill/>
                          <a:ln>
                            <a:noFill/>
                          </a:ln>
                        </pic:spPr>
                      </pic:pic>
                    </a:graphicData>
                  </a:graphic>
                </wp:anchor>
              </w:drawing>
            </w:r>
            <w:r>
              <w:rPr>
                <w:rFonts w:hint="eastAsia" w:ascii="宋体" w:hAnsi="宋体" w:cs="宋体"/>
                <w:color w:val="auto"/>
                <w:kern w:val="0"/>
                <w:sz w:val="20"/>
                <w:szCs w:val="20"/>
                <w:lang w:bidi="ar"/>
              </w:rPr>
              <w:t>合格检测报告， 全部满足得分。</w:t>
            </w:r>
          </w:p>
        </w:tc>
        <w:tc>
          <w:tcPr>
            <w:tcW w:w="932" w:type="pct"/>
            <w:tcBorders>
              <w:top w:val="single" w:color="000000" w:sz="4" w:space="0"/>
              <w:left w:val="single" w:color="000000" w:sz="4" w:space="0"/>
              <w:bottom w:val="single" w:color="000000" w:sz="4" w:space="0"/>
              <w:right w:val="single" w:color="000000" w:sz="4" w:space="0"/>
            </w:tcBorders>
            <w:vAlign w:val="center"/>
          </w:tcPr>
          <w:p w14:paraId="5D91BB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法兰口：1605*1075mm</w:t>
            </w:r>
          </w:p>
        </w:tc>
        <w:tc>
          <w:tcPr>
            <w:tcW w:w="216" w:type="pct"/>
            <w:tcBorders>
              <w:top w:val="single" w:color="000000" w:sz="4" w:space="0"/>
              <w:left w:val="single" w:color="000000" w:sz="4" w:space="0"/>
              <w:bottom w:val="single" w:color="000000" w:sz="4" w:space="0"/>
              <w:right w:val="single" w:color="000000" w:sz="4" w:space="0"/>
            </w:tcBorders>
            <w:vAlign w:val="center"/>
          </w:tcPr>
          <w:p w14:paraId="7FF03B9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3E5E66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1CEA73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6608" behindDoc="0" locked="0" layoutInCell="1" allowOverlap="1">
                  <wp:simplePos x="0" y="0"/>
                  <wp:positionH relativeFrom="column">
                    <wp:posOffset>13335</wp:posOffset>
                  </wp:positionH>
                  <wp:positionV relativeFrom="paragraph">
                    <wp:posOffset>-83820</wp:posOffset>
                  </wp:positionV>
                  <wp:extent cx="473710" cy="486410"/>
                  <wp:effectExtent l="0" t="0" r="2540" b="8890"/>
                  <wp:wrapNone/>
                  <wp:docPr id="59" name="Picture_2190"/>
                  <wp:cNvGraphicFramePr/>
                  <a:graphic xmlns:a="http://schemas.openxmlformats.org/drawingml/2006/main">
                    <a:graphicData uri="http://schemas.openxmlformats.org/drawingml/2006/picture">
                      <pic:pic xmlns:pic="http://schemas.openxmlformats.org/drawingml/2006/picture">
                        <pic:nvPicPr>
                          <pic:cNvPr id="59" name="Picture_2190"/>
                          <pic:cNvPicPr/>
                        </pic:nvPicPr>
                        <pic:blipFill>
                          <a:blip r:embed="rId50"/>
                          <a:stretch>
                            <a:fillRect/>
                          </a:stretch>
                        </pic:blipFill>
                        <pic:spPr>
                          <a:xfrm>
                            <a:off x="0" y="0"/>
                            <a:ext cx="473710" cy="486410"/>
                          </a:xfrm>
                          <a:prstGeom prst="rect">
                            <a:avLst/>
                          </a:prstGeom>
                          <a:noFill/>
                          <a:ln>
                            <a:noFill/>
                          </a:ln>
                        </pic:spPr>
                      </pic:pic>
                    </a:graphicData>
                  </a:graphic>
                </wp:anchor>
              </w:drawing>
            </w:r>
          </w:p>
        </w:tc>
      </w:tr>
      <w:tr w14:paraId="5A99CF7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3BD50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02F37EA">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518B03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932" w:type="pct"/>
            <w:tcBorders>
              <w:top w:val="single" w:color="000000" w:sz="4" w:space="0"/>
              <w:left w:val="single" w:color="000000" w:sz="4" w:space="0"/>
              <w:bottom w:val="single" w:color="000000" w:sz="4" w:space="0"/>
              <w:right w:val="single" w:color="000000" w:sz="4" w:space="0"/>
            </w:tcBorders>
            <w:vAlign w:val="center"/>
          </w:tcPr>
          <w:p w14:paraId="1E00088B">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1465920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17A3A3A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91CDF4">
            <w:pPr>
              <w:widowControl/>
              <w:jc w:val="center"/>
              <w:textAlignment w:val="center"/>
              <w:rPr>
                <w:rFonts w:ascii="宋体" w:hAnsi="宋体" w:cs="宋体"/>
                <w:sz w:val="20"/>
                <w:szCs w:val="20"/>
              </w:rPr>
            </w:pPr>
          </w:p>
        </w:tc>
      </w:tr>
      <w:tr w14:paraId="41978B7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8CDF55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B68F58">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7AC6C66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932" w:type="pct"/>
            <w:tcBorders>
              <w:top w:val="single" w:color="000000" w:sz="4" w:space="0"/>
              <w:left w:val="single" w:color="000000" w:sz="4" w:space="0"/>
              <w:bottom w:val="single" w:color="000000" w:sz="4" w:space="0"/>
              <w:right w:val="single" w:color="000000" w:sz="4" w:space="0"/>
            </w:tcBorders>
            <w:vAlign w:val="center"/>
          </w:tcPr>
          <w:p w14:paraId="36BFC05E">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32A335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10D4485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070B06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9680" behindDoc="0" locked="0" layoutInCell="1" allowOverlap="1">
                  <wp:simplePos x="0" y="0"/>
                  <wp:positionH relativeFrom="column">
                    <wp:posOffset>100330</wp:posOffset>
                  </wp:positionH>
                  <wp:positionV relativeFrom="paragraph">
                    <wp:posOffset>378460</wp:posOffset>
                  </wp:positionV>
                  <wp:extent cx="361950" cy="438150"/>
                  <wp:effectExtent l="0" t="0" r="0" b="0"/>
                  <wp:wrapNone/>
                  <wp:docPr id="62" name="Picture_358"/>
                  <wp:cNvGraphicFramePr/>
                  <a:graphic xmlns:a="http://schemas.openxmlformats.org/drawingml/2006/main">
                    <a:graphicData uri="http://schemas.openxmlformats.org/drawingml/2006/picture">
                      <pic:pic xmlns:pic="http://schemas.openxmlformats.org/drawingml/2006/picture">
                        <pic:nvPicPr>
                          <pic:cNvPr id="62" name="Picture_358"/>
                          <pic:cNvPicPr/>
                        </pic:nvPicPr>
                        <pic:blipFill>
                          <a:blip r:embed="rId51"/>
                          <a:stretch>
                            <a:fillRect/>
                          </a:stretch>
                        </pic:blipFill>
                        <pic:spPr>
                          <a:xfrm>
                            <a:off x="0" y="0"/>
                            <a:ext cx="361950" cy="438150"/>
                          </a:xfrm>
                          <a:prstGeom prst="rect">
                            <a:avLst/>
                          </a:prstGeom>
                          <a:noFill/>
                          <a:ln>
                            <a:noFill/>
                          </a:ln>
                        </pic:spPr>
                      </pic:pic>
                    </a:graphicData>
                  </a:graphic>
                </wp:anchor>
              </w:drawing>
            </w:r>
            <w:r>
              <w:rPr>
                <w:rFonts w:hint="eastAsia" w:ascii="宋体" w:hAnsi="宋体" w:cs="宋体"/>
                <w:kern w:val="0"/>
                <w:sz w:val="20"/>
                <w:szCs w:val="20"/>
                <w:bdr w:val="single" w:color="000000" w:sz="4" w:space="0"/>
              </w:rPr>
              <w:drawing>
                <wp:anchor distT="0" distB="0" distL="114300" distR="114300" simplePos="0" relativeHeight="251718656" behindDoc="0" locked="0" layoutInCell="1" allowOverlap="1">
                  <wp:simplePos x="0" y="0"/>
                  <wp:positionH relativeFrom="column">
                    <wp:posOffset>-28575</wp:posOffset>
                  </wp:positionH>
                  <wp:positionV relativeFrom="paragraph">
                    <wp:posOffset>635</wp:posOffset>
                  </wp:positionV>
                  <wp:extent cx="552450" cy="391795"/>
                  <wp:effectExtent l="0" t="0" r="0" b="8255"/>
                  <wp:wrapNone/>
                  <wp:docPr id="61" name="Picture_1003_SpCnt_1"/>
                  <wp:cNvGraphicFramePr/>
                  <a:graphic xmlns:a="http://schemas.openxmlformats.org/drawingml/2006/main">
                    <a:graphicData uri="http://schemas.openxmlformats.org/drawingml/2006/picture">
                      <pic:pic xmlns:pic="http://schemas.openxmlformats.org/drawingml/2006/picture">
                        <pic:nvPicPr>
                          <pic:cNvPr id="61" name="Picture_1003_SpCnt_1"/>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536F1DC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DC723C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D7ED31E">
            <w:pPr>
              <w:widowControl/>
              <w:jc w:val="center"/>
              <w:textAlignment w:val="center"/>
              <w:rPr>
                <w:rFonts w:ascii="宋体" w:hAnsi="宋体" w:cs="宋体"/>
                <w:sz w:val="20"/>
                <w:szCs w:val="20"/>
              </w:rPr>
            </w:pPr>
            <w:r>
              <w:rPr>
                <w:rFonts w:hint="eastAsia" w:ascii="宋体" w:hAnsi="宋体" w:cs="宋体"/>
                <w:kern w:val="0"/>
                <w:sz w:val="20"/>
                <w:szCs w:val="20"/>
                <w:lang w:bidi="ar"/>
              </w:rPr>
              <w:t>防火阀</w:t>
            </w:r>
          </w:p>
        </w:tc>
        <w:tc>
          <w:tcPr>
            <w:tcW w:w="2191" w:type="pct"/>
            <w:tcBorders>
              <w:top w:val="single" w:color="000000" w:sz="4" w:space="0"/>
              <w:left w:val="single" w:color="000000" w:sz="4" w:space="0"/>
              <w:bottom w:val="single" w:color="000000" w:sz="4" w:space="0"/>
              <w:right w:val="single" w:color="000000" w:sz="4" w:space="0"/>
            </w:tcBorders>
            <w:vAlign w:val="center"/>
          </w:tcPr>
          <w:p w14:paraId="2D2C9F3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优质钢板制，喷漆。熔点：150℃。</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0B0E9D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216" w:type="pct"/>
            <w:tcBorders>
              <w:top w:val="single" w:color="000000" w:sz="4" w:space="0"/>
              <w:left w:val="single" w:color="000000" w:sz="4" w:space="0"/>
              <w:bottom w:val="single" w:color="000000" w:sz="4" w:space="0"/>
              <w:right w:val="single" w:color="000000" w:sz="4" w:space="0"/>
            </w:tcBorders>
            <w:vAlign w:val="center"/>
          </w:tcPr>
          <w:p w14:paraId="3A5685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3954E2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72465BA">
            <w:pPr>
              <w:widowControl/>
              <w:jc w:val="left"/>
              <w:textAlignment w:val="bottom"/>
              <w:rPr>
                <w:rFonts w:ascii="宋体" w:hAnsi="宋体" w:cs="宋体"/>
                <w:sz w:val="20"/>
                <w:szCs w:val="20"/>
              </w:rPr>
            </w:pPr>
          </w:p>
        </w:tc>
      </w:tr>
      <w:tr w14:paraId="74DBE6D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CD258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345785">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91" w:type="pct"/>
            <w:tcBorders>
              <w:top w:val="single" w:color="000000" w:sz="4" w:space="0"/>
              <w:left w:val="single" w:color="000000" w:sz="4" w:space="0"/>
              <w:bottom w:val="single" w:color="000000" w:sz="4" w:space="0"/>
              <w:right w:val="single" w:color="000000" w:sz="4" w:space="0"/>
            </w:tcBorders>
            <w:vAlign w:val="center"/>
          </w:tcPr>
          <w:p w14:paraId="29E388D7">
            <w:pPr>
              <w:jc w:val="left"/>
              <w:rPr>
                <w:rFonts w:ascii="宋体" w:hAnsi="宋体" w:cs="宋体"/>
                <w:color w:val="auto"/>
                <w:sz w:val="20"/>
                <w:szCs w:val="20"/>
              </w:rPr>
            </w:pPr>
            <w:r>
              <w:rPr>
                <w:rFonts w:hint="eastAsia" w:ascii="宋体" w:hAnsi="宋体" w:cs="宋体"/>
                <w:color w:val="auto"/>
                <w:kern w:val="0"/>
                <w:sz w:val="20"/>
                <w:szCs w:val="20"/>
                <w:lang w:bidi="ar"/>
              </w:rPr>
              <w:t>1.为厨房量身定制，更适用，更经济，全系带燃气报警联动控制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2.集成控制，主排烟风机、油烟净化器同步控制，新风风机控制，带物联网上位机控制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3.液晶屏触控按键、带手机远程功能（选配）不锈钢拉丝箱体，精致，奢华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4.体积小，只需更小空间安装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5.智能节能，带全天定时控制功能，节能率达30%——50%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6.智能静音，更安静，更舒适，更环保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7.变频控制，无极调速，节约维护成本</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8.使用方便，功率18.5KW</w:t>
            </w:r>
          </w:p>
        </w:tc>
        <w:tc>
          <w:tcPr>
            <w:tcW w:w="932" w:type="pct"/>
            <w:tcBorders>
              <w:top w:val="single" w:color="000000" w:sz="4" w:space="0"/>
              <w:left w:val="single" w:color="000000" w:sz="4" w:space="0"/>
              <w:bottom w:val="single" w:color="000000" w:sz="4" w:space="0"/>
              <w:right w:val="single" w:color="000000" w:sz="4" w:space="0"/>
            </w:tcBorders>
            <w:vAlign w:val="center"/>
          </w:tcPr>
          <w:p w14:paraId="4E8540E9">
            <w:pPr>
              <w:jc w:val="center"/>
              <w:rPr>
                <w:rFonts w:ascii="宋体" w:hAnsi="宋体" w:cs="宋体"/>
                <w:color w:val="auto"/>
                <w:sz w:val="20"/>
                <w:szCs w:val="20"/>
              </w:rPr>
            </w:pPr>
            <w:r>
              <w:rPr>
                <w:rFonts w:hint="eastAsia" w:ascii="宋体" w:hAnsi="宋体" w:cs="宋体"/>
                <w:color w:val="auto"/>
                <w:kern w:val="0"/>
                <w:sz w:val="20"/>
                <w:szCs w:val="20"/>
                <w:lang w:bidi="ar"/>
              </w:rPr>
              <w:t>H*W*D：480*300*180mm</w:t>
            </w:r>
          </w:p>
        </w:tc>
        <w:tc>
          <w:tcPr>
            <w:tcW w:w="216" w:type="pct"/>
            <w:tcBorders>
              <w:top w:val="single" w:color="000000" w:sz="4" w:space="0"/>
              <w:left w:val="single" w:color="000000" w:sz="4" w:space="0"/>
              <w:bottom w:val="single" w:color="000000" w:sz="4" w:space="0"/>
              <w:right w:val="single" w:color="000000" w:sz="4" w:space="0"/>
            </w:tcBorders>
            <w:vAlign w:val="center"/>
          </w:tcPr>
          <w:p w14:paraId="4070D40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497257B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44F9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0704" behindDoc="0" locked="0" layoutInCell="1" allowOverlap="1">
                  <wp:simplePos x="0" y="0"/>
                  <wp:positionH relativeFrom="column">
                    <wp:posOffset>41910</wp:posOffset>
                  </wp:positionH>
                  <wp:positionV relativeFrom="paragraph">
                    <wp:posOffset>-87630</wp:posOffset>
                  </wp:positionV>
                  <wp:extent cx="482600" cy="840740"/>
                  <wp:effectExtent l="0" t="0" r="12700" b="16510"/>
                  <wp:wrapNone/>
                  <wp:docPr id="63" name="ID_656632577F3642CC8D63D7EA1DBE1886"/>
                  <wp:cNvGraphicFramePr/>
                  <a:graphic xmlns:a="http://schemas.openxmlformats.org/drawingml/2006/main">
                    <a:graphicData uri="http://schemas.openxmlformats.org/drawingml/2006/picture">
                      <pic:pic xmlns:pic="http://schemas.openxmlformats.org/drawingml/2006/picture">
                        <pic:nvPicPr>
                          <pic:cNvPr id="63" name="ID_656632577F3642CC8D63D7EA1DBE1886"/>
                          <pic:cNvPicPr/>
                        </pic:nvPicPr>
                        <pic:blipFill>
                          <a:blip r:embed="rId53"/>
                          <a:stretch>
                            <a:fillRect/>
                          </a:stretch>
                        </pic:blipFill>
                        <pic:spPr>
                          <a:xfrm>
                            <a:off x="0" y="0"/>
                            <a:ext cx="482600" cy="840740"/>
                          </a:xfrm>
                          <a:prstGeom prst="rect">
                            <a:avLst/>
                          </a:prstGeom>
                          <a:noFill/>
                          <a:ln>
                            <a:noFill/>
                          </a:ln>
                        </pic:spPr>
                      </pic:pic>
                    </a:graphicData>
                  </a:graphic>
                </wp:anchor>
              </w:drawing>
            </w:r>
          </w:p>
        </w:tc>
      </w:tr>
      <w:tr w14:paraId="035BD31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77961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E99CB05">
            <w:pPr>
              <w:widowControl/>
              <w:jc w:val="center"/>
              <w:textAlignment w:val="center"/>
              <w:rPr>
                <w:rFonts w:ascii="宋体" w:hAnsi="宋体" w:cs="宋体"/>
                <w:sz w:val="20"/>
                <w:szCs w:val="20"/>
              </w:rPr>
            </w:pPr>
            <w:r>
              <w:rPr>
                <w:rFonts w:hint="eastAsia" w:ascii="宋体" w:hAnsi="宋体" w:cs="宋体"/>
                <w:b/>
                <w:bCs/>
                <w:kern w:val="0"/>
                <w:sz w:val="20"/>
                <w:szCs w:val="20"/>
                <w:lang w:bidi="ar"/>
              </w:rPr>
              <w:t>蒸煮间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0E0D6D1D">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3EF5456C">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7C5315BD">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155419E3">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31E4F0C3">
            <w:pPr>
              <w:widowControl/>
              <w:jc w:val="center"/>
              <w:textAlignment w:val="center"/>
              <w:rPr>
                <w:rFonts w:ascii="宋体" w:hAnsi="宋体" w:cs="宋体"/>
                <w:sz w:val="20"/>
                <w:szCs w:val="20"/>
              </w:rPr>
            </w:pPr>
          </w:p>
        </w:tc>
      </w:tr>
      <w:tr w14:paraId="475CBB6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2CF493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AB626E9">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91" w:type="pct"/>
            <w:tcBorders>
              <w:top w:val="single" w:color="000000" w:sz="4" w:space="0"/>
              <w:left w:val="single" w:color="000000" w:sz="4" w:space="0"/>
              <w:bottom w:val="single" w:color="000000" w:sz="4" w:space="0"/>
              <w:right w:val="single" w:color="000000" w:sz="4" w:space="0"/>
            </w:tcBorders>
            <w:vAlign w:val="center"/>
          </w:tcPr>
          <w:p w14:paraId="1A0B26B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优质不锈钢板制造，0.8mm，配A3钢法兰。弯头.异型件按1.5倍计(含各类管件/吊托支架制作安装)；形 状:矩形；接口形式:咬口</w:t>
            </w:r>
          </w:p>
        </w:tc>
        <w:tc>
          <w:tcPr>
            <w:tcW w:w="932" w:type="pct"/>
            <w:tcBorders>
              <w:top w:val="single" w:color="000000" w:sz="4" w:space="0"/>
              <w:left w:val="single" w:color="000000" w:sz="4" w:space="0"/>
              <w:bottom w:val="single" w:color="000000" w:sz="4" w:space="0"/>
              <w:right w:val="single" w:color="000000" w:sz="4" w:space="0"/>
            </w:tcBorders>
            <w:vAlign w:val="center"/>
          </w:tcPr>
          <w:p w14:paraId="0CC2BA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216" w:type="pct"/>
            <w:tcBorders>
              <w:top w:val="single" w:color="000000" w:sz="4" w:space="0"/>
              <w:left w:val="single" w:color="000000" w:sz="4" w:space="0"/>
              <w:bottom w:val="single" w:color="000000" w:sz="4" w:space="0"/>
              <w:right w:val="single" w:color="000000" w:sz="4" w:space="0"/>
            </w:tcBorders>
            <w:vAlign w:val="center"/>
          </w:tcPr>
          <w:p w14:paraId="3B9E8A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w:t>
            </w:r>
          </w:p>
        </w:tc>
        <w:tc>
          <w:tcPr>
            <w:tcW w:w="229" w:type="pct"/>
            <w:tcBorders>
              <w:top w:val="single" w:color="000000" w:sz="4" w:space="0"/>
              <w:left w:val="single" w:color="000000" w:sz="4" w:space="0"/>
              <w:bottom w:val="single" w:color="000000" w:sz="4" w:space="0"/>
              <w:right w:val="single" w:color="000000" w:sz="4" w:space="0"/>
            </w:tcBorders>
            <w:vAlign w:val="center"/>
          </w:tcPr>
          <w:p w14:paraId="09E096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A82518F">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1728" behindDoc="0" locked="0" layoutInCell="1" allowOverlap="1">
                  <wp:simplePos x="0" y="0"/>
                  <wp:positionH relativeFrom="column">
                    <wp:posOffset>50800</wp:posOffset>
                  </wp:positionH>
                  <wp:positionV relativeFrom="paragraph">
                    <wp:posOffset>12065</wp:posOffset>
                  </wp:positionV>
                  <wp:extent cx="417830" cy="419100"/>
                  <wp:effectExtent l="0" t="0" r="1270" b="0"/>
                  <wp:wrapNone/>
                  <wp:docPr id="64" name="Picture_327_SpCnt_1"/>
                  <wp:cNvGraphicFramePr/>
                  <a:graphic xmlns:a="http://schemas.openxmlformats.org/drawingml/2006/main">
                    <a:graphicData uri="http://schemas.openxmlformats.org/drawingml/2006/picture">
                      <pic:pic xmlns:pic="http://schemas.openxmlformats.org/drawingml/2006/picture">
                        <pic:nvPicPr>
                          <pic:cNvPr id="64" name="Picture_327_SpCnt_1"/>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15DE3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5442E0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3B6C576">
            <w:pPr>
              <w:widowControl/>
              <w:tabs>
                <w:tab w:val="left" w:pos="-3600"/>
                <w:tab w:val="left" w:pos="4515"/>
                <w:tab w:val="left" w:pos="4680"/>
              </w:tabs>
              <w:wordWrap w:val="0"/>
              <w:spacing w:line="300" w:lineRule="exact"/>
              <w:jc w:val="center"/>
              <w:rPr>
                <w:rFonts w:ascii="宋体" w:hAnsi="宋体" w:cs="宋体"/>
                <w:kern w:val="0"/>
                <w:sz w:val="20"/>
                <w:szCs w:val="20"/>
                <w:lang w:bidi="ar"/>
              </w:rPr>
            </w:pPr>
            <w:r>
              <w:rPr>
                <w:rFonts w:hint="eastAsia" w:ascii="宋体" w:hAnsi="宋体" w:cs="宋体"/>
                <w:kern w:val="0"/>
                <w:sz w:val="20"/>
                <w:szCs w:val="20"/>
                <w:lang w:bidi="ar"/>
              </w:rPr>
              <w:t>低噪音高压</w:t>
            </w:r>
          </w:p>
          <w:p w14:paraId="38A94F93">
            <w:pPr>
              <w:widowControl/>
              <w:jc w:val="center"/>
              <w:textAlignment w:val="center"/>
              <w:rPr>
                <w:rFonts w:ascii="宋体" w:hAnsi="宋体" w:cs="宋体"/>
                <w:sz w:val="20"/>
                <w:szCs w:val="20"/>
              </w:rPr>
            </w:pPr>
            <w:r>
              <w:rPr>
                <w:rFonts w:hint="eastAsia" w:ascii="宋体" w:hAnsi="宋体" w:cs="宋体"/>
                <w:kern w:val="0"/>
                <w:sz w:val="20"/>
                <w:szCs w:val="20"/>
                <w:lang w:bidi="ar"/>
              </w:rPr>
              <w:t>柜式风机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2366B65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风量：22000-33000m3/h</w:t>
            </w:r>
          </w:p>
          <w:p w14:paraId="1909264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风压：700-780Pa</w:t>
            </w:r>
          </w:p>
          <w:p w14:paraId="448A0D2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功率：11KW</w:t>
            </w:r>
          </w:p>
          <w:p w14:paraId="59BF62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3858367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 </w:t>
            </w:r>
          </w:p>
        </w:tc>
        <w:tc>
          <w:tcPr>
            <w:tcW w:w="932" w:type="pct"/>
            <w:tcBorders>
              <w:top w:val="single" w:color="000000" w:sz="4" w:space="0"/>
              <w:left w:val="single" w:color="000000" w:sz="4" w:space="0"/>
              <w:bottom w:val="single" w:color="000000" w:sz="4" w:space="0"/>
              <w:right w:val="single" w:color="000000" w:sz="4" w:space="0"/>
            </w:tcBorders>
            <w:vAlign w:val="center"/>
          </w:tcPr>
          <w:p w14:paraId="74DB0AF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长*宽*高1320*1480*1260mm</w:t>
            </w:r>
          </w:p>
          <w:p w14:paraId="5BBCFFA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216" w:type="pct"/>
            <w:tcBorders>
              <w:top w:val="single" w:color="000000" w:sz="4" w:space="0"/>
              <w:left w:val="single" w:color="000000" w:sz="4" w:space="0"/>
              <w:bottom w:val="single" w:color="000000" w:sz="4" w:space="0"/>
              <w:right w:val="single" w:color="000000" w:sz="4" w:space="0"/>
            </w:tcBorders>
            <w:vAlign w:val="center"/>
          </w:tcPr>
          <w:p w14:paraId="54F86D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7ED3E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54194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2752" behindDoc="0" locked="0" layoutInCell="1" allowOverlap="1">
                  <wp:simplePos x="0" y="0"/>
                  <wp:positionH relativeFrom="column">
                    <wp:posOffset>-65405</wp:posOffset>
                  </wp:positionH>
                  <wp:positionV relativeFrom="paragraph">
                    <wp:posOffset>200660</wp:posOffset>
                  </wp:positionV>
                  <wp:extent cx="683895" cy="723900"/>
                  <wp:effectExtent l="0" t="0" r="1905" b="0"/>
                  <wp:wrapNone/>
                  <wp:docPr id="65" name="ID_A32668BC5A234F5AB733700DF37B522F"/>
                  <wp:cNvGraphicFramePr/>
                  <a:graphic xmlns:a="http://schemas.openxmlformats.org/drawingml/2006/main">
                    <a:graphicData uri="http://schemas.openxmlformats.org/drawingml/2006/picture">
                      <pic:pic xmlns:pic="http://schemas.openxmlformats.org/drawingml/2006/picture">
                        <pic:nvPicPr>
                          <pic:cNvPr id="65" name="ID_A32668BC5A234F5AB733700DF37B522F"/>
                          <pic:cNvPicPr/>
                        </pic:nvPicPr>
                        <pic:blipFill>
                          <a:blip r:embed="rId54"/>
                          <a:stretch>
                            <a:fillRect/>
                          </a:stretch>
                        </pic:blipFill>
                        <pic:spPr>
                          <a:xfrm>
                            <a:off x="0" y="0"/>
                            <a:ext cx="683895" cy="723900"/>
                          </a:xfrm>
                          <a:prstGeom prst="rect">
                            <a:avLst/>
                          </a:prstGeom>
                          <a:noFill/>
                          <a:ln>
                            <a:noFill/>
                          </a:ln>
                        </pic:spPr>
                      </pic:pic>
                    </a:graphicData>
                  </a:graphic>
                </wp:anchor>
              </w:drawing>
            </w:r>
          </w:p>
        </w:tc>
      </w:tr>
      <w:tr w14:paraId="6C653FA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9D217D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4B1ED56">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0F9CD12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932" w:type="pct"/>
            <w:tcBorders>
              <w:top w:val="single" w:color="000000" w:sz="4" w:space="0"/>
              <w:left w:val="single" w:color="000000" w:sz="4" w:space="0"/>
              <w:bottom w:val="single" w:color="000000" w:sz="4" w:space="0"/>
              <w:right w:val="single" w:color="000000" w:sz="4" w:space="0"/>
            </w:tcBorders>
            <w:vAlign w:val="center"/>
          </w:tcPr>
          <w:p w14:paraId="4806D22F">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34684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512952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D67C34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3776" behindDoc="0" locked="0" layoutInCell="1" allowOverlap="1">
                  <wp:simplePos x="0" y="0"/>
                  <wp:positionH relativeFrom="column">
                    <wp:posOffset>26670</wp:posOffset>
                  </wp:positionH>
                  <wp:positionV relativeFrom="paragraph">
                    <wp:posOffset>22860</wp:posOffset>
                  </wp:positionV>
                  <wp:extent cx="565785" cy="370840"/>
                  <wp:effectExtent l="0" t="0" r="5715" b="10160"/>
                  <wp:wrapNone/>
                  <wp:docPr id="66" name="Picture_1003_SpCnt_2"/>
                  <wp:cNvGraphicFramePr/>
                  <a:graphic xmlns:a="http://schemas.openxmlformats.org/drawingml/2006/main">
                    <a:graphicData uri="http://schemas.openxmlformats.org/drawingml/2006/picture">
                      <pic:pic xmlns:pic="http://schemas.openxmlformats.org/drawingml/2006/picture">
                        <pic:nvPicPr>
                          <pic:cNvPr id="66" name="Picture_1003_SpCnt_2"/>
                          <pic:cNvPicPr/>
                        </pic:nvPicPr>
                        <pic:blipFill>
                          <a:blip r:embed="rId55"/>
                          <a:stretch>
                            <a:fillRect/>
                          </a:stretch>
                        </pic:blipFill>
                        <pic:spPr>
                          <a:xfrm>
                            <a:off x="0" y="0"/>
                            <a:ext cx="565785" cy="370840"/>
                          </a:xfrm>
                          <a:prstGeom prst="rect">
                            <a:avLst/>
                          </a:prstGeom>
                          <a:noFill/>
                          <a:ln>
                            <a:noFill/>
                          </a:ln>
                        </pic:spPr>
                      </pic:pic>
                    </a:graphicData>
                  </a:graphic>
                </wp:anchor>
              </w:drawing>
            </w:r>
          </w:p>
        </w:tc>
      </w:tr>
      <w:tr w14:paraId="4ED2A8C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68BD5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7011A">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91" w:type="pct"/>
            <w:tcBorders>
              <w:top w:val="single" w:color="000000" w:sz="4" w:space="0"/>
              <w:left w:val="single" w:color="000000" w:sz="4" w:space="0"/>
              <w:bottom w:val="single" w:color="000000" w:sz="4" w:space="0"/>
              <w:right w:val="single" w:color="000000" w:sz="4" w:space="0"/>
            </w:tcBorders>
            <w:vAlign w:val="center"/>
          </w:tcPr>
          <w:p w14:paraId="32134FC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932" w:type="pct"/>
            <w:tcBorders>
              <w:top w:val="single" w:color="000000" w:sz="4" w:space="0"/>
              <w:left w:val="single" w:color="000000" w:sz="4" w:space="0"/>
              <w:bottom w:val="single" w:color="000000" w:sz="4" w:space="0"/>
              <w:right w:val="single" w:color="000000" w:sz="4" w:space="0"/>
            </w:tcBorders>
            <w:vAlign w:val="center"/>
          </w:tcPr>
          <w:p w14:paraId="545A8529">
            <w:pPr>
              <w:widowControl/>
              <w:jc w:val="center"/>
              <w:textAlignment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38101F8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9" w:type="pct"/>
            <w:tcBorders>
              <w:top w:val="single" w:color="000000" w:sz="4" w:space="0"/>
              <w:left w:val="single" w:color="000000" w:sz="4" w:space="0"/>
              <w:bottom w:val="single" w:color="000000" w:sz="4" w:space="0"/>
              <w:right w:val="single" w:color="000000" w:sz="4" w:space="0"/>
            </w:tcBorders>
            <w:vAlign w:val="center"/>
          </w:tcPr>
          <w:p w14:paraId="7185FBC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2F9EBE5">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4800" behindDoc="0" locked="0" layoutInCell="1" allowOverlap="1">
                  <wp:simplePos x="0" y="0"/>
                  <wp:positionH relativeFrom="column">
                    <wp:posOffset>-11430</wp:posOffset>
                  </wp:positionH>
                  <wp:positionV relativeFrom="paragraph">
                    <wp:posOffset>8255</wp:posOffset>
                  </wp:positionV>
                  <wp:extent cx="552450" cy="391795"/>
                  <wp:effectExtent l="0" t="0" r="0" b="8255"/>
                  <wp:wrapNone/>
                  <wp:docPr id="67" name="Picture_1003_SpCnt_3"/>
                  <wp:cNvGraphicFramePr/>
                  <a:graphic xmlns:a="http://schemas.openxmlformats.org/drawingml/2006/main">
                    <a:graphicData uri="http://schemas.openxmlformats.org/drawingml/2006/picture">
                      <pic:pic xmlns:pic="http://schemas.openxmlformats.org/drawingml/2006/picture">
                        <pic:nvPicPr>
                          <pic:cNvPr id="67" name="Picture_1003_SpCnt_3"/>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04CBCC4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2AED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C37A8">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91" w:type="pct"/>
            <w:tcBorders>
              <w:top w:val="single" w:color="000000" w:sz="4" w:space="0"/>
              <w:left w:val="single" w:color="000000" w:sz="4" w:space="0"/>
              <w:bottom w:val="single" w:color="000000" w:sz="4" w:space="0"/>
              <w:right w:val="single" w:color="000000" w:sz="4" w:space="0"/>
            </w:tcBorders>
            <w:vAlign w:val="center"/>
          </w:tcPr>
          <w:p w14:paraId="1A79BF6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1.为厨房量身定制，更适用，更经济，全系带燃气报警联动控制</w:t>
            </w:r>
          </w:p>
          <w:p w14:paraId="3044B48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2.集成控制，主排烟风机、油烟净化器同步控制，新风风机控制，带物联网上位机控制</w:t>
            </w:r>
          </w:p>
          <w:p w14:paraId="532BC3F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3.液晶屏触控按键、带手机远程功能（选配）不锈钢拉丝箱体，精致，奢华</w:t>
            </w:r>
          </w:p>
          <w:p w14:paraId="6B86C23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4.体积小，只需更小空间安装</w:t>
            </w:r>
          </w:p>
          <w:p w14:paraId="52C1750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5.智能节能，带全天定时控制功能，节能率达30%——50%</w:t>
            </w:r>
          </w:p>
          <w:p w14:paraId="5B66695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6.智能静音，更安静，更舒适，更环保</w:t>
            </w:r>
          </w:p>
          <w:p w14:paraId="5365FA6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7.变频控制，无极调速，节约维护成本</w:t>
            </w:r>
          </w:p>
          <w:p w14:paraId="4B163F8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8.使用方便，功率11KW</w:t>
            </w:r>
          </w:p>
          <w:p w14:paraId="5BEDA783">
            <w:pPr>
              <w:jc w:val="center"/>
              <w:rPr>
                <w:rFonts w:ascii="宋体" w:hAnsi="宋体" w:cs="宋体"/>
                <w:color w:val="auto"/>
                <w:sz w:val="20"/>
                <w:szCs w:val="20"/>
              </w:rPr>
            </w:pPr>
            <w:r>
              <w:rPr>
                <w:rFonts w:hint="eastAsia" w:ascii="宋体" w:hAnsi="宋体" w:cs="宋体"/>
                <w:color w:val="auto"/>
                <w:kern w:val="0"/>
                <w:sz w:val="20"/>
                <w:szCs w:val="20"/>
                <w:lang w:bidi="ar"/>
              </w:rPr>
              <w:t>9.依据 GB/T 2423.2-2008《电工电子产品环境试验 第2部分：试验方法 试验B：高温》要求，进行高温试验，高温试验50℃下，速率：1℃/min，稳定时间1小时，工作时间12小时，恢复时间1小时。试验结束后，产品外观结构正常，加电工作正常，且检测报告带有CMA和CNAS标识</w:t>
            </w:r>
          </w:p>
        </w:tc>
        <w:tc>
          <w:tcPr>
            <w:tcW w:w="932" w:type="pct"/>
            <w:tcBorders>
              <w:top w:val="single" w:color="000000" w:sz="4" w:space="0"/>
              <w:left w:val="single" w:color="000000" w:sz="4" w:space="0"/>
              <w:bottom w:val="single" w:color="000000" w:sz="4" w:space="0"/>
              <w:right w:val="single" w:color="000000" w:sz="4" w:space="0"/>
            </w:tcBorders>
            <w:vAlign w:val="center"/>
          </w:tcPr>
          <w:p w14:paraId="6F1F00F8">
            <w:pPr>
              <w:jc w:val="center"/>
              <w:rPr>
                <w:rFonts w:ascii="宋体" w:hAnsi="宋体" w:cs="宋体"/>
                <w:color w:val="auto"/>
                <w:sz w:val="20"/>
                <w:szCs w:val="20"/>
              </w:rPr>
            </w:pPr>
            <w:r>
              <w:rPr>
                <w:rFonts w:hint="eastAsia" w:ascii="宋体" w:hAnsi="宋体" w:cs="宋体"/>
                <w:color w:val="auto"/>
                <w:kern w:val="0"/>
                <w:sz w:val="20"/>
                <w:szCs w:val="20"/>
                <w:lang w:bidi="ar"/>
              </w:rPr>
              <w:t>H*W*D   480*300*180mm</w:t>
            </w:r>
          </w:p>
        </w:tc>
        <w:tc>
          <w:tcPr>
            <w:tcW w:w="216" w:type="pct"/>
            <w:tcBorders>
              <w:top w:val="single" w:color="000000" w:sz="4" w:space="0"/>
              <w:left w:val="single" w:color="000000" w:sz="4" w:space="0"/>
              <w:bottom w:val="single" w:color="000000" w:sz="4" w:space="0"/>
              <w:right w:val="single" w:color="000000" w:sz="4" w:space="0"/>
            </w:tcBorders>
            <w:vAlign w:val="center"/>
          </w:tcPr>
          <w:p w14:paraId="5855223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410B044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BC7A141">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5824" behindDoc="0" locked="0" layoutInCell="1" allowOverlap="1">
                  <wp:simplePos x="0" y="0"/>
                  <wp:positionH relativeFrom="column">
                    <wp:posOffset>-15240</wp:posOffset>
                  </wp:positionH>
                  <wp:positionV relativeFrom="paragraph">
                    <wp:posOffset>85090</wp:posOffset>
                  </wp:positionV>
                  <wp:extent cx="621665" cy="1077595"/>
                  <wp:effectExtent l="0" t="0" r="6985" b="8255"/>
                  <wp:wrapNone/>
                  <wp:docPr id="68" name="ID_725535F26BF44A138C3F99D73DB99846"/>
                  <wp:cNvGraphicFramePr/>
                  <a:graphic xmlns:a="http://schemas.openxmlformats.org/drawingml/2006/main">
                    <a:graphicData uri="http://schemas.openxmlformats.org/drawingml/2006/picture">
                      <pic:pic xmlns:pic="http://schemas.openxmlformats.org/drawingml/2006/picture">
                        <pic:nvPicPr>
                          <pic:cNvPr id="68" name="ID_725535F26BF44A138C3F99D73DB99846"/>
                          <pic:cNvPicPr/>
                        </pic:nvPicPr>
                        <pic:blipFill>
                          <a:blip r:embed="rId56"/>
                          <a:stretch>
                            <a:fillRect/>
                          </a:stretch>
                        </pic:blipFill>
                        <pic:spPr>
                          <a:xfrm>
                            <a:off x="0" y="0"/>
                            <a:ext cx="621665" cy="1077595"/>
                          </a:xfrm>
                          <a:prstGeom prst="rect">
                            <a:avLst/>
                          </a:prstGeom>
                          <a:noFill/>
                          <a:ln>
                            <a:noFill/>
                          </a:ln>
                        </pic:spPr>
                      </pic:pic>
                    </a:graphicData>
                  </a:graphic>
                </wp:anchor>
              </w:drawing>
            </w:r>
          </w:p>
        </w:tc>
      </w:tr>
      <w:tr w14:paraId="37D73E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547FC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71C8096">
            <w:pPr>
              <w:widowControl/>
              <w:jc w:val="center"/>
              <w:textAlignment w:val="center"/>
              <w:rPr>
                <w:rFonts w:ascii="宋体" w:hAnsi="宋体" w:cs="宋体"/>
                <w:sz w:val="20"/>
                <w:szCs w:val="20"/>
              </w:rPr>
            </w:pPr>
            <w:r>
              <w:rPr>
                <w:rFonts w:hint="eastAsia" w:ascii="宋体" w:hAnsi="宋体" w:cs="宋体"/>
                <w:b/>
                <w:bCs/>
                <w:kern w:val="0"/>
                <w:sz w:val="20"/>
                <w:szCs w:val="20"/>
                <w:lang w:bidi="ar"/>
              </w:rPr>
              <w:t>面点、洗碗间</w:t>
            </w:r>
          </w:p>
        </w:tc>
        <w:tc>
          <w:tcPr>
            <w:tcW w:w="2191" w:type="pct"/>
            <w:tcBorders>
              <w:top w:val="single" w:color="000000" w:sz="4" w:space="0"/>
              <w:left w:val="single" w:color="000000" w:sz="4" w:space="0"/>
              <w:bottom w:val="single" w:color="000000" w:sz="4" w:space="0"/>
              <w:right w:val="single" w:color="000000" w:sz="4" w:space="0"/>
            </w:tcBorders>
            <w:vAlign w:val="center"/>
          </w:tcPr>
          <w:p w14:paraId="708A0CE4">
            <w:pPr>
              <w:jc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357CE778">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52033665">
            <w:pPr>
              <w:jc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504DE20B">
            <w:pPr>
              <w:jc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27D62360">
            <w:pPr>
              <w:jc w:val="center"/>
              <w:rPr>
                <w:rFonts w:ascii="宋体" w:hAnsi="宋体" w:cs="宋体"/>
                <w:sz w:val="20"/>
                <w:szCs w:val="20"/>
              </w:rPr>
            </w:pPr>
          </w:p>
        </w:tc>
      </w:tr>
      <w:tr w14:paraId="2BD0CD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9A2B3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F7A4AA">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91" w:type="pct"/>
            <w:tcBorders>
              <w:top w:val="single" w:color="000000" w:sz="4" w:space="0"/>
              <w:left w:val="single" w:color="000000" w:sz="4" w:space="0"/>
              <w:bottom w:val="single" w:color="000000" w:sz="4" w:space="0"/>
              <w:right w:val="single" w:color="000000" w:sz="4" w:space="0"/>
            </w:tcBorders>
            <w:vAlign w:val="center"/>
          </w:tcPr>
          <w:p w14:paraId="4735906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29250A9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69B7E93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932" w:type="pct"/>
            <w:tcBorders>
              <w:top w:val="single" w:color="000000" w:sz="4" w:space="0"/>
              <w:left w:val="single" w:color="000000" w:sz="4" w:space="0"/>
              <w:bottom w:val="single" w:color="000000" w:sz="4" w:space="0"/>
              <w:right w:val="single" w:color="000000" w:sz="4" w:space="0"/>
            </w:tcBorders>
            <w:vAlign w:val="center"/>
          </w:tcPr>
          <w:p w14:paraId="3DF98D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216" w:type="pct"/>
            <w:tcBorders>
              <w:top w:val="single" w:color="000000" w:sz="4" w:space="0"/>
              <w:left w:val="single" w:color="000000" w:sz="4" w:space="0"/>
              <w:bottom w:val="single" w:color="000000" w:sz="4" w:space="0"/>
              <w:right w:val="single" w:color="000000" w:sz="4" w:space="0"/>
            </w:tcBorders>
            <w:vAlign w:val="center"/>
          </w:tcPr>
          <w:p w14:paraId="79D9957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29" w:type="pct"/>
            <w:tcBorders>
              <w:top w:val="single" w:color="000000" w:sz="4" w:space="0"/>
              <w:left w:val="single" w:color="000000" w:sz="4" w:space="0"/>
              <w:bottom w:val="single" w:color="000000" w:sz="4" w:space="0"/>
              <w:right w:val="single" w:color="000000" w:sz="4" w:space="0"/>
            </w:tcBorders>
            <w:vAlign w:val="center"/>
          </w:tcPr>
          <w:p w14:paraId="4458F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EBF2B6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6848" behindDoc="0" locked="0" layoutInCell="1" allowOverlap="1">
                  <wp:simplePos x="0" y="0"/>
                  <wp:positionH relativeFrom="column">
                    <wp:posOffset>49530</wp:posOffset>
                  </wp:positionH>
                  <wp:positionV relativeFrom="paragraph">
                    <wp:posOffset>60960</wp:posOffset>
                  </wp:positionV>
                  <wp:extent cx="417830" cy="419100"/>
                  <wp:effectExtent l="0" t="0" r="1270" b="0"/>
                  <wp:wrapNone/>
                  <wp:docPr id="69" name="Picture_327_SpCnt_2"/>
                  <wp:cNvGraphicFramePr/>
                  <a:graphic xmlns:a="http://schemas.openxmlformats.org/drawingml/2006/main">
                    <a:graphicData uri="http://schemas.openxmlformats.org/drawingml/2006/picture">
                      <pic:pic xmlns:pic="http://schemas.openxmlformats.org/drawingml/2006/picture">
                        <pic:nvPicPr>
                          <pic:cNvPr id="69" name="Picture_327_SpCnt_2"/>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C6B4E5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EC78D6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BA658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轴流风机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7D8CC2A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26DDF1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740CC0D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43E263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EFE86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说明：风量大、压力高、噪声低，安装方便。</w:t>
            </w:r>
          </w:p>
        </w:tc>
        <w:tc>
          <w:tcPr>
            <w:tcW w:w="932" w:type="pct"/>
            <w:tcBorders>
              <w:top w:val="single" w:color="000000" w:sz="4" w:space="0"/>
              <w:left w:val="single" w:color="000000" w:sz="4" w:space="0"/>
              <w:bottom w:val="single" w:color="000000" w:sz="4" w:space="0"/>
              <w:right w:val="single" w:color="000000" w:sz="4" w:space="0"/>
            </w:tcBorders>
            <w:vAlign w:val="center"/>
          </w:tcPr>
          <w:p w14:paraId="18B1E3F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216" w:type="pct"/>
            <w:tcBorders>
              <w:top w:val="single" w:color="000000" w:sz="4" w:space="0"/>
              <w:left w:val="single" w:color="000000" w:sz="4" w:space="0"/>
              <w:bottom w:val="single" w:color="000000" w:sz="4" w:space="0"/>
              <w:right w:val="single" w:color="000000" w:sz="4" w:space="0"/>
            </w:tcBorders>
            <w:vAlign w:val="center"/>
          </w:tcPr>
          <w:p w14:paraId="13EF16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 </w:t>
            </w:r>
          </w:p>
        </w:tc>
        <w:tc>
          <w:tcPr>
            <w:tcW w:w="229" w:type="pct"/>
            <w:tcBorders>
              <w:top w:val="single" w:color="000000" w:sz="4" w:space="0"/>
              <w:left w:val="single" w:color="000000" w:sz="4" w:space="0"/>
              <w:bottom w:val="single" w:color="000000" w:sz="4" w:space="0"/>
              <w:right w:val="single" w:color="000000" w:sz="4" w:space="0"/>
            </w:tcBorders>
            <w:vAlign w:val="center"/>
          </w:tcPr>
          <w:p w14:paraId="6BE02C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9B0D56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7872" behindDoc="0" locked="0" layoutInCell="1" allowOverlap="1">
                  <wp:simplePos x="0" y="0"/>
                  <wp:positionH relativeFrom="column">
                    <wp:posOffset>54610</wp:posOffset>
                  </wp:positionH>
                  <wp:positionV relativeFrom="paragraph">
                    <wp:posOffset>52705</wp:posOffset>
                  </wp:positionV>
                  <wp:extent cx="447040" cy="464185"/>
                  <wp:effectExtent l="0" t="0" r="10160" b="12065"/>
                  <wp:wrapNone/>
                  <wp:docPr id="70" name="Picture_366"/>
                  <wp:cNvGraphicFramePr/>
                  <a:graphic xmlns:a="http://schemas.openxmlformats.org/drawingml/2006/main">
                    <a:graphicData uri="http://schemas.openxmlformats.org/drawingml/2006/picture">
                      <pic:pic xmlns:pic="http://schemas.openxmlformats.org/drawingml/2006/picture">
                        <pic:nvPicPr>
                          <pic:cNvPr id="70" name="Picture_366"/>
                          <pic:cNvPicPr/>
                        </pic:nvPicPr>
                        <pic:blipFill>
                          <a:blip r:embed="rId57"/>
                          <a:stretch>
                            <a:fillRect/>
                          </a:stretch>
                        </pic:blipFill>
                        <pic:spPr>
                          <a:xfrm>
                            <a:off x="0" y="0"/>
                            <a:ext cx="447040" cy="464185"/>
                          </a:xfrm>
                          <a:prstGeom prst="rect">
                            <a:avLst/>
                          </a:prstGeom>
                          <a:noFill/>
                          <a:ln>
                            <a:noFill/>
                          </a:ln>
                        </pic:spPr>
                      </pic:pic>
                    </a:graphicData>
                  </a:graphic>
                </wp:anchor>
              </w:drawing>
            </w:r>
          </w:p>
        </w:tc>
      </w:tr>
      <w:tr w14:paraId="40A4EA4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12D4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72026B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外墙固定式百叶窗</w:t>
            </w:r>
          </w:p>
        </w:tc>
        <w:tc>
          <w:tcPr>
            <w:tcW w:w="2191" w:type="pct"/>
            <w:tcBorders>
              <w:top w:val="single" w:color="000000" w:sz="4" w:space="0"/>
              <w:left w:val="single" w:color="000000" w:sz="4" w:space="0"/>
              <w:bottom w:val="single" w:color="000000" w:sz="4" w:space="0"/>
              <w:right w:val="single" w:color="000000" w:sz="4" w:space="0"/>
            </w:tcBorders>
            <w:vAlign w:val="center"/>
          </w:tcPr>
          <w:p w14:paraId="5BA8315E">
            <w:pPr>
              <w:jc w:val="left"/>
              <w:rPr>
                <w:rFonts w:ascii="宋体" w:hAnsi="宋体" w:cs="宋体"/>
                <w:color w:val="auto"/>
                <w:sz w:val="20"/>
                <w:szCs w:val="20"/>
              </w:rPr>
            </w:pPr>
            <w:r>
              <w:rPr>
                <w:rFonts w:hint="eastAsia" w:ascii="宋体" w:hAnsi="宋体" w:cs="宋体"/>
                <w:color w:val="auto"/>
                <w:kern w:val="0"/>
                <w:sz w:val="20"/>
                <w:szCs w:val="20"/>
                <w:lang w:bidi="ar"/>
              </w:rPr>
              <w:t>说明：优质铝合金制作。</w:t>
            </w:r>
          </w:p>
        </w:tc>
        <w:tc>
          <w:tcPr>
            <w:tcW w:w="932" w:type="pct"/>
            <w:tcBorders>
              <w:top w:val="single" w:color="000000" w:sz="4" w:space="0"/>
              <w:left w:val="single" w:color="000000" w:sz="4" w:space="0"/>
              <w:bottom w:val="single" w:color="000000" w:sz="4" w:space="0"/>
              <w:right w:val="single" w:color="000000" w:sz="4" w:space="0"/>
            </w:tcBorders>
            <w:vAlign w:val="center"/>
          </w:tcPr>
          <w:p w14:paraId="661437B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500*500mm</w:t>
            </w:r>
          </w:p>
        </w:tc>
        <w:tc>
          <w:tcPr>
            <w:tcW w:w="216" w:type="pct"/>
            <w:tcBorders>
              <w:top w:val="single" w:color="000000" w:sz="4" w:space="0"/>
              <w:left w:val="single" w:color="000000" w:sz="4" w:space="0"/>
              <w:bottom w:val="single" w:color="000000" w:sz="4" w:space="0"/>
              <w:right w:val="single" w:color="000000" w:sz="4" w:space="0"/>
            </w:tcBorders>
            <w:vAlign w:val="center"/>
          </w:tcPr>
          <w:p w14:paraId="36C05A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9" w:type="pct"/>
            <w:tcBorders>
              <w:top w:val="single" w:color="000000" w:sz="4" w:space="0"/>
              <w:left w:val="single" w:color="000000" w:sz="4" w:space="0"/>
              <w:bottom w:val="single" w:color="000000" w:sz="4" w:space="0"/>
              <w:right w:val="single" w:color="000000" w:sz="4" w:space="0"/>
            </w:tcBorders>
            <w:vAlign w:val="center"/>
          </w:tcPr>
          <w:p w14:paraId="73FB00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CCC254">
            <w:pPr>
              <w:widowControl/>
              <w:jc w:val="center"/>
              <w:textAlignment w:val="center"/>
              <w:rPr>
                <w:rFonts w:ascii="宋体" w:hAnsi="宋体" w:cs="宋体"/>
                <w:sz w:val="20"/>
                <w:szCs w:val="20"/>
              </w:rPr>
            </w:pPr>
          </w:p>
        </w:tc>
      </w:tr>
      <w:tr w14:paraId="1519A6B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CFBD71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D60229">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二层排烟系统</w:t>
            </w:r>
          </w:p>
        </w:tc>
        <w:tc>
          <w:tcPr>
            <w:tcW w:w="2191" w:type="pct"/>
            <w:tcBorders>
              <w:top w:val="single" w:color="000000" w:sz="4" w:space="0"/>
              <w:left w:val="single" w:color="000000" w:sz="4" w:space="0"/>
              <w:bottom w:val="single" w:color="000000" w:sz="4" w:space="0"/>
              <w:right w:val="single" w:color="000000" w:sz="4" w:space="0"/>
            </w:tcBorders>
            <w:vAlign w:val="center"/>
          </w:tcPr>
          <w:p w14:paraId="71B9DEA0">
            <w:pPr>
              <w:widowControl/>
              <w:jc w:val="left"/>
              <w:textAlignment w:val="center"/>
              <w:rPr>
                <w:rFonts w:ascii="宋体" w:hAnsi="宋体" w:cs="宋体"/>
                <w:color w:val="auto"/>
                <w:sz w:val="20"/>
                <w:szCs w:val="20"/>
              </w:rPr>
            </w:pPr>
          </w:p>
        </w:tc>
        <w:tc>
          <w:tcPr>
            <w:tcW w:w="932" w:type="pct"/>
            <w:tcBorders>
              <w:top w:val="single" w:color="000000" w:sz="4" w:space="0"/>
              <w:left w:val="single" w:color="000000" w:sz="4" w:space="0"/>
              <w:bottom w:val="single" w:color="000000" w:sz="4" w:space="0"/>
              <w:right w:val="single" w:color="000000" w:sz="4" w:space="0"/>
            </w:tcBorders>
            <w:vAlign w:val="center"/>
          </w:tcPr>
          <w:p w14:paraId="7FCD0D92">
            <w:pPr>
              <w:jc w:val="center"/>
              <w:rPr>
                <w:rFonts w:ascii="宋体" w:hAnsi="宋体" w:cs="宋体"/>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vAlign w:val="center"/>
          </w:tcPr>
          <w:p w14:paraId="056D3CC5">
            <w:pPr>
              <w:widowControl/>
              <w:jc w:val="center"/>
              <w:textAlignment w:val="center"/>
              <w:rPr>
                <w:rFonts w:ascii="宋体" w:hAnsi="宋体" w:cs="宋体"/>
                <w:color w:val="auto"/>
                <w:sz w:val="20"/>
                <w:szCs w:val="20"/>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480AA9FE">
            <w:pPr>
              <w:widowControl/>
              <w:jc w:val="center"/>
              <w:textAlignment w:val="center"/>
              <w:rPr>
                <w:rFonts w:ascii="宋体" w:hAnsi="宋体" w:cs="宋体"/>
                <w:color w:val="auto"/>
                <w:sz w:val="20"/>
                <w:szCs w:val="20"/>
              </w:rPr>
            </w:pPr>
          </w:p>
        </w:tc>
        <w:tc>
          <w:tcPr>
            <w:tcW w:w="532" w:type="pct"/>
            <w:tcBorders>
              <w:top w:val="single" w:color="000000" w:sz="4" w:space="0"/>
              <w:left w:val="single" w:color="000000" w:sz="4" w:space="0"/>
              <w:bottom w:val="single" w:color="000000" w:sz="4" w:space="0"/>
              <w:right w:val="single" w:color="000000" w:sz="4" w:space="0"/>
            </w:tcBorders>
            <w:vAlign w:val="center"/>
          </w:tcPr>
          <w:p w14:paraId="5A963DA7">
            <w:pPr>
              <w:widowControl/>
              <w:jc w:val="center"/>
              <w:textAlignment w:val="center"/>
              <w:rPr>
                <w:rFonts w:ascii="宋体" w:hAnsi="宋体" w:cs="宋体"/>
                <w:sz w:val="20"/>
                <w:szCs w:val="20"/>
              </w:rPr>
            </w:pPr>
          </w:p>
        </w:tc>
      </w:tr>
      <w:tr w14:paraId="49F9F1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4FF8B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62C122F">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91" w:type="pct"/>
            <w:tcBorders>
              <w:top w:val="single" w:color="000000" w:sz="4" w:space="0"/>
              <w:left w:val="single" w:color="000000" w:sz="4" w:space="0"/>
              <w:bottom w:val="single" w:color="000000" w:sz="4" w:space="0"/>
              <w:right w:val="single" w:color="000000" w:sz="4" w:space="0"/>
            </w:tcBorders>
            <w:vAlign w:val="center"/>
          </w:tcPr>
          <w:p w14:paraId="06C3CB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4F8B55D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3CFBA1F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932" w:type="pct"/>
            <w:tcBorders>
              <w:top w:val="single" w:color="000000" w:sz="4" w:space="0"/>
              <w:left w:val="single" w:color="000000" w:sz="4" w:space="0"/>
              <w:bottom w:val="single" w:color="000000" w:sz="4" w:space="0"/>
              <w:right w:val="single" w:color="000000" w:sz="4" w:space="0"/>
            </w:tcBorders>
            <w:vAlign w:val="center"/>
          </w:tcPr>
          <w:p w14:paraId="01795230">
            <w:pPr>
              <w:jc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216" w:type="pct"/>
            <w:tcBorders>
              <w:top w:val="single" w:color="000000" w:sz="4" w:space="0"/>
              <w:left w:val="single" w:color="000000" w:sz="4" w:space="0"/>
              <w:bottom w:val="single" w:color="000000" w:sz="4" w:space="0"/>
              <w:right w:val="single" w:color="000000" w:sz="4" w:space="0"/>
            </w:tcBorders>
            <w:vAlign w:val="center"/>
          </w:tcPr>
          <w:p w14:paraId="181A29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229" w:type="pct"/>
            <w:tcBorders>
              <w:top w:val="single" w:color="000000" w:sz="4" w:space="0"/>
              <w:left w:val="single" w:color="000000" w:sz="4" w:space="0"/>
              <w:bottom w:val="single" w:color="000000" w:sz="4" w:space="0"/>
              <w:right w:val="single" w:color="000000" w:sz="4" w:space="0"/>
            </w:tcBorders>
            <w:vAlign w:val="center"/>
          </w:tcPr>
          <w:p w14:paraId="77C145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505F3A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8896" behindDoc="0" locked="0" layoutInCell="1" allowOverlap="1">
                  <wp:simplePos x="0" y="0"/>
                  <wp:positionH relativeFrom="column">
                    <wp:posOffset>66675</wp:posOffset>
                  </wp:positionH>
                  <wp:positionV relativeFrom="paragraph">
                    <wp:posOffset>69850</wp:posOffset>
                  </wp:positionV>
                  <wp:extent cx="417830" cy="419100"/>
                  <wp:effectExtent l="0" t="0" r="1270" b="0"/>
                  <wp:wrapNone/>
                  <wp:docPr id="72" name="Picture_327_SpCnt_3"/>
                  <wp:cNvGraphicFramePr/>
                  <a:graphic xmlns:a="http://schemas.openxmlformats.org/drawingml/2006/main">
                    <a:graphicData uri="http://schemas.openxmlformats.org/drawingml/2006/picture">
                      <pic:pic xmlns:pic="http://schemas.openxmlformats.org/drawingml/2006/picture">
                        <pic:nvPicPr>
                          <pic:cNvPr id="72" name="Picture_327_SpCnt_3"/>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1106DCD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5F24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2CA99C2">
            <w:pPr>
              <w:widowControl/>
              <w:jc w:val="center"/>
              <w:textAlignment w:val="center"/>
              <w:rPr>
                <w:rFonts w:ascii="宋体" w:hAnsi="宋体" w:cs="宋体"/>
                <w:sz w:val="20"/>
                <w:szCs w:val="20"/>
              </w:rPr>
            </w:pPr>
            <w:r>
              <w:rPr>
                <w:rFonts w:hint="eastAsia" w:ascii="宋体" w:hAnsi="宋体" w:cs="宋体"/>
                <w:kern w:val="0"/>
                <w:sz w:val="20"/>
                <w:szCs w:val="20"/>
                <w:lang w:bidi="ar"/>
              </w:rPr>
              <w:t>轴流风机</w:t>
            </w:r>
          </w:p>
        </w:tc>
        <w:tc>
          <w:tcPr>
            <w:tcW w:w="2191" w:type="pct"/>
            <w:tcBorders>
              <w:top w:val="single" w:color="000000" w:sz="4" w:space="0"/>
              <w:left w:val="single" w:color="000000" w:sz="4" w:space="0"/>
              <w:bottom w:val="single" w:color="000000" w:sz="4" w:space="0"/>
              <w:right w:val="single" w:color="000000" w:sz="4" w:space="0"/>
            </w:tcBorders>
            <w:vAlign w:val="center"/>
          </w:tcPr>
          <w:p w14:paraId="15BB590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5253650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6626691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2B0E93A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DC13D8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说明：风量大、压力高、噪声低，安装方便</w:t>
            </w:r>
          </w:p>
        </w:tc>
        <w:tc>
          <w:tcPr>
            <w:tcW w:w="932" w:type="pct"/>
            <w:tcBorders>
              <w:top w:val="single" w:color="000000" w:sz="4" w:space="0"/>
              <w:left w:val="single" w:color="000000" w:sz="4" w:space="0"/>
              <w:bottom w:val="single" w:color="000000" w:sz="4" w:space="0"/>
              <w:right w:val="single" w:color="000000" w:sz="4" w:space="0"/>
            </w:tcBorders>
            <w:vAlign w:val="center"/>
          </w:tcPr>
          <w:p w14:paraId="211BDC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216" w:type="pct"/>
            <w:tcBorders>
              <w:top w:val="single" w:color="000000" w:sz="4" w:space="0"/>
              <w:left w:val="single" w:color="000000" w:sz="4" w:space="0"/>
              <w:bottom w:val="single" w:color="000000" w:sz="4" w:space="0"/>
              <w:right w:val="single" w:color="000000" w:sz="4" w:space="0"/>
            </w:tcBorders>
            <w:vAlign w:val="center"/>
          </w:tcPr>
          <w:p w14:paraId="2EB6B0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9" w:type="pct"/>
            <w:tcBorders>
              <w:top w:val="single" w:color="000000" w:sz="4" w:space="0"/>
              <w:left w:val="single" w:color="000000" w:sz="4" w:space="0"/>
              <w:bottom w:val="single" w:color="000000" w:sz="4" w:space="0"/>
              <w:right w:val="single" w:color="000000" w:sz="4" w:space="0"/>
            </w:tcBorders>
            <w:vAlign w:val="center"/>
          </w:tcPr>
          <w:p w14:paraId="1228E8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BD4697A">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9920" behindDoc="0" locked="0" layoutInCell="1" allowOverlap="1">
                  <wp:simplePos x="0" y="0"/>
                  <wp:positionH relativeFrom="column">
                    <wp:posOffset>93345</wp:posOffset>
                  </wp:positionH>
                  <wp:positionV relativeFrom="paragraph">
                    <wp:posOffset>44450</wp:posOffset>
                  </wp:positionV>
                  <wp:extent cx="446405" cy="464185"/>
                  <wp:effectExtent l="0" t="0" r="10795" b="12065"/>
                  <wp:wrapNone/>
                  <wp:docPr id="74" name="Picture_366_SpCnt_1"/>
                  <wp:cNvGraphicFramePr/>
                  <a:graphic xmlns:a="http://schemas.openxmlformats.org/drawingml/2006/main">
                    <a:graphicData uri="http://schemas.openxmlformats.org/drawingml/2006/picture">
                      <pic:pic xmlns:pic="http://schemas.openxmlformats.org/drawingml/2006/picture">
                        <pic:nvPicPr>
                          <pic:cNvPr id="74" name="Picture_366_SpCnt_1"/>
                          <pic:cNvPicPr/>
                        </pic:nvPicPr>
                        <pic:blipFill>
                          <a:blip r:embed="rId57"/>
                          <a:stretch>
                            <a:fillRect/>
                          </a:stretch>
                        </pic:blipFill>
                        <pic:spPr>
                          <a:xfrm>
                            <a:off x="0" y="0"/>
                            <a:ext cx="446405" cy="464185"/>
                          </a:xfrm>
                          <a:prstGeom prst="rect">
                            <a:avLst/>
                          </a:prstGeom>
                          <a:noFill/>
                          <a:ln>
                            <a:noFill/>
                          </a:ln>
                        </pic:spPr>
                      </pic:pic>
                    </a:graphicData>
                  </a:graphic>
                </wp:anchor>
              </w:drawing>
            </w:r>
          </w:p>
        </w:tc>
      </w:tr>
      <w:tr w14:paraId="30AE2E2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7E149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5007937">
            <w:pPr>
              <w:widowControl/>
              <w:jc w:val="center"/>
              <w:textAlignment w:val="center"/>
              <w:rPr>
                <w:rFonts w:ascii="宋体" w:hAnsi="宋体" w:cs="宋体"/>
                <w:sz w:val="20"/>
                <w:szCs w:val="20"/>
              </w:rPr>
            </w:pPr>
            <w:r>
              <w:rPr>
                <w:rFonts w:hint="eastAsia" w:ascii="宋体" w:hAnsi="宋体" w:cs="宋体"/>
                <w:kern w:val="0"/>
                <w:sz w:val="20"/>
                <w:szCs w:val="20"/>
                <w:lang w:bidi="ar"/>
              </w:rPr>
              <w:t>烟罩封板</w:t>
            </w:r>
          </w:p>
        </w:tc>
        <w:tc>
          <w:tcPr>
            <w:tcW w:w="2191" w:type="pct"/>
            <w:tcBorders>
              <w:top w:val="single" w:color="000000" w:sz="4" w:space="0"/>
              <w:left w:val="single" w:color="000000" w:sz="4" w:space="0"/>
              <w:bottom w:val="single" w:color="000000" w:sz="4" w:space="0"/>
              <w:right w:val="single" w:color="000000" w:sz="4" w:space="0"/>
            </w:tcBorders>
            <w:vAlign w:val="center"/>
          </w:tcPr>
          <w:p w14:paraId="13CB65C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优质304不锈钢板制造，厚度.1.0mm±公差0.03mm。</w:t>
            </w:r>
          </w:p>
        </w:tc>
        <w:tc>
          <w:tcPr>
            <w:tcW w:w="932" w:type="pct"/>
            <w:tcBorders>
              <w:top w:val="single" w:color="000000" w:sz="4" w:space="0"/>
              <w:left w:val="single" w:color="000000" w:sz="4" w:space="0"/>
              <w:bottom w:val="single" w:color="000000" w:sz="4" w:space="0"/>
              <w:right w:val="single" w:color="000000" w:sz="4" w:space="0"/>
            </w:tcBorders>
            <w:vAlign w:val="center"/>
          </w:tcPr>
          <w:p w14:paraId="1FB15A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216" w:type="pct"/>
            <w:tcBorders>
              <w:top w:val="single" w:color="000000" w:sz="4" w:space="0"/>
              <w:left w:val="single" w:color="000000" w:sz="4" w:space="0"/>
              <w:bottom w:val="single" w:color="000000" w:sz="4" w:space="0"/>
              <w:right w:val="single" w:color="000000" w:sz="4" w:space="0"/>
            </w:tcBorders>
            <w:noWrap/>
            <w:vAlign w:val="center"/>
          </w:tcPr>
          <w:p w14:paraId="5E56F5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229" w:type="pct"/>
            <w:tcBorders>
              <w:top w:val="single" w:color="000000" w:sz="4" w:space="0"/>
              <w:left w:val="single" w:color="000000" w:sz="4" w:space="0"/>
              <w:bottom w:val="single" w:color="000000" w:sz="4" w:space="0"/>
              <w:right w:val="single" w:color="000000" w:sz="4" w:space="0"/>
            </w:tcBorders>
            <w:noWrap/>
            <w:vAlign w:val="center"/>
          </w:tcPr>
          <w:p w14:paraId="39F8CA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DFF911">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bl>
    <w:p w14:paraId="2343D49F">
      <w:pPr>
        <w:widowControl/>
        <w:snapToGrid w:val="0"/>
        <w:spacing w:line="360" w:lineRule="auto"/>
        <w:jc w:val="left"/>
        <w:rPr>
          <w:rFonts w:ascii="宋体" w:hAnsi="宋体" w:cs="宋体"/>
          <w:b/>
          <w:sz w:val="24"/>
        </w:rPr>
      </w:pPr>
      <w:r>
        <w:rPr>
          <w:rFonts w:hint="eastAsia" w:ascii="宋体" w:hAnsi="宋体" w:cs="宋体"/>
          <w:b/>
          <w:sz w:val="28"/>
          <w:szCs w:val="28"/>
        </w:rPr>
        <w:t>三、</w:t>
      </w:r>
      <w:bookmarkEnd w:id="22"/>
      <w:r>
        <w:rPr>
          <w:rFonts w:hint="eastAsia" w:ascii="宋体" w:hAnsi="宋体" w:cs="宋体"/>
          <w:b/>
          <w:sz w:val="28"/>
          <w:szCs w:val="28"/>
        </w:rPr>
        <w:t>样品提交要求</w:t>
      </w:r>
    </w:p>
    <w:tbl>
      <w:tblPr>
        <w:tblStyle w:val="44"/>
        <w:tblW w:w="9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217"/>
        <w:gridCol w:w="2726"/>
        <w:gridCol w:w="2682"/>
      </w:tblGrid>
      <w:tr w14:paraId="10D4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3D961FEC">
            <w:pPr>
              <w:pStyle w:val="96"/>
              <w:jc w:val="center"/>
              <w:rPr>
                <w:rFonts w:ascii="宋体" w:hAnsi="宋体" w:cs="宋体"/>
                <w:sz w:val="24"/>
                <w:szCs w:val="24"/>
              </w:rPr>
            </w:pPr>
            <w:r>
              <w:rPr>
                <w:rFonts w:hint="eastAsia" w:ascii="宋体" w:hAnsi="宋体" w:cs="宋体"/>
                <w:sz w:val="24"/>
                <w:szCs w:val="24"/>
              </w:rPr>
              <w:t>序号</w:t>
            </w:r>
          </w:p>
        </w:tc>
        <w:tc>
          <w:tcPr>
            <w:tcW w:w="3217" w:type="dxa"/>
            <w:vAlign w:val="center"/>
          </w:tcPr>
          <w:p w14:paraId="473603A9">
            <w:pPr>
              <w:pStyle w:val="96"/>
              <w:jc w:val="center"/>
              <w:rPr>
                <w:rFonts w:ascii="宋体" w:hAnsi="宋体" w:cs="宋体"/>
                <w:sz w:val="24"/>
                <w:szCs w:val="24"/>
              </w:rPr>
            </w:pPr>
            <w:r>
              <w:rPr>
                <w:rFonts w:hint="eastAsia" w:ascii="宋体" w:hAnsi="宋体" w:cs="宋体"/>
                <w:sz w:val="24"/>
                <w:szCs w:val="24"/>
              </w:rPr>
              <w:t>样品名称</w:t>
            </w:r>
          </w:p>
        </w:tc>
        <w:tc>
          <w:tcPr>
            <w:tcW w:w="2726" w:type="dxa"/>
            <w:vAlign w:val="center"/>
          </w:tcPr>
          <w:p w14:paraId="4A05DF42">
            <w:pPr>
              <w:pStyle w:val="96"/>
              <w:jc w:val="center"/>
              <w:rPr>
                <w:rFonts w:ascii="宋体" w:hAnsi="宋体" w:cs="宋体"/>
                <w:sz w:val="24"/>
                <w:szCs w:val="24"/>
              </w:rPr>
            </w:pPr>
            <w:r>
              <w:rPr>
                <w:rFonts w:hint="eastAsia" w:ascii="宋体" w:hAnsi="宋体" w:cs="宋体"/>
                <w:sz w:val="24"/>
                <w:szCs w:val="24"/>
              </w:rPr>
              <w:t>样品要求</w:t>
            </w:r>
          </w:p>
        </w:tc>
        <w:tc>
          <w:tcPr>
            <w:tcW w:w="2682" w:type="dxa"/>
            <w:vAlign w:val="center"/>
          </w:tcPr>
          <w:p w14:paraId="1C948BEA">
            <w:pPr>
              <w:pStyle w:val="96"/>
              <w:jc w:val="center"/>
              <w:rPr>
                <w:rFonts w:ascii="宋体" w:hAnsi="宋体" w:cs="宋体"/>
                <w:sz w:val="24"/>
                <w:szCs w:val="24"/>
              </w:rPr>
            </w:pPr>
            <w:r>
              <w:rPr>
                <w:rFonts w:hint="eastAsia" w:ascii="宋体" w:hAnsi="宋体" w:cs="宋体"/>
                <w:sz w:val="24"/>
                <w:szCs w:val="24"/>
              </w:rPr>
              <w:t>送样数量</w:t>
            </w:r>
          </w:p>
        </w:tc>
      </w:tr>
      <w:tr w14:paraId="0563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5" w:type="dxa"/>
            <w:vAlign w:val="center"/>
          </w:tcPr>
          <w:p w14:paraId="5959640C">
            <w:pPr>
              <w:pStyle w:val="96"/>
              <w:jc w:val="center"/>
              <w:rPr>
                <w:rFonts w:ascii="宋体" w:hAnsi="宋体" w:cs="宋体"/>
                <w:sz w:val="24"/>
                <w:szCs w:val="24"/>
              </w:rPr>
            </w:pPr>
            <w:r>
              <w:rPr>
                <w:rFonts w:hint="eastAsia" w:ascii="宋体" w:hAnsi="宋体" w:cs="宋体"/>
                <w:sz w:val="24"/>
                <w:szCs w:val="24"/>
              </w:rPr>
              <w:t>1</w:t>
            </w:r>
          </w:p>
        </w:tc>
        <w:tc>
          <w:tcPr>
            <w:tcW w:w="3217" w:type="dxa"/>
            <w:vAlign w:val="center"/>
          </w:tcPr>
          <w:p w14:paraId="628D4633">
            <w:pPr>
              <w:pStyle w:val="96"/>
              <w:jc w:val="center"/>
              <w:rPr>
                <w:rFonts w:ascii="宋体" w:hAnsi="宋体" w:cs="宋体"/>
                <w:sz w:val="24"/>
                <w:szCs w:val="24"/>
              </w:rPr>
            </w:pPr>
            <w:r>
              <w:rPr>
                <w:rFonts w:hint="eastAsia" w:ascii="宋体" w:hAnsi="宋体" w:cs="宋体"/>
                <w:sz w:val="24"/>
                <w:szCs w:val="24"/>
              </w:rPr>
              <w:t>单冷水龙头</w:t>
            </w:r>
          </w:p>
        </w:tc>
        <w:tc>
          <w:tcPr>
            <w:tcW w:w="2726" w:type="dxa"/>
            <w:vMerge w:val="restart"/>
            <w:vAlign w:val="center"/>
          </w:tcPr>
          <w:p w14:paraId="153D191D">
            <w:pPr>
              <w:pStyle w:val="96"/>
              <w:jc w:val="center"/>
              <w:rPr>
                <w:rFonts w:ascii="宋体" w:hAnsi="宋体" w:cs="宋体"/>
                <w:sz w:val="24"/>
                <w:szCs w:val="24"/>
              </w:rPr>
            </w:pPr>
            <w:r>
              <w:rPr>
                <w:rFonts w:hint="eastAsia" w:ascii="宋体" w:hAnsi="宋体" w:cs="宋体"/>
                <w:sz w:val="24"/>
                <w:szCs w:val="24"/>
              </w:rPr>
              <w:t>根据采购要求提供样品（所提供的样品参数指标需与供应商所提供的的投标文件响应的参数指标一致）</w:t>
            </w:r>
          </w:p>
        </w:tc>
        <w:tc>
          <w:tcPr>
            <w:tcW w:w="2682" w:type="dxa"/>
            <w:vAlign w:val="center"/>
          </w:tcPr>
          <w:p w14:paraId="371B4338">
            <w:pPr>
              <w:pStyle w:val="96"/>
              <w:jc w:val="center"/>
              <w:rPr>
                <w:rFonts w:ascii="宋体" w:hAnsi="宋体" w:cs="宋体"/>
                <w:sz w:val="24"/>
                <w:szCs w:val="24"/>
              </w:rPr>
            </w:pPr>
            <w:r>
              <w:rPr>
                <w:rFonts w:hint="eastAsia" w:ascii="宋体" w:hAnsi="宋体" w:cs="宋体"/>
                <w:sz w:val="24"/>
                <w:szCs w:val="24"/>
              </w:rPr>
              <w:t>1个</w:t>
            </w:r>
          </w:p>
        </w:tc>
      </w:tr>
      <w:tr w14:paraId="2CC9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24B14EC6">
            <w:pPr>
              <w:pStyle w:val="96"/>
              <w:jc w:val="center"/>
              <w:rPr>
                <w:rFonts w:ascii="宋体" w:hAnsi="宋体" w:cs="宋体"/>
                <w:sz w:val="24"/>
                <w:szCs w:val="24"/>
              </w:rPr>
            </w:pPr>
            <w:r>
              <w:rPr>
                <w:rFonts w:hint="eastAsia" w:ascii="宋体" w:hAnsi="宋体" w:cs="宋体"/>
                <w:sz w:val="24"/>
                <w:szCs w:val="24"/>
              </w:rPr>
              <w:t>2</w:t>
            </w:r>
          </w:p>
        </w:tc>
        <w:tc>
          <w:tcPr>
            <w:tcW w:w="3217" w:type="dxa"/>
            <w:vAlign w:val="center"/>
          </w:tcPr>
          <w:p w14:paraId="6080DB8F">
            <w:pPr>
              <w:pStyle w:val="96"/>
              <w:jc w:val="center"/>
              <w:rPr>
                <w:rFonts w:ascii="宋体" w:hAnsi="宋体" w:cs="宋体"/>
                <w:sz w:val="24"/>
                <w:szCs w:val="24"/>
              </w:rPr>
            </w:pPr>
            <w:r>
              <w:rPr>
                <w:rFonts w:hint="eastAsia" w:ascii="宋体" w:hAnsi="宋体" w:cs="宋体"/>
                <w:sz w:val="24"/>
                <w:szCs w:val="24"/>
              </w:rPr>
              <w:t>送餐车</w:t>
            </w:r>
          </w:p>
        </w:tc>
        <w:tc>
          <w:tcPr>
            <w:tcW w:w="2726" w:type="dxa"/>
            <w:vMerge w:val="continue"/>
            <w:vAlign w:val="center"/>
          </w:tcPr>
          <w:p w14:paraId="3DBF87FD">
            <w:pPr>
              <w:pStyle w:val="96"/>
              <w:jc w:val="center"/>
              <w:rPr>
                <w:rFonts w:ascii="宋体" w:hAnsi="宋体" w:cs="宋体"/>
                <w:sz w:val="24"/>
                <w:szCs w:val="24"/>
              </w:rPr>
            </w:pPr>
          </w:p>
        </w:tc>
        <w:tc>
          <w:tcPr>
            <w:tcW w:w="2682" w:type="dxa"/>
            <w:vAlign w:val="center"/>
          </w:tcPr>
          <w:p w14:paraId="613C21A9">
            <w:pPr>
              <w:pStyle w:val="96"/>
              <w:jc w:val="center"/>
              <w:rPr>
                <w:rFonts w:ascii="宋体" w:hAnsi="宋体" w:cs="宋体"/>
                <w:sz w:val="24"/>
                <w:szCs w:val="24"/>
              </w:rPr>
            </w:pPr>
            <w:r>
              <w:rPr>
                <w:rFonts w:hint="eastAsia" w:ascii="宋体" w:hAnsi="宋体" w:cs="宋体"/>
                <w:sz w:val="24"/>
                <w:szCs w:val="24"/>
              </w:rPr>
              <w:t>1个</w:t>
            </w:r>
          </w:p>
        </w:tc>
      </w:tr>
    </w:tbl>
    <w:p w14:paraId="09322B91">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具体要求：</w:t>
      </w:r>
    </w:p>
    <w:p w14:paraId="22BF8C1C">
      <w:pPr>
        <w:widowControl/>
        <w:snapToGrid w:val="0"/>
        <w:spacing w:line="360" w:lineRule="auto"/>
        <w:ind w:firstLine="482" w:firstLineChars="200"/>
        <w:jc w:val="left"/>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样品在投标文件提交截止时间前递交一份（外包装上要求标注项目名称、项目编号、样品字样、供应商名称)，发生泄露、遗失、损坏或延期送达等情况的，由供应商自行负责），</w:t>
      </w:r>
      <w:r>
        <w:rPr>
          <w:rFonts w:hint="eastAsia" w:ascii="宋体" w:hAnsi="宋体" w:cs="宋体"/>
          <w:b/>
          <w:sz w:val="24"/>
          <w:lang w:val="en-US" w:eastAsia="zh-CN"/>
        </w:rPr>
        <w:t>递交</w:t>
      </w:r>
      <w:r>
        <w:rPr>
          <w:rFonts w:hint="eastAsia" w:ascii="宋体" w:hAnsi="宋体" w:cs="宋体"/>
          <w:b/>
          <w:sz w:val="24"/>
        </w:rPr>
        <w:t>地址：天台县始丰街道玉龙路1号行政大楼B区一楼东侧开标大厅。逾期送达将被拒收，请充分考虑</w:t>
      </w:r>
      <w:r>
        <w:rPr>
          <w:rFonts w:hint="eastAsia" w:ascii="宋体" w:hAnsi="宋体" w:cs="宋体"/>
          <w:b/>
          <w:sz w:val="24"/>
          <w:lang w:val="en-US" w:eastAsia="zh-CN"/>
        </w:rPr>
        <w:t>递交</w:t>
      </w:r>
      <w:r>
        <w:rPr>
          <w:rFonts w:hint="eastAsia" w:ascii="宋体" w:hAnsi="宋体" w:cs="宋体"/>
          <w:b/>
          <w:sz w:val="24"/>
        </w:rPr>
        <w:t>时间，确保在投标截止时间前</w:t>
      </w:r>
      <w:r>
        <w:rPr>
          <w:rFonts w:hint="eastAsia" w:ascii="宋体" w:hAnsi="宋体" w:cs="宋体"/>
          <w:b/>
          <w:sz w:val="24"/>
          <w:lang w:val="en-US" w:eastAsia="zh-CN"/>
        </w:rPr>
        <w:t>递交</w:t>
      </w:r>
      <w:r>
        <w:rPr>
          <w:rFonts w:hint="eastAsia" w:ascii="宋体" w:hAnsi="宋体" w:cs="宋体"/>
          <w:b/>
          <w:sz w:val="24"/>
        </w:rPr>
        <w:t>，否则由此产生的所有可能导致投标无效的风险由供应商自行承担。</w:t>
      </w:r>
    </w:p>
    <w:p w14:paraId="51639DBA">
      <w:pPr>
        <w:widowControl/>
        <w:snapToGrid w:val="0"/>
        <w:spacing w:line="360" w:lineRule="auto"/>
        <w:ind w:firstLine="482" w:firstLineChars="200"/>
        <w:jc w:val="left"/>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cs="宋体"/>
          <w:b/>
          <w:sz w:val="24"/>
          <w:lang w:val="en-US" w:eastAsia="zh-CN"/>
        </w:rPr>
        <w:t>开标</w:t>
      </w:r>
      <w:r>
        <w:rPr>
          <w:rFonts w:hint="eastAsia" w:ascii="宋体" w:hAnsi="宋体" w:cs="宋体"/>
          <w:b/>
          <w:sz w:val="24"/>
        </w:rPr>
        <w:t>结束后自行取回，逾期概不负责。</w:t>
      </w:r>
    </w:p>
    <w:p w14:paraId="674EA1C4">
      <w:pPr>
        <w:widowControl/>
        <w:snapToGrid w:val="0"/>
        <w:spacing w:line="360" w:lineRule="auto"/>
        <w:ind w:firstLine="482" w:firstLineChars="200"/>
        <w:jc w:val="left"/>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样品在开标时与投标文件一并递交，请在样品显眼位置（内外包装、产品本身及其相关配件）全部标注投标人全称。</w:t>
      </w:r>
    </w:p>
    <w:p w14:paraId="43270030">
      <w:pPr>
        <w:adjustRightInd w:val="0"/>
        <w:snapToGrid w:val="0"/>
        <w:spacing w:line="360" w:lineRule="auto"/>
        <w:jc w:val="left"/>
        <w:rPr>
          <w:rFonts w:ascii="宋体" w:hAnsi="宋体" w:cs="宋体"/>
          <w:b/>
          <w:sz w:val="28"/>
          <w:szCs w:val="28"/>
        </w:rPr>
      </w:pPr>
      <w:r>
        <w:rPr>
          <w:rFonts w:hint="eastAsia" w:ascii="宋体" w:hAnsi="宋体" w:cs="宋体"/>
          <w:b/>
          <w:sz w:val="28"/>
          <w:szCs w:val="28"/>
        </w:rPr>
        <w:t>四、商务条款：</w:t>
      </w:r>
    </w:p>
    <w:p w14:paraId="372D421D">
      <w:pPr>
        <w:snapToGrid w:val="0"/>
        <w:spacing w:line="360" w:lineRule="auto"/>
        <w:ind w:firstLine="562" w:firstLineChars="200"/>
        <w:jc w:val="left"/>
        <w:outlineLvl w:val="2"/>
        <w:rPr>
          <w:rFonts w:ascii="宋体" w:hAnsi="宋体" w:cs="宋体"/>
          <w:b/>
          <w:sz w:val="28"/>
          <w:szCs w:val="28"/>
        </w:rPr>
      </w:pPr>
      <w:bookmarkStart w:id="23" w:name="_Toc176008610"/>
      <w:r>
        <w:rPr>
          <w:rFonts w:hint="eastAsia" w:ascii="宋体" w:hAnsi="宋体" w:cs="宋体"/>
          <w:b/>
          <w:sz w:val="28"/>
          <w:szCs w:val="28"/>
        </w:rPr>
        <w:t>1、质量要求</w:t>
      </w:r>
      <w:bookmarkEnd w:id="23"/>
    </w:p>
    <w:p w14:paraId="561AFC2B">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04756DF3">
      <w:pPr>
        <w:snapToGrid w:val="0"/>
        <w:spacing w:line="360" w:lineRule="auto"/>
        <w:ind w:firstLine="562" w:firstLineChars="200"/>
        <w:jc w:val="left"/>
        <w:outlineLvl w:val="2"/>
        <w:rPr>
          <w:rFonts w:ascii="宋体" w:hAnsi="宋体" w:cs="宋体"/>
          <w:b/>
          <w:sz w:val="28"/>
          <w:szCs w:val="28"/>
        </w:rPr>
      </w:pPr>
      <w:bookmarkStart w:id="24" w:name="_Toc176008611"/>
      <w:r>
        <w:rPr>
          <w:rFonts w:hint="eastAsia" w:ascii="宋体" w:hAnsi="宋体" w:cs="宋体"/>
          <w:b/>
          <w:sz w:val="28"/>
          <w:szCs w:val="28"/>
        </w:rPr>
        <w:t>▲2、交货期及地点</w:t>
      </w:r>
      <w:bookmarkEnd w:id="24"/>
    </w:p>
    <w:p w14:paraId="2E896C92">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rPr>
        <w:t xml:space="preserve">合同签订之日起30日内完成供货（含安装调试）              </w:t>
      </w:r>
    </w:p>
    <w:p w14:paraId="77DDD3FB">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25125E44">
      <w:pPr>
        <w:snapToGrid w:val="0"/>
        <w:spacing w:line="360" w:lineRule="auto"/>
        <w:ind w:firstLine="562" w:firstLineChars="200"/>
        <w:jc w:val="left"/>
        <w:outlineLvl w:val="2"/>
        <w:rPr>
          <w:rFonts w:ascii="宋体" w:hAnsi="宋体" w:cs="宋体"/>
          <w:b/>
          <w:sz w:val="28"/>
          <w:szCs w:val="28"/>
        </w:rPr>
      </w:pPr>
      <w:bookmarkStart w:id="25" w:name="_Toc176008612"/>
      <w:r>
        <w:rPr>
          <w:rFonts w:hint="eastAsia" w:ascii="宋体" w:hAnsi="宋体" w:cs="宋体"/>
          <w:b/>
          <w:sz w:val="28"/>
          <w:szCs w:val="28"/>
        </w:rPr>
        <w:t>▲3、质保期</w:t>
      </w:r>
      <w:bookmarkEnd w:id="25"/>
    </w:p>
    <w:p w14:paraId="3087C4A8">
      <w:pPr>
        <w:spacing w:line="360" w:lineRule="auto"/>
        <w:ind w:firstLine="480" w:firstLineChars="200"/>
        <w:jc w:val="left"/>
        <w:rPr>
          <w:rFonts w:ascii="宋体" w:hAnsi="宋体" w:cs="宋体"/>
          <w:sz w:val="24"/>
        </w:rPr>
      </w:pPr>
      <w:r>
        <w:rPr>
          <w:rFonts w:hint="eastAsia" w:ascii="宋体" w:hAnsi="宋体" w:cs="宋体"/>
          <w:sz w:val="24"/>
        </w:rPr>
        <w:t>质保期从所有货物运行验收合格之日开始计算，不少于</w:t>
      </w:r>
      <w:r>
        <w:rPr>
          <w:rFonts w:hint="eastAsia" w:ascii="宋体" w:hAnsi="宋体" w:cs="宋体"/>
          <w:sz w:val="24"/>
          <w:u w:val="single"/>
        </w:rPr>
        <w:t>5</w:t>
      </w:r>
      <w:r>
        <w:rPr>
          <w:rFonts w:hint="eastAsia" w:ascii="宋体" w:hAnsi="宋体" w:cs="宋体"/>
          <w:sz w:val="24"/>
        </w:rPr>
        <w:t>年。如厂商本身承诺的质保期高于此要求的则按照厂商承诺执行。</w:t>
      </w:r>
    </w:p>
    <w:p w14:paraId="426539DD">
      <w:pPr>
        <w:snapToGrid w:val="0"/>
        <w:spacing w:line="360" w:lineRule="auto"/>
        <w:ind w:firstLine="562" w:firstLineChars="200"/>
        <w:jc w:val="left"/>
        <w:outlineLvl w:val="2"/>
        <w:rPr>
          <w:rFonts w:ascii="宋体" w:hAnsi="宋体" w:cs="宋体"/>
          <w:b/>
          <w:sz w:val="28"/>
          <w:szCs w:val="28"/>
        </w:rPr>
      </w:pPr>
      <w:bookmarkStart w:id="26" w:name="_Toc176008613"/>
      <w:r>
        <w:rPr>
          <w:rFonts w:hint="eastAsia" w:ascii="宋体" w:hAnsi="宋体" w:cs="宋体"/>
          <w:b/>
          <w:sz w:val="28"/>
          <w:szCs w:val="28"/>
        </w:rPr>
        <w:t>4、售后服务</w:t>
      </w:r>
      <w:bookmarkEnd w:id="26"/>
    </w:p>
    <w:p w14:paraId="4D8116FF">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30DA1DD8">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274ABA5B">
      <w:pPr>
        <w:snapToGrid w:val="0"/>
        <w:spacing w:line="360" w:lineRule="auto"/>
        <w:ind w:firstLine="562" w:firstLineChars="200"/>
        <w:jc w:val="left"/>
        <w:outlineLvl w:val="2"/>
        <w:rPr>
          <w:rFonts w:ascii="宋体" w:hAnsi="宋体" w:cs="宋体"/>
          <w:b/>
          <w:sz w:val="28"/>
          <w:szCs w:val="28"/>
        </w:rPr>
      </w:pPr>
      <w:bookmarkStart w:id="27" w:name="_Toc176008614"/>
      <w:r>
        <w:rPr>
          <w:rFonts w:hint="eastAsia" w:ascii="宋体" w:hAnsi="宋体" w:cs="宋体"/>
          <w:b/>
          <w:sz w:val="28"/>
          <w:szCs w:val="28"/>
        </w:rPr>
        <w:t>5、付款方式</w:t>
      </w:r>
      <w:bookmarkEnd w:id="27"/>
    </w:p>
    <w:p w14:paraId="604548E4">
      <w:pPr>
        <w:spacing w:line="360" w:lineRule="auto"/>
        <w:ind w:firstLine="480" w:firstLineChars="200"/>
        <w:jc w:val="left"/>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，货到并验收合格</w:t>
      </w:r>
      <w:r>
        <w:rPr>
          <w:rFonts w:hint="eastAsia" w:ascii="宋体" w:hAnsi="宋体" w:cs="宋体"/>
          <w:sz w:val="24"/>
          <w:lang w:val="en-US" w:eastAsia="zh-CN"/>
        </w:rPr>
        <w:t>后</w:t>
      </w:r>
      <w:r>
        <w:rPr>
          <w:rFonts w:hint="eastAsia" w:ascii="宋体" w:hAnsi="宋体" w:cs="宋体"/>
          <w:sz w:val="24"/>
        </w:rPr>
        <w:t>付至合同价款的95%,余款在设备正常使用1年后无质量问题付清（如乙方明确表示无需预付款或者主动要求降低预付款比例的，该付款方式可适当调整）。</w:t>
      </w:r>
    </w:p>
    <w:p w14:paraId="1CEB059F">
      <w:pPr>
        <w:snapToGrid w:val="0"/>
        <w:spacing w:line="360" w:lineRule="auto"/>
        <w:ind w:firstLine="562" w:firstLineChars="200"/>
        <w:jc w:val="left"/>
        <w:outlineLvl w:val="2"/>
        <w:rPr>
          <w:rFonts w:ascii="宋体" w:hAnsi="宋体" w:cs="宋体"/>
          <w:b/>
          <w:sz w:val="28"/>
          <w:szCs w:val="28"/>
        </w:rPr>
      </w:pPr>
      <w:bookmarkStart w:id="28" w:name="_Toc176008615"/>
      <w:r>
        <w:rPr>
          <w:rFonts w:hint="eastAsia" w:ascii="宋体" w:hAnsi="宋体" w:cs="宋体"/>
          <w:b/>
          <w:sz w:val="28"/>
          <w:szCs w:val="28"/>
        </w:rPr>
        <w:t>6、安装、调试</w:t>
      </w:r>
      <w:bookmarkEnd w:id="28"/>
    </w:p>
    <w:p w14:paraId="07AC29A7">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483D372C">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35BACFC0">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7F538BC2">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639A87A0">
      <w:pPr>
        <w:snapToGrid w:val="0"/>
        <w:spacing w:line="360" w:lineRule="auto"/>
        <w:ind w:firstLine="562" w:firstLineChars="200"/>
        <w:jc w:val="left"/>
        <w:outlineLvl w:val="2"/>
        <w:rPr>
          <w:rFonts w:ascii="宋体" w:hAnsi="宋体" w:cs="宋体"/>
          <w:b/>
          <w:sz w:val="28"/>
          <w:szCs w:val="28"/>
        </w:rPr>
      </w:pPr>
      <w:bookmarkStart w:id="29" w:name="_Toc176008616"/>
      <w:r>
        <w:rPr>
          <w:rFonts w:hint="eastAsia" w:ascii="宋体" w:hAnsi="宋体" w:cs="宋体"/>
          <w:b/>
          <w:sz w:val="28"/>
          <w:szCs w:val="28"/>
        </w:rPr>
        <w:t>7、验收</w:t>
      </w:r>
      <w:bookmarkEnd w:id="29"/>
    </w:p>
    <w:p w14:paraId="08B8DF10">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53FCD72D">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4C4CB1F2">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1878D1BC">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25B3283E">
      <w:pPr>
        <w:snapToGrid w:val="0"/>
        <w:spacing w:line="360" w:lineRule="auto"/>
        <w:ind w:firstLine="562" w:firstLineChars="200"/>
        <w:jc w:val="left"/>
        <w:outlineLvl w:val="2"/>
        <w:rPr>
          <w:rFonts w:ascii="宋体" w:hAnsi="宋体" w:cs="宋体"/>
          <w:b/>
          <w:sz w:val="28"/>
          <w:szCs w:val="28"/>
        </w:rPr>
      </w:pPr>
      <w:bookmarkStart w:id="30" w:name="_Toc176008617"/>
      <w:r>
        <w:rPr>
          <w:rFonts w:hint="eastAsia" w:ascii="宋体" w:hAnsi="宋体" w:cs="宋体"/>
          <w:b/>
          <w:sz w:val="28"/>
          <w:szCs w:val="28"/>
        </w:rPr>
        <w:t>8、培训</w:t>
      </w:r>
      <w:bookmarkEnd w:id="30"/>
    </w:p>
    <w:p w14:paraId="392DF849">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6047E62D">
      <w:pPr>
        <w:widowControl/>
        <w:snapToGrid w:val="0"/>
        <w:spacing w:line="360" w:lineRule="auto"/>
        <w:jc w:val="left"/>
        <w:rPr>
          <w:rFonts w:ascii="宋体" w:hAnsi="宋体" w:cs="宋体"/>
          <w:b/>
          <w:sz w:val="28"/>
          <w:szCs w:val="28"/>
        </w:rPr>
      </w:pPr>
      <w:r>
        <w:rPr>
          <w:rFonts w:hint="eastAsia" w:ascii="宋体" w:hAnsi="宋体" w:cs="宋体"/>
          <w:b/>
          <w:sz w:val="28"/>
          <w:szCs w:val="28"/>
        </w:rPr>
        <w:t>五、说明：“▲”条款是实质性条款，电子投标文件须作出实质性响应，否则作无效标处理；“★”条款为重要项，负偏离将导致严重扣分。</w:t>
      </w:r>
    </w:p>
    <w:p w14:paraId="30BC8545">
      <w:pPr>
        <w:widowControl/>
        <w:jc w:val="center"/>
        <w:rPr>
          <w:rFonts w:hint="eastAsia" w:ascii="宋体" w:hAnsi="宋体" w:cs="宋体"/>
          <w:b/>
          <w:sz w:val="36"/>
          <w:szCs w:val="44"/>
        </w:rPr>
      </w:pPr>
      <w:bookmarkStart w:id="31" w:name="_Toc176605328"/>
    </w:p>
    <w:p w14:paraId="1422765D">
      <w:pPr>
        <w:widowControl/>
        <w:jc w:val="center"/>
        <w:rPr>
          <w:rFonts w:hint="eastAsia" w:ascii="宋体" w:hAnsi="宋体" w:cs="宋体"/>
          <w:b/>
          <w:sz w:val="36"/>
          <w:szCs w:val="44"/>
        </w:rPr>
      </w:pPr>
    </w:p>
    <w:p w14:paraId="13940D23">
      <w:pPr>
        <w:widowControl/>
        <w:jc w:val="center"/>
        <w:rPr>
          <w:rFonts w:hint="eastAsia" w:ascii="宋体" w:hAnsi="宋体" w:cs="宋体"/>
          <w:b/>
          <w:sz w:val="36"/>
          <w:szCs w:val="44"/>
        </w:rPr>
      </w:pPr>
    </w:p>
    <w:p w14:paraId="51BAADC6">
      <w:pPr>
        <w:widowControl/>
        <w:jc w:val="center"/>
        <w:rPr>
          <w:rFonts w:hint="eastAsia" w:ascii="宋体" w:hAnsi="宋体" w:cs="宋体"/>
          <w:b/>
          <w:sz w:val="36"/>
          <w:szCs w:val="44"/>
        </w:rPr>
      </w:pPr>
    </w:p>
    <w:p w14:paraId="7B90EAEA">
      <w:pPr>
        <w:widowControl/>
        <w:jc w:val="center"/>
        <w:rPr>
          <w:rFonts w:hint="eastAsia" w:ascii="宋体" w:hAnsi="宋体" w:cs="宋体"/>
          <w:b/>
          <w:sz w:val="36"/>
          <w:szCs w:val="44"/>
        </w:rPr>
      </w:pPr>
    </w:p>
    <w:p w14:paraId="62856CA7">
      <w:pPr>
        <w:widowControl/>
        <w:jc w:val="center"/>
        <w:rPr>
          <w:rFonts w:hint="eastAsia" w:ascii="宋体" w:hAnsi="宋体" w:cs="宋体"/>
          <w:b/>
          <w:sz w:val="36"/>
          <w:szCs w:val="44"/>
        </w:rPr>
      </w:pPr>
    </w:p>
    <w:p w14:paraId="2005204D">
      <w:pPr>
        <w:widowControl/>
        <w:jc w:val="center"/>
        <w:rPr>
          <w:rFonts w:hint="eastAsia" w:ascii="宋体" w:hAnsi="宋体" w:cs="宋体"/>
          <w:b/>
          <w:sz w:val="36"/>
          <w:szCs w:val="44"/>
        </w:rPr>
      </w:pPr>
    </w:p>
    <w:p w14:paraId="4B33B489">
      <w:pPr>
        <w:widowControl/>
        <w:jc w:val="center"/>
        <w:rPr>
          <w:rFonts w:hint="eastAsia" w:ascii="宋体" w:hAnsi="宋体" w:cs="宋体"/>
          <w:b/>
          <w:sz w:val="36"/>
          <w:szCs w:val="44"/>
        </w:rPr>
      </w:pPr>
    </w:p>
    <w:p w14:paraId="31E5C909">
      <w:pPr>
        <w:widowControl/>
        <w:jc w:val="center"/>
        <w:rPr>
          <w:rFonts w:hint="eastAsia" w:ascii="宋体" w:hAnsi="宋体" w:cs="宋体"/>
          <w:b/>
          <w:sz w:val="36"/>
          <w:szCs w:val="44"/>
        </w:rPr>
      </w:pPr>
    </w:p>
    <w:p w14:paraId="19A89289">
      <w:pPr>
        <w:widowControl/>
        <w:jc w:val="center"/>
        <w:rPr>
          <w:rFonts w:hint="eastAsia" w:ascii="宋体" w:hAnsi="宋体" w:cs="宋体"/>
          <w:b/>
          <w:sz w:val="36"/>
          <w:szCs w:val="44"/>
        </w:rPr>
      </w:pPr>
    </w:p>
    <w:p w14:paraId="29BE76A6">
      <w:pPr>
        <w:widowControl/>
        <w:jc w:val="center"/>
        <w:rPr>
          <w:rFonts w:hint="eastAsia" w:ascii="宋体" w:hAnsi="宋体" w:cs="宋体"/>
          <w:b/>
          <w:sz w:val="36"/>
          <w:szCs w:val="44"/>
        </w:rPr>
      </w:pPr>
    </w:p>
    <w:p w14:paraId="19624F6D">
      <w:pPr>
        <w:widowControl/>
        <w:jc w:val="center"/>
        <w:rPr>
          <w:rFonts w:hint="eastAsia" w:ascii="宋体" w:hAnsi="宋体" w:cs="宋体"/>
          <w:b/>
          <w:sz w:val="36"/>
          <w:szCs w:val="44"/>
        </w:rPr>
      </w:pPr>
    </w:p>
    <w:p w14:paraId="44C8B16A">
      <w:pPr>
        <w:widowControl/>
        <w:jc w:val="center"/>
        <w:rPr>
          <w:rFonts w:hint="eastAsia" w:ascii="宋体" w:hAnsi="宋体" w:cs="宋体"/>
          <w:b/>
          <w:sz w:val="36"/>
          <w:szCs w:val="44"/>
        </w:rPr>
      </w:pPr>
    </w:p>
    <w:p w14:paraId="26917131">
      <w:pPr>
        <w:widowControl/>
        <w:jc w:val="center"/>
        <w:rPr>
          <w:rFonts w:hint="eastAsia" w:ascii="宋体" w:hAnsi="宋体" w:cs="宋体"/>
          <w:b/>
          <w:sz w:val="36"/>
          <w:szCs w:val="44"/>
        </w:rPr>
      </w:pPr>
    </w:p>
    <w:p w14:paraId="0237BA2A">
      <w:pPr>
        <w:widowControl/>
        <w:jc w:val="center"/>
        <w:rPr>
          <w:rFonts w:hint="eastAsia" w:ascii="宋体" w:hAnsi="宋体" w:cs="宋体"/>
          <w:b/>
          <w:sz w:val="36"/>
          <w:szCs w:val="44"/>
        </w:rPr>
      </w:pPr>
    </w:p>
    <w:p w14:paraId="19FE45B2">
      <w:pPr>
        <w:widowControl/>
        <w:jc w:val="center"/>
        <w:rPr>
          <w:rFonts w:hint="eastAsia" w:ascii="宋体" w:hAnsi="宋体" w:cs="宋体"/>
          <w:b/>
          <w:sz w:val="36"/>
          <w:szCs w:val="44"/>
        </w:rPr>
      </w:pPr>
    </w:p>
    <w:p w14:paraId="2A437113">
      <w:pPr>
        <w:widowControl/>
        <w:jc w:val="center"/>
        <w:rPr>
          <w:rFonts w:hint="eastAsia" w:ascii="宋体" w:hAnsi="宋体" w:cs="宋体"/>
          <w:b/>
          <w:sz w:val="36"/>
          <w:szCs w:val="44"/>
        </w:rPr>
      </w:pPr>
    </w:p>
    <w:p w14:paraId="650E6595">
      <w:pPr>
        <w:widowControl/>
        <w:jc w:val="center"/>
        <w:rPr>
          <w:rFonts w:hint="eastAsia" w:ascii="宋体" w:hAnsi="宋体" w:cs="宋体"/>
          <w:b/>
          <w:sz w:val="36"/>
          <w:szCs w:val="44"/>
        </w:rPr>
      </w:pPr>
    </w:p>
    <w:p w14:paraId="73795DD8">
      <w:pPr>
        <w:widowControl/>
        <w:jc w:val="center"/>
        <w:rPr>
          <w:rFonts w:hint="eastAsia" w:ascii="宋体" w:hAnsi="宋体" w:cs="宋体"/>
          <w:b/>
          <w:sz w:val="36"/>
          <w:szCs w:val="44"/>
        </w:rPr>
      </w:pPr>
    </w:p>
    <w:p w14:paraId="170EE392">
      <w:pPr>
        <w:widowControl/>
        <w:jc w:val="center"/>
        <w:rPr>
          <w:rFonts w:hint="eastAsia" w:ascii="宋体" w:hAnsi="宋体" w:cs="宋体"/>
          <w:b/>
          <w:sz w:val="36"/>
          <w:szCs w:val="44"/>
        </w:rPr>
      </w:pPr>
    </w:p>
    <w:p w14:paraId="10F513E1">
      <w:pPr>
        <w:widowControl/>
        <w:jc w:val="center"/>
        <w:rPr>
          <w:rFonts w:hint="eastAsia" w:ascii="宋体" w:hAnsi="宋体" w:cs="宋体"/>
          <w:b/>
          <w:sz w:val="36"/>
          <w:szCs w:val="44"/>
        </w:rPr>
      </w:pPr>
    </w:p>
    <w:p w14:paraId="14D3813D">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1"/>
    </w:p>
    <w:p w14:paraId="6A631495">
      <w:pPr>
        <w:pStyle w:val="7"/>
        <w:spacing w:line="360" w:lineRule="auto"/>
        <w:jc w:val="left"/>
        <w:outlineLvl w:val="1"/>
        <w:rPr>
          <w:rFonts w:hAnsi="宋体" w:cs="宋体"/>
          <w:sz w:val="28"/>
          <w:szCs w:val="28"/>
        </w:rPr>
      </w:pPr>
      <w:r>
        <w:rPr>
          <w:rFonts w:hint="eastAsia" w:hAnsi="宋体" w:cs="宋体"/>
          <w:sz w:val="28"/>
          <w:szCs w:val="28"/>
        </w:rPr>
        <w:t>一、总则</w:t>
      </w:r>
    </w:p>
    <w:p w14:paraId="336D7C26">
      <w:pPr>
        <w:pStyle w:val="7"/>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0365207">
      <w:pPr>
        <w:pStyle w:val="7"/>
        <w:spacing w:line="360" w:lineRule="auto"/>
        <w:jc w:val="left"/>
        <w:outlineLvl w:val="1"/>
        <w:rPr>
          <w:rFonts w:hAnsi="宋体" w:cs="宋体"/>
          <w:sz w:val="28"/>
          <w:szCs w:val="28"/>
        </w:rPr>
      </w:pPr>
      <w:r>
        <w:rPr>
          <w:rFonts w:hint="eastAsia" w:hAnsi="宋体" w:cs="宋体"/>
          <w:sz w:val="28"/>
          <w:szCs w:val="28"/>
        </w:rPr>
        <w:t>二、评标办法：</w:t>
      </w:r>
    </w:p>
    <w:p w14:paraId="542B9C10">
      <w:pPr>
        <w:pStyle w:val="7"/>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411589F6">
      <w:pPr>
        <w:pStyle w:val="7"/>
        <w:spacing w:line="360" w:lineRule="auto"/>
        <w:jc w:val="left"/>
        <w:outlineLvl w:val="2"/>
        <w:rPr>
          <w:rFonts w:hAnsi="宋体" w:cs="宋体"/>
          <w:sz w:val="28"/>
          <w:szCs w:val="28"/>
        </w:rPr>
      </w:pPr>
      <w:r>
        <w:rPr>
          <w:rFonts w:hint="eastAsia" w:hAnsi="宋体" w:cs="宋体"/>
          <w:sz w:val="28"/>
          <w:szCs w:val="28"/>
        </w:rPr>
        <w:t>（一）评标要求</w:t>
      </w:r>
    </w:p>
    <w:p w14:paraId="1E1B36F3">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073D3E0C">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32A36D4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4258D2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361FC84C">
      <w:pPr>
        <w:pStyle w:val="7"/>
        <w:spacing w:line="360" w:lineRule="auto"/>
        <w:jc w:val="left"/>
        <w:outlineLvl w:val="2"/>
        <w:rPr>
          <w:rFonts w:hAnsi="宋体" w:cs="宋体"/>
          <w:sz w:val="28"/>
          <w:szCs w:val="28"/>
        </w:rPr>
      </w:pPr>
      <w:r>
        <w:rPr>
          <w:rFonts w:hint="eastAsia" w:hAnsi="宋体" w:cs="宋体"/>
          <w:sz w:val="28"/>
          <w:szCs w:val="28"/>
        </w:rPr>
        <w:t>（二）评标</w:t>
      </w:r>
    </w:p>
    <w:p w14:paraId="21964E69">
      <w:pPr>
        <w:spacing w:line="360" w:lineRule="auto"/>
        <w:rPr>
          <w:rFonts w:ascii="宋体" w:hAnsi="宋体" w:cs="宋体"/>
          <w:sz w:val="24"/>
        </w:rPr>
      </w:pPr>
      <w:r>
        <w:rPr>
          <w:rFonts w:hint="eastAsia" w:ascii="宋体" w:hAnsi="宋体" w:cs="宋体"/>
          <w:b/>
          <w:sz w:val="24"/>
        </w:rPr>
        <w:t>1、投标文件符合性评审</w:t>
      </w:r>
    </w:p>
    <w:p w14:paraId="30258993">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0A05A7B4">
      <w:pPr>
        <w:spacing w:line="360" w:lineRule="auto"/>
        <w:rPr>
          <w:rFonts w:ascii="宋体" w:hAnsi="宋体" w:cs="宋体"/>
          <w:sz w:val="24"/>
        </w:rPr>
      </w:pPr>
      <w:r>
        <w:rPr>
          <w:rFonts w:hint="eastAsia" w:ascii="宋体" w:hAnsi="宋体" w:cs="宋体"/>
          <w:b/>
          <w:sz w:val="24"/>
        </w:rPr>
        <w:t xml:space="preserve"> 2、商务技术文件评审</w:t>
      </w:r>
    </w:p>
    <w:p w14:paraId="55FD7C25">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161D574">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68EE886">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4601D205">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77EA4BFD">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4"/>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7585BD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3198E5A5">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66EC8221">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470FD96E">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2E41FD28">
            <w:pPr>
              <w:jc w:val="center"/>
              <w:rPr>
                <w:rFonts w:ascii="宋体" w:hAnsi="宋体" w:cs="宋体"/>
                <w:bCs/>
                <w:szCs w:val="21"/>
              </w:rPr>
            </w:pPr>
            <w:r>
              <w:rPr>
                <w:rFonts w:hint="eastAsia" w:ascii="宋体" w:hAnsi="宋体" w:cs="宋体"/>
                <w:bCs/>
                <w:szCs w:val="21"/>
              </w:rPr>
              <w:t>评分标准</w:t>
            </w:r>
          </w:p>
        </w:tc>
      </w:tr>
      <w:tr w14:paraId="3B54D1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3E04CFFD">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4E64D7D6">
            <w:pPr>
              <w:rPr>
                <w:rFonts w:ascii="宋体" w:hAnsi="宋体" w:cs="宋体"/>
                <w:szCs w:val="21"/>
                <w:lang w:val="zh-CN"/>
              </w:rPr>
            </w:pPr>
            <w:r>
              <w:rPr>
                <w:rFonts w:hint="eastAsia" w:ascii="宋体" w:hAnsi="宋体" w:cs="宋体"/>
                <w:szCs w:val="21"/>
                <w:lang w:val="zh-CN"/>
              </w:rPr>
              <w:t>满足招标货物的性能及技术指标要求</w:t>
            </w:r>
          </w:p>
          <w:p w14:paraId="4D98429B">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713FF101">
            <w:pPr>
              <w:jc w:val="center"/>
              <w:rPr>
                <w:rFonts w:ascii="宋体" w:hAnsi="宋体" w:cs="宋体"/>
                <w:bCs/>
                <w:szCs w:val="21"/>
              </w:rPr>
            </w:pPr>
            <w:r>
              <w:rPr>
                <w:rFonts w:hint="eastAsia" w:ascii="宋体" w:hAnsi="宋体" w:cs="宋体"/>
                <w:bCs/>
                <w:szCs w:val="21"/>
              </w:rPr>
              <w:t>26</w:t>
            </w:r>
          </w:p>
        </w:tc>
        <w:tc>
          <w:tcPr>
            <w:tcW w:w="3336" w:type="pct"/>
            <w:tcMar>
              <w:top w:w="15" w:type="dxa"/>
              <w:left w:w="108" w:type="dxa"/>
              <w:bottom w:w="0" w:type="dxa"/>
              <w:right w:w="108" w:type="dxa"/>
            </w:tcMar>
            <w:vAlign w:val="center"/>
          </w:tcPr>
          <w:p w14:paraId="0F3BC7B6">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26分。其中：“▲”为实质性要求条款，不允许负偏离；“★”为重要性指标，负偏离的每项扣1分；其余指标负偏离的每项扣0.5分，扣完为止。本项最多得26分。</w:t>
            </w:r>
          </w:p>
          <w:p w14:paraId="0B38B776">
            <w:pPr>
              <w:rPr>
                <w:rFonts w:ascii="宋体" w:hAnsi="宋体" w:cs="宋体"/>
                <w:bCs/>
                <w:szCs w:val="21"/>
              </w:rPr>
            </w:pPr>
            <w:r>
              <w:rPr>
                <w:rFonts w:hint="eastAsia" w:ascii="宋体" w:hAnsi="宋体" w:cs="宋体"/>
                <w:bCs/>
                <w:szCs w:val="21"/>
              </w:rPr>
              <w:t>（</w:t>
            </w:r>
            <w:r>
              <w:rPr>
                <w:rFonts w:hint="eastAsia" w:ascii="宋体" w:hAnsi="宋体" w:cs="宋体"/>
                <w:b/>
                <w:bCs/>
                <w:szCs w:val="21"/>
              </w:rPr>
              <w:t>技术商务指标中所需证明材料等资料需加盖公章，否则视为负偏离</w:t>
            </w:r>
            <w:r>
              <w:rPr>
                <w:rFonts w:hint="eastAsia" w:ascii="宋体" w:hAnsi="宋体" w:cs="宋体"/>
                <w:bCs/>
                <w:szCs w:val="21"/>
              </w:rPr>
              <w:t>）</w:t>
            </w:r>
          </w:p>
        </w:tc>
      </w:tr>
      <w:tr w14:paraId="21881B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443F5007">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40B59D2C">
            <w:pPr>
              <w:jc w:val="center"/>
              <w:rPr>
                <w:rFonts w:ascii="宋体" w:hAnsi="宋体" w:cs="宋体"/>
                <w:bCs/>
                <w:szCs w:val="21"/>
                <w:lang w:val="zh-CN"/>
              </w:rPr>
            </w:pPr>
            <w:r>
              <w:rPr>
                <w:rFonts w:hint="eastAsia" w:ascii="宋体" w:hAnsi="宋体" w:cs="宋体"/>
                <w:bCs/>
                <w:szCs w:val="21"/>
              </w:rPr>
              <w:t>企业实力（5分）</w:t>
            </w:r>
          </w:p>
        </w:tc>
        <w:tc>
          <w:tcPr>
            <w:tcW w:w="331" w:type="pct"/>
            <w:tcBorders>
              <w:bottom w:val="single" w:color="auto" w:sz="4" w:space="0"/>
            </w:tcBorders>
            <w:tcMar>
              <w:top w:w="15" w:type="dxa"/>
              <w:left w:w="108" w:type="dxa"/>
              <w:bottom w:w="0" w:type="dxa"/>
              <w:right w:w="108" w:type="dxa"/>
            </w:tcMar>
            <w:vAlign w:val="center"/>
          </w:tcPr>
          <w:p w14:paraId="043E39C9">
            <w:pPr>
              <w:jc w:val="center"/>
              <w:rPr>
                <w:rFonts w:ascii="宋体" w:hAnsi="宋体" w:cs="宋体"/>
                <w:bCs/>
                <w:szCs w:val="21"/>
              </w:rPr>
            </w:pPr>
            <w:r>
              <w:rPr>
                <w:rFonts w:hint="eastAsia" w:ascii="宋体" w:hAnsi="宋体" w:cs="宋体"/>
                <w:bCs/>
                <w:szCs w:val="21"/>
              </w:rPr>
              <w:t>3</w:t>
            </w:r>
          </w:p>
        </w:tc>
        <w:tc>
          <w:tcPr>
            <w:tcW w:w="3336" w:type="pct"/>
            <w:tcBorders>
              <w:bottom w:val="single" w:color="auto" w:sz="4" w:space="0"/>
            </w:tcBorders>
            <w:tcMar>
              <w:top w:w="15" w:type="dxa"/>
              <w:left w:w="108" w:type="dxa"/>
              <w:bottom w:w="0" w:type="dxa"/>
              <w:right w:w="108" w:type="dxa"/>
            </w:tcMar>
            <w:vAlign w:val="center"/>
          </w:tcPr>
          <w:p w14:paraId="5291906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职业健康安全管理体系认证证书的，每个得1分，最多得3分。</w:t>
            </w:r>
          </w:p>
          <w:p w14:paraId="039D0769">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3EAFC5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22028E95">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027FA957">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75B9143A">
            <w:pPr>
              <w:jc w:val="center"/>
              <w:rPr>
                <w:rFonts w:ascii="宋体" w:hAnsi="宋体" w:cs="宋体"/>
                <w:bCs/>
                <w:szCs w:val="21"/>
              </w:rPr>
            </w:pPr>
            <w:r>
              <w:rPr>
                <w:rFonts w:hint="eastAsia" w:ascii="宋体" w:hAnsi="宋体" w:cs="宋体"/>
                <w:bCs/>
                <w:szCs w:val="21"/>
              </w:rPr>
              <w:t>2</w:t>
            </w:r>
          </w:p>
        </w:tc>
        <w:tc>
          <w:tcPr>
            <w:tcW w:w="3336" w:type="pct"/>
            <w:tcBorders>
              <w:top w:val="single" w:color="auto" w:sz="4" w:space="0"/>
            </w:tcBorders>
            <w:tcMar>
              <w:top w:w="15" w:type="dxa"/>
              <w:left w:w="108" w:type="dxa"/>
              <w:bottom w:w="0" w:type="dxa"/>
              <w:right w:w="108" w:type="dxa"/>
            </w:tcMar>
            <w:vAlign w:val="center"/>
          </w:tcPr>
          <w:p w14:paraId="05CC7969">
            <w:pPr>
              <w:rPr>
                <w:rFonts w:ascii="宋体" w:hAnsi="宋体" w:cs="宋体"/>
                <w:b/>
                <w:bCs/>
                <w:szCs w:val="21"/>
              </w:rPr>
            </w:pPr>
            <w:r>
              <w:rPr>
                <w:rFonts w:hint="eastAsia" w:ascii="宋体" w:hAnsi="宋体" w:cs="宋体"/>
                <w:bCs/>
                <w:szCs w:val="21"/>
              </w:rPr>
              <w:t>供应商具有有效的工业和商用电热食品加工设备生产许可证的，得2分。</w:t>
            </w:r>
          </w:p>
          <w:p w14:paraId="06107ACF">
            <w:pPr>
              <w:rPr>
                <w:b/>
                <w:bCs/>
                <w:lang w:val="zh-CN"/>
              </w:rPr>
            </w:pPr>
            <w:r>
              <w:rPr>
                <w:rFonts w:hint="eastAsia"/>
                <w:b/>
                <w:bCs/>
                <w:lang w:val="zh-CN"/>
              </w:rPr>
              <w:t>以上提供证书扫描件并加盖供应商公章，未提供或无法认定的不得分</w:t>
            </w:r>
            <w:r>
              <w:rPr>
                <w:b/>
                <w:bCs/>
                <w:lang w:val="zh-CN"/>
              </w:rPr>
              <w:t>。</w:t>
            </w:r>
          </w:p>
        </w:tc>
      </w:tr>
      <w:tr w14:paraId="2F1A3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6715D7B">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0001E953">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7BBA72DF">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2645C941">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0DF447ED">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689B08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860230">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4B31DC1A">
            <w:pPr>
              <w:jc w:val="center"/>
              <w:rPr>
                <w:rFonts w:ascii="宋体" w:hAnsi="宋体" w:cs="宋体"/>
                <w:bCs/>
                <w:szCs w:val="21"/>
              </w:rPr>
            </w:pPr>
            <w:r>
              <w:rPr>
                <w:rFonts w:hint="eastAsia" w:ascii="宋体" w:hAnsi="宋体" w:cs="宋体"/>
                <w:bCs/>
                <w:szCs w:val="21"/>
                <w:lang w:val="zh-CN"/>
              </w:rPr>
              <w:t>检测报告</w:t>
            </w:r>
            <w:r>
              <w:rPr>
                <w:rFonts w:hint="eastAsia" w:ascii="宋体" w:hAnsi="宋体" w:cs="宋体"/>
                <w:bCs/>
                <w:szCs w:val="21"/>
              </w:rPr>
              <w:t>（7分）</w:t>
            </w:r>
          </w:p>
        </w:tc>
        <w:tc>
          <w:tcPr>
            <w:tcW w:w="331" w:type="pct"/>
            <w:shd w:val="clear" w:color="auto" w:fill="auto"/>
            <w:tcMar>
              <w:top w:w="15" w:type="dxa"/>
              <w:left w:w="108" w:type="dxa"/>
              <w:bottom w:w="0" w:type="dxa"/>
              <w:right w:w="108" w:type="dxa"/>
            </w:tcMar>
            <w:vAlign w:val="center"/>
          </w:tcPr>
          <w:p w14:paraId="1A018B2E">
            <w:pPr>
              <w:jc w:val="center"/>
              <w:rPr>
                <w:rFonts w:ascii="宋体" w:hAnsi="宋体" w:cs="宋体"/>
                <w:bCs/>
                <w:szCs w:val="21"/>
              </w:rPr>
            </w:pPr>
            <w:r>
              <w:rPr>
                <w:rFonts w:hint="eastAsia" w:ascii="宋体" w:hAnsi="宋体" w:cs="宋体"/>
                <w:bCs/>
                <w:szCs w:val="21"/>
              </w:rPr>
              <w:t>7</w:t>
            </w:r>
          </w:p>
        </w:tc>
        <w:tc>
          <w:tcPr>
            <w:tcW w:w="3336" w:type="pct"/>
            <w:shd w:val="clear" w:color="auto" w:fill="auto"/>
            <w:tcMar>
              <w:top w:w="15" w:type="dxa"/>
              <w:left w:w="108" w:type="dxa"/>
              <w:bottom w:w="0" w:type="dxa"/>
              <w:right w:w="108" w:type="dxa"/>
            </w:tcMar>
            <w:vAlign w:val="center"/>
          </w:tcPr>
          <w:p w14:paraId="6D9ACB64">
            <w:pPr>
              <w:rPr>
                <w:rFonts w:ascii="宋体" w:hAnsi="宋体" w:cs="宋体"/>
                <w:szCs w:val="21"/>
              </w:rPr>
            </w:pPr>
            <w:r>
              <w:rPr>
                <w:rFonts w:hint="eastAsia" w:ascii="宋体" w:hAnsi="宋体" w:cs="宋体"/>
                <w:szCs w:val="21"/>
              </w:rPr>
              <w:t>提供2020年度（含2020年）以后法定检测机构出具的台、柜、星盆水池、架类及灶具设备的检测报告每份得0.5分，满分7分（检测报告必须为第四章技术参数要求中的设备的检测报告，相同设备不重复计分，技术规格要求中没有的设备的检测报告不得分）</w:t>
            </w:r>
            <w:r>
              <w:rPr>
                <w:rFonts w:hint="eastAsia" w:ascii="宋体" w:hAnsi="宋体" w:cs="宋体"/>
                <w:bCs/>
                <w:szCs w:val="21"/>
              </w:rPr>
              <w:t>（</w:t>
            </w:r>
            <w:r>
              <w:rPr>
                <w:rFonts w:hint="eastAsia" w:ascii="宋体" w:hAnsi="宋体" w:cs="宋体"/>
                <w:b/>
                <w:szCs w:val="21"/>
              </w:rPr>
              <w:t>提供检测报告扫描件并加盖公章，</w:t>
            </w:r>
            <w:r>
              <w:rPr>
                <w:rFonts w:hint="eastAsia"/>
                <w:b/>
                <w:bCs/>
                <w:lang w:val="zh-CN"/>
              </w:rPr>
              <w:t>未提供或无法认定的不得分</w:t>
            </w:r>
            <w:r>
              <w:rPr>
                <w:rFonts w:hint="eastAsia" w:ascii="宋体" w:hAnsi="宋体" w:cs="宋体"/>
                <w:bCs/>
                <w:szCs w:val="21"/>
              </w:rPr>
              <w:t>）</w:t>
            </w:r>
          </w:p>
        </w:tc>
      </w:tr>
      <w:tr w14:paraId="3CD1C8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4A76C49C">
            <w:pPr>
              <w:jc w:val="center"/>
              <w:rPr>
                <w:rFonts w:ascii="宋体" w:hAnsi="宋体" w:cs="宋体"/>
                <w:bCs/>
                <w:szCs w:val="21"/>
              </w:rPr>
            </w:pPr>
            <w:r>
              <w:rPr>
                <w:rFonts w:hint="eastAsia" w:ascii="宋体" w:hAnsi="宋体" w:cs="宋体"/>
                <w:bCs/>
                <w:szCs w:val="21"/>
              </w:rPr>
              <w:t>5</w:t>
            </w:r>
          </w:p>
        </w:tc>
        <w:tc>
          <w:tcPr>
            <w:tcW w:w="999" w:type="pct"/>
            <w:tcMar>
              <w:top w:w="15" w:type="dxa"/>
              <w:left w:w="108" w:type="dxa"/>
              <w:bottom w:w="0" w:type="dxa"/>
              <w:right w:w="108" w:type="dxa"/>
            </w:tcMar>
            <w:vAlign w:val="center"/>
          </w:tcPr>
          <w:p w14:paraId="096EDEBA">
            <w:pPr>
              <w:jc w:val="center"/>
              <w:rPr>
                <w:rFonts w:ascii="宋体" w:hAnsi="宋体" w:cs="宋体"/>
                <w:bCs/>
                <w:szCs w:val="21"/>
              </w:rPr>
            </w:pPr>
            <w:r>
              <w:rPr>
                <w:rFonts w:hint="eastAsia" w:ascii="宋体" w:hAnsi="宋体" w:cs="宋体"/>
                <w:bCs/>
                <w:szCs w:val="21"/>
              </w:rPr>
              <w:t>投标实物样品</w:t>
            </w:r>
          </w:p>
          <w:p w14:paraId="0A4301C7">
            <w:pPr>
              <w:jc w:val="center"/>
              <w:rPr>
                <w:rFonts w:ascii="宋体" w:hAnsi="宋体" w:cs="宋体"/>
                <w:bCs/>
                <w:szCs w:val="21"/>
              </w:rPr>
            </w:pPr>
            <w:r>
              <w:rPr>
                <w:rFonts w:hint="eastAsia" w:ascii="宋体" w:hAnsi="宋体" w:cs="宋体"/>
                <w:bCs/>
                <w:szCs w:val="21"/>
              </w:rPr>
              <w:t>（6分）</w:t>
            </w:r>
          </w:p>
        </w:tc>
        <w:tc>
          <w:tcPr>
            <w:tcW w:w="331" w:type="pct"/>
            <w:tcMar>
              <w:top w:w="15" w:type="dxa"/>
              <w:left w:w="108" w:type="dxa"/>
              <w:bottom w:w="0" w:type="dxa"/>
              <w:right w:w="108" w:type="dxa"/>
            </w:tcMar>
            <w:vAlign w:val="center"/>
          </w:tcPr>
          <w:p w14:paraId="1AACFE4D">
            <w:pPr>
              <w:jc w:val="center"/>
              <w:rPr>
                <w:rFonts w:ascii="宋体" w:hAnsi="宋体" w:cs="宋体"/>
                <w:bCs/>
                <w:szCs w:val="21"/>
              </w:rPr>
            </w:pPr>
            <w:r>
              <w:rPr>
                <w:rFonts w:hint="eastAsia" w:ascii="宋体" w:hAnsi="宋体" w:cs="宋体"/>
                <w:bCs/>
                <w:szCs w:val="21"/>
              </w:rPr>
              <w:t>6</w:t>
            </w:r>
          </w:p>
        </w:tc>
        <w:tc>
          <w:tcPr>
            <w:tcW w:w="3336" w:type="pct"/>
            <w:tcMar>
              <w:top w:w="15" w:type="dxa"/>
              <w:left w:w="108" w:type="dxa"/>
              <w:bottom w:w="0" w:type="dxa"/>
              <w:right w:w="108" w:type="dxa"/>
            </w:tcMar>
            <w:vAlign w:val="center"/>
          </w:tcPr>
          <w:p w14:paraId="370572F0">
            <w:pPr>
              <w:rPr>
                <w:rFonts w:ascii="宋体" w:hAnsi="宋体" w:cs="宋体"/>
                <w:bCs/>
              </w:rPr>
            </w:pPr>
            <w:r>
              <w:rPr>
                <w:rFonts w:hint="eastAsia" w:ascii="宋体" w:hAnsi="宋体" w:cs="宋体"/>
                <w:bCs/>
              </w:rPr>
              <w:t>样品1：序号5单冷水龙头。根据所提供的的样品的材单冷水龙头料、外观、制作工艺、实用性等</w:t>
            </w:r>
            <w:r>
              <w:rPr>
                <w:rFonts w:hint="eastAsia" w:ascii="宋体" w:hAnsi="宋体" w:cs="宋体"/>
                <w:bCs/>
                <w:kern w:val="0"/>
                <w:szCs w:val="21"/>
              </w:rPr>
              <w:t>进行评定，得0-2分</w:t>
            </w:r>
          </w:p>
          <w:p w14:paraId="13F57C75">
            <w:pPr>
              <w:rPr>
                <w:rFonts w:ascii="宋体" w:hAnsi="宋体" w:cs="宋体"/>
                <w:bCs/>
              </w:rPr>
            </w:pPr>
            <w:r>
              <w:rPr>
                <w:rFonts w:hint="eastAsia" w:ascii="宋体" w:hAnsi="宋体" w:cs="宋体"/>
                <w:bCs/>
                <w:color w:val="0000FF"/>
              </w:rPr>
              <w:t>。</w:t>
            </w:r>
            <w:r>
              <w:rPr>
                <w:rFonts w:hint="eastAsia" w:ascii="宋体" w:hAnsi="宋体" w:cs="宋体"/>
                <w:kern w:val="0"/>
                <w:sz w:val="20"/>
                <w:szCs w:val="20"/>
                <w:lang w:bidi="ar"/>
              </w:rPr>
              <w:t>台式单孔单温低铅铜铸造本体，表面抛光镀铬处理，增加表面硬度防止磕碰造成划痕的同时提升了外观光洁与美观度；配1/4转陶瓷阀芯一字型手柄；六寸（250mm）鹅颈水嘴，铜管厚度1.5mm, 360度可旋转；开孔尺寸25mm,进水接口为标准G1/2外螺纹；通体材质为低铅铜，有益于饮用水健康，杜绝饮用水铅含量超标。</w:t>
            </w:r>
            <w:r>
              <w:rPr>
                <w:rFonts w:hint="eastAsia"/>
                <w:b/>
                <w:bCs/>
                <w:lang w:val="zh-CN"/>
              </w:rPr>
              <w:t>未提供</w:t>
            </w:r>
            <w:r>
              <w:rPr>
                <w:rFonts w:hint="eastAsia"/>
                <w:b/>
                <w:bCs/>
              </w:rPr>
              <w:t>样品作无效标</w:t>
            </w:r>
            <w:r>
              <w:rPr>
                <w:rFonts w:hint="eastAsia" w:ascii="宋体" w:hAnsi="宋体" w:cs="宋体"/>
                <w:kern w:val="0"/>
                <w:sz w:val="20"/>
                <w:szCs w:val="20"/>
                <w:lang w:bidi="ar"/>
              </w:rPr>
              <w:t xml:space="preserve"> </w:t>
            </w:r>
          </w:p>
          <w:p w14:paraId="3558AF7A">
            <w:pPr>
              <w:rPr>
                <w:rFonts w:ascii="宋体" w:hAnsi="宋体" w:cs="宋体"/>
                <w:bCs/>
              </w:rPr>
            </w:pPr>
            <w:r>
              <w:rPr>
                <w:rFonts w:hint="eastAsia" w:ascii="宋体" w:hAnsi="宋体" w:cs="宋体"/>
                <w:bCs/>
              </w:rPr>
              <w:t>样品2：序号66送餐车</w:t>
            </w:r>
          </w:p>
          <w:p w14:paraId="5CEA9CAB">
            <w:pPr>
              <w:rPr>
                <w:rFonts w:ascii="宋体" w:hAnsi="宋体" w:cs="宋体"/>
                <w:bCs/>
              </w:rPr>
            </w:pPr>
            <w:r>
              <w:rPr>
                <w:rFonts w:hint="eastAsia" w:ascii="宋体" w:hAnsi="宋体" w:cs="宋体"/>
                <w:bCs/>
              </w:rPr>
              <w:t>根据所提供的的样品的材送餐车料、外观、制作工艺、实用性等</w:t>
            </w:r>
            <w:r>
              <w:rPr>
                <w:rFonts w:hint="eastAsia" w:ascii="宋体" w:hAnsi="宋体" w:cs="宋体"/>
                <w:bCs/>
                <w:kern w:val="0"/>
                <w:szCs w:val="21"/>
              </w:rPr>
              <w:t>进行评定，得0-4分</w:t>
            </w:r>
            <w:r>
              <w:rPr>
                <w:rFonts w:hint="eastAsia" w:ascii="宋体" w:hAnsi="宋体" w:cs="宋体"/>
                <w:bCs/>
              </w:rPr>
              <w:t>。样品要求：规格：</w:t>
            </w:r>
            <w:r>
              <w:rPr>
                <w:rFonts w:hint="eastAsia" w:ascii="宋体" w:hAnsi="宋体" w:cs="宋体"/>
                <w:kern w:val="0"/>
                <w:sz w:val="20"/>
                <w:szCs w:val="20"/>
                <w:lang w:bidi="ar"/>
              </w:rPr>
              <w:t>650*680*1150mm</w:t>
            </w:r>
            <w:r>
              <w:rPr>
                <w:rFonts w:hint="eastAsia" w:ascii="宋体" w:hAnsi="宋体" w:cs="宋体"/>
                <w:bCs/>
              </w:rPr>
              <w:t>，采用</w:t>
            </w:r>
            <w:r>
              <w:rPr>
                <w:rFonts w:hint="eastAsia" w:ascii="宋体" w:hAnsi="宋体" w:cs="宋体"/>
                <w:kern w:val="0"/>
                <w:sz w:val="20"/>
                <w:szCs w:val="20"/>
                <w:lang w:bidi="ar"/>
              </w:rPr>
              <w:t>优质304不锈钢板制造焊接一体，1.2mm±公差0.03mm，侧板δ.1.0mm±公差0.03mm,门面.1.0mm±公差0.03mm、底板δ.1.0mm±公差0.03mm优质4寸脚轮、其中两个带刹车掣。 可放8个1/1分数盆。</w:t>
            </w:r>
            <w:r>
              <w:rPr>
                <w:rFonts w:hint="eastAsia"/>
                <w:b/>
                <w:bCs/>
                <w:lang w:val="zh-CN"/>
              </w:rPr>
              <w:t>未提供</w:t>
            </w:r>
            <w:r>
              <w:rPr>
                <w:rFonts w:hint="eastAsia"/>
                <w:b/>
                <w:bCs/>
              </w:rPr>
              <w:t>样品作无效标</w:t>
            </w:r>
          </w:p>
        </w:tc>
      </w:tr>
      <w:tr w14:paraId="7A54C2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4C25706A">
            <w:pPr>
              <w:jc w:val="center"/>
              <w:rPr>
                <w:rFonts w:ascii="宋体" w:hAnsi="宋体" w:cs="宋体"/>
                <w:bCs/>
                <w:szCs w:val="21"/>
              </w:rPr>
            </w:pPr>
            <w:r>
              <w:rPr>
                <w:rFonts w:hint="eastAsia" w:ascii="宋体" w:hAnsi="宋体" w:cs="宋体"/>
                <w:bCs/>
                <w:szCs w:val="21"/>
              </w:rPr>
              <w:t>6</w:t>
            </w:r>
          </w:p>
        </w:tc>
        <w:tc>
          <w:tcPr>
            <w:tcW w:w="999" w:type="pct"/>
            <w:shd w:val="clear" w:color="auto" w:fill="auto"/>
            <w:tcMar>
              <w:top w:w="15" w:type="dxa"/>
              <w:left w:w="108" w:type="dxa"/>
              <w:bottom w:w="0" w:type="dxa"/>
              <w:right w:w="108" w:type="dxa"/>
            </w:tcMar>
            <w:vAlign w:val="center"/>
          </w:tcPr>
          <w:p w14:paraId="42921CAA">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331" w:type="pct"/>
            <w:shd w:val="clear" w:color="auto" w:fill="auto"/>
            <w:tcMar>
              <w:top w:w="15" w:type="dxa"/>
              <w:left w:w="108" w:type="dxa"/>
              <w:bottom w:w="0" w:type="dxa"/>
              <w:right w:w="108" w:type="dxa"/>
            </w:tcMar>
            <w:vAlign w:val="center"/>
          </w:tcPr>
          <w:p w14:paraId="16D4A856">
            <w:pPr>
              <w:jc w:val="center"/>
              <w:rPr>
                <w:rFonts w:ascii="宋体" w:hAnsi="宋体" w:cs="宋体"/>
                <w:szCs w:val="21"/>
              </w:rPr>
            </w:pPr>
            <w:r>
              <w:rPr>
                <w:rFonts w:hint="eastAsia" w:ascii="宋体" w:hAnsi="宋体" w:cs="宋体"/>
                <w:szCs w:val="21"/>
              </w:rPr>
              <w:t>6</w:t>
            </w:r>
          </w:p>
        </w:tc>
        <w:tc>
          <w:tcPr>
            <w:tcW w:w="3336" w:type="pct"/>
            <w:shd w:val="clear" w:color="auto" w:fill="auto"/>
            <w:tcMar>
              <w:top w:w="15" w:type="dxa"/>
              <w:left w:w="108" w:type="dxa"/>
              <w:bottom w:w="0" w:type="dxa"/>
              <w:right w:w="108" w:type="dxa"/>
            </w:tcMar>
            <w:vAlign w:val="center"/>
          </w:tcPr>
          <w:p w14:paraId="077DD8D2">
            <w:pPr>
              <w:pStyle w:val="7"/>
              <w:rPr>
                <w:rFonts w:hAnsi="宋体" w:cs="宋体"/>
                <w:b w:val="0"/>
                <w:bCs/>
                <w:color w:val="000000"/>
                <w:kern w:val="0"/>
                <w:szCs w:val="21"/>
              </w:rPr>
            </w:pPr>
            <w:r>
              <w:rPr>
                <w:rFonts w:hint="eastAsia" w:hAnsi="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对要点是否齐全，方案是否有科学性、合理性、针对性、可操作性，标准是否明确，风险预防措施是否可靠等进行评定，得0-6分。</w:t>
            </w:r>
          </w:p>
        </w:tc>
      </w:tr>
      <w:tr w14:paraId="69A7C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23C174E6">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31CAE7D9">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657" w:type="dxa"/>
            <w:tcMar>
              <w:top w:w="15" w:type="dxa"/>
              <w:left w:w="108" w:type="dxa"/>
              <w:bottom w:w="0" w:type="dxa"/>
              <w:right w:w="108" w:type="dxa"/>
            </w:tcMar>
            <w:vAlign w:val="center"/>
          </w:tcPr>
          <w:p w14:paraId="4AD196FF">
            <w:pPr>
              <w:jc w:val="center"/>
              <w:rPr>
                <w:rFonts w:ascii="宋体" w:hAnsi="宋体" w:cs="宋体"/>
                <w:szCs w:val="21"/>
              </w:rPr>
            </w:pPr>
            <w:r>
              <w:rPr>
                <w:rFonts w:hint="eastAsia" w:ascii="宋体" w:hAnsi="宋体" w:cs="宋体"/>
                <w:szCs w:val="21"/>
              </w:rPr>
              <w:t>6</w:t>
            </w:r>
          </w:p>
        </w:tc>
        <w:tc>
          <w:tcPr>
            <w:tcW w:w="6616" w:type="dxa"/>
            <w:tcMar>
              <w:top w:w="15" w:type="dxa"/>
              <w:left w:w="108" w:type="dxa"/>
              <w:bottom w:w="0" w:type="dxa"/>
              <w:right w:w="108" w:type="dxa"/>
            </w:tcMar>
            <w:vAlign w:val="center"/>
          </w:tcPr>
          <w:p w14:paraId="2FFC7F9E">
            <w:pPr>
              <w:pStyle w:val="7"/>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370F2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jc w:val="center"/>
        </w:trPr>
        <w:tc>
          <w:tcPr>
            <w:tcW w:w="332" w:type="pct"/>
            <w:vMerge w:val="restart"/>
            <w:vAlign w:val="center"/>
          </w:tcPr>
          <w:p w14:paraId="23080542">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2D49C57C">
            <w:pPr>
              <w:rPr>
                <w:rFonts w:ascii="宋体" w:hAnsi="宋体" w:cs="宋体"/>
                <w:bCs/>
                <w:szCs w:val="21"/>
              </w:rPr>
            </w:pPr>
            <w:r>
              <w:rPr>
                <w:rFonts w:hint="eastAsia" w:ascii="宋体" w:hAnsi="宋体" w:cs="宋体"/>
                <w:bCs/>
                <w:szCs w:val="21"/>
              </w:rPr>
              <w:t>售后服务承诺（10分）</w:t>
            </w:r>
          </w:p>
        </w:tc>
        <w:tc>
          <w:tcPr>
            <w:tcW w:w="331" w:type="pct"/>
            <w:vAlign w:val="center"/>
          </w:tcPr>
          <w:p w14:paraId="447E174F">
            <w:pPr>
              <w:jc w:val="center"/>
              <w:rPr>
                <w:rFonts w:ascii="宋体" w:hAnsi="宋体" w:cs="宋体"/>
                <w:szCs w:val="21"/>
              </w:rPr>
            </w:pPr>
            <w:r>
              <w:rPr>
                <w:rFonts w:hint="eastAsia" w:ascii="宋体" w:hAnsi="宋体" w:cs="宋体"/>
                <w:szCs w:val="21"/>
              </w:rPr>
              <w:t>4</w:t>
            </w:r>
          </w:p>
        </w:tc>
        <w:tc>
          <w:tcPr>
            <w:tcW w:w="3336" w:type="pct"/>
            <w:tcMar>
              <w:top w:w="15" w:type="dxa"/>
              <w:left w:w="108" w:type="dxa"/>
              <w:bottom w:w="0" w:type="dxa"/>
              <w:right w:w="108" w:type="dxa"/>
            </w:tcMar>
          </w:tcPr>
          <w:p w14:paraId="629AA29E">
            <w:pPr>
              <w:jc w:val="left"/>
              <w:rPr>
                <w:rFonts w:ascii="宋体" w:hAnsi="宋体" w:cs="宋体"/>
                <w:szCs w:val="21"/>
              </w:rPr>
            </w:pPr>
            <w:r>
              <w:rPr>
                <w:rFonts w:hint="eastAsia" w:ascii="宋体" w:hAnsi="宋体" w:cs="宋体"/>
                <w:szCs w:val="21"/>
              </w:rPr>
              <w:t>质保期在5年基础上每增加1年得2分，最多得4分。</w:t>
            </w:r>
          </w:p>
        </w:tc>
      </w:tr>
      <w:tr w14:paraId="03B437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332" w:type="pct"/>
            <w:vMerge w:val="continue"/>
            <w:vAlign w:val="center"/>
          </w:tcPr>
          <w:p w14:paraId="767FB759">
            <w:pPr>
              <w:jc w:val="center"/>
              <w:rPr>
                <w:rFonts w:ascii="宋体" w:hAnsi="宋体" w:cs="宋体"/>
                <w:bCs/>
                <w:szCs w:val="21"/>
              </w:rPr>
            </w:pPr>
          </w:p>
        </w:tc>
        <w:tc>
          <w:tcPr>
            <w:tcW w:w="999" w:type="pct"/>
            <w:vMerge w:val="continue"/>
            <w:vAlign w:val="center"/>
          </w:tcPr>
          <w:p w14:paraId="78832E82">
            <w:pPr>
              <w:rPr>
                <w:rFonts w:ascii="宋体" w:hAnsi="宋体" w:cs="宋体"/>
                <w:bCs/>
                <w:szCs w:val="21"/>
              </w:rPr>
            </w:pPr>
          </w:p>
        </w:tc>
        <w:tc>
          <w:tcPr>
            <w:tcW w:w="331" w:type="pct"/>
            <w:vAlign w:val="center"/>
          </w:tcPr>
          <w:p w14:paraId="287DE365">
            <w:pPr>
              <w:jc w:val="center"/>
              <w:rPr>
                <w:rFonts w:ascii="宋体" w:hAnsi="宋体" w:cs="宋体"/>
                <w:szCs w:val="21"/>
              </w:rPr>
            </w:pPr>
            <w:r>
              <w:rPr>
                <w:rFonts w:hint="eastAsia" w:ascii="宋体" w:hAnsi="宋体" w:cs="宋体"/>
                <w:szCs w:val="21"/>
              </w:rPr>
              <w:t>6</w:t>
            </w:r>
          </w:p>
        </w:tc>
        <w:tc>
          <w:tcPr>
            <w:tcW w:w="3336" w:type="pct"/>
            <w:tcMar>
              <w:top w:w="15" w:type="dxa"/>
              <w:left w:w="108" w:type="dxa"/>
              <w:bottom w:w="0" w:type="dxa"/>
              <w:right w:w="108" w:type="dxa"/>
            </w:tcMar>
          </w:tcPr>
          <w:p w14:paraId="2E71A99F">
            <w:pPr>
              <w:pStyle w:val="7"/>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根据供应商售后服务承诺的范围和完善程度（保修范围、服务标准、人员配备、故障响应、修复时间方式、提供详细的“三包”免费保修及备品备件、免费培训及其他优惠条件）进行评定，得0-6分。</w:t>
            </w:r>
          </w:p>
        </w:tc>
      </w:tr>
      <w:tr w14:paraId="7F7832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2" w:type="pct"/>
            <w:vAlign w:val="center"/>
          </w:tcPr>
          <w:p w14:paraId="7B24C7CC">
            <w:pPr>
              <w:jc w:val="center"/>
              <w:rPr>
                <w:rFonts w:ascii="宋体" w:hAnsi="宋体" w:cs="宋体"/>
                <w:bCs/>
                <w:szCs w:val="21"/>
              </w:rPr>
            </w:pPr>
            <w:r>
              <w:rPr>
                <w:rFonts w:hint="eastAsia" w:ascii="宋体" w:hAnsi="宋体" w:cs="宋体"/>
                <w:bCs/>
                <w:szCs w:val="21"/>
              </w:rPr>
              <w:t>9</w:t>
            </w:r>
          </w:p>
        </w:tc>
        <w:tc>
          <w:tcPr>
            <w:tcW w:w="999" w:type="pct"/>
            <w:vAlign w:val="center"/>
          </w:tcPr>
          <w:p w14:paraId="0A68CB67">
            <w:pPr>
              <w:rPr>
                <w:rFonts w:ascii="宋体" w:hAnsi="宋体" w:cs="宋体"/>
                <w:bCs/>
                <w:szCs w:val="21"/>
              </w:rPr>
            </w:pPr>
            <w:r>
              <w:rPr>
                <w:rFonts w:hint="eastAsia" w:ascii="宋体" w:hAnsi="宋体" w:cs="宋体"/>
                <w:bCs/>
                <w:szCs w:val="21"/>
              </w:rPr>
              <w:t>节能环保（1分）</w:t>
            </w:r>
          </w:p>
        </w:tc>
        <w:tc>
          <w:tcPr>
            <w:tcW w:w="331" w:type="pct"/>
            <w:vAlign w:val="center"/>
          </w:tcPr>
          <w:p w14:paraId="54AEDEBC">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4AB10928">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0E3EE61A">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63BBDE1A">
      <w:pPr>
        <w:spacing w:line="360" w:lineRule="auto"/>
        <w:rPr>
          <w:rFonts w:ascii="宋体" w:hAnsi="宋体" w:cs="宋体"/>
          <w:b/>
          <w:sz w:val="24"/>
        </w:rPr>
      </w:pPr>
      <w:r>
        <w:rPr>
          <w:rFonts w:hint="eastAsia" w:ascii="宋体" w:hAnsi="宋体" w:cs="宋体"/>
          <w:b/>
          <w:sz w:val="24"/>
        </w:rPr>
        <w:t>3、报价文件评审</w:t>
      </w:r>
    </w:p>
    <w:p w14:paraId="7FFBDCED">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79DF9A6F">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341A8C3D">
      <w:pPr>
        <w:spacing w:line="360" w:lineRule="auto"/>
        <w:ind w:firstLine="480" w:firstLineChars="200"/>
        <w:rPr>
          <w:rFonts w:ascii="宋体" w:hAnsi="宋体" w:cs="宋体"/>
          <w:sz w:val="24"/>
        </w:rPr>
      </w:pPr>
      <w:r>
        <w:rPr>
          <w:rFonts w:hint="eastAsia" w:ascii="宋体" w:hAnsi="宋体" w:cs="宋体"/>
          <w:sz w:val="24"/>
        </w:rPr>
        <w:t>②评标基准价的确定：</w:t>
      </w:r>
    </w:p>
    <w:p w14:paraId="776A937E">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1990E3CD">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0CF9708C">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D3156A5">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22FA2E31">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3AF904C6">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276EBF0">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2590CF72">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D16E3D3">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1EFEC271">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09B432">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7F96504">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2E711718">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340EBC47">
      <w:pPr>
        <w:widowControl/>
        <w:spacing w:line="360" w:lineRule="auto"/>
        <w:ind w:firstLine="482" w:firstLineChars="200"/>
        <w:jc w:val="left"/>
        <w:rPr>
          <w:rFonts w:ascii="宋体" w:hAnsi="宋体" w:cs="宋体"/>
          <w:sz w:val="24"/>
        </w:rPr>
      </w:pPr>
      <w:r>
        <w:rPr>
          <w:rFonts w:hint="eastAsia" w:ascii="宋体" w:hAnsi="宋体" w:cs="宋体"/>
          <w:b/>
          <w:bCs/>
          <w:sz w:val="24"/>
        </w:rPr>
        <w:t>本项目为专门面向中小企业采购项目，采购标的为</w:t>
      </w:r>
      <w:r>
        <w:rPr>
          <w:rFonts w:hint="eastAsia" w:ascii="宋体" w:hAnsi="宋体" w:cs="宋体"/>
          <w:b/>
          <w:bCs/>
          <w:sz w:val="24"/>
          <w:u w:val="single"/>
        </w:rPr>
        <w:t>食堂设备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0CE66539">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22247C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42E04E1F">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283FA35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273B9929">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4A3BB0C3">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06242F5E">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2D67B225">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47722BD6">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30AFB262">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A3C0A1">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0689DAC8">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3ED6CD99">
      <w:pPr>
        <w:spacing w:line="360" w:lineRule="auto"/>
        <w:rPr>
          <w:rFonts w:ascii="宋体" w:hAnsi="宋体" w:cs="宋体"/>
          <w:b/>
          <w:sz w:val="24"/>
        </w:rPr>
      </w:pPr>
      <w:r>
        <w:rPr>
          <w:rFonts w:hint="eastAsia" w:ascii="宋体" w:hAnsi="宋体" w:cs="宋体"/>
          <w:b/>
          <w:sz w:val="24"/>
        </w:rPr>
        <w:t>6、中标候选供应商的确定：</w:t>
      </w:r>
    </w:p>
    <w:p w14:paraId="3CF1AB70">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7D95C597">
      <w:pPr>
        <w:widowControl/>
        <w:jc w:val="left"/>
        <w:rPr>
          <w:rFonts w:ascii="宋体" w:hAnsi="宋体" w:cs="宋体"/>
          <w:b/>
          <w:sz w:val="36"/>
          <w:szCs w:val="36"/>
        </w:rPr>
      </w:pPr>
      <w:r>
        <w:rPr>
          <w:rFonts w:hint="eastAsia" w:ascii="宋体" w:hAnsi="宋体" w:cs="宋体"/>
          <w:b/>
          <w:sz w:val="36"/>
          <w:szCs w:val="36"/>
        </w:rPr>
        <w:br w:type="page"/>
      </w:r>
    </w:p>
    <w:p w14:paraId="5A18DCC1">
      <w:pPr>
        <w:spacing w:before="156" w:beforeLines="50" w:after="156" w:afterLines="50" w:line="360" w:lineRule="auto"/>
        <w:jc w:val="center"/>
        <w:outlineLvl w:val="0"/>
        <w:rPr>
          <w:rFonts w:ascii="宋体" w:hAnsi="宋体" w:cs="宋体"/>
          <w:b/>
          <w:sz w:val="36"/>
          <w:szCs w:val="44"/>
        </w:rPr>
      </w:pPr>
      <w:bookmarkStart w:id="32" w:name="_Toc176605329"/>
      <w:r>
        <w:rPr>
          <w:rFonts w:hint="eastAsia" w:ascii="宋体" w:hAnsi="宋体" w:cs="宋体"/>
          <w:b/>
          <w:sz w:val="36"/>
          <w:szCs w:val="44"/>
        </w:rPr>
        <w:t>第六章  投标文件格式</w:t>
      </w:r>
      <w:bookmarkEnd w:id="32"/>
    </w:p>
    <w:p w14:paraId="0EA22FDF">
      <w:pPr>
        <w:spacing w:line="360" w:lineRule="auto"/>
        <w:jc w:val="left"/>
        <w:outlineLvl w:val="1"/>
        <w:rPr>
          <w:rFonts w:ascii="宋体" w:hAnsi="宋体" w:cs="宋体"/>
          <w:b/>
          <w:i/>
          <w:sz w:val="24"/>
          <w:u w:val="single"/>
        </w:rPr>
      </w:pPr>
      <w:r>
        <w:rPr>
          <w:rFonts w:hint="eastAsia" w:ascii="宋体" w:hAnsi="宋体" w:cs="宋体"/>
          <w:b/>
          <w:sz w:val="24"/>
        </w:rPr>
        <w:t>附件一：</w:t>
      </w:r>
    </w:p>
    <w:p w14:paraId="20FE1D76">
      <w:pPr>
        <w:rPr>
          <w:rFonts w:ascii="宋体" w:hAnsi="宋体" w:cs="宋体"/>
        </w:rPr>
      </w:pPr>
    </w:p>
    <w:p w14:paraId="06A899E1">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255343EF">
      <w:pPr>
        <w:spacing w:line="640" w:lineRule="exact"/>
        <w:jc w:val="center"/>
        <w:rPr>
          <w:rFonts w:ascii="宋体" w:hAnsi="宋体" w:cs="宋体"/>
          <w:sz w:val="48"/>
          <w:szCs w:val="48"/>
        </w:rPr>
      </w:pPr>
      <w:r>
        <w:rPr>
          <w:rFonts w:hint="eastAsia" w:ascii="宋体" w:hAnsi="宋体" w:cs="宋体"/>
          <w:sz w:val="48"/>
          <w:szCs w:val="48"/>
        </w:rPr>
        <w:t>（线上电子招投标）</w:t>
      </w:r>
    </w:p>
    <w:p w14:paraId="4F3895E4">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32DC86A1">
      <w:pPr>
        <w:spacing w:line="900" w:lineRule="exact"/>
        <w:jc w:val="center"/>
        <w:rPr>
          <w:rFonts w:ascii="宋体" w:hAnsi="宋体" w:cs="宋体"/>
          <w:sz w:val="84"/>
        </w:rPr>
      </w:pPr>
    </w:p>
    <w:p w14:paraId="72C1A1D4">
      <w:pPr>
        <w:pStyle w:val="10"/>
        <w:rPr>
          <w:rFonts w:hAnsi="宋体" w:cs="宋体"/>
        </w:rPr>
      </w:pPr>
    </w:p>
    <w:p w14:paraId="18C3A41F">
      <w:pPr>
        <w:spacing w:line="900" w:lineRule="exact"/>
        <w:jc w:val="center"/>
        <w:rPr>
          <w:rFonts w:ascii="宋体" w:hAnsi="宋体" w:cs="宋体"/>
          <w:sz w:val="84"/>
        </w:rPr>
      </w:pPr>
      <w:r>
        <w:rPr>
          <w:rFonts w:hint="eastAsia" w:ascii="宋体" w:hAnsi="宋体" w:cs="宋体"/>
          <w:sz w:val="84"/>
        </w:rPr>
        <w:t>资</w:t>
      </w:r>
    </w:p>
    <w:p w14:paraId="5B5ED6AE">
      <w:pPr>
        <w:spacing w:line="900" w:lineRule="exact"/>
        <w:jc w:val="center"/>
        <w:rPr>
          <w:rFonts w:ascii="宋体" w:hAnsi="宋体" w:cs="宋体"/>
          <w:sz w:val="84"/>
        </w:rPr>
      </w:pPr>
      <w:r>
        <w:rPr>
          <w:rFonts w:hint="eastAsia" w:ascii="宋体" w:hAnsi="宋体" w:cs="宋体"/>
          <w:sz w:val="84"/>
        </w:rPr>
        <w:t>格</w:t>
      </w:r>
    </w:p>
    <w:p w14:paraId="4DEE8A4F">
      <w:pPr>
        <w:spacing w:line="900" w:lineRule="exact"/>
        <w:jc w:val="center"/>
        <w:rPr>
          <w:rFonts w:ascii="宋体" w:hAnsi="宋体" w:cs="宋体"/>
          <w:sz w:val="84"/>
        </w:rPr>
      </w:pPr>
      <w:r>
        <w:rPr>
          <w:rFonts w:hint="eastAsia" w:ascii="宋体" w:hAnsi="宋体" w:cs="宋体"/>
          <w:sz w:val="84"/>
        </w:rPr>
        <w:t>文</w:t>
      </w:r>
    </w:p>
    <w:p w14:paraId="7B59D797">
      <w:pPr>
        <w:spacing w:line="900" w:lineRule="exact"/>
        <w:jc w:val="center"/>
        <w:rPr>
          <w:rFonts w:ascii="宋体" w:hAnsi="宋体" w:cs="宋体"/>
          <w:sz w:val="84"/>
        </w:rPr>
      </w:pPr>
      <w:r>
        <w:rPr>
          <w:rFonts w:hint="eastAsia" w:ascii="宋体" w:hAnsi="宋体" w:cs="宋体"/>
          <w:sz w:val="84"/>
        </w:rPr>
        <w:t>件</w:t>
      </w:r>
    </w:p>
    <w:p w14:paraId="53A762E5">
      <w:pPr>
        <w:spacing w:line="900" w:lineRule="exact"/>
        <w:ind w:firstLine="2400" w:firstLineChars="750"/>
        <w:rPr>
          <w:rFonts w:ascii="宋体" w:hAnsi="宋体" w:cs="宋体"/>
          <w:sz w:val="32"/>
        </w:rPr>
      </w:pPr>
    </w:p>
    <w:p w14:paraId="3266D038">
      <w:pPr>
        <w:pStyle w:val="10"/>
        <w:rPr>
          <w:rFonts w:hAnsi="宋体" w:cs="宋体"/>
        </w:rPr>
      </w:pPr>
    </w:p>
    <w:p w14:paraId="3EC860A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12EAFB69">
      <w:pPr>
        <w:spacing w:line="360" w:lineRule="auto"/>
        <w:jc w:val="center"/>
        <w:rPr>
          <w:rFonts w:ascii="宋体" w:hAnsi="宋体" w:cs="宋体"/>
          <w:sz w:val="36"/>
          <w:szCs w:val="36"/>
        </w:rPr>
      </w:pPr>
      <w:r>
        <w:rPr>
          <w:rFonts w:hint="eastAsia" w:ascii="宋体" w:hAnsi="宋体" w:cs="宋体"/>
          <w:sz w:val="36"/>
          <w:szCs w:val="36"/>
        </w:rPr>
        <w:t>年  月  日</w:t>
      </w:r>
    </w:p>
    <w:p w14:paraId="16C463A9">
      <w:pPr>
        <w:rPr>
          <w:rFonts w:ascii="宋体" w:hAnsi="宋体" w:cs="宋体"/>
        </w:rPr>
      </w:pPr>
    </w:p>
    <w:p w14:paraId="2C2C9F15">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91F6D2A">
      <w:pPr>
        <w:widowControl/>
        <w:jc w:val="left"/>
        <w:rPr>
          <w:rFonts w:ascii="宋体" w:hAnsi="宋体" w:cs="宋体"/>
          <w:bCs/>
        </w:rPr>
      </w:pPr>
      <w:r>
        <w:rPr>
          <w:rFonts w:hint="eastAsia" w:ascii="宋体" w:hAnsi="宋体" w:cs="宋体"/>
          <w:bCs/>
        </w:rPr>
        <w:br w:type="page"/>
      </w:r>
    </w:p>
    <w:p w14:paraId="5DE8B2B7">
      <w:pPr>
        <w:spacing w:line="360" w:lineRule="auto"/>
        <w:jc w:val="left"/>
        <w:outlineLvl w:val="1"/>
        <w:rPr>
          <w:rFonts w:ascii="宋体" w:hAnsi="宋体" w:cs="宋体"/>
          <w:b/>
          <w:sz w:val="24"/>
        </w:rPr>
      </w:pPr>
      <w:r>
        <w:rPr>
          <w:rFonts w:hint="eastAsia" w:ascii="宋体" w:hAnsi="宋体" w:cs="宋体"/>
          <w:b/>
          <w:sz w:val="24"/>
        </w:rPr>
        <w:t>附件二：</w:t>
      </w:r>
    </w:p>
    <w:p w14:paraId="15A01FB8">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7CF0338E">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致天台小学：</w:t>
      </w:r>
    </w:p>
    <w:p w14:paraId="59D82B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005872FB">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rPr>
        <w:t xml:space="preserve">天台小学食堂设备采购项目 </w:t>
      </w:r>
      <w:r>
        <w:rPr>
          <w:rFonts w:hint="eastAsia" w:ascii="宋体" w:hAnsi="宋体" w:cs="宋体"/>
          <w:sz w:val="24"/>
          <w:szCs w:val="28"/>
        </w:rPr>
        <w:t>（项目编号：</w:t>
      </w:r>
      <w:r>
        <w:rPr>
          <w:rFonts w:hint="eastAsia" w:ascii="宋体" w:hAnsi="宋体" w:cs="宋体"/>
          <w:sz w:val="24"/>
          <w:szCs w:val="28"/>
          <w:u w:val="single"/>
        </w:rPr>
        <w:t>TCCG-2025-Z074</w:t>
      </w:r>
      <w:r>
        <w:rPr>
          <w:rFonts w:hint="eastAsia" w:ascii="宋体" w:hAnsi="宋体" w:cs="宋体"/>
          <w:sz w:val="24"/>
          <w:szCs w:val="28"/>
        </w:rPr>
        <w:t>）的投标，为此，我方就本次投标有关事项郑重声明如下：</w:t>
      </w:r>
    </w:p>
    <w:p w14:paraId="6674BA76">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ADE4C82">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18F174D5">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3D9E0E76">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82BEB9D">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446FFB10">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51961DEF">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76C399DB">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144223D">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0F13569D">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01F35BB0">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524C310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3EAFE353">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DF7817F">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03FD77A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7F5CF698">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15E94B6C">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52822D24">
      <w:pPr>
        <w:widowControl/>
        <w:jc w:val="left"/>
        <w:rPr>
          <w:rFonts w:ascii="宋体" w:hAnsi="宋体" w:cs="宋体"/>
          <w:bCs/>
        </w:rPr>
      </w:pPr>
      <w:r>
        <w:rPr>
          <w:rFonts w:hint="eastAsia" w:ascii="宋体" w:hAnsi="宋体" w:cs="宋体"/>
          <w:bCs/>
        </w:rPr>
        <w:br w:type="page"/>
      </w:r>
    </w:p>
    <w:p w14:paraId="5414317E">
      <w:pPr>
        <w:spacing w:line="336" w:lineRule="auto"/>
        <w:jc w:val="left"/>
        <w:rPr>
          <w:rFonts w:ascii="宋体" w:hAnsi="宋体" w:cs="宋体"/>
          <w:b/>
          <w:sz w:val="24"/>
        </w:rPr>
      </w:pPr>
      <w:r>
        <w:rPr>
          <w:rFonts w:hint="eastAsia" w:ascii="宋体" w:hAnsi="宋体" w:cs="宋体"/>
          <w:b/>
          <w:sz w:val="24"/>
        </w:rPr>
        <w:t>附件三：</w:t>
      </w:r>
    </w:p>
    <w:p w14:paraId="0F2C1670">
      <w:pPr>
        <w:rPr>
          <w:rFonts w:ascii="宋体" w:hAnsi="宋体" w:cs="宋体"/>
        </w:rPr>
      </w:pPr>
    </w:p>
    <w:p w14:paraId="4A99EA85">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51EF5096">
      <w:pPr>
        <w:spacing w:line="640" w:lineRule="exact"/>
        <w:jc w:val="center"/>
        <w:rPr>
          <w:rFonts w:ascii="宋体" w:hAnsi="宋体" w:cs="宋体"/>
          <w:sz w:val="48"/>
          <w:szCs w:val="48"/>
        </w:rPr>
      </w:pPr>
      <w:r>
        <w:rPr>
          <w:rFonts w:hint="eastAsia" w:ascii="宋体" w:hAnsi="宋体" w:cs="宋体"/>
          <w:sz w:val="48"/>
          <w:szCs w:val="48"/>
        </w:rPr>
        <w:t>（线上电子招投标）</w:t>
      </w:r>
    </w:p>
    <w:p w14:paraId="47B446DC">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67D0B681">
      <w:pPr>
        <w:spacing w:line="900" w:lineRule="exact"/>
        <w:jc w:val="center"/>
        <w:rPr>
          <w:rFonts w:ascii="宋体" w:hAnsi="宋体" w:cs="宋体"/>
          <w:sz w:val="84"/>
        </w:rPr>
      </w:pPr>
    </w:p>
    <w:p w14:paraId="4F37DFA8">
      <w:pPr>
        <w:spacing w:line="900" w:lineRule="exact"/>
        <w:jc w:val="center"/>
        <w:rPr>
          <w:rFonts w:ascii="宋体" w:hAnsi="宋体" w:cs="宋体"/>
          <w:sz w:val="84"/>
        </w:rPr>
      </w:pPr>
      <w:r>
        <w:rPr>
          <w:rFonts w:hint="eastAsia" w:ascii="宋体" w:hAnsi="宋体" w:cs="宋体"/>
          <w:sz w:val="84"/>
        </w:rPr>
        <w:t>商</w:t>
      </w:r>
    </w:p>
    <w:p w14:paraId="3E6B0BC0">
      <w:pPr>
        <w:spacing w:line="900" w:lineRule="exact"/>
        <w:jc w:val="center"/>
        <w:rPr>
          <w:rFonts w:ascii="宋体" w:hAnsi="宋体" w:cs="宋体"/>
          <w:sz w:val="84"/>
        </w:rPr>
      </w:pPr>
      <w:r>
        <w:rPr>
          <w:rFonts w:hint="eastAsia" w:ascii="宋体" w:hAnsi="宋体" w:cs="宋体"/>
          <w:sz w:val="84"/>
        </w:rPr>
        <w:t>务</w:t>
      </w:r>
    </w:p>
    <w:p w14:paraId="72AE81BD">
      <w:pPr>
        <w:spacing w:line="900" w:lineRule="exact"/>
        <w:jc w:val="center"/>
        <w:rPr>
          <w:rFonts w:ascii="宋体" w:hAnsi="宋体" w:cs="宋体"/>
          <w:sz w:val="84"/>
        </w:rPr>
      </w:pPr>
      <w:r>
        <w:rPr>
          <w:rFonts w:hint="eastAsia" w:ascii="宋体" w:hAnsi="宋体" w:cs="宋体"/>
          <w:sz w:val="84"/>
        </w:rPr>
        <w:t>技</w:t>
      </w:r>
    </w:p>
    <w:p w14:paraId="4D5FB861">
      <w:pPr>
        <w:spacing w:line="900" w:lineRule="exact"/>
        <w:jc w:val="center"/>
        <w:rPr>
          <w:rFonts w:ascii="宋体" w:hAnsi="宋体" w:cs="宋体"/>
          <w:sz w:val="84"/>
        </w:rPr>
      </w:pPr>
      <w:r>
        <w:rPr>
          <w:rFonts w:hint="eastAsia" w:ascii="宋体" w:hAnsi="宋体" w:cs="宋体"/>
          <w:sz w:val="84"/>
        </w:rPr>
        <w:t>术</w:t>
      </w:r>
    </w:p>
    <w:p w14:paraId="14348B5A">
      <w:pPr>
        <w:spacing w:line="900" w:lineRule="exact"/>
        <w:jc w:val="center"/>
        <w:rPr>
          <w:rFonts w:ascii="宋体" w:hAnsi="宋体" w:cs="宋体"/>
          <w:sz w:val="84"/>
        </w:rPr>
      </w:pPr>
      <w:r>
        <w:rPr>
          <w:rFonts w:hint="eastAsia" w:ascii="宋体" w:hAnsi="宋体" w:cs="宋体"/>
          <w:sz w:val="84"/>
        </w:rPr>
        <w:t>文</w:t>
      </w:r>
    </w:p>
    <w:p w14:paraId="54AD8998">
      <w:pPr>
        <w:spacing w:line="900" w:lineRule="exact"/>
        <w:jc w:val="center"/>
        <w:rPr>
          <w:rFonts w:ascii="宋体" w:hAnsi="宋体" w:cs="宋体"/>
          <w:sz w:val="84"/>
        </w:rPr>
      </w:pPr>
      <w:r>
        <w:rPr>
          <w:rFonts w:hint="eastAsia" w:ascii="宋体" w:hAnsi="宋体" w:cs="宋体"/>
          <w:sz w:val="84"/>
        </w:rPr>
        <w:t>件</w:t>
      </w:r>
    </w:p>
    <w:p w14:paraId="48770450">
      <w:pPr>
        <w:spacing w:line="360" w:lineRule="auto"/>
        <w:jc w:val="center"/>
        <w:rPr>
          <w:rFonts w:ascii="宋体" w:hAnsi="宋体" w:cs="宋体"/>
          <w:sz w:val="36"/>
          <w:szCs w:val="36"/>
        </w:rPr>
      </w:pPr>
    </w:p>
    <w:p w14:paraId="1650F689">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5B0D950F">
      <w:pPr>
        <w:spacing w:line="360" w:lineRule="auto"/>
        <w:jc w:val="center"/>
        <w:rPr>
          <w:rFonts w:ascii="宋体" w:hAnsi="宋体" w:cs="宋体"/>
          <w:sz w:val="36"/>
          <w:szCs w:val="36"/>
        </w:rPr>
      </w:pPr>
      <w:r>
        <w:rPr>
          <w:rFonts w:hint="eastAsia" w:ascii="宋体" w:hAnsi="宋体" w:cs="宋体"/>
          <w:sz w:val="36"/>
          <w:szCs w:val="36"/>
        </w:rPr>
        <w:t>年  月  日</w:t>
      </w:r>
    </w:p>
    <w:p w14:paraId="3486665B">
      <w:pPr>
        <w:rPr>
          <w:rFonts w:ascii="宋体" w:hAnsi="宋体" w:cs="宋体"/>
        </w:rPr>
      </w:pPr>
    </w:p>
    <w:p w14:paraId="65070FB0">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4B7F793">
      <w:pPr>
        <w:widowControl/>
        <w:jc w:val="left"/>
        <w:rPr>
          <w:rFonts w:ascii="宋体" w:hAnsi="宋体" w:cs="宋体"/>
          <w:b/>
          <w:sz w:val="28"/>
        </w:rPr>
      </w:pPr>
      <w:r>
        <w:rPr>
          <w:rFonts w:hint="eastAsia" w:ascii="宋体" w:hAnsi="宋体" w:cs="宋体"/>
          <w:b/>
          <w:sz w:val="28"/>
        </w:rPr>
        <w:br w:type="page"/>
      </w:r>
    </w:p>
    <w:p w14:paraId="2F88BFF7">
      <w:pPr>
        <w:spacing w:line="360" w:lineRule="auto"/>
        <w:jc w:val="left"/>
        <w:outlineLvl w:val="1"/>
        <w:rPr>
          <w:rFonts w:ascii="宋体" w:hAnsi="宋体" w:cs="宋体"/>
          <w:b/>
          <w:sz w:val="24"/>
        </w:rPr>
      </w:pPr>
      <w:r>
        <w:rPr>
          <w:rFonts w:hint="eastAsia" w:ascii="宋体" w:hAnsi="宋体" w:cs="宋体"/>
          <w:b/>
          <w:sz w:val="24"/>
        </w:rPr>
        <w:t>附件四：</w:t>
      </w:r>
    </w:p>
    <w:p w14:paraId="46F0BF5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3E8B38FB">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126EFAD2">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6CC1988">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249E30F4">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4997863D">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7E8A4E2A">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762190C6">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5B63F41C">
      <w:pPr>
        <w:spacing w:line="520" w:lineRule="exact"/>
        <w:rPr>
          <w:rFonts w:ascii="宋体" w:hAnsi="宋体" w:cs="宋体"/>
          <w:bCs/>
          <w:sz w:val="24"/>
        </w:rPr>
      </w:pPr>
    </w:p>
    <w:p w14:paraId="15AF916C">
      <w:pPr>
        <w:spacing w:line="520" w:lineRule="exact"/>
        <w:rPr>
          <w:rFonts w:ascii="宋体" w:hAnsi="宋体" w:cs="宋体"/>
          <w:bCs/>
          <w:sz w:val="24"/>
        </w:rPr>
      </w:pPr>
      <w:r>
        <w:rPr>
          <w:rFonts w:hint="eastAsia" w:ascii="宋体" w:hAnsi="宋体" w:cs="宋体"/>
          <w:bCs/>
          <w:sz w:val="24"/>
        </w:rPr>
        <w:t>特此证明。</w:t>
      </w:r>
    </w:p>
    <w:p w14:paraId="346CA001">
      <w:pPr>
        <w:spacing w:line="520" w:lineRule="exact"/>
        <w:jc w:val="right"/>
        <w:rPr>
          <w:rFonts w:ascii="宋体" w:hAnsi="宋体" w:cs="宋体"/>
          <w:bCs/>
          <w:sz w:val="24"/>
        </w:rPr>
      </w:pPr>
    </w:p>
    <w:p w14:paraId="6D863D75">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314C2EB">
      <w:pPr>
        <w:spacing w:line="520" w:lineRule="exact"/>
        <w:ind w:firstLine="4200" w:firstLineChars="1750"/>
        <w:rPr>
          <w:rFonts w:ascii="宋体" w:hAnsi="宋体" w:cs="宋体"/>
          <w:bCs/>
          <w:sz w:val="24"/>
        </w:rPr>
      </w:pPr>
    </w:p>
    <w:p w14:paraId="294A5239">
      <w:pPr>
        <w:spacing w:line="420" w:lineRule="exact"/>
        <w:ind w:firstLine="170" w:firstLineChars="71"/>
        <w:rPr>
          <w:rFonts w:ascii="宋体" w:hAnsi="宋体" w:cs="宋体"/>
          <w:sz w:val="24"/>
        </w:rPr>
      </w:pPr>
      <w:r>
        <w:rPr>
          <w:rFonts w:hint="eastAsia" w:ascii="宋体" w:hAnsi="宋体" w:cs="宋体"/>
          <w:sz w:val="24"/>
        </w:rPr>
        <w:t>附：</w:t>
      </w:r>
    </w:p>
    <w:p w14:paraId="42F14A16">
      <w:pPr>
        <w:spacing w:line="420" w:lineRule="exact"/>
        <w:ind w:firstLine="170" w:firstLineChars="71"/>
        <w:rPr>
          <w:rFonts w:ascii="宋体" w:hAnsi="宋体" w:cs="宋体"/>
          <w:sz w:val="24"/>
        </w:rPr>
      </w:pPr>
      <w:r>
        <w:rPr>
          <w:rFonts w:hint="eastAsia" w:ascii="宋体" w:hAnsi="宋体" w:cs="宋体"/>
          <w:sz w:val="24"/>
        </w:rPr>
        <w:t xml:space="preserve">       </w:t>
      </w:r>
    </w:p>
    <w:p w14:paraId="60A2144D">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0702827B">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2990982C">
      <w:pPr>
        <w:spacing w:line="460" w:lineRule="exact"/>
        <w:jc w:val="center"/>
        <w:rPr>
          <w:rFonts w:ascii="宋体" w:hAnsi="宋体" w:cs="宋体"/>
          <w:bCs/>
          <w:sz w:val="24"/>
        </w:rPr>
      </w:pPr>
    </w:p>
    <w:p w14:paraId="4EEFC40A">
      <w:pPr>
        <w:spacing w:line="460" w:lineRule="exact"/>
        <w:jc w:val="center"/>
        <w:rPr>
          <w:rFonts w:ascii="宋体" w:hAnsi="宋体" w:cs="宋体"/>
          <w:sz w:val="24"/>
        </w:rPr>
      </w:pPr>
      <w:r>
        <w:rPr>
          <w:rFonts w:hint="eastAsia" w:ascii="宋体" w:hAnsi="宋体" w:cs="宋体"/>
          <w:bCs/>
          <w:sz w:val="24"/>
        </w:rPr>
        <w:t>年    月    日</w:t>
      </w:r>
    </w:p>
    <w:p w14:paraId="532280DC">
      <w:pPr>
        <w:spacing w:line="520" w:lineRule="exact"/>
        <w:rPr>
          <w:rFonts w:ascii="宋体" w:hAnsi="宋体" w:cs="宋体"/>
          <w:bCs/>
          <w:sz w:val="28"/>
          <w:szCs w:val="28"/>
        </w:rPr>
      </w:pPr>
    </w:p>
    <w:p w14:paraId="26187794">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3819E2C3">
      <w:pPr>
        <w:widowControl/>
        <w:jc w:val="left"/>
        <w:rPr>
          <w:rFonts w:ascii="宋体" w:hAnsi="宋体" w:cs="宋体"/>
          <w:bCs/>
        </w:rPr>
      </w:pPr>
      <w:r>
        <w:rPr>
          <w:rFonts w:hint="eastAsia" w:ascii="宋体" w:hAnsi="宋体" w:cs="宋体"/>
          <w:bCs/>
        </w:rPr>
        <w:br w:type="page"/>
      </w:r>
    </w:p>
    <w:p w14:paraId="6A337A69">
      <w:pPr>
        <w:spacing w:line="360" w:lineRule="auto"/>
        <w:jc w:val="left"/>
        <w:outlineLvl w:val="1"/>
        <w:rPr>
          <w:rFonts w:ascii="宋体" w:hAnsi="宋体" w:cs="宋体"/>
          <w:b/>
          <w:sz w:val="24"/>
        </w:rPr>
      </w:pPr>
      <w:r>
        <w:rPr>
          <w:rFonts w:hint="eastAsia" w:ascii="宋体" w:hAnsi="宋体" w:cs="宋体"/>
          <w:b/>
          <w:sz w:val="24"/>
        </w:rPr>
        <w:t>附件五：</w:t>
      </w:r>
    </w:p>
    <w:p w14:paraId="7E4CDE7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121D937A">
      <w:pPr>
        <w:spacing w:line="500" w:lineRule="exact"/>
        <w:rPr>
          <w:rFonts w:ascii="宋体" w:hAnsi="宋体" w:cs="宋体"/>
          <w:b/>
          <w:sz w:val="24"/>
        </w:rPr>
      </w:pPr>
      <w:r>
        <w:rPr>
          <w:rFonts w:hint="eastAsia" w:ascii="宋体" w:hAnsi="宋体" w:cs="宋体"/>
          <w:b/>
          <w:sz w:val="24"/>
          <w:u w:val="single"/>
        </w:rPr>
        <w:t>致天台小学：</w:t>
      </w:r>
    </w:p>
    <w:p w14:paraId="4DCBD767">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天台小学食堂设备采购项目  </w:t>
      </w:r>
      <w:r>
        <w:rPr>
          <w:rFonts w:hint="eastAsia" w:ascii="宋体" w:hAnsi="宋体" w:cs="宋体"/>
          <w:sz w:val="24"/>
        </w:rPr>
        <w:t>的投标活动，并代表我方全权办理针对上述项目的投标、开标、评标、签约等具体事务和签署相关文件。</w:t>
      </w:r>
    </w:p>
    <w:p w14:paraId="5E51364D">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5B5A9453">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6DC940F9">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5BB3D219">
      <w:pPr>
        <w:spacing w:line="500" w:lineRule="exact"/>
        <w:ind w:firstLine="2760" w:firstLineChars="1150"/>
        <w:rPr>
          <w:rFonts w:ascii="宋体" w:hAnsi="宋体" w:cs="宋体"/>
          <w:sz w:val="24"/>
        </w:rPr>
      </w:pPr>
    </w:p>
    <w:p w14:paraId="4CDE2CCB">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3E313CF3">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04D3D96E">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905DDA1">
      <w:pPr>
        <w:spacing w:line="520" w:lineRule="exact"/>
        <w:rPr>
          <w:rFonts w:ascii="宋体" w:hAnsi="宋体" w:cs="宋体"/>
          <w:sz w:val="24"/>
        </w:rPr>
      </w:pPr>
      <w:r>
        <w:rPr>
          <w:rFonts w:hint="eastAsia" w:ascii="宋体" w:hAnsi="宋体" w:cs="宋体"/>
          <w:sz w:val="24"/>
        </w:rPr>
        <w:t xml:space="preserve"> </w:t>
      </w:r>
    </w:p>
    <w:p w14:paraId="5A239C2A">
      <w:pPr>
        <w:spacing w:line="420" w:lineRule="exact"/>
        <w:ind w:firstLine="170" w:firstLineChars="71"/>
        <w:rPr>
          <w:rFonts w:ascii="宋体" w:hAnsi="宋体" w:cs="宋体"/>
          <w:sz w:val="24"/>
        </w:rPr>
      </w:pPr>
      <w:r>
        <w:rPr>
          <w:rFonts w:hint="eastAsia" w:ascii="宋体" w:hAnsi="宋体" w:cs="宋体"/>
          <w:sz w:val="24"/>
        </w:rPr>
        <w:t>附：</w:t>
      </w:r>
    </w:p>
    <w:p w14:paraId="1A94F1BE">
      <w:pPr>
        <w:spacing w:line="420" w:lineRule="exact"/>
        <w:ind w:firstLine="560"/>
        <w:rPr>
          <w:rFonts w:ascii="宋体" w:hAnsi="宋体" w:cs="宋体"/>
          <w:sz w:val="24"/>
        </w:rPr>
      </w:pPr>
    </w:p>
    <w:p w14:paraId="75125DE4">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2C2BE12E">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74E0E1D1">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4266B590">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691ABDB2">
      <w:pPr>
        <w:spacing w:line="460" w:lineRule="exact"/>
        <w:rPr>
          <w:rFonts w:ascii="宋体" w:hAnsi="宋体" w:cs="宋体"/>
          <w:sz w:val="24"/>
        </w:rPr>
      </w:pPr>
    </w:p>
    <w:p w14:paraId="038D6E9F">
      <w:pPr>
        <w:spacing w:line="520" w:lineRule="exact"/>
        <w:jc w:val="center"/>
        <w:rPr>
          <w:rFonts w:ascii="宋体" w:hAnsi="宋体" w:cs="宋体"/>
          <w:sz w:val="24"/>
        </w:rPr>
      </w:pPr>
      <w:r>
        <w:rPr>
          <w:rFonts w:hint="eastAsia" w:ascii="宋体" w:hAnsi="宋体" w:cs="宋体"/>
          <w:sz w:val="24"/>
        </w:rPr>
        <w:t>年     月    日</w:t>
      </w:r>
    </w:p>
    <w:p w14:paraId="7381814B">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106543C7">
      <w:pPr>
        <w:widowControl/>
        <w:jc w:val="left"/>
        <w:rPr>
          <w:rFonts w:ascii="宋体" w:hAnsi="宋体" w:cs="宋体"/>
          <w:bCs/>
        </w:rPr>
      </w:pPr>
      <w:r>
        <w:rPr>
          <w:rFonts w:hint="eastAsia" w:ascii="宋体" w:hAnsi="宋体" w:cs="宋体"/>
          <w:bCs/>
        </w:rPr>
        <w:br w:type="page"/>
      </w:r>
    </w:p>
    <w:p w14:paraId="0D3E78D3">
      <w:pPr>
        <w:spacing w:line="360" w:lineRule="auto"/>
        <w:jc w:val="left"/>
        <w:outlineLvl w:val="1"/>
        <w:rPr>
          <w:rFonts w:ascii="宋体" w:hAnsi="宋体" w:cs="宋体"/>
          <w:b/>
          <w:sz w:val="24"/>
        </w:rPr>
      </w:pPr>
      <w:r>
        <w:rPr>
          <w:rFonts w:hint="eastAsia" w:ascii="宋体" w:hAnsi="宋体" w:cs="宋体"/>
          <w:b/>
          <w:sz w:val="24"/>
        </w:rPr>
        <w:t>附件六：</w:t>
      </w:r>
    </w:p>
    <w:p w14:paraId="124F2A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6EFDA60">
      <w:pPr>
        <w:pStyle w:val="40"/>
        <w:spacing w:before="0" w:beforeAutospacing="0" w:after="0" w:afterAutospacing="0" w:line="360" w:lineRule="auto"/>
        <w:ind w:firstLine="482" w:firstLineChars="200"/>
        <w:rPr>
          <w:rFonts w:cs="宋体"/>
          <w:b/>
          <w:bCs/>
          <w:sz w:val="21"/>
          <w:szCs w:val="21"/>
        </w:rPr>
      </w:pPr>
      <w:r>
        <w:rPr>
          <w:rFonts w:hint="eastAsia" w:cs="宋体"/>
          <w:b/>
          <w:bCs/>
          <w:kern w:val="2"/>
        </w:rPr>
        <w:t xml:space="preserve">项目名称：天台小学食堂设备采购项目 </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9F0C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3F4BD063">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3DE1FB58">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7EB243A">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2BA2F1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2D300F34">
            <w:pPr>
              <w:jc w:val="center"/>
              <w:rPr>
                <w:rFonts w:ascii="宋体" w:hAnsi="宋体" w:cs="宋体"/>
                <w:b/>
                <w:szCs w:val="21"/>
              </w:rPr>
            </w:pPr>
            <w:r>
              <w:rPr>
                <w:rFonts w:hint="eastAsia" w:ascii="宋体" w:hAnsi="宋体" w:cs="宋体"/>
                <w:b/>
                <w:szCs w:val="21"/>
              </w:rPr>
              <w:t>偏离情况</w:t>
            </w:r>
          </w:p>
        </w:tc>
      </w:tr>
      <w:tr w14:paraId="097E72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366FCB2">
            <w:pPr>
              <w:jc w:val="center"/>
              <w:rPr>
                <w:rFonts w:ascii="宋体" w:hAnsi="宋体" w:cs="宋体"/>
                <w:szCs w:val="21"/>
              </w:rPr>
            </w:pPr>
            <w:r>
              <w:rPr>
                <w:rFonts w:hint="eastAsia" w:ascii="宋体" w:hAnsi="宋体" w:cs="宋体"/>
                <w:szCs w:val="21"/>
              </w:rPr>
              <w:t>1</w:t>
            </w:r>
          </w:p>
        </w:tc>
        <w:tc>
          <w:tcPr>
            <w:tcW w:w="1298" w:type="dxa"/>
            <w:vAlign w:val="center"/>
          </w:tcPr>
          <w:p w14:paraId="018799E9">
            <w:pPr>
              <w:jc w:val="center"/>
              <w:rPr>
                <w:rFonts w:ascii="宋体" w:hAnsi="宋体" w:cs="宋体"/>
                <w:szCs w:val="21"/>
              </w:rPr>
            </w:pPr>
          </w:p>
        </w:tc>
        <w:tc>
          <w:tcPr>
            <w:tcW w:w="2151" w:type="dxa"/>
            <w:vAlign w:val="center"/>
          </w:tcPr>
          <w:p w14:paraId="3A45FDA6">
            <w:pPr>
              <w:jc w:val="center"/>
              <w:rPr>
                <w:rFonts w:ascii="宋体" w:hAnsi="宋体" w:cs="宋体"/>
                <w:szCs w:val="21"/>
              </w:rPr>
            </w:pPr>
          </w:p>
        </w:tc>
        <w:tc>
          <w:tcPr>
            <w:tcW w:w="2255" w:type="dxa"/>
            <w:tcBorders>
              <w:right w:val="outset" w:color="auto" w:sz="6" w:space="0"/>
            </w:tcBorders>
            <w:vAlign w:val="center"/>
          </w:tcPr>
          <w:p w14:paraId="179BDCDF">
            <w:pPr>
              <w:jc w:val="center"/>
              <w:rPr>
                <w:rFonts w:ascii="宋体" w:hAnsi="宋体" w:cs="宋体"/>
                <w:szCs w:val="21"/>
              </w:rPr>
            </w:pPr>
          </w:p>
        </w:tc>
        <w:tc>
          <w:tcPr>
            <w:tcW w:w="1529" w:type="dxa"/>
            <w:tcBorders>
              <w:left w:val="outset" w:color="auto" w:sz="6" w:space="0"/>
              <w:right w:val="single" w:color="auto" w:sz="4" w:space="0"/>
            </w:tcBorders>
            <w:vAlign w:val="center"/>
          </w:tcPr>
          <w:p w14:paraId="03DE9FB5">
            <w:pPr>
              <w:jc w:val="center"/>
              <w:rPr>
                <w:rFonts w:ascii="宋体" w:hAnsi="宋体" w:cs="宋体"/>
                <w:szCs w:val="21"/>
              </w:rPr>
            </w:pPr>
          </w:p>
        </w:tc>
      </w:tr>
      <w:tr w14:paraId="3991B8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7195DC4">
            <w:pPr>
              <w:jc w:val="center"/>
              <w:rPr>
                <w:rFonts w:ascii="宋体" w:hAnsi="宋体" w:cs="宋体"/>
                <w:szCs w:val="21"/>
              </w:rPr>
            </w:pPr>
            <w:r>
              <w:rPr>
                <w:rFonts w:hint="eastAsia" w:ascii="宋体" w:hAnsi="宋体" w:cs="宋体"/>
                <w:szCs w:val="21"/>
              </w:rPr>
              <w:t>2</w:t>
            </w:r>
          </w:p>
        </w:tc>
        <w:tc>
          <w:tcPr>
            <w:tcW w:w="1298" w:type="dxa"/>
            <w:vAlign w:val="center"/>
          </w:tcPr>
          <w:p w14:paraId="03815592">
            <w:pPr>
              <w:jc w:val="center"/>
              <w:rPr>
                <w:rFonts w:ascii="宋体" w:hAnsi="宋体" w:cs="宋体"/>
                <w:szCs w:val="21"/>
              </w:rPr>
            </w:pPr>
          </w:p>
        </w:tc>
        <w:tc>
          <w:tcPr>
            <w:tcW w:w="2151" w:type="dxa"/>
            <w:vAlign w:val="center"/>
          </w:tcPr>
          <w:p w14:paraId="0D980048">
            <w:pPr>
              <w:jc w:val="center"/>
              <w:rPr>
                <w:rFonts w:ascii="宋体" w:hAnsi="宋体" w:cs="宋体"/>
                <w:szCs w:val="21"/>
              </w:rPr>
            </w:pPr>
          </w:p>
        </w:tc>
        <w:tc>
          <w:tcPr>
            <w:tcW w:w="2255" w:type="dxa"/>
            <w:tcBorders>
              <w:right w:val="outset" w:color="auto" w:sz="6" w:space="0"/>
            </w:tcBorders>
            <w:vAlign w:val="center"/>
          </w:tcPr>
          <w:p w14:paraId="154C60C4">
            <w:pPr>
              <w:jc w:val="center"/>
              <w:rPr>
                <w:rFonts w:ascii="宋体" w:hAnsi="宋体" w:cs="宋体"/>
                <w:szCs w:val="21"/>
              </w:rPr>
            </w:pPr>
          </w:p>
        </w:tc>
        <w:tc>
          <w:tcPr>
            <w:tcW w:w="1529" w:type="dxa"/>
            <w:tcBorders>
              <w:left w:val="outset" w:color="auto" w:sz="6" w:space="0"/>
              <w:right w:val="single" w:color="auto" w:sz="4" w:space="0"/>
            </w:tcBorders>
            <w:vAlign w:val="center"/>
          </w:tcPr>
          <w:p w14:paraId="7BAE2377">
            <w:pPr>
              <w:jc w:val="center"/>
              <w:rPr>
                <w:rFonts w:ascii="宋体" w:hAnsi="宋体" w:cs="宋体"/>
                <w:szCs w:val="21"/>
              </w:rPr>
            </w:pPr>
          </w:p>
        </w:tc>
      </w:tr>
      <w:tr w14:paraId="5F050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FBFE4A0">
            <w:pPr>
              <w:jc w:val="center"/>
              <w:rPr>
                <w:rFonts w:ascii="宋体" w:hAnsi="宋体" w:cs="宋体"/>
                <w:szCs w:val="21"/>
              </w:rPr>
            </w:pPr>
            <w:r>
              <w:rPr>
                <w:rFonts w:hint="eastAsia" w:ascii="宋体" w:hAnsi="宋体" w:cs="宋体"/>
                <w:szCs w:val="21"/>
              </w:rPr>
              <w:t>3</w:t>
            </w:r>
          </w:p>
        </w:tc>
        <w:tc>
          <w:tcPr>
            <w:tcW w:w="1298" w:type="dxa"/>
            <w:vAlign w:val="center"/>
          </w:tcPr>
          <w:p w14:paraId="09F6299D">
            <w:pPr>
              <w:jc w:val="center"/>
              <w:rPr>
                <w:rFonts w:ascii="宋体" w:hAnsi="宋体" w:cs="宋体"/>
                <w:szCs w:val="21"/>
              </w:rPr>
            </w:pPr>
          </w:p>
        </w:tc>
        <w:tc>
          <w:tcPr>
            <w:tcW w:w="2151" w:type="dxa"/>
            <w:vAlign w:val="center"/>
          </w:tcPr>
          <w:p w14:paraId="185BA406">
            <w:pPr>
              <w:jc w:val="center"/>
              <w:rPr>
                <w:rFonts w:ascii="宋体" w:hAnsi="宋体" w:cs="宋体"/>
                <w:szCs w:val="21"/>
              </w:rPr>
            </w:pPr>
          </w:p>
        </w:tc>
        <w:tc>
          <w:tcPr>
            <w:tcW w:w="2255" w:type="dxa"/>
            <w:tcBorders>
              <w:right w:val="outset" w:color="auto" w:sz="6" w:space="0"/>
            </w:tcBorders>
            <w:vAlign w:val="center"/>
          </w:tcPr>
          <w:p w14:paraId="6117DB3D">
            <w:pPr>
              <w:jc w:val="center"/>
              <w:rPr>
                <w:rFonts w:ascii="宋体" w:hAnsi="宋体" w:cs="宋体"/>
                <w:szCs w:val="21"/>
              </w:rPr>
            </w:pPr>
          </w:p>
        </w:tc>
        <w:tc>
          <w:tcPr>
            <w:tcW w:w="1529" w:type="dxa"/>
            <w:tcBorders>
              <w:left w:val="outset" w:color="auto" w:sz="6" w:space="0"/>
              <w:right w:val="single" w:color="auto" w:sz="4" w:space="0"/>
            </w:tcBorders>
            <w:vAlign w:val="center"/>
          </w:tcPr>
          <w:p w14:paraId="477B568E">
            <w:pPr>
              <w:jc w:val="center"/>
              <w:rPr>
                <w:rFonts w:ascii="宋体" w:hAnsi="宋体" w:cs="宋体"/>
                <w:szCs w:val="21"/>
              </w:rPr>
            </w:pPr>
          </w:p>
        </w:tc>
      </w:tr>
      <w:tr w14:paraId="15BDD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308BA0A">
            <w:pPr>
              <w:jc w:val="center"/>
              <w:rPr>
                <w:rFonts w:ascii="宋体" w:hAnsi="宋体" w:cs="宋体"/>
                <w:szCs w:val="21"/>
              </w:rPr>
            </w:pPr>
            <w:r>
              <w:rPr>
                <w:rFonts w:hint="eastAsia" w:ascii="宋体" w:hAnsi="宋体" w:cs="宋体"/>
                <w:szCs w:val="21"/>
              </w:rPr>
              <w:t>4</w:t>
            </w:r>
          </w:p>
        </w:tc>
        <w:tc>
          <w:tcPr>
            <w:tcW w:w="1298" w:type="dxa"/>
            <w:vAlign w:val="center"/>
          </w:tcPr>
          <w:p w14:paraId="3AD547CF">
            <w:pPr>
              <w:jc w:val="center"/>
              <w:rPr>
                <w:rFonts w:ascii="宋体" w:hAnsi="宋体" w:cs="宋体"/>
                <w:szCs w:val="21"/>
              </w:rPr>
            </w:pPr>
          </w:p>
        </w:tc>
        <w:tc>
          <w:tcPr>
            <w:tcW w:w="2151" w:type="dxa"/>
            <w:vAlign w:val="center"/>
          </w:tcPr>
          <w:p w14:paraId="4C0D9596">
            <w:pPr>
              <w:jc w:val="center"/>
              <w:rPr>
                <w:rFonts w:ascii="宋体" w:hAnsi="宋体" w:cs="宋体"/>
                <w:szCs w:val="21"/>
              </w:rPr>
            </w:pPr>
          </w:p>
        </w:tc>
        <w:tc>
          <w:tcPr>
            <w:tcW w:w="2255" w:type="dxa"/>
            <w:tcBorders>
              <w:right w:val="outset" w:color="auto" w:sz="6" w:space="0"/>
            </w:tcBorders>
            <w:vAlign w:val="center"/>
          </w:tcPr>
          <w:p w14:paraId="064C50CD">
            <w:pPr>
              <w:jc w:val="center"/>
              <w:rPr>
                <w:rFonts w:ascii="宋体" w:hAnsi="宋体" w:cs="宋体"/>
                <w:szCs w:val="21"/>
              </w:rPr>
            </w:pPr>
          </w:p>
        </w:tc>
        <w:tc>
          <w:tcPr>
            <w:tcW w:w="1529" w:type="dxa"/>
            <w:tcBorders>
              <w:left w:val="outset" w:color="auto" w:sz="6" w:space="0"/>
              <w:right w:val="single" w:color="auto" w:sz="4" w:space="0"/>
            </w:tcBorders>
            <w:vAlign w:val="center"/>
          </w:tcPr>
          <w:p w14:paraId="47667003">
            <w:pPr>
              <w:jc w:val="center"/>
              <w:rPr>
                <w:rFonts w:ascii="宋体" w:hAnsi="宋体" w:cs="宋体"/>
                <w:szCs w:val="21"/>
              </w:rPr>
            </w:pPr>
          </w:p>
        </w:tc>
      </w:tr>
      <w:tr w14:paraId="05706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D6D4665">
            <w:pPr>
              <w:jc w:val="center"/>
              <w:rPr>
                <w:rFonts w:ascii="宋体" w:hAnsi="宋体" w:cs="宋体"/>
                <w:szCs w:val="21"/>
              </w:rPr>
            </w:pPr>
            <w:r>
              <w:rPr>
                <w:rFonts w:hint="eastAsia" w:ascii="宋体" w:hAnsi="宋体" w:cs="宋体"/>
                <w:szCs w:val="21"/>
              </w:rPr>
              <w:t>5</w:t>
            </w:r>
          </w:p>
        </w:tc>
        <w:tc>
          <w:tcPr>
            <w:tcW w:w="1298" w:type="dxa"/>
            <w:vAlign w:val="center"/>
          </w:tcPr>
          <w:p w14:paraId="2FC21092">
            <w:pPr>
              <w:jc w:val="center"/>
              <w:rPr>
                <w:rFonts w:ascii="宋体" w:hAnsi="宋体" w:cs="宋体"/>
                <w:szCs w:val="21"/>
              </w:rPr>
            </w:pPr>
          </w:p>
        </w:tc>
        <w:tc>
          <w:tcPr>
            <w:tcW w:w="2151" w:type="dxa"/>
            <w:vAlign w:val="center"/>
          </w:tcPr>
          <w:p w14:paraId="4F4BBDA4">
            <w:pPr>
              <w:jc w:val="center"/>
              <w:rPr>
                <w:rFonts w:ascii="宋体" w:hAnsi="宋体" w:cs="宋体"/>
                <w:szCs w:val="21"/>
              </w:rPr>
            </w:pPr>
          </w:p>
        </w:tc>
        <w:tc>
          <w:tcPr>
            <w:tcW w:w="2255" w:type="dxa"/>
            <w:tcBorders>
              <w:right w:val="outset" w:color="auto" w:sz="6" w:space="0"/>
            </w:tcBorders>
            <w:vAlign w:val="center"/>
          </w:tcPr>
          <w:p w14:paraId="546E96EF">
            <w:pPr>
              <w:jc w:val="center"/>
              <w:rPr>
                <w:rFonts w:ascii="宋体" w:hAnsi="宋体" w:cs="宋体"/>
                <w:szCs w:val="21"/>
              </w:rPr>
            </w:pPr>
          </w:p>
        </w:tc>
        <w:tc>
          <w:tcPr>
            <w:tcW w:w="1529" w:type="dxa"/>
            <w:tcBorders>
              <w:left w:val="outset" w:color="auto" w:sz="6" w:space="0"/>
              <w:right w:val="single" w:color="auto" w:sz="4" w:space="0"/>
            </w:tcBorders>
            <w:vAlign w:val="center"/>
          </w:tcPr>
          <w:p w14:paraId="55135AA2">
            <w:pPr>
              <w:jc w:val="center"/>
              <w:rPr>
                <w:rFonts w:ascii="宋体" w:hAnsi="宋体" w:cs="宋体"/>
                <w:szCs w:val="21"/>
              </w:rPr>
            </w:pPr>
          </w:p>
        </w:tc>
      </w:tr>
      <w:tr w14:paraId="3FAF1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0316DDD">
            <w:pPr>
              <w:jc w:val="center"/>
              <w:rPr>
                <w:rFonts w:ascii="宋体" w:hAnsi="宋体" w:cs="宋体"/>
                <w:szCs w:val="21"/>
              </w:rPr>
            </w:pPr>
            <w:r>
              <w:rPr>
                <w:rFonts w:hint="eastAsia" w:ascii="宋体" w:hAnsi="宋体" w:cs="宋体"/>
                <w:szCs w:val="21"/>
              </w:rPr>
              <w:t>6</w:t>
            </w:r>
          </w:p>
        </w:tc>
        <w:tc>
          <w:tcPr>
            <w:tcW w:w="1298" w:type="dxa"/>
            <w:vAlign w:val="center"/>
          </w:tcPr>
          <w:p w14:paraId="0F77D7F5">
            <w:pPr>
              <w:jc w:val="center"/>
              <w:rPr>
                <w:rFonts w:ascii="宋体" w:hAnsi="宋体" w:cs="宋体"/>
                <w:szCs w:val="21"/>
              </w:rPr>
            </w:pPr>
          </w:p>
        </w:tc>
        <w:tc>
          <w:tcPr>
            <w:tcW w:w="2151" w:type="dxa"/>
            <w:vAlign w:val="center"/>
          </w:tcPr>
          <w:p w14:paraId="1F439BC6">
            <w:pPr>
              <w:jc w:val="center"/>
              <w:rPr>
                <w:rFonts w:ascii="宋体" w:hAnsi="宋体" w:cs="宋体"/>
                <w:szCs w:val="21"/>
              </w:rPr>
            </w:pPr>
          </w:p>
        </w:tc>
        <w:tc>
          <w:tcPr>
            <w:tcW w:w="2255" w:type="dxa"/>
            <w:tcBorders>
              <w:right w:val="outset" w:color="auto" w:sz="6" w:space="0"/>
            </w:tcBorders>
            <w:vAlign w:val="center"/>
          </w:tcPr>
          <w:p w14:paraId="0886C5F4">
            <w:pPr>
              <w:jc w:val="center"/>
              <w:rPr>
                <w:rFonts w:ascii="宋体" w:hAnsi="宋体" w:cs="宋体"/>
                <w:szCs w:val="21"/>
              </w:rPr>
            </w:pPr>
          </w:p>
        </w:tc>
        <w:tc>
          <w:tcPr>
            <w:tcW w:w="1529" w:type="dxa"/>
            <w:tcBorders>
              <w:left w:val="outset" w:color="auto" w:sz="6" w:space="0"/>
              <w:right w:val="single" w:color="auto" w:sz="4" w:space="0"/>
            </w:tcBorders>
            <w:vAlign w:val="center"/>
          </w:tcPr>
          <w:p w14:paraId="3C8B0B91">
            <w:pPr>
              <w:jc w:val="center"/>
              <w:rPr>
                <w:rFonts w:ascii="宋体" w:hAnsi="宋体" w:cs="宋体"/>
                <w:szCs w:val="21"/>
              </w:rPr>
            </w:pPr>
          </w:p>
        </w:tc>
      </w:tr>
      <w:tr w14:paraId="41E27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3A6F8CE7">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3F99931A">
            <w:pPr>
              <w:jc w:val="center"/>
              <w:rPr>
                <w:rFonts w:ascii="宋体" w:hAnsi="宋体" w:cs="宋体"/>
                <w:szCs w:val="21"/>
              </w:rPr>
            </w:pPr>
          </w:p>
        </w:tc>
        <w:tc>
          <w:tcPr>
            <w:tcW w:w="2151" w:type="dxa"/>
            <w:tcBorders>
              <w:bottom w:val="single" w:color="auto" w:sz="4" w:space="0"/>
            </w:tcBorders>
            <w:vAlign w:val="center"/>
          </w:tcPr>
          <w:p w14:paraId="2EF60E10">
            <w:pPr>
              <w:jc w:val="center"/>
              <w:rPr>
                <w:rFonts w:ascii="宋体" w:hAnsi="宋体" w:cs="宋体"/>
                <w:szCs w:val="21"/>
              </w:rPr>
            </w:pPr>
          </w:p>
        </w:tc>
        <w:tc>
          <w:tcPr>
            <w:tcW w:w="2255" w:type="dxa"/>
            <w:tcBorders>
              <w:bottom w:val="single" w:color="auto" w:sz="4" w:space="0"/>
              <w:right w:val="outset" w:color="auto" w:sz="6" w:space="0"/>
            </w:tcBorders>
            <w:vAlign w:val="center"/>
          </w:tcPr>
          <w:p w14:paraId="64E12461">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3452F270">
            <w:pPr>
              <w:jc w:val="center"/>
              <w:rPr>
                <w:rFonts w:ascii="宋体" w:hAnsi="宋体" w:cs="宋体"/>
                <w:szCs w:val="21"/>
              </w:rPr>
            </w:pPr>
          </w:p>
        </w:tc>
      </w:tr>
    </w:tbl>
    <w:p w14:paraId="705477D6">
      <w:pPr>
        <w:pStyle w:val="40"/>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06D220BC">
      <w:pPr>
        <w:pStyle w:val="40"/>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346A0456">
      <w:pPr>
        <w:spacing w:line="460" w:lineRule="exact"/>
        <w:ind w:firstLine="3500" w:firstLineChars="1250"/>
        <w:rPr>
          <w:rFonts w:ascii="宋体" w:hAnsi="宋体" w:cs="宋体"/>
          <w:sz w:val="28"/>
          <w:szCs w:val="28"/>
        </w:rPr>
      </w:pPr>
    </w:p>
    <w:p w14:paraId="78ABB651">
      <w:pPr>
        <w:spacing w:line="460" w:lineRule="exact"/>
        <w:ind w:firstLine="3500" w:firstLineChars="1250"/>
        <w:rPr>
          <w:rFonts w:ascii="宋体" w:hAnsi="宋体" w:cs="宋体"/>
          <w:sz w:val="28"/>
          <w:szCs w:val="28"/>
        </w:rPr>
      </w:pPr>
    </w:p>
    <w:p w14:paraId="3D4C767C">
      <w:pPr>
        <w:spacing w:line="460" w:lineRule="exact"/>
        <w:ind w:firstLine="3500" w:firstLineChars="1250"/>
        <w:rPr>
          <w:rFonts w:ascii="宋体" w:hAnsi="宋体" w:cs="宋体"/>
          <w:sz w:val="28"/>
          <w:szCs w:val="28"/>
        </w:rPr>
      </w:pPr>
    </w:p>
    <w:p w14:paraId="0ECC621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DC5E9BA">
      <w:pPr>
        <w:spacing w:line="360" w:lineRule="auto"/>
        <w:jc w:val="right"/>
        <w:rPr>
          <w:rFonts w:ascii="宋体" w:hAnsi="宋体" w:cs="宋体"/>
          <w:sz w:val="28"/>
          <w:szCs w:val="28"/>
        </w:rPr>
      </w:pPr>
    </w:p>
    <w:p w14:paraId="4C8BDA6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69E5880">
      <w:pPr>
        <w:spacing w:line="360" w:lineRule="auto"/>
        <w:jc w:val="right"/>
        <w:rPr>
          <w:rFonts w:ascii="宋体" w:hAnsi="宋体" w:cs="宋体"/>
          <w:sz w:val="28"/>
          <w:szCs w:val="28"/>
        </w:rPr>
      </w:pPr>
    </w:p>
    <w:p w14:paraId="7445A21E">
      <w:pPr>
        <w:spacing w:line="360" w:lineRule="auto"/>
        <w:jc w:val="right"/>
        <w:rPr>
          <w:rFonts w:ascii="宋体" w:hAnsi="宋体" w:cs="宋体"/>
          <w:sz w:val="28"/>
          <w:szCs w:val="28"/>
        </w:rPr>
      </w:pPr>
      <w:r>
        <w:rPr>
          <w:rFonts w:hint="eastAsia" w:ascii="宋体" w:hAnsi="宋体" w:cs="宋体"/>
          <w:sz w:val="28"/>
          <w:szCs w:val="28"/>
        </w:rPr>
        <w:t>年    月    日</w:t>
      </w:r>
    </w:p>
    <w:p w14:paraId="2D3D084C">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3" w:name="_Toc176008630"/>
      <w:r>
        <w:rPr>
          <w:rFonts w:hint="eastAsia" w:ascii="宋体" w:hAnsi="宋体" w:cs="宋体"/>
          <w:b/>
          <w:sz w:val="24"/>
          <w:szCs w:val="21"/>
        </w:rPr>
        <w:t>附件七：</w:t>
      </w:r>
      <w:bookmarkEnd w:id="33"/>
      <w:r>
        <w:rPr>
          <w:rFonts w:hint="eastAsia" w:ascii="宋体" w:hAnsi="宋体" w:cs="宋体"/>
          <w:b/>
          <w:sz w:val="24"/>
          <w:szCs w:val="21"/>
        </w:rPr>
        <w:t xml:space="preserve"> </w:t>
      </w:r>
    </w:p>
    <w:p w14:paraId="51F1CF82">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429BB4FD">
      <w:pPr>
        <w:snapToGrid w:val="0"/>
        <w:spacing w:line="360" w:lineRule="auto"/>
        <w:rPr>
          <w:rFonts w:ascii="宋体" w:hAnsi="宋体" w:cs="宋体"/>
        </w:rPr>
      </w:pPr>
      <w:r>
        <w:rPr>
          <w:rFonts w:hint="eastAsia" w:ascii="宋体" w:hAnsi="宋体" w:cs="宋体"/>
          <w:bCs/>
          <w:sz w:val="28"/>
          <w:szCs w:val="28"/>
        </w:rPr>
        <w:t xml:space="preserve">项目名称：天台小学食堂设备采购项目 </w:t>
      </w:r>
    </w:p>
    <w:tbl>
      <w:tblPr>
        <w:tblStyle w:val="44"/>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6AE9E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F05DCB9">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339FBB78">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6AF73BEB">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64B2DCB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DB69DF3">
            <w:pPr>
              <w:snapToGrid w:val="0"/>
              <w:spacing w:line="300" w:lineRule="auto"/>
              <w:jc w:val="center"/>
              <w:rPr>
                <w:rFonts w:ascii="宋体" w:hAnsi="宋体" w:cs="宋体"/>
                <w:sz w:val="24"/>
                <w:szCs w:val="32"/>
              </w:rPr>
            </w:pPr>
            <w:r>
              <w:rPr>
                <w:rFonts w:hint="eastAsia" w:ascii="宋体" w:hAnsi="宋体" w:cs="宋体"/>
                <w:sz w:val="24"/>
                <w:szCs w:val="32"/>
              </w:rPr>
              <w:t>品牌/产地</w:t>
            </w:r>
          </w:p>
        </w:tc>
        <w:tc>
          <w:tcPr>
            <w:tcW w:w="691" w:type="pct"/>
            <w:vAlign w:val="center"/>
          </w:tcPr>
          <w:p w14:paraId="5DB2717A">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13E5DEF4">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485C5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B21FE4D">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11996F7F">
            <w:pPr>
              <w:snapToGrid w:val="0"/>
              <w:spacing w:line="300" w:lineRule="auto"/>
              <w:jc w:val="center"/>
              <w:rPr>
                <w:rFonts w:ascii="宋体" w:hAnsi="宋体" w:cs="宋体"/>
                <w:sz w:val="24"/>
                <w:szCs w:val="32"/>
              </w:rPr>
            </w:pPr>
          </w:p>
        </w:tc>
        <w:tc>
          <w:tcPr>
            <w:tcW w:w="889" w:type="pct"/>
            <w:vAlign w:val="center"/>
          </w:tcPr>
          <w:p w14:paraId="31C3B8E0">
            <w:pPr>
              <w:snapToGrid w:val="0"/>
              <w:spacing w:line="300" w:lineRule="auto"/>
              <w:jc w:val="center"/>
              <w:rPr>
                <w:rFonts w:ascii="宋体" w:hAnsi="宋体" w:cs="宋体"/>
                <w:sz w:val="24"/>
                <w:szCs w:val="32"/>
              </w:rPr>
            </w:pPr>
          </w:p>
        </w:tc>
        <w:tc>
          <w:tcPr>
            <w:tcW w:w="691" w:type="pct"/>
            <w:vAlign w:val="center"/>
          </w:tcPr>
          <w:p w14:paraId="2BB3BEF1">
            <w:pPr>
              <w:snapToGrid w:val="0"/>
              <w:spacing w:line="300" w:lineRule="auto"/>
              <w:jc w:val="center"/>
              <w:rPr>
                <w:rFonts w:ascii="宋体" w:hAnsi="宋体" w:cs="宋体"/>
                <w:sz w:val="24"/>
                <w:szCs w:val="32"/>
              </w:rPr>
            </w:pPr>
          </w:p>
        </w:tc>
        <w:tc>
          <w:tcPr>
            <w:tcW w:w="790" w:type="pct"/>
            <w:vAlign w:val="center"/>
          </w:tcPr>
          <w:p w14:paraId="481276EF">
            <w:pPr>
              <w:snapToGrid w:val="0"/>
              <w:spacing w:line="300" w:lineRule="auto"/>
              <w:jc w:val="center"/>
              <w:rPr>
                <w:rFonts w:ascii="宋体" w:hAnsi="宋体" w:cs="宋体"/>
                <w:sz w:val="24"/>
                <w:szCs w:val="32"/>
              </w:rPr>
            </w:pPr>
          </w:p>
        </w:tc>
        <w:tc>
          <w:tcPr>
            <w:tcW w:w="691" w:type="pct"/>
            <w:vAlign w:val="center"/>
          </w:tcPr>
          <w:p w14:paraId="5BB82D62">
            <w:pPr>
              <w:snapToGrid w:val="0"/>
              <w:spacing w:line="300" w:lineRule="auto"/>
              <w:jc w:val="center"/>
              <w:rPr>
                <w:rFonts w:ascii="宋体" w:hAnsi="宋体" w:cs="宋体"/>
                <w:sz w:val="24"/>
                <w:szCs w:val="32"/>
              </w:rPr>
            </w:pPr>
          </w:p>
        </w:tc>
        <w:tc>
          <w:tcPr>
            <w:tcW w:w="592" w:type="pct"/>
            <w:vAlign w:val="center"/>
          </w:tcPr>
          <w:p w14:paraId="42B04863">
            <w:pPr>
              <w:snapToGrid w:val="0"/>
              <w:spacing w:line="300" w:lineRule="auto"/>
              <w:jc w:val="center"/>
              <w:rPr>
                <w:rFonts w:ascii="宋体" w:hAnsi="宋体" w:cs="宋体"/>
                <w:sz w:val="24"/>
                <w:szCs w:val="32"/>
              </w:rPr>
            </w:pPr>
          </w:p>
        </w:tc>
      </w:tr>
      <w:tr w14:paraId="5D343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486E6D03">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541137EE">
            <w:pPr>
              <w:snapToGrid w:val="0"/>
              <w:spacing w:line="300" w:lineRule="auto"/>
              <w:jc w:val="center"/>
              <w:rPr>
                <w:rFonts w:ascii="宋体" w:hAnsi="宋体" w:cs="宋体"/>
                <w:sz w:val="24"/>
                <w:szCs w:val="32"/>
              </w:rPr>
            </w:pPr>
          </w:p>
        </w:tc>
        <w:tc>
          <w:tcPr>
            <w:tcW w:w="889" w:type="pct"/>
            <w:vAlign w:val="center"/>
          </w:tcPr>
          <w:p w14:paraId="50558DDB">
            <w:pPr>
              <w:snapToGrid w:val="0"/>
              <w:spacing w:line="300" w:lineRule="auto"/>
              <w:jc w:val="center"/>
              <w:rPr>
                <w:rFonts w:ascii="宋体" w:hAnsi="宋体" w:cs="宋体"/>
                <w:sz w:val="24"/>
                <w:szCs w:val="32"/>
              </w:rPr>
            </w:pPr>
          </w:p>
        </w:tc>
        <w:tc>
          <w:tcPr>
            <w:tcW w:w="691" w:type="pct"/>
            <w:vAlign w:val="center"/>
          </w:tcPr>
          <w:p w14:paraId="3506E10B">
            <w:pPr>
              <w:snapToGrid w:val="0"/>
              <w:spacing w:line="300" w:lineRule="auto"/>
              <w:jc w:val="center"/>
              <w:rPr>
                <w:rFonts w:ascii="宋体" w:hAnsi="宋体" w:cs="宋体"/>
                <w:sz w:val="24"/>
                <w:szCs w:val="32"/>
              </w:rPr>
            </w:pPr>
          </w:p>
        </w:tc>
        <w:tc>
          <w:tcPr>
            <w:tcW w:w="790" w:type="pct"/>
            <w:vAlign w:val="center"/>
          </w:tcPr>
          <w:p w14:paraId="30DE49EA">
            <w:pPr>
              <w:snapToGrid w:val="0"/>
              <w:spacing w:line="300" w:lineRule="auto"/>
              <w:jc w:val="center"/>
              <w:rPr>
                <w:rFonts w:ascii="宋体" w:hAnsi="宋体" w:cs="宋体"/>
                <w:sz w:val="24"/>
                <w:szCs w:val="32"/>
              </w:rPr>
            </w:pPr>
          </w:p>
        </w:tc>
        <w:tc>
          <w:tcPr>
            <w:tcW w:w="691" w:type="pct"/>
            <w:vAlign w:val="center"/>
          </w:tcPr>
          <w:p w14:paraId="6500D6C0">
            <w:pPr>
              <w:snapToGrid w:val="0"/>
              <w:spacing w:line="300" w:lineRule="auto"/>
              <w:jc w:val="center"/>
              <w:rPr>
                <w:rFonts w:ascii="宋体" w:hAnsi="宋体" w:cs="宋体"/>
                <w:sz w:val="24"/>
                <w:szCs w:val="32"/>
              </w:rPr>
            </w:pPr>
          </w:p>
        </w:tc>
        <w:tc>
          <w:tcPr>
            <w:tcW w:w="592" w:type="pct"/>
            <w:vAlign w:val="center"/>
          </w:tcPr>
          <w:p w14:paraId="621935B5">
            <w:pPr>
              <w:snapToGrid w:val="0"/>
              <w:spacing w:line="300" w:lineRule="auto"/>
              <w:jc w:val="center"/>
              <w:rPr>
                <w:rFonts w:ascii="宋体" w:hAnsi="宋体" w:cs="宋体"/>
                <w:sz w:val="24"/>
                <w:szCs w:val="32"/>
              </w:rPr>
            </w:pPr>
          </w:p>
        </w:tc>
      </w:tr>
      <w:tr w14:paraId="768E7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3E38078B">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22B86969">
            <w:pPr>
              <w:snapToGrid w:val="0"/>
              <w:spacing w:line="300" w:lineRule="auto"/>
              <w:jc w:val="center"/>
              <w:rPr>
                <w:rFonts w:ascii="宋体" w:hAnsi="宋体" w:cs="宋体"/>
                <w:sz w:val="24"/>
                <w:szCs w:val="32"/>
              </w:rPr>
            </w:pPr>
          </w:p>
        </w:tc>
        <w:tc>
          <w:tcPr>
            <w:tcW w:w="889" w:type="pct"/>
            <w:vAlign w:val="center"/>
          </w:tcPr>
          <w:p w14:paraId="3B17FD6F">
            <w:pPr>
              <w:snapToGrid w:val="0"/>
              <w:spacing w:line="300" w:lineRule="auto"/>
              <w:jc w:val="center"/>
              <w:rPr>
                <w:rFonts w:ascii="宋体" w:hAnsi="宋体" w:cs="宋体"/>
                <w:sz w:val="24"/>
                <w:szCs w:val="32"/>
              </w:rPr>
            </w:pPr>
          </w:p>
        </w:tc>
        <w:tc>
          <w:tcPr>
            <w:tcW w:w="691" w:type="pct"/>
            <w:vAlign w:val="center"/>
          </w:tcPr>
          <w:p w14:paraId="159E62B1">
            <w:pPr>
              <w:snapToGrid w:val="0"/>
              <w:spacing w:line="300" w:lineRule="auto"/>
              <w:jc w:val="center"/>
              <w:rPr>
                <w:rFonts w:ascii="宋体" w:hAnsi="宋体" w:cs="宋体"/>
                <w:sz w:val="24"/>
                <w:szCs w:val="32"/>
              </w:rPr>
            </w:pPr>
          </w:p>
        </w:tc>
        <w:tc>
          <w:tcPr>
            <w:tcW w:w="790" w:type="pct"/>
            <w:vAlign w:val="center"/>
          </w:tcPr>
          <w:p w14:paraId="03D1FAE5">
            <w:pPr>
              <w:snapToGrid w:val="0"/>
              <w:spacing w:line="300" w:lineRule="auto"/>
              <w:jc w:val="center"/>
              <w:rPr>
                <w:rFonts w:ascii="宋体" w:hAnsi="宋体" w:cs="宋体"/>
                <w:sz w:val="24"/>
                <w:szCs w:val="32"/>
              </w:rPr>
            </w:pPr>
          </w:p>
        </w:tc>
        <w:tc>
          <w:tcPr>
            <w:tcW w:w="691" w:type="pct"/>
            <w:vAlign w:val="center"/>
          </w:tcPr>
          <w:p w14:paraId="4160B4D5">
            <w:pPr>
              <w:snapToGrid w:val="0"/>
              <w:spacing w:line="300" w:lineRule="auto"/>
              <w:jc w:val="center"/>
              <w:rPr>
                <w:rFonts w:ascii="宋体" w:hAnsi="宋体" w:cs="宋体"/>
                <w:sz w:val="24"/>
                <w:szCs w:val="32"/>
              </w:rPr>
            </w:pPr>
          </w:p>
        </w:tc>
        <w:tc>
          <w:tcPr>
            <w:tcW w:w="592" w:type="pct"/>
            <w:vAlign w:val="center"/>
          </w:tcPr>
          <w:p w14:paraId="7C741282">
            <w:pPr>
              <w:snapToGrid w:val="0"/>
              <w:spacing w:line="300" w:lineRule="auto"/>
              <w:jc w:val="center"/>
              <w:rPr>
                <w:rFonts w:ascii="宋体" w:hAnsi="宋体" w:cs="宋体"/>
                <w:sz w:val="24"/>
                <w:szCs w:val="32"/>
              </w:rPr>
            </w:pPr>
          </w:p>
        </w:tc>
      </w:tr>
      <w:tr w14:paraId="6C392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74DC3F05">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7E658B4B">
            <w:pPr>
              <w:snapToGrid w:val="0"/>
              <w:spacing w:line="300" w:lineRule="auto"/>
              <w:jc w:val="center"/>
              <w:rPr>
                <w:rFonts w:ascii="宋体" w:hAnsi="宋体" w:cs="宋体"/>
                <w:sz w:val="24"/>
                <w:szCs w:val="32"/>
              </w:rPr>
            </w:pPr>
          </w:p>
        </w:tc>
        <w:tc>
          <w:tcPr>
            <w:tcW w:w="889" w:type="pct"/>
            <w:vAlign w:val="center"/>
          </w:tcPr>
          <w:p w14:paraId="1B9E9D32">
            <w:pPr>
              <w:snapToGrid w:val="0"/>
              <w:spacing w:line="300" w:lineRule="auto"/>
              <w:jc w:val="center"/>
              <w:rPr>
                <w:rFonts w:ascii="宋体" w:hAnsi="宋体" w:cs="宋体"/>
                <w:sz w:val="24"/>
                <w:szCs w:val="32"/>
              </w:rPr>
            </w:pPr>
          </w:p>
        </w:tc>
        <w:tc>
          <w:tcPr>
            <w:tcW w:w="691" w:type="pct"/>
            <w:vAlign w:val="center"/>
          </w:tcPr>
          <w:p w14:paraId="294D68F8">
            <w:pPr>
              <w:snapToGrid w:val="0"/>
              <w:spacing w:line="300" w:lineRule="auto"/>
              <w:jc w:val="center"/>
              <w:rPr>
                <w:rFonts w:ascii="宋体" w:hAnsi="宋体" w:cs="宋体"/>
                <w:sz w:val="24"/>
                <w:szCs w:val="32"/>
              </w:rPr>
            </w:pPr>
          </w:p>
        </w:tc>
        <w:tc>
          <w:tcPr>
            <w:tcW w:w="790" w:type="pct"/>
            <w:vAlign w:val="center"/>
          </w:tcPr>
          <w:p w14:paraId="4DCCB917">
            <w:pPr>
              <w:snapToGrid w:val="0"/>
              <w:spacing w:line="300" w:lineRule="auto"/>
              <w:jc w:val="center"/>
              <w:rPr>
                <w:rFonts w:ascii="宋体" w:hAnsi="宋体" w:cs="宋体"/>
                <w:sz w:val="24"/>
                <w:szCs w:val="32"/>
              </w:rPr>
            </w:pPr>
          </w:p>
        </w:tc>
        <w:tc>
          <w:tcPr>
            <w:tcW w:w="691" w:type="pct"/>
            <w:vAlign w:val="center"/>
          </w:tcPr>
          <w:p w14:paraId="69628A9D">
            <w:pPr>
              <w:snapToGrid w:val="0"/>
              <w:spacing w:line="300" w:lineRule="auto"/>
              <w:jc w:val="center"/>
              <w:rPr>
                <w:rFonts w:ascii="宋体" w:hAnsi="宋体" w:cs="宋体"/>
                <w:sz w:val="24"/>
                <w:szCs w:val="32"/>
              </w:rPr>
            </w:pPr>
          </w:p>
        </w:tc>
        <w:tc>
          <w:tcPr>
            <w:tcW w:w="592" w:type="pct"/>
            <w:vAlign w:val="center"/>
          </w:tcPr>
          <w:p w14:paraId="16917C1B">
            <w:pPr>
              <w:snapToGrid w:val="0"/>
              <w:spacing w:line="300" w:lineRule="auto"/>
              <w:jc w:val="center"/>
              <w:rPr>
                <w:rFonts w:ascii="宋体" w:hAnsi="宋体" w:cs="宋体"/>
                <w:sz w:val="24"/>
                <w:szCs w:val="32"/>
              </w:rPr>
            </w:pPr>
          </w:p>
        </w:tc>
      </w:tr>
    </w:tbl>
    <w:p w14:paraId="5BF919E6">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755B5EB7">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288F7262">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2F59E5F">
      <w:pPr>
        <w:spacing w:line="360" w:lineRule="auto"/>
        <w:ind w:firstLine="723" w:firstLineChars="300"/>
        <w:rPr>
          <w:rFonts w:ascii="宋体" w:hAnsi="宋体" w:cs="宋体"/>
        </w:rPr>
      </w:pPr>
      <w:r>
        <w:rPr>
          <w:rFonts w:hint="eastAsia" w:ascii="宋体" w:hAnsi="宋体" w:cs="宋体"/>
          <w:b/>
          <w:sz w:val="24"/>
        </w:rPr>
        <w:t>4、表格可扩展。</w:t>
      </w:r>
    </w:p>
    <w:p w14:paraId="2CFB35EB">
      <w:pPr>
        <w:spacing w:line="360" w:lineRule="auto"/>
        <w:jc w:val="right"/>
        <w:rPr>
          <w:rFonts w:ascii="宋体" w:hAnsi="宋体" w:cs="宋体"/>
          <w:sz w:val="28"/>
          <w:szCs w:val="28"/>
        </w:rPr>
      </w:pPr>
    </w:p>
    <w:p w14:paraId="0EB3DB7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052174D">
      <w:pPr>
        <w:spacing w:line="360" w:lineRule="auto"/>
        <w:jc w:val="right"/>
        <w:rPr>
          <w:rFonts w:ascii="宋体" w:hAnsi="宋体" w:cs="宋体"/>
          <w:sz w:val="28"/>
          <w:szCs w:val="28"/>
        </w:rPr>
      </w:pPr>
    </w:p>
    <w:p w14:paraId="0B0233F2">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1043ED03">
      <w:pPr>
        <w:spacing w:line="360" w:lineRule="auto"/>
        <w:jc w:val="right"/>
        <w:rPr>
          <w:rFonts w:ascii="宋体" w:hAnsi="宋体" w:cs="宋体"/>
        </w:rPr>
      </w:pPr>
      <w:r>
        <w:rPr>
          <w:rFonts w:hint="eastAsia" w:ascii="宋体" w:hAnsi="宋体" w:cs="宋体"/>
          <w:sz w:val="28"/>
          <w:szCs w:val="28"/>
        </w:rPr>
        <w:t>年    月    日</w:t>
      </w:r>
    </w:p>
    <w:p w14:paraId="0064ACD2">
      <w:pPr>
        <w:widowControl/>
        <w:jc w:val="left"/>
        <w:rPr>
          <w:rFonts w:ascii="宋体" w:hAnsi="宋体" w:cs="宋体"/>
          <w:sz w:val="28"/>
          <w:szCs w:val="28"/>
        </w:rPr>
      </w:pPr>
      <w:r>
        <w:rPr>
          <w:rFonts w:hint="eastAsia" w:ascii="宋体" w:hAnsi="宋体" w:cs="宋体"/>
          <w:sz w:val="28"/>
          <w:szCs w:val="28"/>
        </w:rPr>
        <w:br w:type="page"/>
      </w:r>
    </w:p>
    <w:p w14:paraId="09ED8308">
      <w:pPr>
        <w:spacing w:line="360" w:lineRule="auto"/>
        <w:jc w:val="left"/>
        <w:outlineLvl w:val="1"/>
        <w:rPr>
          <w:rFonts w:ascii="宋体" w:hAnsi="宋体" w:cs="宋体"/>
          <w:b/>
          <w:sz w:val="24"/>
        </w:rPr>
      </w:pPr>
      <w:r>
        <w:rPr>
          <w:rFonts w:hint="eastAsia" w:ascii="宋体" w:hAnsi="宋体" w:cs="宋体"/>
          <w:b/>
          <w:sz w:val="24"/>
        </w:rPr>
        <w:t xml:space="preserve">附件八： </w:t>
      </w:r>
    </w:p>
    <w:p w14:paraId="0CE598CC">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69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17F1E3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33EFD72E">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6A058AE2">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27774744">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4E9EEC2B">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67CAC108">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04BBFDA8">
            <w:pPr>
              <w:snapToGrid w:val="0"/>
              <w:jc w:val="center"/>
              <w:rPr>
                <w:rFonts w:ascii="宋体" w:hAnsi="宋体" w:cs="宋体"/>
                <w:b/>
                <w:szCs w:val="21"/>
              </w:rPr>
            </w:pPr>
            <w:r>
              <w:rPr>
                <w:rFonts w:hint="eastAsia" w:ascii="宋体" w:hAnsi="宋体" w:cs="宋体"/>
                <w:b/>
                <w:szCs w:val="21"/>
              </w:rPr>
              <w:t>备注</w:t>
            </w:r>
          </w:p>
        </w:tc>
      </w:tr>
      <w:tr w14:paraId="2C4C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70787B2">
            <w:pPr>
              <w:snapToGrid w:val="0"/>
              <w:jc w:val="center"/>
              <w:rPr>
                <w:rFonts w:ascii="宋体" w:hAnsi="宋体" w:cs="宋体"/>
                <w:spacing w:val="20"/>
                <w:szCs w:val="21"/>
              </w:rPr>
            </w:pPr>
          </w:p>
        </w:tc>
        <w:tc>
          <w:tcPr>
            <w:tcW w:w="797" w:type="pct"/>
            <w:vAlign w:val="center"/>
          </w:tcPr>
          <w:p w14:paraId="72EFC35A">
            <w:pPr>
              <w:snapToGrid w:val="0"/>
              <w:jc w:val="center"/>
              <w:rPr>
                <w:rFonts w:ascii="宋体" w:hAnsi="宋体" w:cs="宋体"/>
                <w:spacing w:val="20"/>
                <w:szCs w:val="21"/>
              </w:rPr>
            </w:pPr>
          </w:p>
        </w:tc>
        <w:tc>
          <w:tcPr>
            <w:tcW w:w="589" w:type="pct"/>
            <w:vAlign w:val="center"/>
          </w:tcPr>
          <w:p w14:paraId="74030C1C">
            <w:pPr>
              <w:snapToGrid w:val="0"/>
              <w:jc w:val="center"/>
              <w:rPr>
                <w:rFonts w:ascii="宋体" w:hAnsi="宋体" w:cs="宋体"/>
                <w:spacing w:val="20"/>
                <w:szCs w:val="21"/>
              </w:rPr>
            </w:pPr>
          </w:p>
        </w:tc>
        <w:tc>
          <w:tcPr>
            <w:tcW w:w="857" w:type="pct"/>
            <w:vAlign w:val="center"/>
          </w:tcPr>
          <w:p w14:paraId="3A532F63">
            <w:pPr>
              <w:snapToGrid w:val="0"/>
              <w:jc w:val="center"/>
              <w:rPr>
                <w:rFonts w:ascii="宋体" w:hAnsi="宋体" w:cs="宋体"/>
                <w:spacing w:val="20"/>
                <w:szCs w:val="21"/>
              </w:rPr>
            </w:pPr>
          </w:p>
        </w:tc>
        <w:tc>
          <w:tcPr>
            <w:tcW w:w="588" w:type="pct"/>
            <w:vAlign w:val="center"/>
          </w:tcPr>
          <w:p w14:paraId="4F56A76F">
            <w:pPr>
              <w:snapToGrid w:val="0"/>
              <w:jc w:val="center"/>
              <w:rPr>
                <w:rFonts w:ascii="宋体" w:hAnsi="宋体" w:cs="宋体"/>
                <w:spacing w:val="20"/>
                <w:szCs w:val="21"/>
              </w:rPr>
            </w:pPr>
          </w:p>
        </w:tc>
        <w:tc>
          <w:tcPr>
            <w:tcW w:w="1386" w:type="pct"/>
            <w:vAlign w:val="center"/>
          </w:tcPr>
          <w:p w14:paraId="5105024E">
            <w:pPr>
              <w:snapToGrid w:val="0"/>
              <w:jc w:val="center"/>
              <w:rPr>
                <w:rFonts w:ascii="宋体" w:hAnsi="宋体" w:cs="宋体"/>
                <w:spacing w:val="20"/>
                <w:szCs w:val="21"/>
              </w:rPr>
            </w:pPr>
          </w:p>
        </w:tc>
        <w:tc>
          <w:tcPr>
            <w:tcW w:w="412" w:type="pct"/>
            <w:vAlign w:val="center"/>
          </w:tcPr>
          <w:p w14:paraId="4B1B0D68">
            <w:pPr>
              <w:snapToGrid w:val="0"/>
              <w:jc w:val="center"/>
              <w:rPr>
                <w:rFonts w:ascii="宋体" w:hAnsi="宋体" w:cs="宋体"/>
                <w:spacing w:val="20"/>
                <w:szCs w:val="21"/>
              </w:rPr>
            </w:pPr>
          </w:p>
        </w:tc>
      </w:tr>
      <w:tr w14:paraId="562E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CAD43B4">
            <w:pPr>
              <w:snapToGrid w:val="0"/>
              <w:jc w:val="center"/>
              <w:rPr>
                <w:rFonts w:ascii="宋体" w:hAnsi="宋体" w:cs="宋体"/>
                <w:spacing w:val="20"/>
                <w:szCs w:val="21"/>
              </w:rPr>
            </w:pPr>
          </w:p>
        </w:tc>
        <w:tc>
          <w:tcPr>
            <w:tcW w:w="797" w:type="pct"/>
            <w:vAlign w:val="center"/>
          </w:tcPr>
          <w:p w14:paraId="3CA6034C">
            <w:pPr>
              <w:snapToGrid w:val="0"/>
              <w:jc w:val="center"/>
              <w:rPr>
                <w:rFonts w:ascii="宋体" w:hAnsi="宋体" w:cs="宋体"/>
                <w:spacing w:val="20"/>
                <w:szCs w:val="21"/>
              </w:rPr>
            </w:pPr>
          </w:p>
        </w:tc>
        <w:tc>
          <w:tcPr>
            <w:tcW w:w="589" w:type="pct"/>
            <w:vAlign w:val="center"/>
          </w:tcPr>
          <w:p w14:paraId="08C3DF9B">
            <w:pPr>
              <w:snapToGrid w:val="0"/>
              <w:jc w:val="center"/>
              <w:rPr>
                <w:rFonts w:ascii="宋体" w:hAnsi="宋体" w:cs="宋体"/>
                <w:spacing w:val="20"/>
                <w:szCs w:val="21"/>
              </w:rPr>
            </w:pPr>
          </w:p>
        </w:tc>
        <w:tc>
          <w:tcPr>
            <w:tcW w:w="857" w:type="pct"/>
            <w:vAlign w:val="center"/>
          </w:tcPr>
          <w:p w14:paraId="6BA7B8AE">
            <w:pPr>
              <w:snapToGrid w:val="0"/>
              <w:jc w:val="center"/>
              <w:rPr>
                <w:rFonts w:ascii="宋体" w:hAnsi="宋体" w:cs="宋体"/>
                <w:spacing w:val="20"/>
                <w:szCs w:val="21"/>
              </w:rPr>
            </w:pPr>
          </w:p>
        </w:tc>
        <w:tc>
          <w:tcPr>
            <w:tcW w:w="588" w:type="pct"/>
            <w:vAlign w:val="center"/>
          </w:tcPr>
          <w:p w14:paraId="20AE6C0C">
            <w:pPr>
              <w:snapToGrid w:val="0"/>
              <w:jc w:val="center"/>
              <w:rPr>
                <w:rFonts w:ascii="宋体" w:hAnsi="宋体" w:cs="宋体"/>
                <w:spacing w:val="20"/>
                <w:szCs w:val="21"/>
              </w:rPr>
            </w:pPr>
          </w:p>
        </w:tc>
        <w:tc>
          <w:tcPr>
            <w:tcW w:w="1386" w:type="pct"/>
            <w:vAlign w:val="center"/>
          </w:tcPr>
          <w:p w14:paraId="015CB730">
            <w:pPr>
              <w:snapToGrid w:val="0"/>
              <w:jc w:val="center"/>
              <w:rPr>
                <w:rFonts w:ascii="宋体" w:hAnsi="宋体" w:cs="宋体"/>
                <w:spacing w:val="20"/>
                <w:szCs w:val="21"/>
              </w:rPr>
            </w:pPr>
          </w:p>
        </w:tc>
        <w:tc>
          <w:tcPr>
            <w:tcW w:w="412" w:type="pct"/>
            <w:vAlign w:val="center"/>
          </w:tcPr>
          <w:p w14:paraId="06C18A06">
            <w:pPr>
              <w:snapToGrid w:val="0"/>
              <w:jc w:val="center"/>
              <w:rPr>
                <w:rFonts w:ascii="宋体" w:hAnsi="宋体" w:cs="宋体"/>
                <w:spacing w:val="20"/>
                <w:szCs w:val="21"/>
              </w:rPr>
            </w:pPr>
          </w:p>
        </w:tc>
      </w:tr>
      <w:tr w14:paraId="27B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C06798F">
            <w:pPr>
              <w:snapToGrid w:val="0"/>
              <w:jc w:val="center"/>
              <w:rPr>
                <w:rFonts w:ascii="宋体" w:hAnsi="宋体" w:cs="宋体"/>
                <w:spacing w:val="20"/>
                <w:szCs w:val="21"/>
              </w:rPr>
            </w:pPr>
          </w:p>
        </w:tc>
        <w:tc>
          <w:tcPr>
            <w:tcW w:w="797" w:type="pct"/>
            <w:vAlign w:val="center"/>
          </w:tcPr>
          <w:p w14:paraId="325AF8FF">
            <w:pPr>
              <w:snapToGrid w:val="0"/>
              <w:jc w:val="center"/>
              <w:rPr>
                <w:rFonts w:ascii="宋体" w:hAnsi="宋体" w:cs="宋体"/>
                <w:spacing w:val="20"/>
                <w:szCs w:val="21"/>
              </w:rPr>
            </w:pPr>
          </w:p>
        </w:tc>
        <w:tc>
          <w:tcPr>
            <w:tcW w:w="589" w:type="pct"/>
            <w:vAlign w:val="center"/>
          </w:tcPr>
          <w:p w14:paraId="2E89DFFB">
            <w:pPr>
              <w:snapToGrid w:val="0"/>
              <w:jc w:val="center"/>
              <w:rPr>
                <w:rFonts w:ascii="宋体" w:hAnsi="宋体" w:cs="宋体"/>
                <w:spacing w:val="20"/>
                <w:szCs w:val="21"/>
              </w:rPr>
            </w:pPr>
          </w:p>
        </w:tc>
        <w:tc>
          <w:tcPr>
            <w:tcW w:w="857" w:type="pct"/>
            <w:vAlign w:val="center"/>
          </w:tcPr>
          <w:p w14:paraId="13E728CC">
            <w:pPr>
              <w:snapToGrid w:val="0"/>
              <w:jc w:val="center"/>
              <w:rPr>
                <w:rFonts w:ascii="宋体" w:hAnsi="宋体" w:cs="宋体"/>
                <w:spacing w:val="20"/>
                <w:szCs w:val="21"/>
              </w:rPr>
            </w:pPr>
          </w:p>
        </w:tc>
        <w:tc>
          <w:tcPr>
            <w:tcW w:w="588" w:type="pct"/>
            <w:vAlign w:val="center"/>
          </w:tcPr>
          <w:p w14:paraId="7A938F10">
            <w:pPr>
              <w:snapToGrid w:val="0"/>
              <w:jc w:val="center"/>
              <w:rPr>
                <w:rFonts w:ascii="宋体" w:hAnsi="宋体" w:cs="宋体"/>
                <w:spacing w:val="20"/>
                <w:szCs w:val="21"/>
              </w:rPr>
            </w:pPr>
          </w:p>
        </w:tc>
        <w:tc>
          <w:tcPr>
            <w:tcW w:w="1386" w:type="pct"/>
            <w:vAlign w:val="center"/>
          </w:tcPr>
          <w:p w14:paraId="1A2BFD32">
            <w:pPr>
              <w:snapToGrid w:val="0"/>
              <w:jc w:val="center"/>
              <w:rPr>
                <w:rFonts w:ascii="宋体" w:hAnsi="宋体" w:cs="宋体"/>
                <w:spacing w:val="20"/>
                <w:szCs w:val="21"/>
              </w:rPr>
            </w:pPr>
          </w:p>
        </w:tc>
        <w:tc>
          <w:tcPr>
            <w:tcW w:w="412" w:type="pct"/>
            <w:vAlign w:val="center"/>
          </w:tcPr>
          <w:p w14:paraId="55F04E7B">
            <w:pPr>
              <w:snapToGrid w:val="0"/>
              <w:jc w:val="center"/>
              <w:rPr>
                <w:rFonts w:ascii="宋体" w:hAnsi="宋体" w:cs="宋体"/>
                <w:spacing w:val="20"/>
                <w:szCs w:val="21"/>
              </w:rPr>
            </w:pPr>
          </w:p>
        </w:tc>
      </w:tr>
      <w:tr w14:paraId="708B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3C99AF8">
            <w:pPr>
              <w:snapToGrid w:val="0"/>
              <w:jc w:val="center"/>
              <w:rPr>
                <w:rFonts w:ascii="宋体" w:hAnsi="宋体" w:cs="宋体"/>
                <w:spacing w:val="20"/>
                <w:szCs w:val="21"/>
              </w:rPr>
            </w:pPr>
          </w:p>
        </w:tc>
        <w:tc>
          <w:tcPr>
            <w:tcW w:w="797" w:type="pct"/>
            <w:vAlign w:val="center"/>
          </w:tcPr>
          <w:p w14:paraId="7EB83BCC">
            <w:pPr>
              <w:snapToGrid w:val="0"/>
              <w:jc w:val="center"/>
              <w:rPr>
                <w:rFonts w:ascii="宋体" w:hAnsi="宋体" w:cs="宋体"/>
                <w:spacing w:val="20"/>
                <w:szCs w:val="21"/>
              </w:rPr>
            </w:pPr>
          </w:p>
        </w:tc>
        <w:tc>
          <w:tcPr>
            <w:tcW w:w="589" w:type="pct"/>
            <w:vAlign w:val="center"/>
          </w:tcPr>
          <w:p w14:paraId="2176EBCB">
            <w:pPr>
              <w:snapToGrid w:val="0"/>
              <w:jc w:val="center"/>
              <w:rPr>
                <w:rFonts w:ascii="宋体" w:hAnsi="宋体" w:cs="宋体"/>
                <w:spacing w:val="20"/>
                <w:szCs w:val="21"/>
              </w:rPr>
            </w:pPr>
          </w:p>
        </w:tc>
        <w:tc>
          <w:tcPr>
            <w:tcW w:w="857" w:type="pct"/>
            <w:vAlign w:val="center"/>
          </w:tcPr>
          <w:p w14:paraId="6EAC566C">
            <w:pPr>
              <w:snapToGrid w:val="0"/>
              <w:jc w:val="center"/>
              <w:rPr>
                <w:rFonts w:ascii="宋体" w:hAnsi="宋体" w:cs="宋体"/>
                <w:spacing w:val="20"/>
                <w:szCs w:val="21"/>
              </w:rPr>
            </w:pPr>
          </w:p>
        </w:tc>
        <w:tc>
          <w:tcPr>
            <w:tcW w:w="588" w:type="pct"/>
            <w:vAlign w:val="center"/>
          </w:tcPr>
          <w:p w14:paraId="75843F31">
            <w:pPr>
              <w:snapToGrid w:val="0"/>
              <w:jc w:val="center"/>
              <w:rPr>
                <w:rFonts w:ascii="宋体" w:hAnsi="宋体" w:cs="宋体"/>
                <w:spacing w:val="20"/>
                <w:szCs w:val="21"/>
              </w:rPr>
            </w:pPr>
          </w:p>
        </w:tc>
        <w:tc>
          <w:tcPr>
            <w:tcW w:w="1386" w:type="pct"/>
            <w:vAlign w:val="center"/>
          </w:tcPr>
          <w:p w14:paraId="7BBD6682">
            <w:pPr>
              <w:snapToGrid w:val="0"/>
              <w:jc w:val="center"/>
              <w:rPr>
                <w:rFonts w:ascii="宋体" w:hAnsi="宋体" w:cs="宋体"/>
                <w:spacing w:val="20"/>
                <w:szCs w:val="21"/>
              </w:rPr>
            </w:pPr>
          </w:p>
        </w:tc>
        <w:tc>
          <w:tcPr>
            <w:tcW w:w="412" w:type="pct"/>
            <w:vAlign w:val="center"/>
          </w:tcPr>
          <w:p w14:paraId="4648450E">
            <w:pPr>
              <w:snapToGrid w:val="0"/>
              <w:jc w:val="center"/>
              <w:rPr>
                <w:rFonts w:ascii="宋体" w:hAnsi="宋体" w:cs="宋体"/>
                <w:spacing w:val="20"/>
                <w:szCs w:val="21"/>
              </w:rPr>
            </w:pPr>
          </w:p>
        </w:tc>
      </w:tr>
      <w:tr w14:paraId="542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19B714E">
            <w:pPr>
              <w:snapToGrid w:val="0"/>
              <w:jc w:val="center"/>
              <w:rPr>
                <w:rFonts w:ascii="宋体" w:hAnsi="宋体" w:cs="宋体"/>
                <w:spacing w:val="20"/>
                <w:szCs w:val="21"/>
              </w:rPr>
            </w:pPr>
          </w:p>
        </w:tc>
        <w:tc>
          <w:tcPr>
            <w:tcW w:w="797" w:type="pct"/>
            <w:vAlign w:val="center"/>
          </w:tcPr>
          <w:p w14:paraId="53C193C2">
            <w:pPr>
              <w:snapToGrid w:val="0"/>
              <w:jc w:val="center"/>
              <w:rPr>
                <w:rFonts w:ascii="宋体" w:hAnsi="宋体" w:cs="宋体"/>
                <w:spacing w:val="20"/>
                <w:szCs w:val="21"/>
              </w:rPr>
            </w:pPr>
          </w:p>
        </w:tc>
        <w:tc>
          <w:tcPr>
            <w:tcW w:w="589" w:type="pct"/>
            <w:vAlign w:val="center"/>
          </w:tcPr>
          <w:p w14:paraId="09DCB3DB">
            <w:pPr>
              <w:snapToGrid w:val="0"/>
              <w:jc w:val="center"/>
              <w:rPr>
                <w:rFonts w:ascii="宋体" w:hAnsi="宋体" w:cs="宋体"/>
                <w:spacing w:val="20"/>
                <w:szCs w:val="21"/>
              </w:rPr>
            </w:pPr>
          </w:p>
        </w:tc>
        <w:tc>
          <w:tcPr>
            <w:tcW w:w="857" w:type="pct"/>
            <w:vAlign w:val="center"/>
          </w:tcPr>
          <w:p w14:paraId="7C744607">
            <w:pPr>
              <w:snapToGrid w:val="0"/>
              <w:jc w:val="center"/>
              <w:rPr>
                <w:rFonts w:ascii="宋体" w:hAnsi="宋体" w:cs="宋体"/>
                <w:spacing w:val="20"/>
                <w:szCs w:val="21"/>
              </w:rPr>
            </w:pPr>
          </w:p>
        </w:tc>
        <w:tc>
          <w:tcPr>
            <w:tcW w:w="588" w:type="pct"/>
            <w:vAlign w:val="center"/>
          </w:tcPr>
          <w:p w14:paraId="6BCD70CE">
            <w:pPr>
              <w:snapToGrid w:val="0"/>
              <w:jc w:val="center"/>
              <w:rPr>
                <w:rFonts w:ascii="宋体" w:hAnsi="宋体" w:cs="宋体"/>
                <w:spacing w:val="20"/>
                <w:szCs w:val="21"/>
              </w:rPr>
            </w:pPr>
          </w:p>
        </w:tc>
        <w:tc>
          <w:tcPr>
            <w:tcW w:w="1386" w:type="pct"/>
            <w:vAlign w:val="center"/>
          </w:tcPr>
          <w:p w14:paraId="24E485A6">
            <w:pPr>
              <w:snapToGrid w:val="0"/>
              <w:jc w:val="center"/>
              <w:rPr>
                <w:rFonts w:ascii="宋体" w:hAnsi="宋体" w:cs="宋体"/>
                <w:spacing w:val="20"/>
                <w:szCs w:val="21"/>
              </w:rPr>
            </w:pPr>
          </w:p>
        </w:tc>
        <w:tc>
          <w:tcPr>
            <w:tcW w:w="412" w:type="pct"/>
            <w:vAlign w:val="center"/>
          </w:tcPr>
          <w:p w14:paraId="29C1261B">
            <w:pPr>
              <w:snapToGrid w:val="0"/>
              <w:jc w:val="center"/>
              <w:rPr>
                <w:rFonts w:ascii="宋体" w:hAnsi="宋体" w:cs="宋体"/>
                <w:spacing w:val="20"/>
                <w:szCs w:val="21"/>
              </w:rPr>
            </w:pPr>
          </w:p>
        </w:tc>
      </w:tr>
      <w:tr w14:paraId="6F1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C990D7A">
            <w:pPr>
              <w:snapToGrid w:val="0"/>
              <w:jc w:val="center"/>
              <w:rPr>
                <w:rFonts w:ascii="宋体" w:hAnsi="宋体" w:cs="宋体"/>
                <w:spacing w:val="20"/>
                <w:szCs w:val="21"/>
              </w:rPr>
            </w:pPr>
          </w:p>
        </w:tc>
        <w:tc>
          <w:tcPr>
            <w:tcW w:w="797" w:type="pct"/>
            <w:vAlign w:val="center"/>
          </w:tcPr>
          <w:p w14:paraId="49060623">
            <w:pPr>
              <w:snapToGrid w:val="0"/>
              <w:jc w:val="center"/>
              <w:rPr>
                <w:rFonts w:ascii="宋体" w:hAnsi="宋体" w:cs="宋体"/>
                <w:spacing w:val="20"/>
                <w:szCs w:val="21"/>
              </w:rPr>
            </w:pPr>
          </w:p>
        </w:tc>
        <w:tc>
          <w:tcPr>
            <w:tcW w:w="589" w:type="pct"/>
            <w:vAlign w:val="center"/>
          </w:tcPr>
          <w:p w14:paraId="7390CDB4">
            <w:pPr>
              <w:snapToGrid w:val="0"/>
              <w:jc w:val="center"/>
              <w:rPr>
                <w:rFonts w:ascii="宋体" w:hAnsi="宋体" w:cs="宋体"/>
                <w:spacing w:val="20"/>
                <w:szCs w:val="21"/>
              </w:rPr>
            </w:pPr>
          </w:p>
        </w:tc>
        <w:tc>
          <w:tcPr>
            <w:tcW w:w="857" w:type="pct"/>
            <w:vAlign w:val="center"/>
          </w:tcPr>
          <w:p w14:paraId="164D212C">
            <w:pPr>
              <w:snapToGrid w:val="0"/>
              <w:jc w:val="center"/>
              <w:rPr>
                <w:rFonts w:ascii="宋体" w:hAnsi="宋体" w:cs="宋体"/>
                <w:spacing w:val="20"/>
                <w:szCs w:val="21"/>
              </w:rPr>
            </w:pPr>
          </w:p>
        </w:tc>
        <w:tc>
          <w:tcPr>
            <w:tcW w:w="588" w:type="pct"/>
            <w:vAlign w:val="center"/>
          </w:tcPr>
          <w:p w14:paraId="60CB10B8">
            <w:pPr>
              <w:snapToGrid w:val="0"/>
              <w:jc w:val="center"/>
              <w:rPr>
                <w:rFonts w:ascii="宋体" w:hAnsi="宋体" w:cs="宋体"/>
                <w:spacing w:val="20"/>
                <w:szCs w:val="21"/>
              </w:rPr>
            </w:pPr>
          </w:p>
        </w:tc>
        <w:tc>
          <w:tcPr>
            <w:tcW w:w="1386" w:type="pct"/>
            <w:vAlign w:val="center"/>
          </w:tcPr>
          <w:p w14:paraId="69C7E6B1">
            <w:pPr>
              <w:snapToGrid w:val="0"/>
              <w:jc w:val="center"/>
              <w:rPr>
                <w:rFonts w:ascii="宋体" w:hAnsi="宋体" w:cs="宋体"/>
                <w:spacing w:val="20"/>
                <w:szCs w:val="21"/>
              </w:rPr>
            </w:pPr>
          </w:p>
        </w:tc>
        <w:tc>
          <w:tcPr>
            <w:tcW w:w="412" w:type="pct"/>
            <w:vAlign w:val="center"/>
          </w:tcPr>
          <w:p w14:paraId="4643E262">
            <w:pPr>
              <w:snapToGrid w:val="0"/>
              <w:jc w:val="center"/>
              <w:rPr>
                <w:rFonts w:ascii="宋体" w:hAnsi="宋体" w:cs="宋体"/>
                <w:spacing w:val="20"/>
                <w:szCs w:val="21"/>
              </w:rPr>
            </w:pPr>
          </w:p>
        </w:tc>
      </w:tr>
    </w:tbl>
    <w:p w14:paraId="1A926512">
      <w:pPr>
        <w:pStyle w:val="10"/>
        <w:rPr>
          <w:rFonts w:hAnsi="宋体" w:cs="宋体"/>
        </w:rPr>
      </w:pPr>
    </w:p>
    <w:p w14:paraId="64F6FA92">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1FBD8F75">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1E99AEC">
      <w:pPr>
        <w:ind w:firstLine="3740" w:firstLineChars="1700"/>
        <w:jc w:val="center"/>
        <w:rPr>
          <w:rFonts w:ascii="宋体" w:hAnsi="宋体" w:cs="宋体"/>
          <w:sz w:val="22"/>
        </w:rPr>
      </w:pPr>
    </w:p>
    <w:p w14:paraId="5C5311E0">
      <w:pPr>
        <w:ind w:firstLine="3740" w:firstLineChars="1700"/>
        <w:jc w:val="center"/>
        <w:rPr>
          <w:rFonts w:ascii="宋体" w:hAnsi="宋体" w:cs="宋体"/>
          <w:sz w:val="22"/>
        </w:rPr>
      </w:pPr>
    </w:p>
    <w:p w14:paraId="3B8522CF">
      <w:pPr>
        <w:ind w:firstLine="3740" w:firstLineChars="1700"/>
        <w:jc w:val="center"/>
        <w:rPr>
          <w:rFonts w:ascii="宋体" w:hAnsi="宋体" w:cs="宋体"/>
          <w:sz w:val="22"/>
        </w:rPr>
      </w:pPr>
    </w:p>
    <w:p w14:paraId="4F472B34">
      <w:pPr>
        <w:pStyle w:val="10"/>
        <w:rPr>
          <w:rFonts w:hAnsi="宋体" w:cs="宋体"/>
          <w:sz w:val="22"/>
        </w:rPr>
      </w:pPr>
    </w:p>
    <w:p w14:paraId="4263E16B">
      <w:pPr>
        <w:pStyle w:val="10"/>
        <w:rPr>
          <w:rFonts w:hAnsi="宋体" w:cs="宋体"/>
          <w:sz w:val="22"/>
        </w:rPr>
      </w:pPr>
    </w:p>
    <w:p w14:paraId="526E23B0">
      <w:pPr>
        <w:ind w:firstLine="3740" w:firstLineChars="1700"/>
        <w:jc w:val="center"/>
        <w:rPr>
          <w:rFonts w:ascii="宋体" w:hAnsi="宋体" w:cs="宋体"/>
          <w:sz w:val="22"/>
        </w:rPr>
      </w:pPr>
    </w:p>
    <w:p w14:paraId="5EA312EE">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6C22D50">
      <w:pPr>
        <w:spacing w:line="360" w:lineRule="auto"/>
        <w:jc w:val="right"/>
        <w:rPr>
          <w:rFonts w:ascii="宋体" w:hAnsi="宋体" w:cs="宋体"/>
          <w:sz w:val="28"/>
          <w:szCs w:val="28"/>
        </w:rPr>
      </w:pPr>
    </w:p>
    <w:p w14:paraId="463E4B1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233F971D">
      <w:pPr>
        <w:spacing w:line="360" w:lineRule="auto"/>
        <w:jc w:val="right"/>
        <w:rPr>
          <w:rFonts w:ascii="宋体" w:hAnsi="宋体" w:cs="宋体"/>
          <w:sz w:val="28"/>
          <w:szCs w:val="28"/>
        </w:rPr>
      </w:pPr>
    </w:p>
    <w:p w14:paraId="1032203B">
      <w:pPr>
        <w:spacing w:line="360" w:lineRule="auto"/>
        <w:jc w:val="right"/>
        <w:rPr>
          <w:rFonts w:ascii="宋体" w:hAnsi="宋体" w:cs="宋体"/>
          <w:sz w:val="28"/>
          <w:szCs w:val="28"/>
        </w:rPr>
      </w:pPr>
      <w:r>
        <w:rPr>
          <w:rFonts w:hint="eastAsia" w:ascii="宋体" w:hAnsi="宋体" w:cs="宋体"/>
          <w:sz w:val="28"/>
          <w:szCs w:val="28"/>
        </w:rPr>
        <w:t>年    月    日</w:t>
      </w:r>
    </w:p>
    <w:p w14:paraId="048C383F">
      <w:pPr>
        <w:widowControl/>
        <w:jc w:val="left"/>
        <w:rPr>
          <w:rFonts w:ascii="宋体" w:hAnsi="宋体" w:cs="宋体"/>
          <w:szCs w:val="21"/>
        </w:rPr>
      </w:pPr>
      <w:r>
        <w:rPr>
          <w:rFonts w:hint="eastAsia" w:ascii="宋体" w:hAnsi="宋体" w:cs="宋体"/>
          <w:szCs w:val="21"/>
        </w:rPr>
        <w:br w:type="page"/>
      </w:r>
    </w:p>
    <w:p w14:paraId="783FE510">
      <w:pPr>
        <w:pStyle w:val="40"/>
        <w:spacing w:line="360" w:lineRule="auto"/>
        <w:rPr>
          <w:rFonts w:ascii="仿宋" w:hAnsi="仿宋" w:eastAsia="仿宋" w:cs="仿宋"/>
          <w:bCs/>
          <w:sz w:val="21"/>
          <w:szCs w:val="21"/>
        </w:rPr>
      </w:pPr>
      <w:r>
        <w:rPr>
          <w:rFonts w:hint="eastAsia" w:cs="宋体"/>
          <w:b/>
        </w:rPr>
        <w:t>附件九：</w:t>
      </w:r>
      <w:r>
        <w:rPr>
          <w:rFonts w:hint="eastAsia" w:ascii="仿宋" w:hAnsi="仿宋" w:eastAsia="仿宋" w:cs="仿宋"/>
          <w:bCs/>
          <w:sz w:val="21"/>
          <w:szCs w:val="21"/>
        </w:rPr>
        <w:t xml:space="preserve"> </w:t>
      </w:r>
    </w:p>
    <w:p w14:paraId="330B9BAD">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6748B9FF">
      <w:pPr>
        <w:spacing w:line="460" w:lineRule="exact"/>
        <w:ind w:firstLine="700" w:firstLineChars="250"/>
        <w:rPr>
          <w:rFonts w:ascii="宋体" w:hAnsi="宋体" w:cs="宋体"/>
          <w:sz w:val="28"/>
          <w:szCs w:val="28"/>
        </w:rPr>
      </w:pPr>
      <w:r>
        <w:rPr>
          <w:rFonts w:hint="eastAsia" w:ascii="宋体" w:hAnsi="宋体" w:cs="宋体"/>
          <w:bCs/>
          <w:sz w:val="28"/>
          <w:szCs w:val="28"/>
        </w:rPr>
        <w:t xml:space="preserve">项目名称：天台小学食堂设备采购项目  </w:t>
      </w:r>
      <w:r>
        <w:rPr>
          <w:rFonts w:hint="eastAsia" w:ascii="宋体" w:hAnsi="宋体" w:cs="宋体"/>
          <w:sz w:val="28"/>
          <w:szCs w:val="28"/>
        </w:rPr>
        <w:t xml:space="preserve"> </w:t>
      </w:r>
    </w:p>
    <w:tbl>
      <w:tblPr>
        <w:tblStyle w:val="44"/>
        <w:tblW w:w="8505" w:type="dxa"/>
        <w:jc w:val="center"/>
        <w:tblLayout w:type="fixed"/>
        <w:tblCellMar>
          <w:top w:w="0" w:type="dxa"/>
          <w:left w:w="0" w:type="dxa"/>
          <w:bottom w:w="0" w:type="dxa"/>
          <w:right w:w="0" w:type="dxa"/>
        </w:tblCellMar>
      </w:tblPr>
      <w:tblGrid>
        <w:gridCol w:w="750"/>
        <w:gridCol w:w="4309"/>
        <w:gridCol w:w="1745"/>
        <w:gridCol w:w="1701"/>
      </w:tblGrid>
      <w:tr w14:paraId="54E8E585">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5B771845">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42AC8936">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5ACB6C68">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1332D0">
            <w:pPr>
              <w:widowControl/>
              <w:jc w:val="center"/>
              <w:rPr>
                <w:rFonts w:ascii="宋体" w:hAnsi="宋体" w:cs="宋体"/>
                <w:b/>
                <w:kern w:val="0"/>
                <w:sz w:val="24"/>
              </w:rPr>
            </w:pPr>
            <w:r>
              <w:rPr>
                <w:rFonts w:hint="eastAsia" w:ascii="宋体" w:hAnsi="宋体" w:cs="宋体"/>
                <w:b/>
                <w:kern w:val="0"/>
                <w:sz w:val="24"/>
              </w:rPr>
              <w:t>备注</w:t>
            </w:r>
          </w:p>
        </w:tc>
      </w:tr>
      <w:tr w14:paraId="29949F0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6F325D2">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7A738D34">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6FC2F0E1">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70464">
            <w:pPr>
              <w:widowControl/>
              <w:jc w:val="center"/>
              <w:rPr>
                <w:rFonts w:ascii="宋体" w:hAnsi="宋体" w:cs="宋体"/>
                <w:kern w:val="0"/>
                <w:sz w:val="24"/>
              </w:rPr>
            </w:pPr>
          </w:p>
        </w:tc>
      </w:tr>
      <w:tr w14:paraId="3A94E3F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7D74966">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3C2816ED">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5748CEE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B2973">
            <w:pPr>
              <w:widowControl/>
              <w:jc w:val="center"/>
              <w:rPr>
                <w:rFonts w:ascii="宋体" w:hAnsi="宋体" w:cs="宋体"/>
                <w:kern w:val="0"/>
                <w:sz w:val="24"/>
              </w:rPr>
            </w:pPr>
          </w:p>
        </w:tc>
      </w:tr>
      <w:tr w14:paraId="2B52E5C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02713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3A54E79C">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1968D6F7">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0C06E">
            <w:pPr>
              <w:widowControl/>
              <w:jc w:val="center"/>
              <w:rPr>
                <w:rFonts w:ascii="宋体" w:hAnsi="宋体" w:cs="宋体"/>
                <w:kern w:val="0"/>
                <w:sz w:val="24"/>
              </w:rPr>
            </w:pPr>
          </w:p>
        </w:tc>
      </w:tr>
      <w:tr w14:paraId="769648F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498B72">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27A3E385">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6D3ACF9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CB1ECC">
            <w:pPr>
              <w:widowControl/>
              <w:jc w:val="center"/>
              <w:rPr>
                <w:rFonts w:ascii="宋体" w:hAnsi="宋体" w:cs="宋体"/>
                <w:kern w:val="0"/>
                <w:sz w:val="24"/>
              </w:rPr>
            </w:pPr>
          </w:p>
        </w:tc>
      </w:tr>
      <w:tr w14:paraId="4473132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3269F82D">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74C2709C">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1D1A76CE">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8F11E6">
            <w:pPr>
              <w:widowControl/>
              <w:jc w:val="center"/>
              <w:rPr>
                <w:rFonts w:ascii="宋体" w:hAnsi="宋体" w:cs="宋体"/>
                <w:spacing w:val="-10"/>
                <w:kern w:val="0"/>
                <w:sz w:val="24"/>
              </w:rPr>
            </w:pPr>
          </w:p>
        </w:tc>
      </w:tr>
      <w:tr w14:paraId="2ABA665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42C46CE">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3CE22067">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2767B6C8">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A9BD976">
            <w:pPr>
              <w:widowControl/>
              <w:jc w:val="center"/>
              <w:rPr>
                <w:rFonts w:ascii="宋体" w:hAnsi="宋体" w:cs="宋体"/>
                <w:spacing w:val="-10"/>
                <w:kern w:val="0"/>
                <w:sz w:val="24"/>
              </w:rPr>
            </w:pPr>
          </w:p>
        </w:tc>
      </w:tr>
      <w:tr w14:paraId="5FEAA393">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AD5C3E9">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46A291A8">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FF15016">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0E01B10E">
            <w:pPr>
              <w:widowControl/>
              <w:jc w:val="center"/>
              <w:rPr>
                <w:rFonts w:ascii="宋体" w:hAnsi="宋体" w:cs="宋体"/>
                <w:kern w:val="0"/>
                <w:sz w:val="24"/>
              </w:rPr>
            </w:pPr>
          </w:p>
        </w:tc>
      </w:tr>
      <w:tr w14:paraId="7586B308">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B8DFCB6">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67F709FA">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4D97CEA5">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09AF9E2">
            <w:pPr>
              <w:widowControl/>
              <w:jc w:val="center"/>
              <w:rPr>
                <w:rFonts w:ascii="宋体" w:hAnsi="宋体" w:cs="宋体"/>
                <w:kern w:val="0"/>
                <w:sz w:val="24"/>
              </w:rPr>
            </w:pPr>
          </w:p>
        </w:tc>
      </w:tr>
      <w:tr w14:paraId="5B902640">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38187D7">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3FD7B4A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5AD6C40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E7FDD84">
            <w:pPr>
              <w:widowControl/>
              <w:jc w:val="center"/>
              <w:rPr>
                <w:rFonts w:ascii="宋体" w:hAnsi="宋体" w:cs="宋体"/>
                <w:kern w:val="0"/>
                <w:sz w:val="24"/>
              </w:rPr>
            </w:pPr>
          </w:p>
        </w:tc>
      </w:tr>
      <w:tr w14:paraId="77F993E9">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48F54EA">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7865F1D">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6B538417">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9F3C6D8">
            <w:pPr>
              <w:widowControl/>
              <w:jc w:val="center"/>
              <w:rPr>
                <w:rFonts w:ascii="宋体" w:hAnsi="宋体" w:cs="宋体"/>
                <w:kern w:val="0"/>
                <w:sz w:val="24"/>
              </w:rPr>
            </w:pPr>
          </w:p>
        </w:tc>
      </w:tr>
      <w:tr w14:paraId="78649C14">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704D3F4F">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1523B783">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42936607">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AF46B7A">
            <w:pPr>
              <w:widowControl/>
              <w:jc w:val="center"/>
              <w:rPr>
                <w:rFonts w:ascii="宋体" w:hAnsi="宋体" w:cs="宋体"/>
                <w:kern w:val="0"/>
                <w:sz w:val="24"/>
              </w:rPr>
            </w:pPr>
          </w:p>
        </w:tc>
      </w:tr>
    </w:tbl>
    <w:p w14:paraId="0D83EBDA">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02995942">
      <w:pPr>
        <w:spacing w:line="460" w:lineRule="exact"/>
        <w:rPr>
          <w:rFonts w:ascii="宋体" w:hAnsi="宋体" w:cs="宋体"/>
          <w:sz w:val="28"/>
          <w:szCs w:val="28"/>
        </w:rPr>
      </w:pPr>
    </w:p>
    <w:p w14:paraId="1709D55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29B3DA8">
      <w:pPr>
        <w:spacing w:line="360" w:lineRule="auto"/>
        <w:jc w:val="right"/>
        <w:rPr>
          <w:rFonts w:ascii="宋体" w:hAnsi="宋体" w:cs="宋体"/>
          <w:sz w:val="28"/>
          <w:szCs w:val="28"/>
        </w:rPr>
      </w:pPr>
    </w:p>
    <w:p w14:paraId="51123ACF">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C94D738">
      <w:pPr>
        <w:spacing w:line="360" w:lineRule="auto"/>
        <w:jc w:val="right"/>
        <w:rPr>
          <w:rFonts w:ascii="宋体" w:hAnsi="宋体" w:cs="宋体"/>
          <w:sz w:val="28"/>
          <w:szCs w:val="28"/>
        </w:rPr>
      </w:pPr>
    </w:p>
    <w:p w14:paraId="0A66082F">
      <w:pPr>
        <w:spacing w:line="400" w:lineRule="exact"/>
        <w:jc w:val="right"/>
        <w:rPr>
          <w:rFonts w:ascii="宋体" w:hAnsi="宋体" w:cs="宋体"/>
          <w:sz w:val="28"/>
          <w:szCs w:val="28"/>
        </w:rPr>
      </w:pPr>
      <w:r>
        <w:rPr>
          <w:rFonts w:hint="eastAsia" w:ascii="宋体" w:hAnsi="宋体" w:cs="宋体"/>
          <w:sz w:val="28"/>
          <w:szCs w:val="28"/>
        </w:rPr>
        <w:t>年    月    日</w:t>
      </w:r>
    </w:p>
    <w:p w14:paraId="47208340">
      <w:pPr>
        <w:spacing w:line="400" w:lineRule="exact"/>
        <w:jc w:val="left"/>
        <w:rPr>
          <w:rFonts w:ascii="宋体" w:hAnsi="宋体" w:cs="宋体"/>
          <w:sz w:val="28"/>
          <w:szCs w:val="28"/>
        </w:rPr>
      </w:pPr>
    </w:p>
    <w:p w14:paraId="5CDE5E01">
      <w:pPr>
        <w:spacing w:line="400" w:lineRule="exact"/>
        <w:jc w:val="left"/>
        <w:rPr>
          <w:rFonts w:ascii="宋体" w:hAnsi="宋体" w:cs="宋体"/>
          <w:szCs w:val="21"/>
        </w:rPr>
      </w:pPr>
    </w:p>
    <w:p w14:paraId="1FCF7BE1">
      <w:pPr>
        <w:spacing w:line="360" w:lineRule="auto"/>
        <w:jc w:val="left"/>
        <w:outlineLvl w:val="1"/>
        <w:rPr>
          <w:rFonts w:ascii="宋体" w:hAnsi="宋体" w:cs="宋体"/>
          <w:b/>
          <w:sz w:val="24"/>
        </w:rPr>
      </w:pPr>
    </w:p>
    <w:p w14:paraId="007F25FC">
      <w:pPr>
        <w:spacing w:line="360" w:lineRule="auto"/>
        <w:jc w:val="left"/>
        <w:outlineLvl w:val="1"/>
        <w:rPr>
          <w:rFonts w:ascii="宋体" w:hAnsi="宋体" w:cs="宋体"/>
          <w:b/>
          <w:sz w:val="24"/>
        </w:rPr>
      </w:pPr>
    </w:p>
    <w:p w14:paraId="1728D3C8">
      <w:pPr>
        <w:spacing w:line="360" w:lineRule="auto"/>
        <w:jc w:val="left"/>
        <w:outlineLvl w:val="1"/>
        <w:rPr>
          <w:rFonts w:ascii="宋体" w:hAnsi="宋体" w:cs="宋体"/>
          <w:b/>
          <w:sz w:val="24"/>
        </w:rPr>
      </w:pPr>
      <w:r>
        <w:rPr>
          <w:rFonts w:hint="eastAsia" w:ascii="宋体" w:hAnsi="宋体" w:cs="宋体"/>
          <w:b/>
          <w:sz w:val="24"/>
        </w:rPr>
        <w:t xml:space="preserve">附件十： </w:t>
      </w:r>
    </w:p>
    <w:p w14:paraId="1A55670E">
      <w:pPr>
        <w:spacing w:line="640" w:lineRule="exact"/>
        <w:jc w:val="center"/>
        <w:rPr>
          <w:rFonts w:ascii="宋体" w:hAnsi="宋体" w:cs="宋体"/>
          <w:sz w:val="48"/>
          <w:szCs w:val="48"/>
        </w:rPr>
      </w:pPr>
    </w:p>
    <w:p w14:paraId="22CCD288">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4180937D">
      <w:pPr>
        <w:spacing w:line="640" w:lineRule="exact"/>
        <w:jc w:val="center"/>
        <w:rPr>
          <w:rFonts w:ascii="宋体" w:hAnsi="宋体" w:cs="宋体"/>
          <w:sz w:val="48"/>
          <w:szCs w:val="48"/>
        </w:rPr>
      </w:pPr>
      <w:r>
        <w:rPr>
          <w:rFonts w:hint="eastAsia" w:ascii="宋体" w:hAnsi="宋体" w:cs="宋体"/>
          <w:sz w:val="48"/>
          <w:szCs w:val="48"/>
        </w:rPr>
        <w:t>（线上电子招投标）</w:t>
      </w:r>
    </w:p>
    <w:p w14:paraId="6B719932">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71DA89FD">
      <w:pPr>
        <w:spacing w:line="900" w:lineRule="exact"/>
        <w:jc w:val="center"/>
        <w:rPr>
          <w:rFonts w:ascii="宋体" w:hAnsi="宋体" w:cs="宋体"/>
          <w:sz w:val="84"/>
        </w:rPr>
      </w:pPr>
    </w:p>
    <w:p w14:paraId="0906D49A">
      <w:pPr>
        <w:pStyle w:val="10"/>
        <w:rPr>
          <w:rFonts w:hAnsi="宋体" w:cs="宋体"/>
        </w:rPr>
      </w:pPr>
    </w:p>
    <w:p w14:paraId="4C7ED143">
      <w:pPr>
        <w:spacing w:line="900" w:lineRule="exact"/>
        <w:jc w:val="center"/>
        <w:rPr>
          <w:rFonts w:ascii="宋体" w:hAnsi="宋体" w:cs="宋体"/>
          <w:sz w:val="84"/>
        </w:rPr>
      </w:pPr>
      <w:r>
        <w:rPr>
          <w:rFonts w:hint="eastAsia" w:ascii="宋体" w:hAnsi="宋体" w:cs="宋体"/>
          <w:sz w:val="84"/>
        </w:rPr>
        <w:t>报</w:t>
      </w:r>
    </w:p>
    <w:p w14:paraId="250DE798">
      <w:pPr>
        <w:spacing w:line="900" w:lineRule="exact"/>
        <w:jc w:val="center"/>
        <w:rPr>
          <w:rFonts w:ascii="宋体" w:hAnsi="宋体" w:cs="宋体"/>
          <w:sz w:val="84"/>
        </w:rPr>
      </w:pPr>
      <w:r>
        <w:rPr>
          <w:rFonts w:hint="eastAsia" w:ascii="宋体" w:hAnsi="宋体" w:cs="宋体"/>
          <w:sz w:val="84"/>
        </w:rPr>
        <w:t>价</w:t>
      </w:r>
    </w:p>
    <w:p w14:paraId="6FCB7C11">
      <w:pPr>
        <w:spacing w:line="900" w:lineRule="exact"/>
        <w:jc w:val="center"/>
        <w:rPr>
          <w:rFonts w:ascii="宋体" w:hAnsi="宋体" w:cs="宋体"/>
          <w:sz w:val="84"/>
        </w:rPr>
      </w:pPr>
      <w:r>
        <w:rPr>
          <w:rFonts w:hint="eastAsia" w:ascii="宋体" w:hAnsi="宋体" w:cs="宋体"/>
          <w:sz w:val="84"/>
        </w:rPr>
        <w:t>文</w:t>
      </w:r>
    </w:p>
    <w:p w14:paraId="1314E53E">
      <w:pPr>
        <w:spacing w:line="900" w:lineRule="exact"/>
        <w:jc w:val="center"/>
        <w:rPr>
          <w:rFonts w:ascii="宋体" w:hAnsi="宋体" w:cs="宋体"/>
          <w:sz w:val="84"/>
        </w:rPr>
      </w:pPr>
      <w:r>
        <w:rPr>
          <w:rFonts w:hint="eastAsia" w:ascii="宋体" w:hAnsi="宋体" w:cs="宋体"/>
          <w:sz w:val="84"/>
        </w:rPr>
        <w:t>件</w:t>
      </w:r>
    </w:p>
    <w:p w14:paraId="4AAB2F01">
      <w:pPr>
        <w:spacing w:line="900" w:lineRule="exact"/>
        <w:ind w:firstLine="2400" w:firstLineChars="750"/>
        <w:rPr>
          <w:rFonts w:ascii="宋体" w:hAnsi="宋体" w:cs="宋体"/>
          <w:sz w:val="32"/>
        </w:rPr>
      </w:pPr>
    </w:p>
    <w:p w14:paraId="3B186BF1">
      <w:pPr>
        <w:pStyle w:val="10"/>
        <w:rPr>
          <w:rFonts w:hAnsi="宋体" w:cs="宋体"/>
        </w:rPr>
      </w:pPr>
    </w:p>
    <w:p w14:paraId="4523C38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315050B0">
      <w:pPr>
        <w:spacing w:line="360" w:lineRule="auto"/>
        <w:jc w:val="center"/>
        <w:rPr>
          <w:rFonts w:ascii="宋体" w:hAnsi="宋体" w:cs="宋体"/>
          <w:sz w:val="36"/>
          <w:szCs w:val="36"/>
        </w:rPr>
      </w:pPr>
      <w:r>
        <w:rPr>
          <w:rFonts w:hint="eastAsia" w:ascii="宋体" w:hAnsi="宋体" w:cs="宋体"/>
          <w:sz w:val="36"/>
          <w:szCs w:val="36"/>
        </w:rPr>
        <w:t>年  月  日</w:t>
      </w:r>
    </w:p>
    <w:p w14:paraId="5CB2AB04">
      <w:pPr>
        <w:rPr>
          <w:rFonts w:ascii="宋体" w:hAnsi="宋体" w:cs="宋体"/>
        </w:rPr>
      </w:pPr>
    </w:p>
    <w:p w14:paraId="474DA531">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0D1291D">
      <w:pPr>
        <w:spacing w:line="460" w:lineRule="exact"/>
        <w:rPr>
          <w:rFonts w:ascii="宋体" w:hAnsi="宋体" w:cs="宋体"/>
          <w:bCs/>
        </w:rPr>
      </w:pPr>
    </w:p>
    <w:p w14:paraId="77AD463A">
      <w:pPr>
        <w:widowControl/>
        <w:jc w:val="left"/>
        <w:rPr>
          <w:rFonts w:ascii="宋体" w:hAnsi="宋体" w:cs="宋体"/>
          <w:bCs/>
        </w:rPr>
      </w:pPr>
      <w:r>
        <w:rPr>
          <w:rFonts w:hint="eastAsia" w:ascii="宋体" w:hAnsi="宋体" w:cs="宋体"/>
          <w:bCs/>
        </w:rPr>
        <w:br w:type="page"/>
      </w:r>
    </w:p>
    <w:p w14:paraId="20E4C609">
      <w:pPr>
        <w:spacing w:line="360" w:lineRule="auto"/>
        <w:jc w:val="left"/>
        <w:outlineLvl w:val="1"/>
        <w:rPr>
          <w:rFonts w:ascii="宋体" w:hAnsi="宋体" w:cs="宋体"/>
          <w:b/>
          <w:sz w:val="24"/>
        </w:rPr>
      </w:pPr>
      <w:r>
        <w:rPr>
          <w:rFonts w:hint="eastAsia" w:ascii="宋体" w:hAnsi="宋体" w:cs="宋体"/>
          <w:b/>
          <w:sz w:val="24"/>
        </w:rPr>
        <w:t>附件十一：</w:t>
      </w:r>
    </w:p>
    <w:p w14:paraId="3E75EBAA">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0C6BC3">
      <w:pPr>
        <w:spacing w:line="420" w:lineRule="exact"/>
        <w:rPr>
          <w:rFonts w:ascii="宋体" w:hAnsi="宋体" w:cs="宋体"/>
          <w:b/>
          <w:sz w:val="24"/>
          <w:u w:val="single"/>
        </w:rPr>
      </w:pPr>
      <w:r>
        <w:rPr>
          <w:rFonts w:hint="eastAsia" w:ascii="宋体" w:hAnsi="宋体" w:cs="宋体"/>
          <w:b/>
          <w:sz w:val="24"/>
          <w:u w:val="single"/>
        </w:rPr>
        <w:t>致天台小学：</w:t>
      </w:r>
    </w:p>
    <w:p w14:paraId="668CEB30">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rPr>
        <w:t xml:space="preserve">天台小学食堂设备采购项目  </w:t>
      </w:r>
      <w:r>
        <w:rPr>
          <w:rFonts w:hint="eastAsia" w:ascii="宋体" w:hAnsi="宋体" w:cs="宋体"/>
          <w:sz w:val="24"/>
        </w:rPr>
        <w:t>的投标，为便于贵方公正、择优地确定中标供应商及其投标产品和服务，我方就本次投标有关事项郑重声明如下：</w:t>
      </w:r>
    </w:p>
    <w:p w14:paraId="4AC67B21">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72CAA482">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F70AFD6">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242EEFD7">
      <w:pPr>
        <w:spacing w:line="400" w:lineRule="exact"/>
        <w:ind w:firstLine="480" w:firstLineChars="200"/>
        <w:rPr>
          <w:rFonts w:ascii="宋体" w:hAnsi="宋体" w:cs="宋体"/>
          <w:sz w:val="24"/>
        </w:rPr>
      </w:pPr>
      <w:r>
        <w:rPr>
          <w:rFonts w:hint="eastAsia" w:ascii="宋体" w:hAnsi="宋体" w:cs="宋体"/>
          <w:sz w:val="24"/>
        </w:rPr>
        <w:t>4、交货期：合同签订之日起30日内完成供货（含安装调试）；</w:t>
      </w:r>
    </w:p>
    <w:p w14:paraId="48B9F700">
      <w:pPr>
        <w:spacing w:line="400" w:lineRule="exact"/>
        <w:ind w:firstLine="480" w:firstLineChars="200"/>
        <w:rPr>
          <w:rFonts w:ascii="宋体" w:hAnsi="宋体" w:cs="宋体"/>
          <w:sz w:val="24"/>
        </w:rPr>
      </w:pPr>
      <w:r>
        <w:rPr>
          <w:rFonts w:hint="eastAsia" w:ascii="宋体" w:hAnsi="宋体" w:cs="宋体"/>
          <w:sz w:val="24"/>
        </w:rPr>
        <w:t>5、本投标有效期90天；</w:t>
      </w:r>
    </w:p>
    <w:p w14:paraId="121821C3">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6AB9CC4C">
      <w:pPr>
        <w:spacing w:line="400" w:lineRule="exact"/>
        <w:ind w:firstLine="480" w:firstLineChars="200"/>
        <w:rPr>
          <w:rFonts w:ascii="宋体" w:hAnsi="宋体" w:cs="宋体"/>
          <w:sz w:val="24"/>
        </w:rPr>
      </w:pPr>
      <w:r>
        <w:rPr>
          <w:rFonts w:hint="eastAsia" w:ascii="宋体" w:hAnsi="宋体" w:cs="宋体"/>
          <w:sz w:val="24"/>
        </w:rPr>
        <w:t>7、如我方中标，收到中标通知书起5日内向贵方提交中标价1%的履约保证金；</w:t>
      </w:r>
    </w:p>
    <w:p w14:paraId="642A415D">
      <w:pPr>
        <w:spacing w:line="400" w:lineRule="exact"/>
        <w:ind w:firstLine="480" w:firstLineChars="200"/>
        <w:rPr>
          <w:rFonts w:ascii="宋体" w:hAnsi="宋体" w:cs="宋体"/>
          <w:sz w:val="24"/>
        </w:rPr>
      </w:pPr>
      <w:r>
        <w:rPr>
          <w:rFonts w:hint="eastAsia" w:ascii="宋体" w:hAnsi="宋体" w:cs="宋体"/>
          <w:sz w:val="24"/>
        </w:rPr>
        <w:t>8、按采购文件的规定履行合同责任和义务。</w:t>
      </w:r>
    </w:p>
    <w:p w14:paraId="6CB53EFA">
      <w:pPr>
        <w:spacing w:line="420" w:lineRule="exact"/>
        <w:ind w:firstLine="540" w:firstLineChars="225"/>
        <w:rPr>
          <w:rFonts w:ascii="宋体" w:hAnsi="宋体" w:cs="宋体"/>
          <w:sz w:val="24"/>
        </w:rPr>
      </w:pPr>
    </w:p>
    <w:p w14:paraId="253292B8">
      <w:pPr>
        <w:pStyle w:val="10"/>
        <w:rPr>
          <w:rFonts w:hAnsi="宋体" w:cs="宋体"/>
        </w:rPr>
      </w:pPr>
    </w:p>
    <w:p w14:paraId="29074701">
      <w:pPr>
        <w:pStyle w:val="10"/>
        <w:rPr>
          <w:rFonts w:hAnsi="宋体" w:cs="宋体"/>
        </w:rPr>
      </w:pPr>
    </w:p>
    <w:p w14:paraId="0F535E1E">
      <w:pPr>
        <w:spacing w:line="360" w:lineRule="exact"/>
        <w:ind w:firstLine="560"/>
        <w:rPr>
          <w:rFonts w:ascii="宋体" w:hAnsi="宋体" w:cs="宋体"/>
          <w:sz w:val="24"/>
          <w:u w:val="single"/>
        </w:rPr>
      </w:pPr>
    </w:p>
    <w:p w14:paraId="3C97C4FF">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3233D946">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6B816015">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2582348">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35C830BF">
      <w:pPr>
        <w:spacing w:line="360" w:lineRule="exact"/>
        <w:ind w:firstLine="560"/>
        <w:rPr>
          <w:rFonts w:ascii="宋体" w:hAnsi="宋体" w:cs="宋体"/>
          <w:sz w:val="24"/>
          <w:u w:val="single"/>
        </w:rPr>
      </w:pPr>
    </w:p>
    <w:p w14:paraId="6498EB67">
      <w:pPr>
        <w:spacing w:line="360" w:lineRule="exact"/>
        <w:ind w:firstLine="560"/>
        <w:rPr>
          <w:rFonts w:ascii="宋体" w:hAnsi="宋体" w:cs="宋体"/>
          <w:sz w:val="24"/>
          <w:u w:val="single"/>
        </w:rPr>
      </w:pPr>
    </w:p>
    <w:p w14:paraId="6CA7F77A">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58CFFEF">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CB3B1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1DA109E0">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附件十二：</w:t>
      </w:r>
    </w:p>
    <w:p w14:paraId="2AF7673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17B540A">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421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7" w:hRule="atLeast"/>
        </w:trPr>
        <w:tc>
          <w:tcPr>
            <w:tcW w:w="1428" w:type="pct"/>
            <w:vAlign w:val="center"/>
          </w:tcPr>
          <w:p w14:paraId="73BBB54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380FF15F">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64E3F38B">
            <w:pPr>
              <w:jc w:val="center"/>
              <w:rPr>
                <w:rFonts w:ascii="宋体" w:hAnsi="宋体" w:cs="宋体"/>
                <w:b/>
                <w:color w:val="000000"/>
                <w:sz w:val="24"/>
              </w:rPr>
            </w:pPr>
            <w:r>
              <w:rPr>
                <w:rFonts w:hint="eastAsia" w:ascii="宋体" w:hAnsi="宋体" w:cs="宋体"/>
                <w:b/>
                <w:color w:val="000000"/>
                <w:sz w:val="24"/>
              </w:rPr>
              <w:t>总价（元）</w:t>
            </w:r>
          </w:p>
        </w:tc>
      </w:tr>
      <w:tr w14:paraId="6BD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65E8D292">
            <w:pPr>
              <w:jc w:val="center"/>
              <w:rPr>
                <w:rFonts w:ascii="宋体" w:hAnsi="宋体" w:cs="宋体"/>
                <w:b/>
                <w:color w:val="000000"/>
                <w:sz w:val="24"/>
              </w:rPr>
            </w:pPr>
            <w:r>
              <w:rPr>
                <w:rFonts w:hint="eastAsia" w:ascii="宋体" w:hAnsi="宋体" w:cs="宋体"/>
                <w:b/>
                <w:color w:val="000000"/>
                <w:sz w:val="24"/>
              </w:rPr>
              <w:t>食堂设备</w:t>
            </w:r>
          </w:p>
        </w:tc>
        <w:tc>
          <w:tcPr>
            <w:tcW w:w="919" w:type="pct"/>
            <w:vAlign w:val="center"/>
          </w:tcPr>
          <w:p w14:paraId="333B9FAD">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2429419D">
            <w:pPr>
              <w:jc w:val="left"/>
              <w:rPr>
                <w:rFonts w:ascii="宋体" w:hAnsi="宋体" w:cs="宋体"/>
                <w:b/>
                <w:color w:val="000000"/>
                <w:sz w:val="24"/>
              </w:rPr>
            </w:pPr>
            <w:r>
              <w:rPr>
                <w:rFonts w:hint="eastAsia" w:ascii="宋体" w:hAnsi="宋体" w:cs="宋体"/>
                <w:b/>
                <w:color w:val="000000"/>
                <w:sz w:val="24"/>
              </w:rPr>
              <w:t>（小写）</w:t>
            </w:r>
          </w:p>
        </w:tc>
      </w:tr>
      <w:tr w14:paraId="74F2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37FFB406">
            <w:pPr>
              <w:jc w:val="center"/>
              <w:rPr>
                <w:rFonts w:ascii="宋体" w:hAnsi="宋体" w:cs="宋体"/>
                <w:b/>
                <w:color w:val="000000"/>
                <w:sz w:val="24"/>
              </w:rPr>
            </w:pPr>
            <w:r>
              <w:rPr>
                <w:rFonts w:hint="eastAsia" w:ascii="宋体" w:hAnsi="宋体" w:cs="宋体"/>
                <w:b/>
                <w:color w:val="000000"/>
                <w:sz w:val="24"/>
              </w:rPr>
              <w:t>总价</w:t>
            </w:r>
          </w:p>
          <w:p w14:paraId="39A900A7">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2AFAD54D">
            <w:pPr>
              <w:jc w:val="left"/>
              <w:rPr>
                <w:rFonts w:ascii="宋体" w:hAnsi="宋体" w:cs="宋体"/>
                <w:sz w:val="24"/>
              </w:rPr>
            </w:pPr>
            <w:r>
              <w:rPr>
                <w:rFonts w:hint="eastAsia" w:ascii="宋体" w:hAnsi="宋体" w:cs="宋体"/>
                <w:b/>
                <w:sz w:val="24"/>
              </w:rPr>
              <w:t>（大写）：</w:t>
            </w:r>
          </w:p>
        </w:tc>
      </w:tr>
    </w:tbl>
    <w:p w14:paraId="2790960F">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维护费、升级费、不可预见费、无缝对接费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FD07E5B">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42F5A2E6">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02FFCC5F">
      <w:pPr>
        <w:rPr>
          <w:rFonts w:ascii="宋体" w:hAnsi="宋体" w:cs="宋体"/>
        </w:rPr>
      </w:pPr>
    </w:p>
    <w:p w14:paraId="3CCE15D7">
      <w:pPr>
        <w:pStyle w:val="10"/>
        <w:ind w:firstLine="0"/>
        <w:rPr>
          <w:rFonts w:hAnsi="宋体" w:cs="宋体"/>
        </w:rPr>
      </w:pPr>
    </w:p>
    <w:p w14:paraId="55FE9F7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43F4EA2">
      <w:pPr>
        <w:spacing w:line="360" w:lineRule="auto"/>
        <w:jc w:val="right"/>
        <w:rPr>
          <w:rFonts w:ascii="宋体" w:hAnsi="宋体" w:cs="宋体"/>
          <w:sz w:val="28"/>
          <w:szCs w:val="28"/>
        </w:rPr>
      </w:pPr>
    </w:p>
    <w:p w14:paraId="3CDA60F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0192992F">
      <w:pPr>
        <w:spacing w:line="360" w:lineRule="auto"/>
        <w:jc w:val="right"/>
        <w:rPr>
          <w:rFonts w:ascii="宋体" w:hAnsi="宋体" w:cs="宋体"/>
          <w:sz w:val="28"/>
          <w:szCs w:val="28"/>
        </w:rPr>
      </w:pPr>
    </w:p>
    <w:p w14:paraId="0894FDB3">
      <w:pPr>
        <w:spacing w:line="360" w:lineRule="auto"/>
        <w:jc w:val="right"/>
        <w:rPr>
          <w:rFonts w:ascii="宋体" w:hAnsi="宋体" w:cs="宋体"/>
          <w:sz w:val="28"/>
          <w:szCs w:val="28"/>
        </w:rPr>
      </w:pPr>
      <w:r>
        <w:rPr>
          <w:rFonts w:hint="eastAsia" w:ascii="宋体" w:hAnsi="宋体" w:cs="宋体"/>
          <w:sz w:val="28"/>
          <w:szCs w:val="28"/>
        </w:rPr>
        <w:t>年    月    日</w:t>
      </w:r>
    </w:p>
    <w:p w14:paraId="66BB1195">
      <w:pPr>
        <w:widowControl/>
        <w:jc w:val="left"/>
        <w:rPr>
          <w:rFonts w:ascii="宋体" w:hAnsi="宋体" w:cs="宋体"/>
          <w:b/>
          <w:sz w:val="24"/>
        </w:rPr>
      </w:pPr>
      <w:r>
        <w:rPr>
          <w:rFonts w:hint="eastAsia" w:ascii="宋体" w:hAnsi="宋体" w:cs="宋体"/>
          <w:b/>
          <w:sz w:val="24"/>
        </w:rPr>
        <w:br w:type="page"/>
      </w:r>
    </w:p>
    <w:p w14:paraId="25EA3E2B">
      <w:pPr>
        <w:spacing w:line="360" w:lineRule="auto"/>
        <w:jc w:val="left"/>
        <w:outlineLvl w:val="1"/>
        <w:rPr>
          <w:rFonts w:ascii="宋体" w:hAnsi="宋体" w:cs="宋体"/>
          <w:b/>
          <w:sz w:val="24"/>
        </w:rPr>
      </w:pPr>
      <w:r>
        <w:rPr>
          <w:rFonts w:hint="eastAsia" w:ascii="宋体" w:hAnsi="宋体" w:cs="宋体"/>
          <w:b/>
          <w:sz w:val="24"/>
        </w:rPr>
        <w:t>附件十三：</w:t>
      </w:r>
    </w:p>
    <w:p w14:paraId="6E3A2811">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0E9E2784">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679"/>
        <w:gridCol w:w="1336"/>
        <w:gridCol w:w="753"/>
        <w:gridCol w:w="753"/>
        <w:gridCol w:w="1612"/>
        <w:gridCol w:w="981"/>
        <w:gridCol w:w="1023"/>
        <w:gridCol w:w="861"/>
      </w:tblGrid>
      <w:tr w14:paraId="2A229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682AF534">
            <w:pPr>
              <w:pStyle w:val="7"/>
              <w:adjustRightInd w:val="0"/>
              <w:snapToGrid w:val="0"/>
              <w:spacing w:line="300" w:lineRule="auto"/>
              <w:jc w:val="center"/>
              <w:rPr>
                <w:rFonts w:hAnsi="宋体" w:cs="宋体"/>
                <w:b w:val="0"/>
                <w:sz w:val="24"/>
              </w:rPr>
            </w:pPr>
            <w:r>
              <w:rPr>
                <w:rFonts w:hint="eastAsia" w:hAnsi="宋体" w:cs="宋体"/>
                <w:b w:val="0"/>
                <w:sz w:val="24"/>
              </w:rPr>
              <w:t>序号</w:t>
            </w:r>
          </w:p>
        </w:tc>
        <w:tc>
          <w:tcPr>
            <w:tcW w:w="852" w:type="pct"/>
            <w:vAlign w:val="center"/>
          </w:tcPr>
          <w:p w14:paraId="540C1CA7">
            <w:pPr>
              <w:pStyle w:val="7"/>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4CF36968">
            <w:pPr>
              <w:pStyle w:val="7"/>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0B14947B">
            <w:pPr>
              <w:pStyle w:val="7"/>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2C9C63C1">
            <w:pPr>
              <w:pStyle w:val="7"/>
              <w:adjustRightInd w:val="0"/>
              <w:snapToGrid w:val="0"/>
              <w:spacing w:line="300" w:lineRule="auto"/>
              <w:jc w:val="center"/>
              <w:rPr>
                <w:rFonts w:hAnsi="宋体" w:cs="宋体"/>
                <w:b w:val="0"/>
                <w:sz w:val="24"/>
              </w:rPr>
            </w:pPr>
            <w:r>
              <w:rPr>
                <w:rFonts w:hint="eastAsia" w:hAnsi="宋体" w:cs="宋体"/>
                <w:b w:val="0"/>
                <w:sz w:val="24"/>
              </w:rPr>
              <w:t>单位</w:t>
            </w:r>
          </w:p>
        </w:tc>
        <w:tc>
          <w:tcPr>
            <w:tcW w:w="818" w:type="pct"/>
            <w:vAlign w:val="center"/>
          </w:tcPr>
          <w:p w14:paraId="196416F0">
            <w:pPr>
              <w:pStyle w:val="7"/>
              <w:adjustRightInd w:val="0"/>
              <w:snapToGrid w:val="0"/>
              <w:spacing w:line="300" w:lineRule="auto"/>
              <w:jc w:val="center"/>
              <w:rPr>
                <w:rFonts w:hAnsi="宋体" w:cs="宋体"/>
                <w:b w:val="0"/>
                <w:sz w:val="24"/>
              </w:rPr>
            </w:pPr>
            <w:r>
              <w:rPr>
                <w:rFonts w:hint="eastAsia" w:hAnsi="宋体" w:cs="宋体"/>
                <w:b w:val="0"/>
                <w:sz w:val="24"/>
              </w:rPr>
              <w:t>制造商/产地/品牌</w:t>
            </w:r>
          </w:p>
        </w:tc>
        <w:tc>
          <w:tcPr>
            <w:tcW w:w="498" w:type="pct"/>
            <w:vAlign w:val="center"/>
          </w:tcPr>
          <w:p w14:paraId="682C3C56">
            <w:pPr>
              <w:pStyle w:val="7"/>
              <w:adjustRightInd w:val="0"/>
              <w:snapToGrid w:val="0"/>
              <w:spacing w:line="300" w:lineRule="auto"/>
              <w:jc w:val="center"/>
              <w:rPr>
                <w:rFonts w:hAnsi="宋体" w:cs="宋体"/>
                <w:b w:val="0"/>
                <w:sz w:val="24"/>
              </w:rPr>
            </w:pPr>
            <w:r>
              <w:rPr>
                <w:rFonts w:hint="eastAsia" w:hAnsi="宋体" w:cs="宋体"/>
                <w:b w:val="0"/>
                <w:sz w:val="24"/>
              </w:rPr>
              <w:t>单价（元）</w:t>
            </w:r>
          </w:p>
        </w:tc>
        <w:tc>
          <w:tcPr>
            <w:tcW w:w="519" w:type="pct"/>
            <w:vAlign w:val="center"/>
          </w:tcPr>
          <w:p w14:paraId="1DE8CC36">
            <w:pPr>
              <w:pStyle w:val="7"/>
              <w:adjustRightInd w:val="0"/>
              <w:snapToGrid w:val="0"/>
              <w:spacing w:line="300" w:lineRule="auto"/>
              <w:jc w:val="center"/>
              <w:rPr>
                <w:rFonts w:hAnsi="宋体" w:cs="宋体"/>
                <w:b w:val="0"/>
                <w:sz w:val="24"/>
              </w:rPr>
            </w:pPr>
            <w:r>
              <w:rPr>
                <w:rFonts w:hint="eastAsia" w:hAnsi="宋体" w:cs="宋体"/>
                <w:b w:val="0"/>
                <w:sz w:val="24"/>
              </w:rPr>
              <w:t>总价（元）</w:t>
            </w:r>
          </w:p>
        </w:tc>
        <w:tc>
          <w:tcPr>
            <w:tcW w:w="433" w:type="pct"/>
            <w:vAlign w:val="center"/>
          </w:tcPr>
          <w:p w14:paraId="6A458215">
            <w:pPr>
              <w:pStyle w:val="7"/>
              <w:adjustRightInd w:val="0"/>
              <w:snapToGrid w:val="0"/>
              <w:spacing w:line="300" w:lineRule="auto"/>
              <w:jc w:val="center"/>
              <w:rPr>
                <w:rFonts w:hAnsi="宋体" w:cs="宋体"/>
                <w:b w:val="0"/>
                <w:sz w:val="24"/>
              </w:rPr>
            </w:pPr>
            <w:r>
              <w:rPr>
                <w:rFonts w:hint="eastAsia" w:hAnsi="宋体" w:cs="宋体"/>
                <w:b w:val="0"/>
                <w:sz w:val="24"/>
              </w:rPr>
              <w:t>备注</w:t>
            </w:r>
          </w:p>
        </w:tc>
      </w:tr>
      <w:tr w14:paraId="202F8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1405F6A2">
            <w:pPr>
              <w:pStyle w:val="7"/>
              <w:adjustRightInd w:val="0"/>
              <w:snapToGrid w:val="0"/>
              <w:spacing w:line="300" w:lineRule="auto"/>
              <w:jc w:val="center"/>
              <w:rPr>
                <w:rFonts w:hAnsi="宋体" w:cs="宋体"/>
                <w:b w:val="0"/>
                <w:sz w:val="24"/>
              </w:rPr>
            </w:pPr>
            <w:r>
              <w:rPr>
                <w:rFonts w:hint="eastAsia" w:hAnsi="宋体" w:cs="宋体"/>
                <w:b w:val="0"/>
                <w:sz w:val="24"/>
              </w:rPr>
              <w:t>1</w:t>
            </w:r>
          </w:p>
        </w:tc>
        <w:tc>
          <w:tcPr>
            <w:tcW w:w="852" w:type="pct"/>
            <w:vAlign w:val="center"/>
          </w:tcPr>
          <w:p w14:paraId="7E3370C7">
            <w:pPr>
              <w:pStyle w:val="7"/>
              <w:adjustRightInd w:val="0"/>
              <w:snapToGrid w:val="0"/>
              <w:spacing w:line="300" w:lineRule="auto"/>
              <w:jc w:val="center"/>
              <w:rPr>
                <w:rFonts w:hAnsi="宋体" w:cs="宋体"/>
                <w:b w:val="0"/>
                <w:sz w:val="24"/>
              </w:rPr>
            </w:pPr>
          </w:p>
        </w:tc>
        <w:tc>
          <w:tcPr>
            <w:tcW w:w="678" w:type="pct"/>
            <w:vAlign w:val="center"/>
          </w:tcPr>
          <w:p w14:paraId="630029C6">
            <w:pPr>
              <w:pStyle w:val="7"/>
              <w:adjustRightInd w:val="0"/>
              <w:snapToGrid w:val="0"/>
              <w:spacing w:line="300" w:lineRule="auto"/>
              <w:jc w:val="center"/>
              <w:rPr>
                <w:rFonts w:hAnsi="宋体" w:cs="宋体"/>
                <w:b w:val="0"/>
                <w:sz w:val="24"/>
              </w:rPr>
            </w:pPr>
          </w:p>
        </w:tc>
        <w:tc>
          <w:tcPr>
            <w:tcW w:w="382" w:type="pct"/>
            <w:vAlign w:val="center"/>
          </w:tcPr>
          <w:p w14:paraId="2C9A6DD6">
            <w:pPr>
              <w:pStyle w:val="7"/>
              <w:adjustRightInd w:val="0"/>
              <w:snapToGrid w:val="0"/>
              <w:spacing w:line="300" w:lineRule="auto"/>
              <w:jc w:val="center"/>
              <w:rPr>
                <w:rFonts w:hAnsi="宋体" w:cs="宋体"/>
                <w:b w:val="0"/>
                <w:sz w:val="24"/>
              </w:rPr>
            </w:pPr>
          </w:p>
        </w:tc>
        <w:tc>
          <w:tcPr>
            <w:tcW w:w="382" w:type="pct"/>
            <w:vAlign w:val="center"/>
          </w:tcPr>
          <w:p w14:paraId="71076D2C">
            <w:pPr>
              <w:pStyle w:val="7"/>
              <w:adjustRightInd w:val="0"/>
              <w:snapToGrid w:val="0"/>
              <w:spacing w:line="300" w:lineRule="auto"/>
              <w:jc w:val="center"/>
              <w:rPr>
                <w:rFonts w:hAnsi="宋体" w:cs="宋体"/>
                <w:b w:val="0"/>
                <w:sz w:val="24"/>
              </w:rPr>
            </w:pPr>
          </w:p>
        </w:tc>
        <w:tc>
          <w:tcPr>
            <w:tcW w:w="818" w:type="pct"/>
            <w:vAlign w:val="center"/>
          </w:tcPr>
          <w:p w14:paraId="1703E173">
            <w:pPr>
              <w:pStyle w:val="7"/>
              <w:adjustRightInd w:val="0"/>
              <w:snapToGrid w:val="0"/>
              <w:spacing w:line="300" w:lineRule="auto"/>
              <w:jc w:val="center"/>
              <w:rPr>
                <w:rFonts w:hAnsi="宋体" w:cs="宋体"/>
                <w:b w:val="0"/>
                <w:sz w:val="24"/>
              </w:rPr>
            </w:pPr>
          </w:p>
        </w:tc>
        <w:tc>
          <w:tcPr>
            <w:tcW w:w="498" w:type="pct"/>
            <w:vAlign w:val="center"/>
          </w:tcPr>
          <w:p w14:paraId="55E3F59B">
            <w:pPr>
              <w:pStyle w:val="7"/>
              <w:adjustRightInd w:val="0"/>
              <w:snapToGrid w:val="0"/>
              <w:spacing w:line="300" w:lineRule="auto"/>
              <w:jc w:val="center"/>
              <w:rPr>
                <w:rFonts w:hAnsi="宋体" w:cs="宋体"/>
                <w:b w:val="0"/>
                <w:sz w:val="24"/>
              </w:rPr>
            </w:pPr>
          </w:p>
        </w:tc>
        <w:tc>
          <w:tcPr>
            <w:tcW w:w="519" w:type="pct"/>
            <w:vAlign w:val="center"/>
          </w:tcPr>
          <w:p w14:paraId="1DE9855B">
            <w:pPr>
              <w:pStyle w:val="7"/>
              <w:adjustRightInd w:val="0"/>
              <w:snapToGrid w:val="0"/>
              <w:spacing w:line="300" w:lineRule="auto"/>
              <w:jc w:val="center"/>
              <w:rPr>
                <w:rFonts w:hAnsi="宋体" w:cs="宋体"/>
                <w:b w:val="0"/>
                <w:sz w:val="24"/>
              </w:rPr>
            </w:pPr>
          </w:p>
        </w:tc>
        <w:tc>
          <w:tcPr>
            <w:tcW w:w="433" w:type="pct"/>
            <w:vAlign w:val="center"/>
          </w:tcPr>
          <w:p w14:paraId="5618A2FA">
            <w:pPr>
              <w:pStyle w:val="7"/>
              <w:adjustRightInd w:val="0"/>
              <w:snapToGrid w:val="0"/>
              <w:spacing w:line="300" w:lineRule="auto"/>
              <w:jc w:val="center"/>
              <w:rPr>
                <w:rFonts w:hAnsi="宋体" w:cs="宋体"/>
                <w:b w:val="0"/>
                <w:sz w:val="24"/>
              </w:rPr>
            </w:pPr>
          </w:p>
        </w:tc>
      </w:tr>
      <w:tr w14:paraId="2A8D8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01FDE757">
            <w:pPr>
              <w:pStyle w:val="7"/>
              <w:adjustRightInd w:val="0"/>
              <w:snapToGrid w:val="0"/>
              <w:spacing w:line="300" w:lineRule="auto"/>
              <w:jc w:val="center"/>
              <w:rPr>
                <w:rFonts w:hAnsi="宋体" w:cs="宋体"/>
                <w:b w:val="0"/>
                <w:sz w:val="24"/>
              </w:rPr>
            </w:pPr>
            <w:r>
              <w:rPr>
                <w:rFonts w:hint="eastAsia" w:hAnsi="宋体" w:cs="宋体"/>
                <w:b w:val="0"/>
                <w:sz w:val="24"/>
              </w:rPr>
              <w:t>2</w:t>
            </w:r>
          </w:p>
        </w:tc>
        <w:tc>
          <w:tcPr>
            <w:tcW w:w="852" w:type="pct"/>
            <w:vAlign w:val="center"/>
          </w:tcPr>
          <w:p w14:paraId="57E3A154">
            <w:pPr>
              <w:pStyle w:val="7"/>
              <w:adjustRightInd w:val="0"/>
              <w:snapToGrid w:val="0"/>
              <w:spacing w:line="300" w:lineRule="auto"/>
              <w:jc w:val="center"/>
              <w:rPr>
                <w:rFonts w:hAnsi="宋体" w:cs="宋体"/>
                <w:b w:val="0"/>
                <w:sz w:val="24"/>
              </w:rPr>
            </w:pPr>
          </w:p>
        </w:tc>
        <w:tc>
          <w:tcPr>
            <w:tcW w:w="678" w:type="pct"/>
            <w:vAlign w:val="center"/>
          </w:tcPr>
          <w:p w14:paraId="4393750C">
            <w:pPr>
              <w:pStyle w:val="7"/>
              <w:adjustRightInd w:val="0"/>
              <w:snapToGrid w:val="0"/>
              <w:spacing w:line="300" w:lineRule="auto"/>
              <w:jc w:val="center"/>
              <w:rPr>
                <w:rFonts w:hAnsi="宋体" w:cs="宋体"/>
                <w:b w:val="0"/>
                <w:sz w:val="24"/>
              </w:rPr>
            </w:pPr>
          </w:p>
        </w:tc>
        <w:tc>
          <w:tcPr>
            <w:tcW w:w="382" w:type="pct"/>
            <w:vAlign w:val="center"/>
          </w:tcPr>
          <w:p w14:paraId="0D9776B2">
            <w:pPr>
              <w:pStyle w:val="7"/>
              <w:adjustRightInd w:val="0"/>
              <w:snapToGrid w:val="0"/>
              <w:spacing w:line="300" w:lineRule="auto"/>
              <w:jc w:val="center"/>
              <w:rPr>
                <w:rFonts w:hAnsi="宋体" w:cs="宋体"/>
                <w:b w:val="0"/>
                <w:sz w:val="24"/>
              </w:rPr>
            </w:pPr>
          </w:p>
        </w:tc>
        <w:tc>
          <w:tcPr>
            <w:tcW w:w="382" w:type="pct"/>
            <w:vAlign w:val="center"/>
          </w:tcPr>
          <w:p w14:paraId="4CF80E99">
            <w:pPr>
              <w:pStyle w:val="7"/>
              <w:adjustRightInd w:val="0"/>
              <w:snapToGrid w:val="0"/>
              <w:spacing w:line="300" w:lineRule="auto"/>
              <w:jc w:val="center"/>
              <w:rPr>
                <w:rFonts w:hAnsi="宋体" w:cs="宋体"/>
                <w:b w:val="0"/>
                <w:sz w:val="24"/>
              </w:rPr>
            </w:pPr>
          </w:p>
        </w:tc>
        <w:tc>
          <w:tcPr>
            <w:tcW w:w="818" w:type="pct"/>
            <w:vAlign w:val="center"/>
          </w:tcPr>
          <w:p w14:paraId="2FD01FD2">
            <w:pPr>
              <w:pStyle w:val="7"/>
              <w:adjustRightInd w:val="0"/>
              <w:snapToGrid w:val="0"/>
              <w:spacing w:line="300" w:lineRule="auto"/>
              <w:jc w:val="center"/>
              <w:rPr>
                <w:rFonts w:hAnsi="宋体" w:cs="宋体"/>
                <w:b w:val="0"/>
                <w:sz w:val="24"/>
              </w:rPr>
            </w:pPr>
          </w:p>
        </w:tc>
        <w:tc>
          <w:tcPr>
            <w:tcW w:w="498" w:type="pct"/>
            <w:vAlign w:val="center"/>
          </w:tcPr>
          <w:p w14:paraId="56A1495C">
            <w:pPr>
              <w:pStyle w:val="7"/>
              <w:adjustRightInd w:val="0"/>
              <w:snapToGrid w:val="0"/>
              <w:spacing w:line="300" w:lineRule="auto"/>
              <w:jc w:val="center"/>
              <w:rPr>
                <w:rFonts w:hAnsi="宋体" w:cs="宋体"/>
                <w:b w:val="0"/>
                <w:sz w:val="24"/>
              </w:rPr>
            </w:pPr>
          </w:p>
        </w:tc>
        <w:tc>
          <w:tcPr>
            <w:tcW w:w="519" w:type="pct"/>
            <w:vAlign w:val="center"/>
          </w:tcPr>
          <w:p w14:paraId="237687CE">
            <w:pPr>
              <w:pStyle w:val="7"/>
              <w:adjustRightInd w:val="0"/>
              <w:snapToGrid w:val="0"/>
              <w:spacing w:line="300" w:lineRule="auto"/>
              <w:jc w:val="center"/>
              <w:rPr>
                <w:rFonts w:hAnsi="宋体" w:cs="宋体"/>
                <w:b w:val="0"/>
                <w:sz w:val="24"/>
              </w:rPr>
            </w:pPr>
          </w:p>
        </w:tc>
        <w:tc>
          <w:tcPr>
            <w:tcW w:w="433" w:type="pct"/>
            <w:vAlign w:val="center"/>
          </w:tcPr>
          <w:p w14:paraId="5691AB6D">
            <w:pPr>
              <w:pStyle w:val="7"/>
              <w:adjustRightInd w:val="0"/>
              <w:snapToGrid w:val="0"/>
              <w:spacing w:line="300" w:lineRule="auto"/>
              <w:jc w:val="center"/>
              <w:rPr>
                <w:rFonts w:hAnsi="宋体" w:cs="宋体"/>
                <w:b w:val="0"/>
                <w:sz w:val="24"/>
              </w:rPr>
            </w:pPr>
          </w:p>
        </w:tc>
      </w:tr>
      <w:tr w14:paraId="2F16E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7BA752B7">
            <w:pPr>
              <w:pStyle w:val="7"/>
              <w:adjustRightInd w:val="0"/>
              <w:snapToGrid w:val="0"/>
              <w:spacing w:line="300" w:lineRule="auto"/>
              <w:jc w:val="center"/>
              <w:rPr>
                <w:rFonts w:hAnsi="宋体" w:cs="宋体"/>
                <w:b w:val="0"/>
                <w:sz w:val="24"/>
              </w:rPr>
            </w:pPr>
            <w:r>
              <w:rPr>
                <w:rFonts w:hint="eastAsia" w:hAnsi="宋体" w:cs="宋体"/>
                <w:b w:val="0"/>
                <w:sz w:val="24"/>
              </w:rPr>
              <w:t>3</w:t>
            </w:r>
          </w:p>
        </w:tc>
        <w:tc>
          <w:tcPr>
            <w:tcW w:w="852" w:type="pct"/>
            <w:vAlign w:val="center"/>
          </w:tcPr>
          <w:p w14:paraId="23087EA0">
            <w:pPr>
              <w:pStyle w:val="7"/>
              <w:adjustRightInd w:val="0"/>
              <w:snapToGrid w:val="0"/>
              <w:spacing w:line="300" w:lineRule="auto"/>
              <w:jc w:val="center"/>
              <w:rPr>
                <w:rFonts w:hAnsi="宋体" w:cs="宋体"/>
                <w:b w:val="0"/>
                <w:sz w:val="24"/>
              </w:rPr>
            </w:pPr>
          </w:p>
        </w:tc>
        <w:tc>
          <w:tcPr>
            <w:tcW w:w="678" w:type="pct"/>
            <w:vAlign w:val="center"/>
          </w:tcPr>
          <w:p w14:paraId="6491415B">
            <w:pPr>
              <w:pStyle w:val="7"/>
              <w:adjustRightInd w:val="0"/>
              <w:snapToGrid w:val="0"/>
              <w:spacing w:line="300" w:lineRule="auto"/>
              <w:jc w:val="center"/>
              <w:rPr>
                <w:rFonts w:hAnsi="宋体" w:cs="宋体"/>
                <w:b w:val="0"/>
                <w:sz w:val="24"/>
              </w:rPr>
            </w:pPr>
          </w:p>
        </w:tc>
        <w:tc>
          <w:tcPr>
            <w:tcW w:w="382" w:type="pct"/>
            <w:vAlign w:val="center"/>
          </w:tcPr>
          <w:p w14:paraId="06749DC1">
            <w:pPr>
              <w:pStyle w:val="7"/>
              <w:adjustRightInd w:val="0"/>
              <w:snapToGrid w:val="0"/>
              <w:spacing w:line="300" w:lineRule="auto"/>
              <w:jc w:val="center"/>
              <w:rPr>
                <w:rFonts w:hAnsi="宋体" w:cs="宋体"/>
                <w:b w:val="0"/>
                <w:sz w:val="24"/>
              </w:rPr>
            </w:pPr>
          </w:p>
        </w:tc>
        <w:tc>
          <w:tcPr>
            <w:tcW w:w="382" w:type="pct"/>
            <w:vAlign w:val="center"/>
          </w:tcPr>
          <w:p w14:paraId="3CBC9601">
            <w:pPr>
              <w:pStyle w:val="7"/>
              <w:adjustRightInd w:val="0"/>
              <w:snapToGrid w:val="0"/>
              <w:spacing w:line="300" w:lineRule="auto"/>
              <w:jc w:val="center"/>
              <w:rPr>
                <w:rFonts w:hAnsi="宋体" w:cs="宋体"/>
                <w:b w:val="0"/>
                <w:sz w:val="24"/>
              </w:rPr>
            </w:pPr>
          </w:p>
        </w:tc>
        <w:tc>
          <w:tcPr>
            <w:tcW w:w="818" w:type="pct"/>
            <w:vAlign w:val="center"/>
          </w:tcPr>
          <w:p w14:paraId="56D2FB37">
            <w:pPr>
              <w:pStyle w:val="7"/>
              <w:adjustRightInd w:val="0"/>
              <w:snapToGrid w:val="0"/>
              <w:spacing w:line="300" w:lineRule="auto"/>
              <w:jc w:val="center"/>
              <w:rPr>
                <w:rFonts w:hAnsi="宋体" w:cs="宋体"/>
                <w:b w:val="0"/>
                <w:sz w:val="24"/>
              </w:rPr>
            </w:pPr>
          </w:p>
        </w:tc>
        <w:tc>
          <w:tcPr>
            <w:tcW w:w="498" w:type="pct"/>
            <w:vAlign w:val="center"/>
          </w:tcPr>
          <w:p w14:paraId="06D22A18">
            <w:pPr>
              <w:pStyle w:val="7"/>
              <w:adjustRightInd w:val="0"/>
              <w:snapToGrid w:val="0"/>
              <w:spacing w:line="300" w:lineRule="auto"/>
              <w:jc w:val="center"/>
              <w:rPr>
                <w:rFonts w:hAnsi="宋体" w:cs="宋体"/>
                <w:b w:val="0"/>
                <w:sz w:val="24"/>
              </w:rPr>
            </w:pPr>
          </w:p>
        </w:tc>
        <w:tc>
          <w:tcPr>
            <w:tcW w:w="519" w:type="pct"/>
            <w:vAlign w:val="center"/>
          </w:tcPr>
          <w:p w14:paraId="7ECD1D5D">
            <w:pPr>
              <w:pStyle w:val="7"/>
              <w:adjustRightInd w:val="0"/>
              <w:snapToGrid w:val="0"/>
              <w:spacing w:line="300" w:lineRule="auto"/>
              <w:jc w:val="center"/>
              <w:rPr>
                <w:rFonts w:hAnsi="宋体" w:cs="宋体"/>
                <w:b w:val="0"/>
                <w:sz w:val="24"/>
              </w:rPr>
            </w:pPr>
          </w:p>
        </w:tc>
        <w:tc>
          <w:tcPr>
            <w:tcW w:w="433" w:type="pct"/>
            <w:vAlign w:val="center"/>
          </w:tcPr>
          <w:p w14:paraId="479FB2ED">
            <w:pPr>
              <w:pStyle w:val="7"/>
              <w:adjustRightInd w:val="0"/>
              <w:snapToGrid w:val="0"/>
              <w:spacing w:line="300" w:lineRule="auto"/>
              <w:jc w:val="center"/>
              <w:rPr>
                <w:rFonts w:hAnsi="宋体" w:cs="宋体"/>
                <w:b w:val="0"/>
                <w:sz w:val="24"/>
              </w:rPr>
            </w:pPr>
          </w:p>
        </w:tc>
      </w:tr>
      <w:tr w14:paraId="5BAC47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6BC70A25">
            <w:pPr>
              <w:pStyle w:val="7"/>
              <w:adjustRightInd w:val="0"/>
              <w:snapToGrid w:val="0"/>
              <w:spacing w:line="300" w:lineRule="auto"/>
              <w:jc w:val="center"/>
              <w:rPr>
                <w:rFonts w:hAnsi="宋体" w:cs="宋体"/>
                <w:b w:val="0"/>
                <w:sz w:val="24"/>
              </w:rPr>
            </w:pPr>
          </w:p>
        </w:tc>
        <w:tc>
          <w:tcPr>
            <w:tcW w:w="852" w:type="pct"/>
            <w:vAlign w:val="center"/>
          </w:tcPr>
          <w:p w14:paraId="10C756DF">
            <w:pPr>
              <w:pStyle w:val="7"/>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0694894A">
            <w:pPr>
              <w:pStyle w:val="7"/>
              <w:adjustRightInd w:val="0"/>
              <w:snapToGrid w:val="0"/>
              <w:spacing w:line="300" w:lineRule="auto"/>
              <w:jc w:val="center"/>
              <w:rPr>
                <w:rFonts w:hAnsi="宋体" w:cs="宋体"/>
                <w:b w:val="0"/>
                <w:sz w:val="24"/>
              </w:rPr>
            </w:pPr>
          </w:p>
        </w:tc>
        <w:tc>
          <w:tcPr>
            <w:tcW w:w="382" w:type="pct"/>
            <w:vAlign w:val="center"/>
          </w:tcPr>
          <w:p w14:paraId="754DD45D">
            <w:pPr>
              <w:pStyle w:val="7"/>
              <w:adjustRightInd w:val="0"/>
              <w:snapToGrid w:val="0"/>
              <w:spacing w:line="300" w:lineRule="auto"/>
              <w:jc w:val="center"/>
              <w:rPr>
                <w:rFonts w:hAnsi="宋体" w:cs="宋体"/>
                <w:b w:val="0"/>
                <w:sz w:val="24"/>
              </w:rPr>
            </w:pPr>
          </w:p>
        </w:tc>
        <w:tc>
          <w:tcPr>
            <w:tcW w:w="382" w:type="pct"/>
            <w:vAlign w:val="center"/>
          </w:tcPr>
          <w:p w14:paraId="0DB1A8B4">
            <w:pPr>
              <w:pStyle w:val="7"/>
              <w:adjustRightInd w:val="0"/>
              <w:snapToGrid w:val="0"/>
              <w:spacing w:line="300" w:lineRule="auto"/>
              <w:jc w:val="center"/>
              <w:rPr>
                <w:rFonts w:hAnsi="宋体" w:cs="宋体"/>
                <w:b w:val="0"/>
                <w:sz w:val="24"/>
              </w:rPr>
            </w:pPr>
          </w:p>
        </w:tc>
        <w:tc>
          <w:tcPr>
            <w:tcW w:w="818" w:type="pct"/>
            <w:vAlign w:val="center"/>
          </w:tcPr>
          <w:p w14:paraId="5773C306">
            <w:pPr>
              <w:pStyle w:val="7"/>
              <w:adjustRightInd w:val="0"/>
              <w:snapToGrid w:val="0"/>
              <w:spacing w:line="300" w:lineRule="auto"/>
              <w:jc w:val="center"/>
              <w:rPr>
                <w:rFonts w:hAnsi="宋体" w:cs="宋体"/>
                <w:b w:val="0"/>
                <w:sz w:val="24"/>
              </w:rPr>
            </w:pPr>
          </w:p>
        </w:tc>
        <w:tc>
          <w:tcPr>
            <w:tcW w:w="498" w:type="pct"/>
            <w:vAlign w:val="center"/>
          </w:tcPr>
          <w:p w14:paraId="0DB048DA">
            <w:pPr>
              <w:pStyle w:val="7"/>
              <w:adjustRightInd w:val="0"/>
              <w:snapToGrid w:val="0"/>
              <w:spacing w:line="300" w:lineRule="auto"/>
              <w:jc w:val="center"/>
              <w:rPr>
                <w:rFonts w:hAnsi="宋体" w:cs="宋体"/>
                <w:b w:val="0"/>
                <w:sz w:val="24"/>
              </w:rPr>
            </w:pPr>
          </w:p>
        </w:tc>
        <w:tc>
          <w:tcPr>
            <w:tcW w:w="519" w:type="pct"/>
            <w:vAlign w:val="center"/>
          </w:tcPr>
          <w:p w14:paraId="201B55DA">
            <w:pPr>
              <w:pStyle w:val="7"/>
              <w:adjustRightInd w:val="0"/>
              <w:snapToGrid w:val="0"/>
              <w:spacing w:line="300" w:lineRule="auto"/>
              <w:jc w:val="center"/>
              <w:rPr>
                <w:rFonts w:hAnsi="宋体" w:cs="宋体"/>
                <w:b w:val="0"/>
                <w:sz w:val="24"/>
              </w:rPr>
            </w:pPr>
          </w:p>
        </w:tc>
        <w:tc>
          <w:tcPr>
            <w:tcW w:w="433" w:type="pct"/>
            <w:vAlign w:val="center"/>
          </w:tcPr>
          <w:p w14:paraId="26E895F7">
            <w:pPr>
              <w:pStyle w:val="7"/>
              <w:adjustRightInd w:val="0"/>
              <w:snapToGrid w:val="0"/>
              <w:spacing w:line="300" w:lineRule="auto"/>
              <w:jc w:val="center"/>
              <w:rPr>
                <w:rFonts w:hAnsi="宋体" w:cs="宋体"/>
                <w:b w:val="0"/>
                <w:sz w:val="24"/>
              </w:rPr>
            </w:pPr>
          </w:p>
        </w:tc>
      </w:tr>
      <w:tr w14:paraId="74F6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3" w:type="pct"/>
            <w:vAlign w:val="center"/>
          </w:tcPr>
          <w:p w14:paraId="11C09A90">
            <w:pPr>
              <w:pStyle w:val="7"/>
              <w:adjustRightInd w:val="0"/>
              <w:snapToGrid w:val="0"/>
              <w:spacing w:line="300" w:lineRule="auto"/>
              <w:jc w:val="center"/>
              <w:rPr>
                <w:rFonts w:hAnsi="宋体" w:cs="宋体"/>
                <w:b w:val="0"/>
                <w:sz w:val="24"/>
              </w:rPr>
            </w:pPr>
          </w:p>
        </w:tc>
        <w:tc>
          <w:tcPr>
            <w:tcW w:w="4566" w:type="pct"/>
            <w:gridSpan w:val="8"/>
            <w:vAlign w:val="center"/>
          </w:tcPr>
          <w:p w14:paraId="6D1729AD">
            <w:pPr>
              <w:pStyle w:val="7"/>
              <w:adjustRightInd w:val="0"/>
              <w:snapToGrid w:val="0"/>
              <w:spacing w:line="300" w:lineRule="auto"/>
              <w:jc w:val="left"/>
              <w:rPr>
                <w:rFonts w:hAnsi="宋体" w:cs="宋体"/>
                <w:b w:val="0"/>
                <w:sz w:val="24"/>
              </w:rPr>
            </w:pPr>
            <w:r>
              <w:rPr>
                <w:rFonts w:hint="eastAsia" w:hAnsi="宋体" w:cs="宋体"/>
                <w:b w:val="0"/>
                <w:sz w:val="24"/>
              </w:rPr>
              <w:t>合计（元）：</w:t>
            </w:r>
          </w:p>
        </w:tc>
      </w:tr>
    </w:tbl>
    <w:p w14:paraId="4D8C8BB6">
      <w:pPr>
        <w:spacing w:line="400" w:lineRule="exact"/>
        <w:rPr>
          <w:rFonts w:ascii="宋体" w:hAnsi="宋体" w:cs="宋体"/>
          <w:b/>
          <w:sz w:val="24"/>
        </w:rPr>
      </w:pPr>
      <w:r>
        <w:rPr>
          <w:rFonts w:hint="eastAsia" w:ascii="宋体" w:hAnsi="宋体" w:cs="宋体"/>
          <w:b/>
          <w:sz w:val="24"/>
        </w:rPr>
        <w:t>说明：1、合计金额与附件十二的《报价表》中总价保持一致。</w:t>
      </w:r>
    </w:p>
    <w:p w14:paraId="2197427C">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513009A">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0163FD6C">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259EFFD5">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42C62D38">
      <w:pPr>
        <w:spacing w:line="400" w:lineRule="exact"/>
        <w:ind w:firstLine="708" w:firstLineChars="294"/>
        <w:rPr>
          <w:rFonts w:ascii="宋体" w:hAnsi="宋体" w:cs="宋体"/>
          <w:b/>
          <w:sz w:val="24"/>
        </w:rPr>
      </w:pPr>
      <w:r>
        <w:rPr>
          <w:rFonts w:hint="eastAsia" w:ascii="宋体" w:hAnsi="宋体" w:cs="宋体"/>
          <w:b/>
          <w:sz w:val="24"/>
        </w:rPr>
        <w:t>6、表格可扩展。</w:t>
      </w:r>
    </w:p>
    <w:p w14:paraId="3CC19EE9">
      <w:pPr>
        <w:rPr>
          <w:rFonts w:ascii="宋体" w:hAnsi="宋体" w:cs="宋体"/>
        </w:rPr>
      </w:pPr>
    </w:p>
    <w:p w14:paraId="2523FE97">
      <w:pPr>
        <w:pStyle w:val="10"/>
        <w:ind w:firstLine="0"/>
        <w:rPr>
          <w:rFonts w:hAnsi="宋体" w:cs="宋体"/>
        </w:rPr>
      </w:pPr>
    </w:p>
    <w:p w14:paraId="35F657F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3B6DFF4">
      <w:pPr>
        <w:spacing w:line="360" w:lineRule="auto"/>
        <w:jc w:val="right"/>
        <w:rPr>
          <w:rFonts w:ascii="宋体" w:hAnsi="宋体" w:cs="宋体"/>
          <w:sz w:val="28"/>
          <w:szCs w:val="28"/>
        </w:rPr>
      </w:pPr>
    </w:p>
    <w:p w14:paraId="647A332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61A1A9A">
      <w:pPr>
        <w:spacing w:line="360" w:lineRule="auto"/>
        <w:jc w:val="right"/>
        <w:rPr>
          <w:rFonts w:ascii="宋体" w:hAnsi="宋体" w:cs="宋体"/>
          <w:sz w:val="28"/>
          <w:szCs w:val="28"/>
        </w:rPr>
      </w:pPr>
    </w:p>
    <w:p w14:paraId="5C36C6B5">
      <w:pPr>
        <w:spacing w:line="360" w:lineRule="auto"/>
        <w:jc w:val="right"/>
        <w:rPr>
          <w:rFonts w:ascii="宋体" w:hAnsi="宋体" w:cs="宋体"/>
          <w:sz w:val="28"/>
          <w:szCs w:val="28"/>
        </w:rPr>
      </w:pPr>
      <w:r>
        <w:rPr>
          <w:rFonts w:hint="eastAsia" w:ascii="宋体" w:hAnsi="宋体" w:cs="宋体"/>
          <w:sz w:val="28"/>
          <w:szCs w:val="28"/>
        </w:rPr>
        <w:t>年    月    日</w:t>
      </w:r>
    </w:p>
    <w:p w14:paraId="76366453">
      <w:pPr>
        <w:widowControl/>
        <w:jc w:val="left"/>
        <w:rPr>
          <w:rFonts w:ascii="宋体" w:hAnsi="宋体" w:cs="宋体"/>
          <w:b/>
          <w:sz w:val="24"/>
        </w:rPr>
      </w:pPr>
      <w:r>
        <w:rPr>
          <w:rFonts w:hint="eastAsia" w:ascii="宋体" w:hAnsi="宋体" w:cs="宋体"/>
          <w:b/>
          <w:sz w:val="24"/>
        </w:rPr>
        <w:br w:type="page"/>
      </w:r>
    </w:p>
    <w:p w14:paraId="4E4328A6">
      <w:pPr>
        <w:snapToGrid w:val="0"/>
        <w:spacing w:before="156" w:beforeLines="50" w:after="50" w:line="360" w:lineRule="auto"/>
        <w:rPr>
          <w:rFonts w:ascii="宋体" w:hAnsi="宋体" w:cs="宋体"/>
          <w:b/>
          <w:sz w:val="24"/>
        </w:rPr>
      </w:pPr>
      <w:r>
        <w:rPr>
          <w:rFonts w:hint="eastAsia" w:ascii="宋体" w:hAnsi="宋体" w:cs="宋体"/>
          <w:b/>
          <w:sz w:val="24"/>
        </w:rPr>
        <w:t>附件十四：</w:t>
      </w:r>
    </w:p>
    <w:p w14:paraId="1BDA76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FF43CC">
      <w:pPr>
        <w:rPr>
          <w:rFonts w:ascii="宋体" w:hAnsi="宋体" w:cs="宋体"/>
        </w:rPr>
      </w:pPr>
    </w:p>
    <w:p w14:paraId="457413A7">
      <w:pPr>
        <w:pStyle w:val="8"/>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天台小学</w:t>
      </w:r>
      <w:r>
        <w:rPr>
          <w:rFonts w:hint="eastAsia" w:ascii="宋体" w:hAnsi="宋体" w:cs="宋体"/>
          <w:sz w:val="24"/>
        </w:rPr>
        <w:t>的</w:t>
      </w:r>
      <w:r>
        <w:rPr>
          <w:rFonts w:hint="eastAsia" w:ascii="宋体" w:hAnsi="宋体" w:cs="宋体"/>
          <w:sz w:val="24"/>
          <w:u w:val="single"/>
        </w:rPr>
        <w:t xml:space="preserve">天台小学食堂设备采购项目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4ED3E5F7">
      <w:pPr>
        <w:pStyle w:val="8"/>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rPr>
        <w:t>食堂设备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588A04E5">
      <w:pPr>
        <w:pStyle w:val="8"/>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D6F8C33">
      <w:pPr>
        <w:pStyle w:val="8"/>
        <w:spacing w:line="360" w:lineRule="auto"/>
        <w:ind w:left="0" w:leftChars="0" w:firstLine="480" w:firstLineChars="200"/>
        <w:rPr>
          <w:rFonts w:ascii="宋体" w:hAnsi="宋体" w:cs="宋体"/>
          <w:sz w:val="24"/>
        </w:rPr>
      </w:pPr>
      <w:r>
        <w:rPr>
          <w:rFonts w:hint="eastAsia" w:ascii="宋体" w:hAnsi="宋体" w:cs="宋体"/>
          <w:sz w:val="24"/>
        </w:rPr>
        <w:t>……</w:t>
      </w:r>
    </w:p>
    <w:p w14:paraId="2D74B86E">
      <w:pPr>
        <w:pStyle w:val="8"/>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853895F">
      <w:pPr>
        <w:pStyle w:val="8"/>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bookmarkStart w:id="34" w:name="_GoBack"/>
      <w:bookmarkEnd w:id="34"/>
      <w:r>
        <w:rPr>
          <w:rFonts w:hint="eastAsia" w:ascii="宋体" w:hAnsi="宋体" w:cs="宋体"/>
          <w:sz w:val="24"/>
        </w:rPr>
        <w:t>。</w:t>
      </w:r>
    </w:p>
    <w:p w14:paraId="7552DA7F">
      <w:pPr>
        <w:rPr>
          <w:rFonts w:ascii="宋体" w:hAnsi="宋体" w:cs="宋体"/>
          <w:sz w:val="24"/>
        </w:rPr>
      </w:pPr>
    </w:p>
    <w:p w14:paraId="26FD2C84">
      <w:pPr>
        <w:pStyle w:val="10"/>
        <w:rPr>
          <w:rFonts w:hAnsi="宋体" w:cs="宋体"/>
          <w:sz w:val="24"/>
          <w:szCs w:val="24"/>
        </w:rPr>
      </w:pPr>
    </w:p>
    <w:p w14:paraId="23E047A0">
      <w:pPr>
        <w:rPr>
          <w:rFonts w:ascii="宋体" w:hAnsi="宋体" w:cs="宋体"/>
          <w:sz w:val="24"/>
        </w:rPr>
      </w:pPr>
    </w:p>
    <w:p w14:paraId="6FEE2971">
      <w:pPr>
        <w:pStyle w:val="10"/>
        <w:rPr>
          <w:rFonts w:hAnsi="宋体" w:cs="宋体"/>
          <w:sz w:val="24"/>
          <w:szCs w:val="24"/>
        </w:rPr>
      </w:pPr>
    </w:p>
    <w:p w14:paraId="29676B74">
      <w:pPr>
        <w:pStyle w:val="8"/>
        <w:spacing w:line="480" w:lineRule="auto"/>
        <w:ind w:left="2520" w:firstLine="2880" w:firstLineChars="1200"/>
        <w:rPr>
          <w:rFonts w:ascii="宋体" w:hAnsi="宋体" w:cs="宋体"/>
          <w:sz w:val="24"/>
        </w:rPr>
      </w:pPr>
      <w:r>
        <w:rPr>
          <w:rFonts w:hint="eastAsia" w:ascii="宋体" w:hAnsi="宋体" w:cs="宋体"/>
          <w:sz w:val="24"/>
        </w:rPr>
        <w:t>企业名称（盖公章）：</w:t>
      </w:r>
    </w:p>
    <w:p w14:paraId="39C96A11">
      <w:pPr>
        <w:pStyle w:val="8"/>
        <w:spacing w:line="480" w:lineRule="auto"/>
        <w:ind w:left="2520" w:firstLine="2880" w:firstLineChars="1200"/>
        <w:rPr>
          <w:rFonts w:ascii="宋体" w:hAnsi="宋体" w:cs="宋体"/>
          <w:sz w:val="24"/>
        </w:rPr>
      </w:pPr>
      <w:r>
        <w:rPr>
          <w:rFonts w:hint="eastAsia" w:ascii="宋体" w:hAnsi="宋体" w:cs="宋体"/>
          <w:sz w:val="24"/>
        </w:rPr>
        <w:t>日期：</w:t>
      </w:r>
    </w:p>
    <w:p w14:paraId="476DD36C">
      <w:pPr>
        <w:rPr>
          <w:rFonts w:ascii="宋体" w:hAnsi="宋体" w:cs="宋体"/>
          <w:sz w:val="24"/>
        </w:rPr>
      </w:pPr>
    </w:p>
    <w:p w14:paraId="19976486">
      <w:pPr>
        <w:pStyle w:val="10"/>
        <w:rPr>
          <w:rFonts w:hAnsi="宋体" w:cs="宋体"/>
          <w:sz w:val="24"/>
          <w:szCs w:val="24"/>
        </w:rPr>
      </w:pPr>
    </w:p>
    <w:p w14:paraId="0B62801A">
      <w:pPr>
        <w:rPr>
          <w:rFonts w:ascii="宋体" w:hAnsi="宋体" w:cs="宋体"/>
          <w:sz w:val="24"/>
        </w:rPr>
      </w:pPr>
    </w:p>
    <w:p w14:paraId="72223640">
      <w:pPr>
        <w:pStyle w:val="10"/>
        <w:rPr>
          <w:rFonts w:hAnsi="宋体" w:cs="宋体"/>
          <w:sz w:val="24"/>
          <w:szCs w:val="24"/>
        </w:rPr>
      </w:pPr>
    </w:p>
    <w:p w14:paraId="288EF952">
      <w:pPr>
        <w:rPr>
          <w:rFonts w:ascii="宋体" w:hAnsi="宋体" w:cs="宋体"/>
          <w:sz w:val="24"/>
        </w:rPr>
      </w:pPr>
    </w:p>
    <w:p w14:paraId="5AAAB254">
      <w:pPr>
        <w:pStyle w:val="10"/>
        <w:rPr>
          <w:rFonts w:hAnsi="宋体" w:cs="宋体"/>
          <w:sz w:val="24"/>
          <w:szCs w:val="24"/>
        </w:rPr>
      </w:pPr>
    </w:p>
    <w:p w14:paraId="562C4FB1">
      <w:pPr>
        <w:rPr>
          <w:rFonts w:ascii="宋体" w:hAnsi="宋体" w:cs="宋体"/>
          <w:sz w:val="24"/>
        </w:rPr>
      </w:pPr>
    </w:p>
    <w:p w14:paraId="6D9FEC61">
      <w:pPr>
        <w:rPr>
          <w:rFonts w:ascii="宋体" w:hAnsi="宋体" w:cs="宋体"/>
          <w:sz w:val="24"/>
        </w:rPr>
      </w:pPr>
    </w:p>
    <w:p w14:paraId="02EDAF33">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38E58F6C">
      <w:pPr>
        <w:pStyle w:val="20"/>
        <w:rPr>
          <w:rFonts w:ascii="宋体" w:hAnsi="宋体" w:cs="宋体"/>
        </w:rPr>
      </w:pPr>
      <w:r>
        <w:rPr>
          <w:rFonts w:hint="eastAsia" w:ascii="宋体" w:hAnsi="宋体" w:cs="宋体"/>
        </w:rPr>
        <w:br w:type="page"/>
      </w:r>
    </w:p>
    <w:p w14:paraId="6AF1082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DDA1D11">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F1B5018">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C3D7A73">
      <w:pPr>
        <w:tabs>
          <w:tab w:val="left" w:pos="4860"/>
        </w:tabs>
        <w:spacing w:line="588" w:lineRule="exact"/>
        <w:ind w:right="1560" w:firstLine="480" w:firstLineChars="200"/>
        <w:jc w:val="center"/>
        <w:rPr>
          <w:rFonts w:ascii="宋体" w:hAnsi="宋体" w:cs="宋体"/>
          <w:sz w:val="24"/>
        </w:rPr>
      </w:pPr>
    </w:p>
    <w:p w14:paraId="35765255">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01ACA488">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2C669498">
      <w:pPr>
        <w:widowControl/>
        <w:jc w:val="left"/>
        <w:rPr>
          <w:rFonts w:ascii="宋体" w:hAnsi="宋体" w:cs="宋体"/>
          <w:b/>
          <w:sz w:val="28"/>
          <w:szCs w:val="28"/>
        </w:rPr>
      </w:pPr>
      <w:r>
        <w:rPr>
          <w:rFonts w:hint="eastAsia" w:ascii="宋体" w:hAnsi="宋体" w:cs="宋体"/>
          <w:b/>
          <w:sz w:val="28"/>
          <w:szCs w:val="28"/>
        </w:rPr>
        <w:br w:type="page"/>
      </w:r>
    </w:p>
    <w:p w14:paraId="1638F7B6">
      <w:pPr>
        <w:spacing w:line="360" w:lineRule="auto"/>
        <w:jc w:val="left"/>
        <w:outlineLvl w:val="1"/>
        <w:rPr>
          <w:rFonts w:ascii="宋体" w:hAnsi="宋体" w:cs="宋体"/>
          <w:b/>
          <w:sz w:val="24"/>
        </w:rPr>
      </w:pPr>
      <w:r>
        <w:rPr>
          <w:rFonts w:hint="eastAsia" w:ascii="宋体" w:hAnsi="宋体" w:cs="宋体"/>
          <w:b/>
          <w:sz w:val="24"/>
        </w:rPr>
        <w:t>附件十五：</w:t>
      </w:r>
    </w:p>
    <w:p w14:paraId="69BD49C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304079CC">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19E80B27">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 xml:space="preserve">天台小学食堂设备采购项目 </w:t>
      </w:r>
      <w:r>
        <w:rPr>
          <w:rFonts w:hAnsi="宋体" w:cs="宋体"/>
          <w:spacing w:val="6"/>
          <w:szCs w:val="21"/>
        </w:rPr>
        <w:t>（编号：</w:t>
      </w:r>
      <w:r>
        <w:rPr>
          <w:rFonts w:hAnsi="宋体" w:cs="宋体"/>
          <w:spacing w:val="6"/>
          <w:szCs w:val="21"/>
          <w:u w:val="single"/>
        </w:rPr>
        <w:t>TCCG-2025-Z074</w:t>
      </w:r>
      <w:r>
        <w:rPr>
          <w:rFonts w:hAnsi="宋体" w:cs="宋体"/>
          <w:spacing w:val="6"/>
          <w:szCs w:val="21"/>
        </w:rPr>
        <w:t xml:space="preserve">）政府采购活动，经与本单位法人代表（负责人）联系确认，现就有关公平竞争事项郑重声明如下： </w:t>
      </w:r>
    </w:p>
    <w:p w14:paraId="6E987A99">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48BD1CA">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046C4CD3">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267BED2">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3BA3A9A">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17BFCA9F">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6B94F545">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3E078518">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350B63E7">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B401109">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45D50DA3">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7FADDCBD">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2C67359D">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07EEFC5">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2C9FA0B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5E548921">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35BAF881">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EA6D">
    <w:pPr>
      <w:pStyle w:val="31"/>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2D678">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A2D678">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2409">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1D2E6">
                          <w:pPr>
                            <w:pStyle w:val="3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21D2E6">
                    <w:pPr>
                      <w:pStyle w:val="31"/>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7684">
    <w:pPr>
      <w:pStyle w:val="32"/>
      <w:jc w:val="left"/>
      <w:rPr>
        <w:rFonts w:ascii="仿宋" w:hAnsi="仿宋" w:eastAsia="仿宋"/>
        <w:sz w:val="21"/>
        <w:szCs w:val="21"/>
      </w:rPr>
    </w:pPr>
    <w:r>
      <w:rPr>
        <w:rFonts w:hint="eastAsia" w:ascii="仿宋" w:hAnsi="仿宋" w:eastAsia="仿宋"/>
        <w:sz w:val="21"/>
        <w:szCs w:val="21"/>
      </w:rPr>
      <w:t>天台小学食堂设备采购项目             TCCG-2025-Z074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abstractNum w:abstractNumId="1">
    <w:nsid w:val="C8C00CBA"/>
    <w:multiLevelType w:val="singleLevel"/>
    <w:tmpl w:val="C8C00CBA"/>
    <w:lvl w:ilvl="0" w:tentative="0">
      <w:start w:val="2"/>
      <w:numFmt w:val="decimal"/>
      <w:lvlText w:val="%1."/>
      <w:lvlJc w:val="left"/>
      <w:pPr>
        <w:tabs>
          <w:tab w:val="left" w:pos="312"/>
        </w:tabs>
      </w:pPr>
    </w:lvl>
  </w:abstractNum>
  <w:abstractNum w:abstractNumId="2">
    <w:nsid w:val="1417A25A"/>
    <w:multiLevelType w:val="singleLevel"/>
    <w:tmpl w:val="1417A25A"/>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96D59"/>
    <w:rsid w:val="12EF0172"/>
    <w:rsid w:val="13424BB0"/>
    <w:rsid w:val="139D0151"/>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CE2C87"/>
    <w:rsid w:val="20E16A2F"/>
    <w:rsid w:val="20EB0DD6"/>
    <w:rsid w:val="21E63D28"/>
    <w:rsid w:val="22054661"/>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autoRedefine/>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autoRedefine/>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7">
    <w:name w:val="Plain Text"/>
    <w:basedOn w:val="1"/>
    <w:next w:val="8"/>
    <w:link w:val="56"/>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7"/>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8"/>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22"/>
    <w:unhideWhenUsed/>
    <w:qFormat/>
    <w:uiPriority w:val="0"/>
    <w:pPr>
      <w:spacing w:after="120" w:line="240" w:lineRule="auto"/>
      <w:ind w:firstLine="420" w:firstLineChars="100"/>
    </w:pPr>
    <w:rPr>
      <w:sz w:val="21"/>
    </w:rPr>
  </w:style>
  <w:style w:type="paragraph" w:styleId="22">
    <w:name w:val="toc 6"/>
    <w:basedOn w:val="1"/>
    <w:next w:val="1"/>
    <w:qFormat/>
    <w:uiPriority w:val="0"/>
    <w:pPr>
      <w:ind w:left="1050"/>
      <w:jc w:val="left"/>
    </w:pPr>
    <w:rPr>
      <w:rFonts w:asciiTheme="minorHAnsi" w:hAnsiTheme="minorHAnsi" w:cstheme="minorHAnsi"/>
      <w:sz w:val="20"/>
      <w:szCs w:val="20"/>
    </w:rPr>
  </w:style>
  <w:style w:type="paragraph" w:styleId="23">
    <w:name w:val="Body Text Indent"/>
    <w:basedOn w:val="1"/>
    <w:next w:val="1"/>
    <w:qFormat/>
    <w:uiPriority w:val="0"/>
    <w:pPr>
      <w:spacing w:line="400" w:lineRule="atLeast"/>
      <w:ind w:left="210" w:firstLine="210"/>
    </w:pPr>
    <w:rPr>
      <w:rFonts w:hint="eastAsia" w:ascii="宋体" w:hAnsi="宋体"/>
      <w:szCs w:val="20"/>
    </w:rPr>
  </w:style>
  <w:style w:type="paragraph" w:styleId="24">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5">
    <w:name w:val="toc 5"/>
    <w:basedOn w:val="1"/>
    <w:next w:val="1"/>
    <w:unhideWhenUsed/>
    <w:qFormat/>
    <w:uiPriority w:val="39"/>
    <w:pPr>
      <w:ind w:left="840"/>
      <w:jc w:val="left"/>
    </w:pPr>
    <w:rPr>
      <w:rFonts w:asciiTheme="minorHAnsi" w:hAnsiTheme="minorHAnsi" w:cstheme="minorHAnsi"/>
      <w:sz w:val="20"/>
      <w:szCs w:val="20"/>
    </w:rPr>
  </w:style>
  <w:style w:type="paragraph" w:styleId="26">
    <w:name w:val="toc 3"/>
    <w:basedOn w:val="1"/>
    <w:next w:val="1"/>
    <w:qFormat/>
    <w:uiPriority w:val="39"/>
    <w:pPr>
      <w:ind w:left="420"/>
      <w:jc w:val="left"/>
    </w:pPr>
    <w:rPr>
      <w:rFonts w:asciiTheme="minorHAnsi" w:hAnsiTheme="minorHAnsi" w:cstheme="minorHAnsi"/>
      <w:sz w:val="20"/>
      <w:szCs w:val="20"/>
    </w:rPr>
  </w:style>
  <w:style w:type="paragraph" w:styleId="27">
    <w:name w:val="toc 8"/>
    <w:basedOn w:val="1"/>
    <w:next w:val="1"/>
    <w:unhideWhenUsed/>
    <w:qFormat/>
    <w:uiPriority w:val="39"/>
    <w:pPr>
      <w:ind w:left="1470"/>
      <w:jc w:val="left"/>
    </w:pPr>
    <w:rPr>
      <w:rFonts w:asciiTheme="minorHAnsi" w:hAnsiTheme="minorHAnsi" w:cstheme="minorHAnsi"/>
      <w:sz w:val="20"/>
      <w:szCs w:val="20"/>
    </w:rPr>
  </w:style>
  <w:style w:type="paragraph" w:styleId="28">
    <w:name w:val="Date"/>
    <w:basedOn w:val="1"/>
    <w:next w:val="1"/>
    <w:qFormat/>
    <w:uiPriority w:val="0"/>
    <w:pPr>
      <w:ind w:left="100" w:leftChars="2500"/>
    </w:pPr>
  </w:style>
  <w:style w:type="paragraph" w:styleId="29">
    <w:name w:val="Body Text Indent 2"/>
    <w:basedOn w:val="1"/>
    <w:qFormat/>
    <w:uiPriority w:val="0"/>
    <w:pPr>
      <w:ind w:firstLine="570"/>
    </w:pPr>
    <w:rPr>
      <w:sz w:val="28"/>
      <w:szCs w:val="20"/>
    </w:rPr>
  </w:style>
  <w:style w:type="paragraph" w:styleId="30">
    <w:name w:val="Balloon Text"/>
    <w:basedOn w:val="1"/>
    <w:qFormat/>
    <w:uiPriority w:val="0"/>
    <w:rPr>
      <w:sz w:val="18"/>
      <w:szCs w:val="18"/>
    </w:rPr>
  </w:style>
  <w:style w:type="paragraph" w:styleId="31">
    <w:name w:val="footer"/>
    <w:basedOn w:val="1"/>
    <w:link w:val="118"/>
    <w:autoRedefine/>
    <w:qFormat/>
    <w:uiPriority w:val="99"/>
    <w:pPr>
      <w:tabs>
        <w:tab w:val="center" w:pos="4153"/>
        <w:tab w:val="right" w:pos="8306"/>
      </w:tabs>
      <w:snapToGrid w:val="0"/>
      <w:jc w:val="left"/>
    </w:pPr>
    <w:rPr>
      <w:sz w:val="18"/>
      <w:szCs w:val="18"/>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4">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5">
    <w:name w:val="footnote text"/>
    <w:basedOn w:val="1"/>
    <w:autoRedefine/>
    <w:qFormat/>
    <w:uiPriority w:val="0"/>
    <w:pPr>
      <w:snapToGrid w:val="0"/>
      <w:jc w:val="left"/>
    </w:pPr>
    <w:rPr>
      <w:rFonts w:eastAsia="仿宋_GB2312"/>
      <w:sz w:val="18"/>
      <w:szCs w:val="20"/>
    </w:rPr>
  </w:style>
  <w:style w:type="paragraph" w:styleId="36">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autoRedefine/>
    <w:unhideWhenUsed/>
    <w:qFormat/>
    <w:uiPriority w:val="99"/>
    <w:pPr>
      <w:ind w:left="200" w:leftChars="200" w:hanging="200" w:hangingChars="200"/>
    </w:pPr>
  </w:style>
  <w:style w:type="paragraph" w:styleId="38">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8"/>
    <w:next w:val="18"/>
    <w:link w:val="59"/>
    <w:semiHidden/>
    <w:qFormat/>
    <w:uiPriority w:val="0"/>
    <w:pPr>
      <w:widowControl/>
      <w:spacing w:afterLines="50"/>
    </w:pPr>
    <w:rPr>
      <w:rFonts w:ascii="Times New Roman"/>
      <w:bCs/>
      <w:sz w:val="24"/>
    </w:rPr>
  </w:style>
  <w:style w:type="paragraph" w:styleId="43">
    <w:name w:val="Body Text First Indent 2"/>
    <w:basedOn w:val="23"/>
    <w:next w:val="21"/>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7"/>
    <w:qFormat/>
    <w:uiPriority w:val="0"/>
    <w:rPr>
      <w:rFonts w:ascii="宋体" w:hAnsi="Courier New" w:eastAsia="宋体"/>
      <w:b/>
      <w:kern w:val="2"/>
      <w:sz w:val="21"/>
      <w:szCs w:val="32"/>
      <w:lang w:val="en-US" w:eastAsia="zh-CN" w:bidi="ar-SA"/>
    </w:rPr>
  </w:style>
  <w:style w:type="character" w:customStyle="1" w:styleId="57">
    <w:name w:val="正文缩进 Char"/>
    <w:link w:val="10"/>
    <w:qFormat/>
    <w:uiPriority w:val="0"/>
    <w:rPr>
      <w:rFonts w:ascii="宋体" w:hAnsi="Courier New" w:eastAsia="宋体"/>
      <w:b/>
      <w:kern w:val="2"/>
      <w:sz w:val="21"/>
      <w:szCs w:val="32"/>
      <w:lang w:val="en-US" w:eastAsia="zh-CN" w:bidi="ar-SA"/>
    </w:rPr>
  </w:style>
  <w:style w:type="character" w:customStyle="1" w:styleId="58">
    <w:name w:val="批注文字 Char"/>
    <w:link w:val="18"/>
    <w:qFormat/>
    <w:uiPriority w:val="0"/>
    <w:rPr>
      <w:rFonts w:ascii="仿宋_GB2312" w:eastAsia="仿宋_GB2312"/>
      <w:b/>
      <w:kern w:val="2"/>
      <w:sz w:val="21"/>
      <w:szCs w:val="24"/>
    </w:rPr>
  </w:style>
  <w:style w:type="character" w:customStyle="1" w:styleId="59">
    <w:name w:val="批注主题 Char"/>
    <w:link w:val="42"/>
    <w:semiHidden/>
    <w:qFormat/>
    <w:uiPriority w:val="0"/>
    <w:rPr>
      <w:rFonts w:ascii="Times New Roman" w:hAnsi="Times New Roman" w:eastAsia="仿宋_GB2312"/>
      <w:b/>
      <w:bCs/>
      <w:kern w:val="2"/>
      <w:sz w:val="24"/>
      <w:szCs w:val="24"/>
    </w:rPr>
  </w:style>
  <w:style w:type="paragraph" w:customStyle="1" w:styleId="60">
    <w:name w:val="表格文字"/>
    <w:basedOn w:val="7"/>
    <w:next w:val="20"/>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1"/>
    <w:qFormat/>
    <w:uiPriority w:val="99"/>
    <w:rPr>
      <w:kern w:val="2"/>
      <w:sz w:val="18"/>
      <w:szCs w:val="18"/>
    </w:rPr>
  </w:style>
  <w:style w:type="paragraph" w:customStyle="1" w:styleId="119">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theme" Target="theme/theme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EFD62-5CED-4FEA-AD08-8BA587E6438C}">
  <ds:schemaRefs/>
</ds:datastoreItem>
</file>

<file path=docProps/app.xml><?xml version="1.0" encoding="utf-8"?>
<Properties xmlns="http://schemas.openxmlformats.org/officeDocument/2006/extended-properties" xmlns:vt="http://schemas.openxmlformats.org/officeDocument/2006/docPropsVTypes">
  <Template>Normal</Template>
  <Pages>71</Pages>
  <Words>3528</Words>
  <Characters>4026</Characters>
  <Lines>411</Lines>
  <Paragraphs>115</Paragraphs>
  <TotalTime>0</TotalTime>
  <ScaleCrop>false</ScaleCrop>
  <LinksUpToDate>false</LinksUpToDate>
  <CharactersWithSpaces>4083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dell</cp:lastModifiedBy>
  <cp:lastPrinted>2025-03-14T04:38:00Z</cp:lastPrinted>
  <dcterms:modified xsi:type="dcterms:W3CDTF">2025-06-19T08:03:54Z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1F30B9E7F20549A8B25404A19DB5C677_13</vt:lpwstr>
  </property>
  <property fmtid="{D5CDD505-2E9C-101B-9397-08002B2CF9AE}" pid="4" name="KSOTemplateDocerSaveRecord">
    <vt:lpwstr>eyJoZGlkIjoiMmQzOTQ5NTRlMDMzZTY5YzY5MjQ0ZmI5NGE4YzJjNDgifQ==</vt:lpwstr>
  </property>
</Properties>
</file>