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tabs>
          <w:tab w:val="left" w:pos="720"/>
          <w:tab w:val="left" w:pos="2160"/>
          <w:tab w:val="left" w:pos="2880"/>
          <w:tab w:val="left" w:pos="3600"/>
          <w:tab w:val="left" w:pos="4320"/>
          <w:tab w:val="left" w:pos="5040"/>
          <w:tab w:val="left" w:pos="5760"/>
        </w:tabs>
        <w:autoSpaceDE w:val="0"/>
        <w:autoSpaceDN w:val="0"/>
        <w:adjustRightInd w:val="0"/>
        <w:spacing w:line="360" w:lineRule="auto"/>
        <w:ind w:left="540" w:right="924" w:firstLine="355"/>
        <w:jc w:val="center"/>
        <w:rPr>
          <w:rFonts w:ascii="宋体"/>
          <w:b/>
          <w:color w:val="000000" w:themeColor="text1"/>
          <w:kern w:val="0"/>
          <w:sz w:val="52"/>
          <w:szCs w:val="52"/>
          <w:highlight w:val="none"/>
          <w14:textFill>
            <w14:solidFill>
              <w14:schemeClr w14:val="tx1"/>
            </w14:solidFill>
          </w14:textFill>
        </w:rPr>
      </w:pPr>
    </w:p>
    <w:p>
      <w:pPr>
        <w:autoSpaceDE w:val="0"/>
        <w:autoSpaceDN w:val="0"/>
        <w:adjustRightInd w:val="0"/>
        <w:jc w:val="center"/>
        <w:rPr>
          <w:rFonts w:hint="eastAsia" w:ascii="宋体" w:hAnsi="宋体"/>
          <w:b/>
          <w:color w:val="000000" w:themeColor="text1"/>
          <w:sz w:val="36"/>
          <w:szCs w:val="36"/>
          <w:highlight w:val="none"/>
          <w:lang w:eastAsia="zh-CN"/>
          <w14:textFill>
            <w14:solidFill>
              <w14:schemeClr w14:val="tx1"/>
            </w14:solidFill>
          </w14:textFill>
        </w:rPr>
      </w:pPr>
      <w:r>
        <w:rPr>
          <w:rFonts w:hint="eastAsia" w:ascii="宋体" w:hAnsi="宋体"/>
          <w:b/>
          <w:color w:val="000000" w:themeColor="text1"/>
          <w:sz w:val="36"/>
          <w:szCs w:val="36"/>
          <w:highlight w:val="none"/>
          <w:lang w:eastAsia="zh-CN"/>
          <w14:textFill>
            <w14:solidFill>
              <w14:schemeClr w14:val="tx1"/>
            </w14:solidFill>
          </w14:textFill>
        </w:rPr>
        <w:t>三门县浦坝港镇胜利塘木杓山（木屿山）生活垃圾临时周转场</w:t>
      </w:r>
      <w:r>
        <w:rPr>
          <w:rFonts w:hint="eastAsia" w:ascii="宋体" w:hAnsi="宋体"/>
          <w:b/>
          <w:color w:val="000000" w:themeColor="text1"/>
          <w:sz w:val="36"/>
          <w:szCs w:val="36"/>
          <w:highlight w:val="none"/>
          <w:lang w:val="en-US" w:eastAsia="zh-CN"/>
          <w14:textFill>
            <w14:solidFill>
              <w14:schemeClr w14:val="tx1"/>
            </w14:solidFill>
          </w14:textFill>
        </w:rPr>
        <w:t>余量</w:t>
      </w:r>
      <w:r>
        <w:rPr>
          <w:rFonts w:hint="eastAsia" w:ascii="宋体" w:hAnsi="宋体"/>
          <w:b/>
          <w:color w:val="000000" w:themeColor="text1"/>
          <w:sz w:val="36"/>
          <w:szCs w:val="36"/>
          <w:highlight w:val="none"/>
          <w:lang w:eastAsia="zh-CN"/>
          <w14:textFill>
            <w14:solidFill>
              <w14:schemeClr w14:val="tx1"/>
            </w14:solidFill>
          </w14:textFill>
        </w:rPr>
        <w:t>垃圾清运项目</w:t>
      </w:r>
    </w:p>
    <w:p>
      <w:pPr>
        <w:autoSpaceDE w:val="0"/>
        <w:autoSpaceDN w:val="0"/>
        <w:adjustRightInd w:val="0"/>
        <w:jc w:val="center"/>
        <w:rPr>
          <w:rFonts w:ascii="宋体" w:hAnsi="宋体"/>
          <w:color w:val="000000" w:themeColor="text1"/>
          <w:szCs w:val="36"/>
          <w:highlight w:val="none"/>
          <w14:textFill>
            <w14:solidFill>
              <w14:schemeClr w14:val="tx1"/>
            </w14:solidFill>
          </w14:textFill>
        </w:rPr>
      </w:pPr>
    </w:p>
    <w:p>
      <w:pPr>
        <w:autoSpaceDE w:val="0"/>
        <w:autoSpaceDN w:val="0"/>
        <w:adjustRightInd w:val="0"/>
        <w:jc w:val="center"/>
        <w:rPr>
          <w:rFonts w:ascii="宋体" w:hAnsi="宋体"/>
          <w:color w:val="000000" w:themeColor="text1"/>
          <w:szCs w:val="36"/>
          <w:highlight w:val="none"/>
          <w14:textFill>
            <w14:solidFill>
              <w14:schemeClr w14:val="tx1"/>
            </w14:solidFill>
          </w14:textFill>
        </w:rPr>
      </w:pPr>
    </w:p>
    <w:p>
      <w:pPr>
        <w:autoSpaceDE w:val="0"/>
        <w:autoSpaceDN w:val="0"/>
        <w:adjustRightInd w:val="0"/>
        <w:jc w:val="center"/>
        <w:rPr>
          <w:rFonts w:ascii="宋体" w:hAnsi="宋体"/>
          <w:color w:val="000000" w:themeColor="text1"/>
          <w:szCs w:val="36"/>
          <w:highlight w:val="none"/>
          <w14:textFill>
            <w14:solidFill>
              <w14:schemeClr w14:val="tx1"/>
            </w14:solidFill>
          </w14:textFill>
        </w:rPr>
      </w:pPr>
    </w:p>
    <w:p>
      <w:pPr>
        <w:autoSpaceDE w:val="0"/>
        <w:autoSpaceDN w:val="0"/>
        <w:adjustRightInd w:val="0"/>
        <w:jc w:val="center"/>
        <w:rPr>
          <w:rFonts w:ascii="宋体" w:hAnsi="宋体"/>
          <w:color w:val="000000" w:themeColor="text1"/>
          <w:szCs w:val="36"/>
          <w:highlight w:val="none"/>
          <w14:textFill>
            <w14:solidFill>
              <w14:schemeClr w14:val="tx1"/>
            </w14:solidFill>
          </w14:textFill>
        </w:rPr>
      </w:pPr>
    </w:p>
    <w:p>
      <w:pPr>
        <w:adjustRightInd w:val="0"/>
        <w:snapToGrid w:val="0"/>
        <w:jc w:val="center"/>
        <w:rPr>
          <w:rFonts w:ascii="黑体" w:hAnsi="宋体" w:eastAsia="黑体"/>
          <w:b/>
          <w:bCs/>
          <w:color w:val="000000" w:themeColor="text1"/>
          <w:spacing w:val="36"/>
          <w:sz w:val="84"/>
          <w:szCs w:val="84"/>
          <w:highlight w:val="none"/>
          <w14:textFill>
            <w14:solidFill>
              <w14:schemeClr w14:val="tx1"/>
            </w14:solidFill>
          </w14:textFill>
        </w:rPr>
      </w:pPr>
      <w:r>
        <w:rPr>
          <w:rFonts w:hint="eastAsia" w:ascii="黑体" w:hAnsi="宋体" w:eastAsia="黑体"/>
          <w:b/>
          <w:bCs/>
          <w:color w:val="000000" w:themeColor="text1"/>
          <w:spacing w:val="36"/>
          <w:sz w:val="84"/>
          <w:szCs w:val="84"/>
          <w:highlight w:val="none"/>
          <w14:textFill>
            <w14:solidFill>
              <w14:schemeClr w14:val="tx1"/>
            </w14:solidFill>
          </w14:textFill>
        </w:rPr>
        <w:t>公开招标文件</w:t>
      </w:r>
    </w:p>
    <w:p>
      <w:pPr>
        <w:adjustRightInd w:val="0"/>
        <w:snapToGrid w:val="0"/>
        <w:jc w:val="center"/>
        <w:rPr>
          <w:rFonts w:ascii="华文行楷" w:hAnsi="宋体" w:eastAsia="华文行楷"/>
          <w:b/>
          <w:bCs/>
          <w:color w:val="000000" w:themeColor="text1"/>
          <w:spacing w:val="36"/>
          <w:sz w:val="24"/>
          <w:highlight w:val="none"/>
          <w14:textFill>
            <w14:solidFill>
              <w14:schemeClr w14:val="tx1"/>
            </w14:solidFill>
          </w14:textFill>
        </w:rPr>
      </w:pPr>
    </w:p>
    <w:p>
      <w:pPr>
        <w:adjustRightInd w:val="0"/>
        <w:snapToGrid w:val="0"/>
        <w:rPr>
          <w:rFonts w:ascii="华文行楷" w:hAnsi="宋体" w:eastAsia="华文行楷"/>
          <w:b/>
          <w:bCs/>
          <w:color w:val="000000" w:themeColor="text1"/>
          <w:spacing w:val="36"/>
          <w:sz w:val="24"/>
          <w:highlight w:val="none"/>
          <w14:textFill>
            <w14:solidFill>
              <w14:schemeClr w14:val="tx1"/>
            </w14:solidFill>
          </w14:textFill>
        </w:rPr>
      </w:pPr>
    </w:p>
    <w:p>
      <w:pPr>
        <w:adjustRightInd w:val="0"/>
        <w:snapToGrid w:val="0"/>
        <w:spacing w:line="480" w:lineRule="auto"/>
        <w:jc w:val="center"/>
        <w:rPr>
          <w:rFonts w:hint="eastAsia" w:ascii="宋体" w:hAnsi="宋体" w:eastAsia="宋体"/>
          <w:b/>
          <w:color w:val="000000" w:themeColor="text1"/>
          <w:sz w:val="32"/>
          <w:szCs w:val="32"/>
          <w:highlight w:val="none"/>
          <w:lang w:eastAsia="zh-CN"/>
          <w14:textFill>
            <w14:solidFill>
              <w14:schemeClr w14:val="tx1"/>
            </w14:solidFill>
          </w14:textFill>
        </w:rPr>
      </w:pPr>
      <w:r>
        <w:rPr>
          <w:rFonts w:hint="eastAsia" w:ascii="宋体" w:hAnsi="宋体"/>
          <w:b/>
          <w:color w:val="000000" w:themeColor="text1"/>
          <w:sz w:val="32"/>
          <w:szCs w:val="32"/>
          <w:highlight w:val="none"/>
          <w14:textFill>
            <w14:solidFill>
              <w14:schemeClr w14:val="tx1"/>
            </w14:solidFill>
          </w14:textFill>
        </w:rPr>
        <w:t>项目编号：</w:t>
      </w:r>
      <w:r>
        <w:rPr>
          <w:rFonts w:hint="eastAsia" w:ascii="宋体" w:hAnsi="宋体"/>
          <w:b/>
          <w:color w:val="000000" w:themeColor="text1"/>
          <w:sz w:val="32"/>
          <w:szCs w:val="32"/>
          <w:highlight w:val="none"/>
          <w:lang w:eastAsia="zh-CN"/>
          <w14:textFill>
            <w14:solidFill>
              <w14:schemeClr w14:val="tx1"/>
            </w14:solidFill>
          </w14:textFill>
        </w:rPr>
        <w:t>三招采-202</w:t>
      </w:r>
      <w:r>
        <w:rPr>
          <w:rFonts w:hint="eastAsia" w:ascii="宋体" w:hAnsi="宋体"/>
          <w:b/>
          <w:color w:val="000000" w:themeColor="text1"/>
          <w:sz w:val="32"/>
          <w:szCs w:val="32"/>
          <w:highlight w:val="none"/>
          <w:lang w:val="en-US" w:eastAsia="zh-CN"/>
          <w14:textFill>
            <w14:solidFill>
              <w14:schemeClr w14:val="tx1"/>
            </w14:solidFill>
          </w14:textFill>
        </w:rPr>
        <w:t>2</w:t>
      </w:r>
      <w:r>
        <w:rPr>
          <w:rFonts w:hint="eastAsia" w:ascii="宋体" w:hAnsi="宋体"/>
          <w:b/>
          <w:color w:val="000000" w:themeColor="text1"/>
          <w:sz w:val="32"/>
          <w:szCs w:val="32"/>
          <w:highlight w:val="none"/>
          <w:lang w:eastAsia="zh-CN"/>
          <w14:textFill>
            <w14:solidFill>
              <w14:schemeClr w14:val="tx1"/>
            </w14:solidFill>
          </w14:textFill>
        </w:rPr>
        <w:t>-</w:t>
      </w:r>
      <w:r>
        <w:rPr>
          <w:rFonts w:hint="eastAsia" w:ascii="宋体" w:hAnsi="宋体"/>
          <w:b/>
          <w:color w:val="000000" w:themeColor="text1"/>
          <w:sz w:val="32"/>
          <w:szCs w:val="32"/>
          <w:highlight w:val="none"/>
          <w:lang w:val="en-US" w:eastAsia="zh-CN"/>
          <w14:textFill>
            <w14:solidFill>
              <w14:schemeClr w14:val="tx1"/>
            </w14:solidFill>
          </w14:textFill>
        </w:rPr>
        <w:t>099</w:t>
      </w:r>
      <w:r>
        <w:rPr>
          <w:rFonts w:hint="eastAsia" w:ascii="宋体" w:hAnsi="宋体"/>
          <w:b/>
          <w:color w:val="000000" w:themeColor="text1"/>
          <w:sz w:val="32"/>
          <w:szCs w:val="32"/>
          <w:highlight w:val="none"/>
          <w:lang w:eastAsia="zh-CN"/>
          <w14:textFill>
            <w14:solidFill>
              <w14:schemeClr w14:val="tx1"/>
            </w14:solidFill>
          </w14:textFill>
        </w:rPr>
        <w:t>号</w:t>
      </w:r>
    </w:p>
    <w:p>
      <w:pPr>
        <w:autoSpaceDE w:val="0"/>
        <w:autoSpaceDN w:val="0"/>
        <w:adjustRightInd w:val="0"/>
        <w:jc w:val="center"/>
        <w:rPr>
          <w:rFonts w:ascii="宋体" w:hAnsi="宋体"/>
          <w:color w:val="000000" w:themeColor="text1"/>
          <w:szCs w:val="36"/>
          <w:highlight w:val="none"/>
          <w14:textFill>
            <w14:solidFill>
              <w14:schemeClr w14:val="tx1"/>
            </w14:solidFill>
          </w14:textFill>
        </w:rPr>
      </w:pPr>
    </w:p>
    <w:p>
      <w:pPr>
        <w:autoSpaceDE w:val="0"/>
        <w:autoSpaceDN w:val="0"/>
        <w:adjustRightInd w:val="0"/>
        <w:jc w:val="center"/>
        <w:rPr>
          <w:rFonts w:ascii="黑体" w:eastAsia="黑体"/>
          <w:b/>
          <w:bCs/>
          <w:color w:val="000000" w:themeColor="text1"/>
          <w:sz w:val="52"/>
          <w:szCs w:val="72"/>
          <w:highlight w:val="none"/>
          <w14:textFill>
            <w14:solidFill>
              <w14:schemeClr w14:val="tx1"/>
            </w14:solidFill>
          </w14:textFill>
        </w:rPr>
      </w:pPr>
    </w:p>
    <w:p>
      <w:pPr>
        <w:autoSpaceDE w:val="0"/>
        <w:autoSpaceDN w:val="0"/>
        <w:adjustRightInd w:val="0"/>
        <w:jc w:val="center"/>
        <w:rPr>
          <w:rFonts w:ascii="黑体" w:eastAsia="黑体"/>
          <w:b/>
          <w:bCs/>
          <w:color w:val="000000" w:themeColor="text1"/>
          <w:sz w:val="52"/>
          <w:szCs w:val="72"/>
          <w:highlight w:val="none"/>
          <w14:textFill>
            <w14:solidFill>
              <w14:schemeClr w14:val="tx1"/>
            </w14:solidFill>
          </w14:textFill>
        </w:rPr>
      </w:pPr>
    </w:p>
    <w:p>
      <w:pPr>
        <w:autoSpaceDE w:val="0"/>
        <w:autoSpaceDN w:val="0"/>
        <w:adjustRightInd w:val="0"/>
        <w:jc w:val="center"/>
        <w:rPr>
          <w:rFonts w:ascii="黑体" w:eastAsia="黑体"/>
          <w:b/>
          <w:bCs/>
          <w:color w:val="000000" w:themeColor="text1"/>
          <w:sz w:val="52"/>
          <w:szCs w:val="72"/>
          <w:highlight w:val="none"/>
          <w14:textFill>
            <w14:solidFill>
              <w14:schemeClr w14:val="tx1"/>
            </w14:solidFill>
          </w14:textFill>
        </w:rPr>
      </w:pPr>
    </w:p>
    <w:p>
      <w:pPr>
        <w:tabs>
          <w:tab w:val="left" w:pos="1440"/>
        </w:tabs>
        <w:spacing w:line="216" w:lineRule="auto"/>
        <w:ind w:firstLine="1343" w:firstLineChars="446"/>
        <w:rPr>
          <w:rFonts w:ascii="宋体" w:hAnsi="宋体"/>
          <w:b/>
          <w:bCs/>
          <w:color w:val="000000" w:themeColor="text1"/>
          <w:sz w:val="30"/>
          <w:highlight w:val="none"/>
          <w14:textFill>
            <w14:solidFill>
              <w14:schemeClr w14:val="tx1"/>
            </w14:solidFill>
          </w14:textFill>
        </w:rPr>
      </w:pPr>
      <w:r>
        <w:rPr>
          <w:rFonts w:hint="eastAsia" w:ascii="宋体" w:hAnsi="宋体"/>
          <w:b/>
          <w:bCs/>
          <w:color w:val="000000" w:themeColor="text1"/>
          <w:sz w:val="30"/>
          <w:highlight w:val="none"/>
          <w14:textFill>
            <w14:solidFill>
              <w14:schemeClr w14:val="tx1"/>
            </w14:solidFill>
          </w14:textFill>
        </w:rPr>
        <w:t xml:space="preserve">  </w:t>
      </w:r>
    </w:p>
    <w:p>
      <w:pPr>
        <w:tabs>
          <w:tab w:val="left" w:pos="1440"/>
        </w:tabs>
        <w:spacing w:line="216" w:lineRule="auto"/>
        <w:rPr>
          <w:rFonts w:ascii="宋体" w:hAnsi="宋体"/>
          <w:b/>
          <w:bCs/>
          <w:color w:val="000000" w:themeColor="text1"/>
          <w:sz w:val="30"/>
          <w:highlight w:val="none"/>
          <w14:textFill>
            <w14:solidFill>
              <w14:schemeClr w14:val="tx1"/>
            </w14:solidFill>
          </w14:textFill>
        </w:rPr>
      </w:pPr>
      <w:r>
        <w:rPr>
          <w:rFonts w:hint="eastAsia" w:ascii="宋体" w:hAnsi="宋体"/>
          <w:b/>
          <w:bCs/>
          <w:color w:val="000000" w:themeColor="text1"/>
          <w:sz w:val="30"/>
          <w:highlight w:val="none"/>
          <w14:textFill>
            <w14:solidFill>
              <w14:schemeClr w14:val="tx1"/>
            </w14:solidFill>
          </w14:textFill>
        </w:rPr>
        <w:t xml:space="preserve">    </w:t>
      </w:r>
    </w:p>
    <w:p>
      <w:pPr>
        <w:spacing w:line="640" w:lineRule="exact"/>
        <w:jc w:val="left"/>
        <w:rPr>
          <w:rFonts w:ascii="宋体" w:hAnsi="宋体"/>
          <w:color w:val="000000" w:themeColor="text1"/>
          <w:spacing w:val="50"/>
          <w:sz w:val="32"/>
          <w:szCs w:val="20"/>
          <w:highlight w:val="none"/>
          <w14:textFill>
            <w14:solidFill>
              <w14:schemeClr w14:val="tx1"/>
            </w14:solidFill>
          </w14:textFill>
        </w:rPr>
      </w:pPr>
    </w:p>
    <w:tbl>
      <w:tblPr>
        <w:tblStyle w:val="23"/>
        <w:tblW w:w="0" w:type="auto"/>
        <w:jc w:val="center"/>
        <w:tblLayout w:type="fixed"/>
        <w:tblCellMar>
          <w:top w:w="0" w:type="dxa"/>
          <w:left w:w="108" w:type="dxa"/>
          <w:bottom w:w="0" w:type="dxa"/>
          <w:right w:w="108" w:type="dxa"/>
        </w:tblCellMar>
      </w:tblPr>
      <w:tblGrid>
        <w:gridCol w:w="1988"/>
        <w:gridCol w:w="257"/>
        <w:gridCol w:w="6111"/>
      </w:tblGrid>
      <w:tr>
        <w:tblPrEx>
          <w:tblCellMar>
            <w:top w:w="0" w:type="dxa"/>
            <w:left w:w="108" w:type="dxa"/>
            <w:bottom w:w="0" w:type="dxa"/>
            <w:right w:w="108" w:type="dxa"/>
          </w:tblCellMar>
        </w:tblPrEx>
        <w:trPr>
          <w:trHeight w:val="888" w:hRule="atLeast"/>
          <w:jc w:val="center"/>
        </w:trPr>
        <w:tc>
          <w:tcPr>
            <w:tcW w:w="1988" w:type="dxa"/>
            <w:vAlign w:val="center"/>
          </w:tcPr>
          <w:p>
            <w:pPr>
              <w:adjustRightInd w:val="0"/>
              <w:snapToGrid w:val="0"/>
              <w:spacing w:line="440" w:lineRule="exact"/>
              <w:jc w:val="distribute"/>
              <w:rPr>
                <w:color w:val="000000" w:themeColor="text1"/>
                <w:sz w:val="32"/>
                <w:szCs w:val="32"/>
                <w:highlight w:val="none"/>
                <w14:textFill>
                  <w14:solidFill>
                    <w14:schemeClr w14:val="tx1"/>
                  </w14:solidFill>
                </w14:textFill>
              </w:rPr>
            </w:pPr>
            <w:r>
              <w:rPr>
                <w:rFonts w:hint="eastAsia"/>
                <w:color w:val="000000" w:themeColor="text1"/>
                <w:sz w:val="32"/>
                <w:szCs w:val="32"/>
                <w:highlight w:val="none"/>
                <w14:textFill>
                  <w14:solidFill>
                    <w14:schemeClr w14:val="tx1"/>
                  </w14:solidFill>
                </w14:textFill>
              </w:rPr>
              <w:t>采购</w:t>
            </w:r>
            <w:r>
              <w:rPr>
                <w:color w:val="000000" w:themeColor="text1"/>
                <w:sz w:val="32"/>
                <w:szCs w:val="32"/>
                <w:highlight w:val="none"/>
                <w14:textFill>
                  <w14:solidFill>
                    <w14:schemeClr w14:val="tx1"/>
                  </w14:solidFill>
                </w14:textFill>
              </w:rPr>
              <w:t>人</w:t>
            </w:r>
          </w:p>
        </w:tc>
        <w:tc>
          <w:tcPr>
            <w:tcW w:w="257" w:type="dxa"/>
            <w:vAlign w:val="center"/>
          </w:tcPr>
          <w:p>
            <w:pPr>
              <w:adjustRightInd w:val="0"/>
              <w:snapToGrid w:val="0"/>
              <w:spacing w:line="440" w:lineRule="exact"/>
              <w:jc w:val="distribute"/>
              <w:rPr>
                <w:color w:val="000000" w:themeColor="text1"/>
                <w:sz w:val="32"/>
                <w:szCs w:val="32"/>
                <w:highlight w:val="none"/>
                <w14:textFill>
                  <w14:solidFill>
                    <w14:schemeClr w14:val="tx1"/>
                  </w14:solidFill>
                </w14:textFill>
              </w:rPr>
            </w:pPr>
            <w:r>
              <w:rPr>
                <w:color w:val="000000" w:themeColor="text1"/>
                <w:sz w:val="32"/>
                <w:szCs w:val="32"/>
                <w:highlight w:val="none"/>
                <w14:textFill>
                  <w14:solidFill>
                    <w14:schemeClr w14:val="tx1"/>
                  </w14:solidFill>
                </w14:textFill>
              </w:rPr>
              <w:t>：</w:t>
            </w:r>
          </w:p>
        </w:tc>
        <w:tc>
          <w:tcPr>
            <w:tcW w:w="6111" w:type="dxa"/>
            <w:vAlign w:val="center"/>
          </w:tcPr>
          <w:p>
            <w:pPr>
              <w:adjustRightInd w:val="0"/>
              <w:snapToGrid w:val="0"/>
              <w:spacing w:line="440" w:lineRule="exact"/>
              <w:jc w:val="distribute"/>
              <w:rPr>
                <w:rFonts w:hint="eastAsia" w:eastAsia="宋体"/>
                <w:color w:val="000000" w:themeColor="text1"/>
                <w:sz w:val="32"/>
                <w:szCs w:val="32"/>
                <w:highlight w:val="none"/>
                <w:lang w:eastAsia="zh-CN"/>
                <w14:textFill>
                  <w14:solidFill>
                    <w14:schemeClr w14:val="tx1"/>
                  </w14:solidFill>
                </w14:textFill>
              </w:rPr>
            </w:pPr>
            <w:r>
              <w:rPr>
                <w:rFonts w:hint="eastAsia"/>
                <w:color w:val="000000" w:themeColor="text1"/>
                <w:sz w:val="32"/>
                <w:szCs w:val="32"/>
                <w:highlight w:val="none"/>
                <w:lang w:eastAsia="zh-CN"/>
                <w14:textFill>
                  <w14:solidFill>
                    <w14:schemeClr w14:val="tx1"/>
                  </w14:solidFill>
                </w14:textFill>
              </w:rPr>
              <w:t>三门县浦坝港镇人民政府</w:t>
            </w:r>
          </w:p>
        </w:tc>
      </w:tr>
      <w:tr>
        <w:tblPrEx>
          <w:tblCellMar>
            <w:top w:w="0" w:type="dxa"/>
            <w:left w:w="108" w:type="dxa"/>
            <w:bottom w:w="0" w:type="dxa"/>
            <w:right w:w="108" w:type="dxa"/>
          </w:tblCellMar>
        </w:tblPrEx>
        <w:trPr>
          <w:trHeight w:val="888" w:hRule="atLeast"/>
          <w:jc w:val="center"/>
        </w:trPr>
        <w:tc>
          <w:tcPr>
            <w:tcW w:w="1988" w:type="dxa"/>
            <w:vAlign w:val="center"/>
          </w:tcPr>
          <w:p>
            <w:pPr>
              <w:adjustRightInd w:val="0"/>
              <w:snapToGrid w:val="0"/>
              <w:spacing w:line="440" w:lineRule="exact"/>
              <w:jc w:val="distribute"/>
              <w:rPr>
                <w:color w:val="000000" w:themeColor="text1"/>
                <w:sz w:val="32"/>
                <w:szCs w:val="32"/>
                <w:highlight w:val="none"/>
                <w14:textFill>
                  <w14:solidFill>
                    <w14:schemeClr w14:val="tx1"/>
                  </w14:solidFill>
                </w14:textFill>
              </w:rPr>
            </w:pPr>
            <w:r>
              <w:rPr>
                <w:color w:val="000000" w:themeColor="text1"/>
                <w:sz w:val="32"/>
                <w:szCs w:val="32"/>
                <w:highlight w:val="none"/>
                <w14:textFill>
                  <w14:solidFill>
                    <w14:schemeClr w14:val="tx1"/>
                  </w14:solidFill>
                </w14:textFill>
              </w:rPr>
              <w:t>招标代理人</w:t>
            </w:r>
          </w:p>
        </w:tc>
        <w:tc>
          <w:tcPr>
            <w:tcW w:w="257" w:type="dxa"/>
            <w:vAlign w:val="center"/>
          </w:tcPr>
          <w:p>
            <w:pPr>
              <w:adjustRightInd w:val="0"/>
              <w:snapToGrid w:val="0"/>
              <w:spacing w:line="440" w:lineRule="exact"/>
              <w:jc w:val="distribute"/>
              <w:rPr>
                <w:color w:val="000000" w:themeColor="text1"/>
                <w:sz w:val="32"/>
                <w:szCs w:val="32"/>
                <w:highlight w:val="none"/>
                <w14:textFill>
                  <w14:solidFill>
                    <w14:schemeClr w14:val="tx1"/>
                  </w14:solidFill>
                </w14:textFill>
              </w:rPr>
            </w:pPr>
            <w:r>
              <w:rPr>
                <w:color w:val="000000" w:themeColor="text1"/>
                <w:sz w:val="32"/>
                <w:szCs w:val="32"/>
                <w:highlight w:val="none"/>
                <w14:textFill>
                  <w14:solidFill>
                    <w14:schemeClr w14:val="tx1"/>
                  </w14:solidFill>
                </w14:textFill>
              </w:rPr>
              <w:t>：</w:t>
            </w:r>
          </w:p>
        </w:tc>
        <w:tc>
          <w:tcPr>
            <w:tcW w:w="6111" w:type="dxa"/>
            <w:vAlign w:val="center"/>
          </w:tcPr>
          <w:p>
            <w:pPr>
              <w:adjustRightInd w:val="0"/>
              <w:snapToGrid w:val="0"/>
              <w:spacing w:line="440" w:lineRule="exact"/>
              <w:jc w:val="distribute"/>
              <w:rPr>
                <w:rFonts w:hint="eastAsia" w:eastAsia="宋体"/>
                <w:color w:val="000000" w:themeColor="text1"/>
                <w:sz w:val="32"/>
                <w:szCs w:val="32"/>
                <w:highlight w:val="none"/>
                <w:lang w:eastAsia="zh-CN"/>
                <w14:textFill>
                  <w14:solidFill>
                    <w14:schemeClr w14:val="tx1"/>
                  </w14:solidFill>
                </w14:textFill>
              </w:rPr>
            </w:pPr>
            <w:r>
              <w:rPr>
                <w:rFonts w:hint="eastAsia"/>
                <w:color w:val="000000" w:themeColor="text1"/>
                <w:sz w:val="32"/>
                <w:szCs w:val="32"/>
                <w:highlight w:val="none"/>
                <w:lang w:eastAsia="zh-CN"/>
                <w14:textFill>
                  <w14:solidFill>
                    <w14:schemeClr w14:val="tx1"/>
                  </w14:solidFill>
                </w14:textFill>
              </w:rPr>
              <w:t>三门县熠橙工程管理有限公司</w:t>
            </w:r>
          </w:p>
        </w:tc>
      </w:tr>
    </w:tbl>
    <w:p>
      <w:pPr>
        <w:spacing w:line="640" w:lineRule="exact"/>
        <w:ind w:firstLine="1280" w:firstLineChars="400"/>
        <w:jc w:val="left"/>
        <w:rPr>
          <w:rFonts w:ascii="宋体" w:hAnsi="宋体"/>
          <w:color w:val="000000" w:themeColor="text1"/>
          <w:sz w:val="32"/>
          <w:szCs w:val="20"/>
          <w:highlight w:val="none"/>
          <w14:textFill>
            <w14:solidFill>
              <w14:schemeClr w14:val="tx1"/>
            </w14:solidFill>
          </w14:textFill>
        </w:rPr>
      </w:pPr>
    </w:p>
    <w:p>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left="1440" w:right="1800" w:firstLine="704" w:firstLineChars="200"/>
        <w:jc w:val="center"/>
        <w:rPr>
          <w:rFonts w:ascii="宋体" w:hAnsi="宋体" w:cs="宋体"/>
          <w:color w:val="000000" w:themeColor="text1"/>
          <w:kern w:val="0"/>
          <w:sz w:val="28"/>
          <w:szCs w:val="28"/>
          <w:highlight w:val="none"/>
          <w14:textFill>
            <w14:solidFill>
              <w14:schemeClr w14:val="tx1"/>
            </w14:solidFill>
          </w14:textFill>
        </w:rPr>
      </w:pPr>
      <w:r>
        <w:rPr>
          <w:rFonts w:hint="eastAsia" w:ascii="宋体" w:hAnsi="宋体"/>
          <w:color w:val="000000" w:themeColor="text1"/>
          <w:spacing w:val="16"/>
          <w:sz w:val="32"/>
          <w:szCs w:val="20"/>
          <w:highlight w:val="none"/>
          <w14:textFill>
            <w14:solidFill>
              <w14:schemeClr w14:val="tx1"/>
            </w14:solidFill>
          </w14:textFill>
        </w:rPr>
        <w:t xml:space="preserve">二 ○ 二 </w:t>
      </w:r>
      <w:r>
        <w:rPr>
          <w:rFonts w:hint="eastAsia" w:ascii="宋体" w:hAnsi="宋体"/>
          <w:color w:val="000000" w:themeColor="text1"/>
          <w:spacing w:val="16"/>
          <w:sz w:val="32"/>
          <w:szCs w:val="20"/>
          <w:highlight w:val="none"/>
          <w:lang w:val="en-US" w:eastAsia="zh-CN"/>
          <w14:textFill>
            <w14:solidFill>
              <w14:schemeClr w14:val="tx1"/>
            </w14:solidFill>
          </w14:textFill>
        </w:rPr>
        <w:t>二</w:t>
      </w:r>
      <w:r>
        <w:rPr>
          <w:rFonts w:hint="eastAsia" w:ascii="宋体" w:hAnsi="宋体"/>
          <w:color w:val="000000" w:themeColor="text1"/>
          <w:spacing w:val="16"/>
          <w:sz w:val="32"/>
          <w:szCs w:val="20"/>
          <w:highlight w:val="none"/>
          <w14:textFill>
            <w14:solidFill>
              <w14:schemeClr w14:val="tx1"/>
            </w14:solidFill>
          </w14:textFill>
        </w:rPr>
        <w:t xml:space="preserve"> 年 </w:t>
      </w:r>
      <w:r>
        <w:rPr>
          <w:rFonts w:hint="eastAsia" w:ascii="宋体" w:hAnsi="宋体"/>
          <w:color w:val="000000" w:themeColor="text1"/>
          <w:spacing w:val="16"/>
          <w:sz w:val="32"/>
          <w:szCs w:val="20"/>
          <w:highlight w:val="none"/>
          <w:lang w:val="en-US" w:eastAsia="zh-CN"/>
          <w14:textFill>
            <w14:solidFill>
              <w14:schemeClr w14:val="tx1"/>
            </w14:solidFill>
          </w14:textFill>
        </w:rPr>
        <w:t>九</w:t>
      </w:r>
      <w:r>
        <w:rPr>
          <w:rFonts w:hint="eastAsia" w:ascii="宋体" w:hAnsi="宋体"/>
          <w:color w:val="000000" w:themeColor="text1"/>
          <w:spacing w:val="16"/>
          <w:sz w:val="32"/>
          <w:szCs w:val="20"/>
          <w:highlight w:val="none"/>
          <w14:textFill>
            <w14:solidFill>
              <w14:schemeClr w14:val="tx1"/>
            </w14:solidFill>
          </w14:textFill>
        </w:rPr>
        <w:t xml:space="preserve"> 月</w:t>
      </w:r>
    </w:p>
    <w:p>
      <w:pPr>
        <w:rPr>
          <w:rFonts w:hint="eastAsia" w:ascii="宋体" w:hAnsi="宋体" w:cs="Arial"/>
          <w:b/>
          <w:bCs/>
          <w:color w:val="000000" w:themeColor="text1"/>
          <w:sz w:val="36"/>
          <w:szCs w:val="36"/>
          <w:highlight w:val="none"/>
          <w14:textFill>
            <w14:solidFill>
              <w14:schemeClr w14:val="tx1"/>
            </w14:solidFill>
          </w14:textFill>
        </w:rPr>
      </w:pPr>
      <w:r>
        <w:rPr>
          <w:rFonts w:hint="eastAsia" w:ascii="宋体" w:hAnsi="宋体" w:cs="Arial"/>
          <w:b/>
          <w:bCs/>
          <w:color w:val="000000" w:themeColor="text1"/>
          <w:sz w:val="36"/>
          <w:szCs w:val="36"/>
          <w:highlight w:val="none"/>
          <w14:textFill>
            <w14:solidFill>
              <w14:schemeClr w14:val="tx1"/>
            </w14:solidFill>
          </w14:textFill>
        </w:rPr>
        <w:br w:type="page"/>
      </w:r>
    </w:p>
    <w:p>
      <w:pPr>
        <w:pStyle w:val="19"/>
        <w:tabs>
          <w:tab w:val="right" w:leader="dot" w:pos="9040"/>
          <w:tab w:val="clear" w:pos="9628"/>
        </w:tabs>
        <w:rPr>
          <w:color w:val="000000" w:themeColor="text1"/>
          <w14:textFill>
            <w14:solidFill>
              <w14:schemeClr w14:val="tx1"/>
            </w14:solidFill>
          </w14:textFill>
        </w:rPr>
      </w:pPr>
    </w:p>
    <w:p>
      <w:pPr>
        <w:pStyle w:val="19"/>
        <w:tabs>
          <w:tab w:val="right" w:leader="dot" w:pos="9040"/>
          <w:tab w:val="clear" w:pos="9628"/>
        </w:tabs>
        <w:rPr>
          <w:rFonts w:hint="eastAsia" w:ascii="宋体" w:hAnsi="宋体" w:eastAsia="宋体" w:cs="宋体"/>
          <w:color w:val="000000" w:themeColor="text1"/>
          <w:sz w:val="32"/>
          <w:szCs w:val="32"/>
          <w:lang w:eastAsia="zh-CN"/>
          <w14:textFill>
            <w14:solidFill>
              <w14:schemeClr w14:val="tx1"/>
            </w14:solidFill>
          </w14:textFill>
        </w:rPr>
      </w:pPr>
      <w:r>
        <w:rPr>
          <w:rFonts w:hint="eastAsia" w:ascii="宋体" w:hAnsi="宋体" w:eastAsia="宋体" w:cs="宋体"/>
          <w:color w:val="000000" w:themeColor="text1"/>
          <w:sz w:val="32"/>
          <w:szCs w:val="32"/>
          <w:lang w:eastAsia="zh-CN"/>
          <w14:textFill>
            <w14:solidFill>
              <w14:schemeClr w14:val="tx1"/>
            </w14:solidFill>
          </w14:textFill>
        </w:rPr>
        <w:t>目录</w:t>
      </w:r>
    </w:p>
    <w:p>
      <w:pPr>
        <w:rPr>
          <w:rFonts w:hint="eastAsia" w:ascii="宋体" w:hAnsi="宋体" w:eastAsia="宋体" w:cs="宋体"/>
          <w:color w:val="000000" w:themeColor="text1"/>
          <w:sz w:val="32"/>
          <w:szCs w:val="32"/>
          <w:lang w:eastAsia="zh-CN"/>
          <w14:textFill>
            <w14:solidFill>
              <w14:schemeClr w14:val="tx1"/>
            </w14:solidFill>
          </w14:textFill>
        </w:rPr>
      </w:pPr>
    </w:p>
    <w:p>
      <w:pPr>
        <w:pStyle w:val="19"/>
        <w:keepNext w:val="0"/>
        <w:keepLines w:val="0"/>
        <w:pageBreakBefore w:val="0"/>
        <w:widowControl w:val="0"/>
        <w:tabs>
          <w:tab w:val="right" w:leader="dot" w:pos="9040"/>
          <w:tab w:val="clear" w:pos="9628"/>
        </w:tabs>
        <w:kinsoku/>
        <w:wordWrap/>
        <w:overflowPunct/>
        <w:topLinePunct w:val="0"/>
        <w:autoSpaceDE/>
        <w:autoSpaceDN/>
        <w:bidi w:val="0"/>
        <w:adjustRightInd/>
        <w:snapToGrid/>
        <w:spacing w:line="360" w:lineRule="auto"/>
        <w:textAlignment w:val="auto"/>
        <w:rPr>
          <w:rFonts w:hint="eastAsia" w:ascii="宋体" w:hAnsi="宋体" w:eastAsia="宋体" w:cs="宋体"/>
          <w:b w:val="0"/>
          <w:bCs/>
          <w:color w:val="000000" w:themeColor="text1"/>
          <w:sz w:val="32"/>
          <w:szCs w:val="32"/>
          <w14:textFill>
            <w14:solidFill>
              <w14:schemeClr w14:val="tx1"/>
            </w14:solidFill>
          </w14:textFill>
        </w:rPr>
      </w:pPr>
      <w:r>
        <w:rPr>
          <w:rFonts w:hint="eastAsia" w:ascii="宋体" w:hAnsi="宋体" w:eastAsia="宋体" w:cs="宋体"/>
          <w:b w:val="0"/>
          <w:bCs/>
          <w:color w:val="000000" w:themeColor="text1"/>
          <w:sz w:val="32"/>
          <w:szCs w:val="32"/>
          <w14:textFill>
            <w14:solidFill>
              <w14:schemeClr w14:val="tx1"/>
            </w14:solidFill>
          </w14:textFill>
        </w:rPr>
        <w:fldChar w:fldCharType="begin"/>
      </w:r>
      <w:r>
        <w:rPr>
          <w:rFonts w:hint="eastAsia" w:ascii="宋体" w:hAnsi="宋体" w:eastAsia="宋体" w:cs="宋体"/>
          <w:b w:val="0"/>
          <w:bCs/>
          <w:color w:val="000000" w:themeColor="text1"/>
          <w:sz w:val="32"/>
          <w:szCs w:val="32"/>
          <w14:textFill>
            <w14:solidFill>
              <w14:schemeClr w14:val="tx1"/>
            </w14:solidFill>
          </w14:textFill>
        </w:rPr>
        <w:instrText xml:space="preserve">TOC \o "1-1" \h \u </w:instrText>
      </w:r>
      <w:r>
        <w:rPr>
          <w:rFonts w:hint="eastAsia" w:ascii="宋体" w:hAnsi="宋体" w:eastAsia="宋体" w:cs="宋体"/>
          <w:b w:val="0"/>
          <w:bCs/>
          <w:color w:val="000000" w:themeColor="text1"/>
          <w:sz w:val="32"/>
          <w:szCs w:val="32"/>
          <w14:textFill>
            <w14:solidFill>
              <w14:schemeClr w14:val="tx1"/>
            </w14:solidFill>
          </w14:textFill>
        </w:rPr>
        <w:fldChar w:fldCharType="separate"/>
      </w:r>
      <w:r>
        <w:rPr>
          <w:rFonts w:hint="eastAsia" w:ascii="宋体" w:hAnsi="宋体" w:eastAsia="宋体" w:cs="宋体"/>
          <w:b w:val="0"/>
          <w:bCs/>
          <w:color w:val="000000" w:themeColor="text1"/>
          <w:sz w:val="32"/>
          <w:szCs w:val="32"/>
          <w14:textFill>
            <w14:solidFill>
              <w14:schemeClr w14:val="tx1"/>
            </w14:solidFill>
          </w14:textFill>
        </w:rPr>
        <w:fldChar w:fldCharType="begin"/>
      </w:r>
      <w:r>
        <w:rPr>
          <w:rFonts w:hint="eastAsia" w:ascii="宋体" w:hAnsi="宋体" w:eastAsia="宋体" w:cs="宋体"/>
          <w:b w:val="0"/>
          <w:bCs/>
          <w:color w:val="000000" w:themeColor="text1"/>
          <w:sz w:val="32"/>
          <w:szCs w:val="32"/>
          <w14:textFill>
            <w14:solidFill>
              <w14:schemeClr w14:val="tx1"/>
            </w14:solidFill>
          </w14:textFill>
        </w:rPr>
        <w:instrText xml:space="preserve"> HYPERLINK \l _Toc4675 </w:instrText>
      </w:r>
      <w:r>
        <w:rPr>
          <w:rFonts w:hint="eastAsia" w:ascii="宋体" w:hAnsi="宋体" w:eastAsia="宋体" w:cs="宋体"/>
          <w:b w:val="0"/>
          <w:bCs/>
          <w:color w:val="000000" w:themeColor="text1"/>
          <w:sz w:val="32"/>
          <w:szCs w:val="32"/>
          <w14:textFill>
            <w14:solidFill>
              <w14:schemeClr w14:val="tx1"/>
            </w14:solidFill>
          </w14:textFill>
        </w:rPr>
        <w:fldChar w:fldCharType="separate"/>
      </w:r>
      <w:r>
        <w:rPr>
          <w:rFonts w:hint="eastAsia" w:ascii="宋体" w:hAnsi="宋体" w:eastAsia="宋体" w:cs="宋体"/>
          <w:b w:val="0"/>
          <w:bCs/>
          <w:color w:val="000000" w:themeColor="text1"/>
          <w:sz w:val="32"/>
          <w:szCs w:val="32"/>
          <w14:textFill>
            <w14:solidFill>
              <w14:schemeClr w14:val="tx1"/>
            </w14:solidFill>
          </w14:textFill>
        </w:rPr>
        <w:t>第一章 公开招标采购公告</w:t>
      </w:r>
      <w:r>
        <w:rPr>
          <w:rFonts w:hint="eastAsia" w:ascii="宋体" w:hAnsi="宋体" w:eastAsia="宋体" w:cs="宋体"/>
          <w:b w:val="0"/>
          <w:bCs/>
          <w:color w:val="000000" w:themeColor="text1"/>
          <w:sz w:val="32"/>
          <w:szCs w:val="32"/>
          <w14:textFill>
            <w14:solidFill>
              <w14:schemeClr w14:val="tx1"/>
            </w14:solidFill>
          </w14:textFill>
        </w:rPr>
        <w:tab/>
      </w:r>
      <w:r>
        <w:rPr>
          <w:rFonts w:hint="eastAsia" w:ascii="宋体" w:hAnsi="宋体" w:eastAsia="宋体" w:cs="宋体"/>
          <w:b w:val="0"/>
          <w:bCs/>
          <w:color w:val="000000" w:themeColor="text1"/>
          <w:sz w:val="32"/>
          <w:szCs w:val="32"/>
          <w:lang w:val="en-US" w:eastAsia="zh-CN"/>
          <w14:textFill>
            <w14:solidFill>
              <w14:schemeClr w14:val="tx1"/>
            </w14:solidFill>
          </w14:textFill>
        </w:rPr>
        <w:t>3</w:t>
      </w:r>
      <w:r>
        <w:rPr>
          <w:rFonts w:hint="eastAsia" w:ascii="宋体" w:hAnsi="宋体" w:eastAsia="宋体" w:cs="宋体"/>
          <w:b w:val="0"/>
          <w:bCs/>
          <w:color w:val="000000" w:themeColor="text1"/>
          <w:sz w:val="32"/>
          <w:szCs w:val="32"/>
          <w14:textFill>
            <w14:solidFill>
              <w14:schemeClr w14:val="tx1"/>
            </w14:solidFill>
          </w14:textFill>
        </w:rPr>
        <w:fldChar w:fldCharType="end"/>
      </w:r>
    </w:p>
    <w:p>
      <w:pPr>
        <w:pStyle w:val="19"/>
        <w:keepNext w:val="0"/>
        <w:keepLines w:val="0"/>
        <w:pageBreakBefore w:val="0"/>
        <w:widowControl w:val="0"/>
        <w:tabs>
          <w:tab w:val="right" w:leader="dot" w:pos="9040"/>
          <w:tab w:val="clear" w:pos="9628"/>
        </w:tabs>
        <w:kinsoku/>
        <w:wordWrap/>
        <w:overflowPunct/>
        <w:topLinePunct w:val="0"/>
        <w:autoSpaceDE/>
        <w:autoSpaceDN/>
        <w:bidi w:val="0"/>
        <w:adjustRightInd/>
        <w:snapToGrid/>
        <w:spacing w:line="360" w:lineRule="auto"/>
        <w:textAlignment w:val="auto"/>
        <w:rPr>
          <w:rFonts w:hint="eastAsia" w:ascii="宋体" w:hAnsi="宋体" w:eastAsia="宋体" w:cs="宋体"/>
          <w:b w:val="0"/>
          <w:bCs/>
          <w:color w:val="000000" w:themeColor="text1"/>
          <w:sz w:val="32"/>
          <w:szCs w:val="32"/>
          <w14:textFill>
            <w14:solidFill>
              <w14:schemeClr w14:val="tx1"/>
            </w14:solidFill>
          </w14:textFill>
        </w:rPr>
      </w:pPr>
      <w:r>
        <w:rPr>
          <w:rFonts w:hint="eastAsia" w:ascii="宋体" w:hAnsi="宋体" w:eastAsia="宋体" w:cs="宋体"/>
          <w:b w:val="0"/>
          <w:bCs/>
          <w:color w:val="000000" w:themeColor="text1"/>
          <w:sz w:val="32"/>
          <w:szCs w:val="32"/>
          <w14:textFill>
            <w14:solidFill>
              <w14:schemeClr w14:val="tx1"/>
            </w14:solidFill>
          </w14:textFill>
        </w:rPr>
        <w:fldChar w:fldCharType="begin"/>
      </w:r>
      <w:r>
        <w:rPr>
          <w:rFonts w:hint="eastAsia" w:ascii="宋体" w:hAnsi="宋体" w:eastAsia="宋体" w:cs="宋体"/>
          <w:b w:val="0"/>
          <w:bCs/>
          <w:color w:val="000000" w:themeColor="text1"/>
          <w:sz w:val="32"/>
          <w:szCs w:val="32"/>
          <w14:textFill>
            <w14:solidFill>
              <w14:schemeClr w14:val="tx1"/>
            </w14:solidFill>
          </w14:textFill>
        </w:rPr>
        <w:instrText xml:space="preserve"> HYPERLINK \l _Toc1743 </w:instrText>
      </w:r>
      <w:r>
        <w:rPr>
          <w:rFonts w:hint="eastAsia" w:ascii="宋体" w:hAnsi="宋体" w:eastAsia="宋体" w:cs="宋体"/>
          <w:b w:val="0"/>
          <w:bCs/>
          <w:color w:val="000000" w:themeColor="text1"/>
          <w:sz w:val="32"/>
          <w:szCs w:val="32"/>
          <w14:textFill>
            <w14:solidFill>
              <w14:schemeClr w14:val="tx1"/>
            </w14:solidFill>
          </w14:textFill>
        </w:rPr>
        <w:fldChar w:fldCharType="separate"/>
      </w:r>
      <w:r>
        <w:rPr>
          <w:rFonts w:hint="eastAsia" w:ascii="宋体" w:hAnsi="宋体" w:eastAsia="宋体" w:cs="宋体"/>
          <w:b w:val="0"/>
          <w:bCs/>
          <w:color w:val="000000" w:themeColor="text1"/>
          <w:sz w:val="32"/>
          <w:szCs w:val="32"/>
          <w14:textFill>
            <w14:solidFill>
              <w14:schemeClr w14:val="tx1"/>
            </w14:solidFill>
          </w14:textFill>
        </w:rPr>
        <w:t>第二章 投标人须知</w:t>
      </w:r>
      <w:r>
        <w:rPr>
          <w:rFonts w:hint="eastAsia" w:ascii="宋体" w:hAnsi="宋体" w:eastAsia="宋体" w:cs="宋体"/>
          <w:b w:val="0"/>
          <w:bCs/>
          <w:color w:val="000000" w:themeColor="text1"/>
          <w:sz w:val="32"/>
          <w:szCs w:val="32"/>
          <w14:textFill>
            <w14:solidFill>
              <w14:schemeClr w14:val="tx1"/>
            </w14:solidFill>
          </w14:textFill>
        </w:rPr>
        <w:tab/>
      </w:r>
      <w:r>
        <w:rPr>
          <w:rFonts w:hint="eastAsia" w:ascii="宋体" w:hAnsi="宋体" w:eastAsia="宋体" w:cs="宋体"/>
          <w:b w:val="0"/>
          <w:bCs/>
          <w:color w:val="000000" w:themeColor="text1"/>
          <w:sz w:val="32"/>
          <w:szCs w:val="32"/>
          <w:lang w:val="en-US" w:eastAsia="zh-CN"/>
          <w14:textFill>
            <w14:solidFill>
              <w14:schemeClr w14:val="tx1"/>
            </w14:solidFill>
          </w14:textFill>
        </w:rPr>
        <w:t>7</w:t>
      </w:r>
      <w:r>
        <w:rPr>
          <w:rFonts w:hint="eastAsia" w:ascii="宋体" w:hAnsi="宋体" w:eastAsia="宋体" w:cs="宋体"/>
          <w:b w:val="0"/>
          <w:bCs/>
          <w:color w:val="000000" w:themeColor="text1"/>
          <w:sz w:val="32"/>
          <w:szCs w:val="32"/>
          <w14:textFill>
            <w14:solidFill>
              <w14:schemeClr w14:val="tx1"/>
            </w14:solidFill>
          </w14:textFill>
        </w:rPr>
        <w:fldChar w:fldCharType="end"/>
      </w:r>
    </w:p>
    <w:p>
      <w:pPr>
        <w:pStyle w:val="19"/>
        <w:keepNext w:val="0"/>
        <w:keepLines w:val="0"/>
        <w:pageBreakBefore w:val="0"/>
        <w:widowControl w:val="0"/>
        <w:tabs>
          <w:tab w:val="right" w:leader="dot" w:pos="9040"/>
          <w:tab w:val="clear" w:pos="9628"/>
        </w:tabs>
        <w:kinsoku/>
        <w:wordWrap/>
        <w:overflowPunct/>
        <w:topLinePunct w:val="0"/>
        <w:autoSpaceDE/>
        <w:autoSpaceDN/>
        <w:bidi w:val="0"/>
        <w:adjustRightInd/>
        <w:snapToGrid/>
        <w:spacing w:line="360" w:lineRule="auto"/>
        <w:textAlignment w:val="auto"/>
        <w:rPr>
          <w:rFonts w:hint="eastAsia" w:ascii="宋体" w:hAnsi="宋体" w:eastAsia="宋体" w:cs="宋体"/>
          <w:b w:val="0"/>
          <w:bCs/>
          <w:color w:val="000000" w:themeColor="text1"/>
          <w:sz w:val="32"/>
          <w:szCs w:val="32"/>
          <w:lang w:val="en-US" w:eastAsia="zh-CN"/>
          <w14:textFill>
            <w14:solidFill>
              <w14:schemeClr w14:val="tx1"/>
            </w14:solidFill>
          </w14:textFill>
        </w:rPr>
      </w:pPr>
      <w:r>
        <w:rPr>
          <w:rFonts w:hint="eastAsia" w:ascii="宋体" w:hAnsi="宋体" w:eastAsia="宋体" w:cs="宋体"/>
          <w:b w:val="0"/>
          <w:bCs/>
          <w:color w:val="000000" w:themeColor="text1"/>
          <w:sz w:val="32"/>
          <w:szCs w:val="32"/>
          <w14:textFill>
            <w14:solidFill>
              <w14:schemeClr w14:val="tx1"/>
            </w14:solidFill>
          </w14:textFill>
        </w:rPr>
        <w:fldChar w:fldCharType="begin"/>
      </w:r>
      <w:r>
        <w:rPr>
          <w:rFonts w:hint="eastAsia" w:ascii="宋体" w:hAnsi="宋体" w:eastAsia="宋体" w:cs="宋体"/>
          <w:b w:val="0"/>
          <w:bCs/>
          <w:color w:val="000000" w:themeColor="text1"/>
          <w:sz w:val="32"/>
          <w:szCs w:val="32"/>
          <w14:textFill>
            <w14:solidFill>
              <w14:schemeClr w14:val="tx1"/>
            </w14:solidFill>
          </w14:textFill>
        </w:rPr>
        <w:instrText xml:space="preserve"> HYPERLINK \l _Toc21405 </w:instrText>
      </w:r>
      <w:r>
        <w:rPr>
          <w:rFonts w:hint="eastAsia" w:ascii="宋体" w:hAnsi="宋体" w:eastAsia="宋体" w:cs="宋体"/>
          <w:b w:val="0"/>
          <w:bCs/>
          <w:color w:val="000000" w:themeColor="text1"/>
          <w:sz w:val="32"/>
          <w:szCs w:val="32"/>
          <w14:textFill>
            <w14:solidFill>
              <w14:schemeClr w14:val="tx1"/>
            </w14:solidFill>
          </w14:textFill>
        </w:rPr>
        <w:fldChar w:fldCharType="separate"/>
      </w:r>
      <w:r>
        <w:rPr>
          <w:rFonts w:hint="eastAsia" w:ascii="宋体" w:hAnsi="宋体" w:eastAsia="宋体" w:cs="宋体"/>
          <w:b w:val="0"/>
          <w:bCs/>
          <w:color w:val="000000" w:themeColor="text1"/>
          <w:sz w:val="32"/>
          <w:szCs w:val="32"/>
          <w14:textFill>
            <w14:solidFill>
              <w14:schemeClr w14:val="tx1"/>
            </w14:solidFill>
          </w14:textFill>
        </w:rPr>
        <w:t>第三章 招标需求</w:t>
      </w:r>
      <w:r>
        <w:rPr>
          <w:rFonts w:hint="eastAsia" w:ascii="宋体" w:hAnsi="宋体" w:eastAsia="宋体" w:cs="宋体"/>
          <w:b w:val="0"/>
          <w:bCs/>
          <w:color w:val="000000" w:themeColor="text1"/>
          <w:sz w:val="32"/>
          <w:szCs w:val="32"/>
          <w14:textFill>
            <w14:solidFill>
              <w14:schemeClr w14:val="tx1"/>
            </w14:solidFill>
          </w14:textFill>
        </w:rPr>
        <w:tab/>
      </w:r>
      <w:r>
        <w:rPr>
          <w:rFonts w:hint="eastAsia" w:ascii="宋体" w:hAnsi="宋体" w:eastAsia="宋体" w:cs="宋体"/>
          <w:b w:val="0"/>
          <w:bCs/>
          <w:color w:val="000000" w:themeColor="text1"/>
          <w:sz w:val="32"/>
          <w:szCs w:val="32"/>
          <w:lang w:val="en-US" w:eastAsia="zh-CN"/>
          <w14:textFill>
            <w14:solidFill>
              <w14:schemeClr w14:val="tx1"/>
            </w14:solidFill>
          </w14:textFill>
        </w:rPr>
        <w:t>1</w:t>
      </w:r>
      <w:r>
        <w:rPr>
          <w:rFonts w:hint="eastAsia" w:ascii="宋体" w:hAnsi="宋体" w:eastAsia="宋体" w:cs="宋体"/>
          <w:b w:val="0"/>
          <w:bCs/>
          <w:color w:val="000000" w:themeColor="text1"/>
          <w:sz w:val="32"/>
          <w:szCs w:val="32"/>
          <w14:textFill>
            <w14:solidFill>
              <w14:schemeClr w14:val="tx1"/>
            </w14:solidFill>
          </w14:textFill>
        </w:rPr>
        <w:fldChar w:fldCharType="end"/>
      </w:r>
      <w:r>
        <w:rPr>
          <w:rFonts w:hint="eastAsia" w:ascii="宋体" w:hAnsi="宋体" w:eastAsia="宋体" w:cs="宋体"/>
          <w:b w:val="0"/>
          <w:bCs/>
          <w:color w:val="000000" w:themeColor="text1"/>
          <w:sz w:val="32"/>
          <w:szCs w:val="32"/>
          <w:lang w:val="en-US" w:eastAsia="zh-CN"/>
          <w14:textFill>
            <w14:solidFill>
              <w14:schemeClr w14:val="tx1"/>
            </w14:solidFill>
          </w14:textFill>
        </w:rPr>
        <w:t>6</w:t>
      </w:r>
    </w:p>
    <w:p>
      <w:pPr>
        <w:pStyle w:val="19"/>
        <w:keepNext w:val="0"/>
        <w:keepLines w:val="0"/>
        <w:pageBreakBefore w:val="0"/>
        <w:widowControl w:val="0"/>
        <w:tabs>
          <w:tab w:val="right" w:leader="dot" w:pos="9040"/>
          <w:tab w:val="clear" w:pos="9628"/>
        </w:tabs>
        <w:kinsoku/>
        <w:wordWrap/>
        <w:overflowPunct/>
        <w:topLinePunct w:val="0"/>
        <w:autoSpaceDE/>
        <w:autoSpaceDN/>
        <w:bidi w:val="0"/>
        <w:adjustRightInd/>
        <w:snapToGrid/>
        <w:spacing w:line="360" w:lineRule="auto"/>
        <w:textAlignment w:val="auto"/>
        <w:rPr>
          <w:rFonts w:hint="eastAsia" w:ascii="宋体" w:hAnsi="宋体" w:eastAsia="宋体" w:cs="宋体"/>
          <w:b w:val="0"/>
          <w:bCs/>
          <w:color w:val="000000" w:themeColor="text1"/>
          <w:sz w:val="32"/>
          <w:szCs w:val="32"/>
          <w:lang w:val="en-US" w:eastAsia="zh-CN"/>
          <w14:textFill>
            <w14:solidFill>
              <w14:schemeClr w14:val="tx1"/>
            </w14:solidFill>
          </w14:textFill>
        </w:rPr>
      </w:pPr>
      <w:r>
        <w:rPr>
          <w:rFonts w:hint="eastAsia" w:ascii="宋体" w:hAnsi="宋体" w:eastAsia="宋体" w:cs="宋体"/>
          <w:b w:val="0"/>
          <w:bCs/>
          <w:color w:val="000000" w:themeColor="text1"/>
          <w:sz w:val="32"/>
          <w:szCs w:val="32"/>
          <w14:textFill>
            <w14:solidFill>
              <w14:schemeClr w14:val="tx1"/>
            </w14:solidFill>
          </w14:textFill>
        </w:rPr>
        <w:fldChar w:fldCharType="begin"/>
      </w:r>
      <w:r>
        <w:rPr>
          <w:rFonts w:hint="eastAsia" w:ascii="宋体" w:hAnsi="宋体" w:eastAsia="宋体" w:cs="宋体"/>
          <w:b w:val="0"/>
          <w:bCs/>
          <w:color w:val="000000" w:themeColor="text1"/>
          <w:sz w:val="32"/>
          <w:szCs w:val="32"/>
          <w14:textFill>
            <w14:solidFill>
              <w14:schemeClr w14:val="tx1"/>
            </w14:solidFill>
          </w14:textFill>
        </w:rPr>
        <w:instrText xml:space="preserve"> HYPERLINK \l _Toc23842 </w:instrText>
      </w:r>
      <w:r>
        <w:rPr>
          <w:rFonts w:hint="eastAsia" w:ascii="宋体" w:hAnsi="宋体" w:eastAsia="宋体" w:cs="宋体"/>
          <w:b w:val="0"/>
          <w:bCs/>
          <w:color w:val="000000" w:themeColor="text1"/>
          <w:sz w:val="32"/>
          <w:szCs w:val="32"/>
          <w14:textFill>
            <w14:solidFill>
              <w14:schemeClr w14:val="tx1"/>
            </w14:solidFill>
          </w14:textFill>
        </w:rPr>
        <w:fldChar w:fldCharType="separate"/>
      </w:r>
      <w:r>
        <w:rPr>
          <w:rFonts w:hint="eastAsia" w:ascii="宋体" w:hAnsi="宋体" w:eastAsia="宋体" w:cs="宋体"/>
          <w:b w:val="0"/>
          <w:bCs/>
          <w:color w:val="000000" w:themeColor="text1"/>
          <w:sz w:val="32"/>
          <w:szCs w:val="32"/>
          <w14:textFill>
            <w14:solidFill>
              <w14:schemeClr w14:val="tx1"/>
            </w14:solidFill>
          </w14:textFill>
        </w:rPr>
        <w:t>第四章 评标办法及评分标准</w:t>
      </w:r>
      <w:r>
        <w:rPr>
          <w:rFonts w:hint="eastAsia" w:ascii="宋体" w:hAnsi="宋体" w:eastAsia="宋体" w:cs="宋体"/>
          <w:b w:val="0"/>
          <w:bCs/>
          <w:color w:val="000000" w:themeColor="text1"/>
          <w:sz w:val="32"/>
          <w:szCs w:val="32"/>
          <w14:textFill>
            <w14:solidFill>
              <w14:schemeClr w14:val="tx1"/>
            </w14:solidFill>
          </w14:textFill>
        </w:rPr>
        <w:tab/>
      </w:r>
      <w:r>
        <w:rPr>
          <w:rFonts w:hint="eastAsia" w:ascii="宋体" w:hAnsi="宋体" w:eastAsia="宋体" w:cs="宋体"/>
          <w:b w:val="0"/>
          <w:bCs/>
          <w:color w:val="000000" w:themeColor="text1"/>
          <w:sz w:val="32"/>
          <w:szCs w:val="32"/>
          <w:lang w:val="en-US" w:eastAsia="zh-CN"/>
          <w14:textFill>
            <w14:solidFill>
              <w14:schemeClr w14:val="tx1"/>
            </w14:solidFill>
          </w14:textFill>
        </w:rPr>
        <w:t>1</w:t>
      </w:r>
      <w:r>
        <w:rPr>
          <w:rFonts w:hint="eastAsia" w:ascii="宋体" w:hAnsi="宋体" w:eastAsia="宋体" w:cs="宋体"/>
          <w:b w:val="0"/>
          <w:bCs/>
          <w:color w:val="000000" w:themeColor="text1"/>
          <w:sz w:val="32"/>
          <w:szCs w:val="32"/>
          <w14:textFill>
            <w14:solidFill>
              <w14:schemeClr w14:val="tx1"/>
            </w14:solidFill>
          </w14:textFill>
        </w:rPr>
        <w:fldChar w:fldCharType="end"/>
      </w:r>
      <w:r>
        <w:rPr>
          <w:rFonts w:hint="eastAsia" w:ascii="宋体" w:hAnsi="宋体" w:eastAsia="宋体" w:cs="宋体"/>
          <w:b w:val="0"/>
          <w:bCs/>
          <w:color w:val="000000" w:themeColor="text1"/>
          <w:sz w:val="32"/>
          <w:szCs w:val="32"/>
          <w:lang w:val="en-US" w:eastAsia="zh-CN"/>
          <w14:textFill>
            <w14:solidFill>
              <w14:schemeClr w14:val="tx1"/>
            </w14:solidFill>
          </w14:textFill>
        </w:rPr>
        <w:t>9</w:t>
      </w:r>
    </w:p>
    <w:p>
      <w:pPr>
        <w:pStyle w:val="19"/>
        <w:keepNext w:val="0"/>
        <w:keepLines w:val="0"/>
        <w:pageBreakBefore w:val="0"/>
        <w:widowControl w:val="0"/>
        <w:tabs>
          <w:tab w:val="right" w:leader="dot" w:pos="9040"/>
          <w:tab w:val="clear" w:pos="9628"/>
        </w:tabs>
        <w:kinsoku/>
        <w:wordWrap/>
        <w:overflowPunct/>
        <w:topLinePunct w:val="0"/>
        <w:autoSpaceDE/>
        <w:autoSpaceDN/>
        <w:bidi w:val="0"/>
        <w:adjustRightInd/>
        <w:snapToGrid/>
        <w:spacing w:line="360" w:lineRule="auto"/>
        <w:textAlignment w:val="auto"/>
        <w:rPr>
          <w:rFonts w:hint="eastAsia" w:ascii="宋体" w:hAnsi="宋体" w:eastAsia="宋体" w:cs="宋体"/>
          <w:b w:val="0"/>
          <w:bCs/>
          <w:color w:val="000000" w:themeColor="text1"/>
          <w:sz w:val="32"/>
          <w:szCs w:val="32"/>
          <w:lang w:val="en-US" w:eastAsia="zh-CN"/>
          <w14:textFill>
            <w14:solidFill>
              <w14:schemeClr w14:val="tx1"/>
            </w14:solidFill>
          </w14:textFill>
        </w:rPr>
      </w:pPr>
      <w:r>
        <w:rPr>
          <w:rFonts w:hint="eastAsia" w:ascii="宋体" w:hAnsi="宋体" w:eastAsia="宋体" w:cs="宋体"/>
          <w:b w:val="0"/>
          <w:bCs/>
          <w:color w:val="000000" w:themeColor="text1"/>
          <w:sz w:val="32"/>
          <w:szCs w:val="32"/>
          <w14:textFill>
            <w14:solidFill>
              <w14:schemeClr w14:val="tx1"/>
            </w14:solidFill>
          </w14:textFill>
        </w:rPr>
        <w:fldChar w:fldCharType="begin"/>
      </w:r>
      <w:r>
        <w:rPr>
          <w:rFonts w:hint="eastAsia" w:ascii="宋体" w:hAnsi="宋体" w:eastAsia="宋体" w:cs="宋体"/>
          <w:b w:val="0"/>
          <w:bCs/>
          <w:color w:val="000000" w:themeColor="text1"/>
          <w:sz w:val="32"/>
          <w:szCs w:val="32"/>
          <w14:textFill>
            <w14:solidFill>
              <w14:schemeClr w14:val="tx1"/>
            </w14:solidFill>
          </w14:textFill>
        </w:rPr>
        <w:instrText xml:space="preserve"> HYPERLINK \l _Toc30454 </w:instrText>
      </w:r>
      <w:r>
        <w:rPr>
          <w:rFonts w:hint="eastAsia" w:ascii="宋体" w:hAnsi="宋体" w:eastAsia="宋体" w:cs="宋体"/>
          <w:b w:val="0"/>
          <w:bCs/>
          <w:color w:val="000000" w:themeColor="text1"/>
          <w:sz w:val="32"/>
          <w:szCs w:val="32"/>
          <w14:textFill>
            <w14:solidFill>
              <w14:schemeClr w14:val="tx1"/>
            </w14:solidFill>
          </w14:textFill>
        </w:rPr>
        <w:fldChar w:fldCharType="separate"/>
      </w:r>
      <w:r>
        <w:rPr>
          <w:rFonts w:hint="eastAsia" w:ascii="宋体" w:hAnsi="宋体" w:eastAsia="宋体" w:cs="宋体"/>
          <w:b w:val="0"/>
          <w:bCs/>
          <w:color w:val="000000" w:themeColor="text1"/>
          <w:sz w:val="32"/>
          <w:szCs w:val="32"/>
          <w14:textFill>
            <w14:solidFill>
              <w14:schemeClr w14:val="tx1"/>
            </w14:solidFill>
          </w14:textFill>
        </w:rPr>
        <w:t>第五章 政府采购合同主要条款指引</w:t>
      </w:r>
      <w:r>
        <w:rPr>
          <w:rFonts w:hint="eastAsia" w:ascii="宋体" w:hAnsi="宋体" w:eastAsia="宋体" w:cs="宋体"/>
          <w:b w:val="0"/>
          <w:bCs/>
          <w:color w:val="000000" w:themeColor="text1"/>
          <w:sz w:val="32"/>
          <w:szCs w:val="32"/>
          <w14:textFill>
            <w14:solidFill>
              <w14:schemeClr w14:val="tx1"/>
            </w14:solidFill>
          </w14:textFill>
        </w:rPr>
        <w:tab/>
      </w:r>
      <w:r>
        <w:rPr>
          <w:rFonts w:hint="eastAsia" w:ascii="宋体" w:hAnsi="宋体" w:eastAsia="宋体" w:cs="宋体"/>
          <w:b w:val="0"/>
          <w:bCs/>
          <w:color w:val="000000" w:themeColor="text1"/>
          <w:sz w:val="32"/>
          <w:szCs w:val="32"/>
          <w:lang w:val="en-US" w:eastAsia="zh-CN"/>
          <w14:textFill>
            <w14:solidFill>
              <w14:schemeClr w14:val="tx1"/>
            </w14:solidFill>
          </w14:textFill>
        </w:rPr>
        <w:t>2</w:t>
      </w:r>
      <w:r>
        <w:rPr>
          <w:rFonts w:hint="eastAsia" w:ascii="宋体" w:hAnsi="宋体" w:eastAsia="宋体" w:cs="宋体"/>
          <w:b w:val="0"/>
          <w:bCs/>
          <w:color w:val="000000" w:themeColor="text1"/>
          <w:sz w:val="32"/>
          <w:szCs w:val="32"/>
          <w14:textFill>
            <w14:solidFill>
              <w14:schemeClr w14:val="tx1"/>
            </w14:solidFill>
          </w14:textFill>
        </w:rPr>
        <w:fldChar w:fldCharType="end"/>
      </w:r>
      <w:r>
        <w:rPr>
          <w:rFonts w:hint="eastAsia" w:ascii="宋体" w:hAnsi="宋体" w:eastAsia="宋体" w:cs="宋体"/>
          <w:b w:val="0"/>
          <w:bCs/>
          <w:color w:val="000000" w:themeColor="text1"/>
          <w:sz w:val="32"/>
          <w:szCs w:val="32"/>
          <w:lang w:val="en-US" w:eastAsia="zh-CN"/>
          <w14:textFill>
            <w14:solidFill>
              <w14:schemeClr w14:val="tx1"/>
            </w14:solidFill>
          </w14:textFill>
        </w:rPr>
        <w:t>6</w:t>
      </w:r>
    </w:p>
    <w:p>
      <w:pPr>
        <w:pStyle w:val="19"/>
        <w:keepNext w:val="0"/>
        <w:keepLines w:val="0"/>
        <w:pageBreakBefore w:val="0"/>
        <w:widowControl w:val="0"/>
        <w:tabs>
          <w:tab w:val="right" w:leader="dot" w:pos="9040"/>
          <w:tab w:val="clear" w:pos="9628"/>
        </w:tabs>
        <w:kinsoku/>
        <w:wordWrap/>
        <w:overflowPunct/>
        <w:topLinePunct w:val="0"/>
        <w:autoSpaceDE/>
        <w:autoSpaceDN/>
        <w:bidi w:val="0"/>
        <w:adjustRightInd/>
        <w:snapToGrid/>
        <w:spacing w:line="360" w:lineRule="auto"/>
        <w:textAlignment w:val="auto"/>
        <w:rPr>
          <w:rFonts w:hint="eastAsia" w:ascii="宋体" w:hAnsi="宋体" w:eastAsia="宋体" w:cs="宋体"/>
          <w:b w:val="0"/>
          <w:bCs/>
          <w:color w:val="000000" w:themeColor="text1"/>
          <w:sz w:val="32"/>
          <w:szCs w:val="32"/>
          <w:lang w:val="en-US" w:eastAsia="zh-CN"/>
          <w14:textFill>
            <w14:solidFill>
              <w14:schemeClr w14:val="tx1"/>
            </w14:solidFill>
          </w14:textFill>
        </w:rPr>
      </w:pPr>
      <w:r>
        <w:rPr>
          <w:rFonts w:hint="eastAsia" w:ascii="宋体" w:hAnsi="宋体" w:eastAsia="宋体" w:cs="宋体"/>
          <w:b w:val="0"/>
          <w:bCs/>
          <w:color w:val="000000" w:themeColor="text1"/>
          <w:sz w:val="32"/>
          <w:szCs w:val="32"/>
          <w14:textFill>
            <w14:solidFill>
              <w14:schemeClr w14:val="tx1"/>
            </w14:solidFill>
          </w14:textFill>
        </w:rPr>
        <w:fldChar w:fldCharType="begin"/>
      </w:r>
      <w:r>
        <w:rPr>
          <w:rFonts w:hint="eastAsia" w:ascii="宋体" w:hAnsi="宋体" w:eastAsia="宋体" w:cs="宋体"/>
          <w:b w:val="0"/>
          <w:bCs/>
          <w:color w:val="000000" w:themeColor="text1"/>
          <w:sz w:val="32"/>
          <w:szCs w:val="32"/>
          <w14:textFill>
            <w14:solidFill>
              <w14:schemeClr w14:val="tx1"/>
            </w14:solidFill>
          </w14:textFill>
        </w:rPr>
        <w:instrText xml:space="preserve"> HYPERLINK \l _Toc4995 </w:instrText>
      </w:r>
      <w:r>
        <w:rPr>
          <w:rFonts w:hint="eastAsia" w:ascii="宋体" w:hAnsi="宋体" w:eastAsia="宋体" w:cs="宋体"/>
          <w:b w:val="0"/>
          <w:bCs/>
          <w:color w:val="000000" w:themeColor="text1"/>
          <w:sz w:val="32"/>
          <w:szCs w:val="32"/>
          <w14:textFill>
            <w14:solidFill>
              <w14:schemeClr w14:val="tx1"/>
            </w14:solidFill>
          </w14:textFill>
        </w:rPr>
        <w:fldChar w:fldCharType="separate"/>
      </w:r>
      <w:r>
        <w:rPr>
          <w:rFonts w:hint="eastAsia" w:ascii="宋体" w:hAnsi="宋体" w:eastAsia="宋体" w:cs="宋体"/>
          <w:b w:val="0"/>
          <w:bCs/>
          <w:color w:val="000000" w:themeColor="text1"/>
          <w:sz w:val="32"/>
          <w:szCs w:val="32"/>
          <w14:textFill>
            <w14:solidFill>
              <w14:schemeClr w14:val="tx1"/>
            </w14:solidFill>
          </w14:textFill>
        </w:rPr>
        <w:t>第六章 投标文件格式附件</w:t>
      </w:r>
      <w:r>
        <w:rPr>
          <w:rFonts w:hint="eastAsia" w:ascii="宋体" w:hAnsi="宋体" w:eastAsia="宋体" w:cs="宋体"/>
          <w:b w:val="0"/>
          <w:bCs/>
          <w:color w:val="000000" w:themeColor="text1"/>
          <w:sz w:val="32"/>
          <w:szCs w:val="32"/>
          <w14:textFill>
            <w14:solidFill>
              <w14:schemeClr w14:val="tx1"/>
            </w14:solidFill>
          </w14:textFill>
        </w:rPr>
        <w:tab/>
      </w:r>
      <w:r>
        <w:rPr>
          <w:rFonts w:hint="eastAsia" w:ascii="宋体" w:hAnsi="宋体" w:eastAsia="宋体" w:cs="宋体"/>
          <w:b w:val="0"/>
          <w:bCs/>
          <w:color w:val="000000" w:themeColor="text1"/>
          <w:sz w:val="32"/>
          <w:szCs w:val="32"/>
          <w:lang w:val="en-US" w:eastAsia="zh-CN"/>
          <w14:textFill>
            <w14:solidFill>
              <w14:schemeClr w14:val="tx1"/>
            </w14:solidFill>
          </w14:textFill>
        </w:rPr>
        <w:t>3</w:t>
      </w:r>
      <w:r>
        <w:rPr>
          <w:rFonts w:hint="eastAsia" w:ascii="宋体" w:hAnsi="宋体" w:eastAsia="宋体" w:cs="宋体"/>
          <w:b w:val="0"/>
          <w:bCs/>
          <w:color w:val="000000" w:themeColor="text1"/>
          <w:sz w:val="32"/>
          <w:szCs w:val="32"/>
          <w14:textFill>
            <w14:solidFill>
              <w14:schemeClr w14:val="tx1"/>
            </w14:solidFill>
          </w14:textFill>
        </w:rPr>
        <w:fldChar w:fldCharType="end"/>
      </w:r>
      <w:r>
        <w:rPr>
          <w:rFonts w:hint="eastAsia" w:ascii="宋体" w:hAnsi="宋体" w:eastAsia="宋体" w:cs="宋体"/>
          <w:b w:val="0"/>
          <w:bCs/>
          <w:color w:val="000000" w:themeColor="text1"/>
          <w:sz w:val="32"/>
          <w:szCs w:val="32"/>
          <w:lang w:val="en-US" w:eastAsia="zh-CN"/>
          <w14:textFill>
            <w14:solidFill>
              <w14:schemeClr w14:val="tx1"/>
            </w14:solidFill>
          </w14:textFill>
        </w:rPr>
        <w:t>1</w:t>
      </w:r>
    </w:p>
    <w:p>
      <w:pPr>
        <w:pStyle w:val="19"/>
        <w:keepNext w:val="0"/>
        <w:keepLines w:val="0"/>
        <w:pageBreakBefore w:val="0"/>
        <w:widowControl w:val="0"/>
        <w:tabs>
          <w:tab w:val="right" w:leader="dot" w:pos="9040"/>
          <w:tab w:val="clear" w:pos="9628"/>
        </w:tabs>
        <w:kinsoku/>
        <w:wordWrap/>
        <w:overflowPunct/>
        <w:topLinePunct w:val="0"/>
        <w:autoSpaceDE/>
        <w:autoSpaceDN/>
        <w:bidi w:val="0"/>
        <w:adjustRightInd/>
        <w:snapToGrid/>
        <w:spacing w:line="360" w:lineRule="auto"/>
        <w:textAlignment w:val="auto"/>
        <w:rPr>
          <w:rFonts w:hint="eastAsia" w:ascii="宋体" w:hAnsi="宋体" w:eastAsia="宋体" w:cs="宋体"/>
          <w:b w:val="0"/>
          <w:bCs/>
          <w:color w:val="000000" w:themeColor="text1"/>
          <w:sz w:val="32"/>
          <w:szCs w:val="32"/>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60" w:lineRule="auto"/>
        <w:textAlignment w:val="auto"/>
        <w:rPr>
          <w:color w:val="000000" w:themeColor="text1"/>
          <w14:textFill>
            <w14:solidFill>
              <w14:schemeClr w14:val="tx1"/>
            </w14:solidFill>
          </w14:textFill>
        </w:rPr>
      </w:pPr>
      <w:r>
        <w:rPr>
          <w:rFonts w:hint="eastAsia" w:ascii="宋体" w:hAnsi="宋体" w:eastAsia="宋体" w:cs="宋体"/>
          <w:b w:val="0"/>
          <w:bCs/>
          <w:color w:val="000000" w:themeColor="text1"/>
          <w:sz w:val="32"/>
          <w:szCs w:val="32"/>
          <w14:textFill>
            <w14:solidFill>
              <w14:schemeClr w14:val="tx1"/>
            </w14:solidFill>
          </w14:textFill>
        </w:rPr>
        <w:fldChar w:fldCharType="end"/>
      </w:r>
    </w:p>
    <w:p>
      <w:pPr>
        <w:spacing w:line="360" w:lineRule="auto"/>
        <w:rPr>
          <w:color w:val="000000" w:themeColor="text1"/>
          <w14:textFill>
            <w14:solidFill>
              <w14:schemeClr w14:val="tx1"/>
            </w14:solidFill>
          </w14:textFill>
        </w:rPr>
      </w:pPr>
    </w:p>
    <w:p>
      <w:pPr>
        <w:tabs>
          <w:tab w:val="left" w:pos="720"/>
          <w:tab w:val="left" w:pos="1260"/>
          <w:tab w:val="left" w:pos="2160"/>
          <w:tab w:val="left" w:pos="2880"/>
          <w:tab w:val="left" w:pos="3600"/>
          <w:tab w:val="left" w:pos="4320"/>
          <w:tab w:val="left" w:pos="5040"/>
          <w:tab w:val="left" w:pos="5760"/>
          <w:tab w:val="left" w:pos="8280"/>
        </w:tabs>
        <w:autoSpaceDE w:val="0"/>
        <w:autoSpaceDN w:val="0"/>
        <w:adjustRightInd w:val="0"/>
        <w:spacing w:line="360" w:lineRule="auto"/>
        <w:ind w:left="3232" w:right="25" w:firstLine="6847"/>
        <w:jc w:val="left"/>
        <w:rPr>
          <w:rFonts w:ascii="宋体" w:hAnsi="宋体"/>
          <w:b/>
          <w:color w:val="000000" w:themeColor="text1"/>
          <w:sz w:val="36"/>
          <w:highlight w:val="none"/>
          <w14:textFill>
            <w14:solidFill>
              <w14:schemeClr w14:val="tx1"/>
            </w14:solidFill>
          </w14:textFill>
        </w:rPr>
      </w:pPr>
    </w:p>
    <w:p>
      <w:pPr>
        <w:spacing w:line="360" w:lineRule="auto"/>
        <w:rPr>
          <w:rFonts w:ascii="新宋体" w:hAnsi="新宋体" w:eastAsia="新宋体"/>
          <w:color w:val="000000" w:themeColor="text1"/>
          <w:sz w:val="28"/>
          <w:szCs w:val="28"/>
          <w:highlight w:val="none"/>
          <w14:textFill>
            <w14:solidFill>
              <w14:schemeClr w14:val="tx1"/>
            </w14:solidFill>
          </w14:textFill>
        </w:rPr>
      </w:pPr>
    </w:p>
    <w:p>
      <w:pPr>
        <w:spacing w:line="360" w:lineRule="auto"/>
        <w:rPr>
          <w:color w:val="000000" w:themeColor="text1"/>
          <w:highlight w:val="none"/>
          <w14:textFill>
            <w14:solidFill>
              <w14:schemeClr w14:val="tx1"/>
            </w14:solidFill>
          </w14:textFill>
        </w:rPr>
      </w:pPr>
    </w:p>
    <w:p>
      <w:pPr>
        <w:spacing w:line="360" w:lineRule="auto"/>
        <w:rPr>
          <w:color w:val="000000" w:themeColor="text1"/>
          <w:highlight w:val="none"/>
          <w14:textFill>
            <w14:solidFill>
              <w14:schemeClr w14:val="tx1"/>
            </w14:solidFill>
          </w14:textFill>
        </w:rPr>
      </w:pPr>
    </w:p>
    <w:p>
      <w:pPr>
        <w:spacing w:line="360" w:lineRule="auto"/>
        <w:rPr>
          <w:color w:val="000000" w:themeColor="text1"/>
          <w:highlight w:val="none"/>
          <w14:textFill>
            <w14:solidFill>
              <w14:schemeClr w14:val="tx1"/>
            </w14:solidFill>
          </w14:textFill>
        </w:rPr>
      </w:pPr>
    </w:p>
    <w:p>
      <w:pPr>
        <w:spacing w:line="360" w:lineRule="auto"/>
        <w:rPr>
          <w:color w:val="000000" w:themeColor="text1"/>
          <w:highlight w:val="none"/>
          <w14:textFill>
            <w14:solidFill>
              <w14:schemeClr w14:val="tx1"/>
            </w14:solidFill>
          </w14:textFill>
        </w:rPr>
      </w:pPr>
    </w:p>
    <w:p>
      <w:pPr>
        <w:spacing w:line="360" w:lineRule="auto"/>
        <w:rPr>
          <w:color w:val="000000" w:themeColor="text1"/>
          <w:highlight w:val="none"/>
          <w14:textFill>
            <w14:solidFill>
              <w14:schemeClr w14:val="tx1"/>
            </w14:solidFill>
          </w14:textFill>
        </w:rPr>
      </w:pPr>
    </w:p>
    <w:p>
      <w:pPr>
        <w:spacing w:line="360" w:lineRule="auto"/>
        <w:rPr>
          <w:color w:val="000000" w:themeColor="text1"/>
          <w:highlight w:val="none"/>
          <w14:textFill>
            <w14:solidFill>
              <w14:schemeClr w14:val="tx1"/>
            </w14:solidFill>
          </w14:textFill>
        </w:rPr>
      </w:pPr>
    </w:p>
    <w:p>
      <w:pPr>
        <w:spacing w:line="360" w:lineRule="auto"/>
        <w:rPr>
          <w:color w:val="000000" w:themeColor="text1"/>
          <w:highlight w:val="none"/>
          <w14:textFill>
            <w14:solidFill>
              <w14:schemeClr w14:val="tx1"/>
            </w14:solidFill>
          </w14:textFill>
        </w:rPr>
      </w:pPr>
    </w:p>
    <w:p>
      <w:pPr>
        <w:spacing w:line="360" w:lineRule="auto"/>
        <w:rPr>
          <w:color w:val="000000" w:themeColor="text1"/>
          <w:highlight w:val="none"/>
          <w14:textFill>
            <w14:solidFill>
              <w14:schemeClr w14:val="tx1"/>
            </w14:solidFill>
          </w14:textFill>
        </w:rPr>
      </w:pPr>
    </w:p>
    <w:p>
      <w:pPr>
        <w:spacing w:line="360" w:lineRule="auto"/>
        <w:rPr>
          <w:color w:val="000000" w:themeColor="text1"/>
          <w:highlight w:val="none"/>
          <w14:textFill>
            <w14:solidFill>
              <w14:schemeClr w14:val="tx1"/>
            </w14:solidFill>
          </w14:textFill>
        </w:rPr>
      </w:pPr>
    </w:p>
    <w:p>
      <w:pPr>
        <w:spacing w:line="360" w:lineRule="auto"/>
        <w:rPr>
          <w:color w:val="000000" w:themeColor="text1"/>
          <w:highlight w:val="none"/>
          <w14:textFill>
            <w14:solidFill>
              <w14:schemeClr w14:val="tx1"/>
            </w14:solidFill>
          </w14:textFill>
        </w:rPr>
      </w:pPr>
    </w:p>
    <w:p>
      <w:pPr>
        <w:spacing w:line="360" w:lineRule="auto"/>
        <w:rPr>
          <w:color w:val="000000" w:themeColor="text1"/>
          <w:highlight w:val="none"/>
          <w14:textFill>
            <w14:solidFill>
              <w14:schemeClr w14:val="tx1"/>
            </w14:solidFill>
          </w14:textFill>
        </w:rPr>
      </w:pPr>
    </w:p>
    <w:p>
      <w:pPr>
        <w:spacing w:line="360" w:lineRule="auto"/>
        <w:rPr>
          <w:color w:val="000000" w:themeColor="text1"/>
          <w:highlight w:val="none"/>
          <w14:textFill>
            <w14:solidFill>
              <w14:schemeClr w14:val="tx1"/>
            </w14:solidFill>
          </w14:textFill>
        </w:rPr>
      </w:pPr>
    </w:p>
    <w:p>
      <w:pPr>
        <w:spacing w:line="360" w:lineRule="auto"/>
        <w:rPr>
          <w:color w:val="000000" w:themeColor="text1"/>
          <w:highlight w:val="none"/>
          <w14:textFill>
            <w14:solidFill>
              <w14:schemeClr w14:val="tx1"/>
            </w14:solidFill>
          </w14:textFill>
        </w:rPr>
      </w:pPr>
    </w:p>
    <w:p>
      <w:pPr>
        <w:spacing w:line="360" w:lineRule="auto"/>
        <w:rPr>
          <w:color w:val="000000" w:themeColor="text1"/>
          <w:highlight w:val="none"/>
          <w14:textFill>
            <w14:solidFill>
              <w14:schemeClr w14:val="tx1"/>
            </w14:solidFill>
          </w14:textFill>
        </w:rPr>
      </w:pPr>
    </w:p>
    <w:p>
      <w:pPr>
        <w:spacing w:line="360" w:lineRule="auto"/>
        <w:rPr>
          <w:color w:val="000000" w:themeColor="text1"/>
          <w:highlight w:val="none"/>
          <w14:textFill>
            <w14:solidFill>
              <w14:schemeClr w14:val="tx1"/>
            </w14:solidFill>
          </w14:textFill>
        </w:rPr>
      </w:pPr>
    </w:p>
    <w:p>
      <w:pPr>
        <w:spacing w:line="360" w:lineRule="auto"/>
        <w:rPr>
          <w:color w:val="000000" w:themeColor="text1"/>
          <w:highlight w:val="none"/>
          <w14:textFill>
            <w14:solidFill>
              <w14:schemeClr w14:val="tx1"/>
            </w14:solidFill>
          </w14:textFill>
        </w:rPr>
      </w:pPr>
    </w:p>
    <w:p>
      <w:pPr>
        <w:rPr>
          <w:color w:val="000000" w:themeColor="text1"/>
          <w14:textFill>
            <w14:solidFill>
              <w14:schemeClr w14:val="tx1"/>
            </w14:solidFill>
          </w14:textFill>
        </w:rPr>
      </w:pPr>
      <w:bookmarkStart w:id="0" w:name="_Toc32568"/>
      <w:r>
        <w:rPr>
          <w:rFonts w:asciiTheme="majorEastAsia" w:hAnsiTheme="majorEastAsia" w:eastAsiaTheme="majorEastAsia"/>
          <w:b/>
          <w:color w:val="000000" w:themeColor="text1"/>
          <w:kern w:val="0"/>
          <w:sz w:val="36"/>
          <w:szCs w:val="36"/>
          <w:highlight w:val="none"/>
          <w14:textFill>
            <w14:solidFill>
              <w14:schemeClr w14:val="tx1"/>
            </w14:solidFill>
          </w14:textFill>
        </w:rPr>
        <w:br w:type="page"/>
      </w:r>
    </w:p>
    <w:p>
      <w:pPr>
        <w:pStyle w:val="5"/>
        <w:numPr>
          <w:ilvl w:val="0"/>
          <w:numId w:val="2"/>
        </w:numPr>
        <w:bidi w:val="0"/>
        <w:rPr>
          <w:color w:val="000000" w:themeColor="text1"/>
          <w14:textFill>
            <w14:solidFill>
              <w14:schemeClr w14:val="tx1"/>
            </w14:solidFill>
          </w14:textFill>
        </w:rPr>
      </w:pPr>
      <w:bookmarkStart w:id="1" w:name="_Toc4675"/>
      <w:r>
        <w:rPr>
          <w:rFonts w:hint="eastAsia"/>
          <w:color w:val="000000" w:themeColor="text1"/>
          <w14:textFill>
            <w14:solidFill>
              <w14:schemeClr w14:val="tx1"/>
            </w14:solidFill>
          </w14:textFill>
        </w:rPr>
        <w:t>公开招标采购公告</w:t>
      </w:r>
      <w:bookmarkEnd w:id="0"/>
      <w:bookmarkEnd w:id="1"/>
    </w:p>
    <w:p>
      <w:pPr>
        <w:pStyle w:val="20"/>
        <w:keepNext w:val="0"/>
        <w:keepLines w:val="0"/>
        <w:widowControl/>
        <w:suppressLineNumbers w:val="0"/>
        <w:pBdr>
          <w:top w:val="single" w:color="auto" w:sz="4" w:space="0"/>
          <w:left w:val="single" w:color="auto" w:sz="4" w:space="0"/>
          <w:bottom w:val="single" w:color="auto" w:sz="4" w:space="0"/>
          <w:right w:val="single" w:color="auto" w:sz="4" w:space="0"/>
        </w:pBdr>
        <w:rPr>
          <w:rFonts w:hint="eastAsia" w:ascii="宋体" w:hAnsi="宋体" w:eastAsia="宋体" w:cs="宋体"/>
          <w:i w:val="0"/>
          <w:iCs w:val="0"/>
          <w:caps w:val="0"/>
          <w:color w:val="000000" w:themeColor="text1"/>
          <w:spacing w:val="0"/>
          <w:sz w:val="24"/>
          <w:szCs w:val="24"/>
          <w:highlight w:val="none"/>
          <w:u w:val="none"/>
          <w14:textFill>
            <w14:solidFill>
              <w14:schemeClr w14:val="tx1"/>
            </w14:solidFill>
          </w14:textFill>
        </w:rPr>
      </w:pPr>
      <w:r>
        <w:rPr>
          <w:rFonts w:ascii="仿宋" w:hAnsi="仿宋" w:eastAsia="仿宋" w:cs="仿宋"/>
          <w:i w:val="0"/>
          <w:caps w:val="0"/>
          <w:color w:val="000000" w:themeColor="text1"/>
          <w:spacing w:val="0"/>
          <w:sz w:val="24"/>
          <w:szCs w:val="24"/>
          <w:highlight w:val="none"/>
          <w14:textFill>
            <w14:solidFill>
              <w14:schemeClr w14:val="tx1"/>
            </w14:solidFill>
          </w14:textFill>
        </w:rPr>
        <w:t xml:space="preserve">    </w:t>
      </w:r>
      <w:r>
        <w:rPr>
          <w:rFonts w:hint="eastAsia" w:ascii="宋体" w:hAnsi="宋体" w:eastAsia="宋体" w:cs="宋体"/>
          <w:i w:val="0"/>
          <w:caps w:val="0"/>
          <w:color w:val="000000" w:themeColor="text1"/>
          <w:spacing w:val="0"/>
          <w:sz w:val="24"/>
          <w:szCs w:val="24"/>
          <w:highlight w:val="none"/>
          <w14:textFill>
            <w14:solidFill>
              <w14:schemeClr w14:val="tx1"/>
            </w14:solidFill>
          </w14:textFill>
        </w:rPr>
        <w:t>项目概况       </w:t>
      </w:r>
      <w:r>
        <w:rPr>
          <w:rFonts w:hint="eastAsia" w:ascii="宋体" w:hAnsi="宋体" w:eastAsia="宋体" w:cs="宋体"/>
          <w:i w:val="0"/>
          <w:iCs w:val="0"/>
          <w:caps w:val="0"/>
          <w:color w:val="000000" w:themeColor="text1"/>
          <w:spacing w:val="0"/>
          <w:sz w:val="24"/>
          <w:szCs w:val="24"/>
          <w:highlight w:val="none"/>
          <w:u w:val="none"/>
          <w14:textFill>
            <w14:solidFill>
              <w14:schemeClr w14:val="tx1"/>
            </w14:solidFill>
          </w14:textFill>
        </w:rPr>
        <w:t xml:space="preserve">                                    </w:t>
      </w:r>
    </w:p>
    <w:p>
      <w:pPr>
        <w:pStyle w:val="20"/>
        <w:keepNext w:val="0"/>
        <w:keepLines w:val="0"/>
        <w:widowControl/>
        <w:suppressLineNumbers w:val="0"/>
        <w:pBdr>
          <w:top w:val="single" w:color="auto" w:sz="4" w:space="0"/>
          <w:left w:val="single" w:color="auto" w:sz="4" w:space="0"/>
          <w:bottom w:val="single" w:color="auto" w:sz="4" w:space="0"/>
          <w:right w:val="single" w:color="auto" w:sz="4" w:space="0"/>
        </w:pBdr>
        <w:ind w:firstLine="480" w:firstLineChars="200"/>
        <w:rPr>
          <w:rFonts w:hint="eastAsia" w:ascii="宋体" w:hAnsi="宋体" w:eastAsia="宋体" w:cs="宋体"/>
          <w:i w:val="0"/>
          <w:iCs w:val="0"/>
          <w:caps w:val="0"/>
          <w:color w:val="000000" w:themeColor="text1"/>
          <w:spacing w:val="0"/>
          <w:sz w:val="24"/>
          <w:szCs w:val="24"/>
          <w:highlight w:val="none"/>
          <w:u w:val="none"/>
          <w14:textFill>
            <w14:solidFill>
              <w14:schemeClr w14:val="tx1"/>
            </w14:solidFill>
          </w14:textFill>
        </w:rPr>
      </w:pPr>
      <w:r>
        <w:rPr>
          <w:rFonts w:hint="eastAsia" w:cs="宋体"/>
          <w:i w:val="0"/>
          <w:iCs w:val="0"/>
          <w:caps w:val="0"/>
          <w:color w:val="000000" w:themeColor="text1"/>
          <w:spacing w:val="0"/>
          <w:sz w:val="24"/>
          <w:szCs w:val="24"/>
          <w:highlight w:val="none"/>
          <w:u w:val="none"/>
          <w:lang w:eastAsia="zh-CN"/>
          <w14:textFill>
            <w14:solidFill>
              <w14:schemeClr w14:val="tx1"/>
            </w14:solidFill>
          </w14:textFill>
        </w:rPr>
        <w:t>三门县浦坝港镇胜利塘木杓山（木屿山）生活垃圾临时周转场余量垃圾清运项目</w:t>
      </w:r>
      <w:r>
        <w:rPr>
          <w:rFonts w:hint="eastAsia" w:ascii="宋体" w:hAnsi="宋体" w:eastAsia="宋体" w:cs="宋体"/>
          <w:i w:val="0"/>
          <w:iCs w:val="0"/>
          <w:caps w:val="0"/>
          <w:color w:val="000000" w:themeColor="text1"/>
          <w:spacing w:val="0"/>
          <w:sz w:val="24"/>
          <w:szCs w:val="24"/>
          <w:highlight w:val="none"/>
          <w:u w:val="none"/>
          <w14:textFill>
            <w14:solidFill>
              <w14:schemeClr w14:val="tx1"/>
            </w14:solidFill>
          </w14:textFill>
        </w:rPr>
        <w:t>的潜在投标人应在浙江省政府采购网获取（下载）招标文件，并于202</w:t>
      </w:r>
      <w:r>
        <w:rPr>
          <w:rFonts w:hint="eastAsia" w:cs="宋体"/>
          <w:i w:val="0"/>
          <w:iCs w:val="0"/>
          <w:caps w:val="0"/>
          <w:color w:val="000000" w:themeColor="text1"/>
          <w:spacing w:val="0"/>
          <w:sz w:val="24"/>
          <w:szCs w:val="24"/>
          <w:highlight w:val="none"/>
          <w:u w:val="none"/>
          <w:lang w:val="en-US" w:eastAsia="zh-CN"/>
          <w14:textFill>
            <w14:solidFill>
              <w14:schemeClr w14:val="tx1"/>
            </w14:solidFill>
          </w14:textFill>
        </w:rPr>
        <w:t>2</w:t>
      </w:r>
      <w:r>
        <w:rPr>
          <w:rFonts w:hint="eastAsia" w:ascii="宋体" w:hAnsi="宋体" w:eastAsia="宋体" w:cs="宋体"/>
          <w:i w:val="0"/>
          <w:iCs w:val="0"/>
          <w:caps w:val="0"/>
          <w:color w:val="000000" w:themeColor="text1"/>
          <w:spacing w:val="0"/>
          <w:sz w:val="24"/>
          <w:szCs w:val="24"/>
          <w:highlight w:val="none"/>
          <w:u w:val="none"/>
          <w14:textFill>
            <w14:solidFill>
              <w14:schemeClr w14:val="tx1"/>
            </w14:solidFill>
          </w14:textFill>
        </w:rPr>
        <w:t>年</w:t>
      </w:r>
      <w:r>
        <w:rPr>
          <w:rFonts w:hint="eastAsia" w:cs="宋体"/>
          <w:i w:val="0"/>
          <w:iCs w:val="0"/>
          <w:caps w:val="0"/>
          <w:color w:val="000000" w:themeColor="text1"/>
          <w:spacing w:val="0"/>
          <w:sz w:val="24"/>
          <w:szCs w:val="24"/>
          <w:highlight w:val="none"/>
          <w:u w:val="none"/>
          <w:lang w:val="en-US" w:eastAsia="zh-CN"/>
          <w14:textFill>
            <w14:solidFill>
              <w14:schemeClr w14:val="tx1"/>
            </w14:solidFill>
          </w14:textFill>
        </w:rPr>
        <w:t>10</w:t>
      </w:r>
      <w:r>
        <w:rPr>
          <w:rFonts w:hint="eastAsia" w:ascii="宋体" w:hAnsi="宋体" w:eastAsia="宋体" w:cs="宋体"/>
          <w:i w:val="0"/>
          <w:iCs w:val="0"/>
          <w:caps w:val="0"/>
          <w:color w:val="000000" w:themeColor="text1"/>
          <w:spacing w:val="0"/>
          <w:sz w:val="24"/>
          <w:szCs w:val="24"/>
          <w:highlight w:val="none"/>
          <w:u w:val="none"/>
          <w14:textFill>
            <w14:solidFill>
              <w14:schemeClr w14:val="tx1"/>
            </w14:solidFill>
          </w14:textFill>
        </w:rPr>
        <w:t>月</w:t>
      </w:r>
      <w:r>
        <w:rPr>
          <w:rFonts w:hint="eastAsia" w:cs="宋体"/>
          <w:i w:val="0"/>
          <w:iCs w:val="0"/>
          <w:caps w:val="0"/>
          <w:color w:val="000000" w:themeColor="text1"/>
          <w:spacing w:val="0"/>
          <w:sz w:val="24"/>
          <w:szCs w:val="24"/>
          <w:highlight w:val="none"/>
          <w:u w:val="none"/>
          <w:lang w:val="en-US" w:eastAsia="zh-CN"/>
          <w14:textFill>
            <w14:solidFill>
              <w14:schemeClr w14:val="tx1"/>
            </w14:solidFill>
          </w14:textFill>
        </w:rPr>
        <w:t>8</w:t>
      </w:r>
      <w:r>
        <w:rPr>
          <w:rFonts w:hint="eastAsia" w:ascii="宋体" w:hAnsi="宋体" w:eastAsia="宋体" w:cs="宋体"/>
          <w:i w:val="0"/>
          <w:iCs w:val="0"/>
          <w:caps w:val="0"/>
          <w:color w:val="000000" w:themeColor="text1"/>
          <w:spacing w:val="0"/>
          <w:sz w:val="24"/>
          <w:szCs w:val="24"/>
          <w:highlight w:val="none"/>
          <w:u w:val="none"/>
          <w14:textFill>
            <w14:solidFill>
              <w14:schemeClr w14:val="tx1"/>
            </w14:solidFill>
          </w14:textFill>
        </w:rPr>
        <w:t>日</w:t>
      </w:r>
      <w:r>
        <w:rPr>
          <w:rFonts w:hint="eastAsia" w:cs="宋体"/>
          <w:i w:val="0"/>
          <w:iCs w:val="0"/>
          <w:caps w:val="0"/>
          <w:color w:val="000000" w:themeColor="text1"/>
          <w:spacing w:val="0"/>
          <w:sz w:val="24"/>
          <w:szCs w:val="24"/>
          <w:highlight w:val="none"/>
          <w:u w:val="none"/>
          <w:lang w:val="en-US" w:eastAsia="zh-CN"/>
          <w14:textFill>
            <w14:solidFill>
              <w14:schemeClr w14:val="tx1"/>
            </w14:solidFill>
          </w14:textFill>
        </w:rPr>
        <w:t>下午</w:t>
      </w:r>
      <w:r>
        <w:rPr>
          <w:rFonts w:hint="eastAsia" w:ascii="宋体" w:hAnsi="宋体" w:eastAsia="宋体" w:cs="宋体"/>
          <w:i w:val="0"/>
          <w:iCs w:val="0"/>
          <w:caps w:val="0"/>
          <w:color w:val="000000" w:themeColor="text1"/>
          <w:spacing w:val="0"/>
          <w:sz w:val="24"/>
          <w:szCs w:val="24"/>
          <w:highlight w:val="none"/>
          <w:u w:val="none"/>
          <w:lang w:val="en-US" w:eastAsia="zh-CN"/>
          <w14:textFill>
            <w14:solidFill>
              <w14:schemeClr w14:val="tx1"/>
            </w14:solidFill>
          </w14:textFill>
        </w:rPr>
        <w:t>14</w:t>
      </w:r>
      <w:r>
        <w:rPr>
          <w:rFonts w:hint="eastAsia" w:ascii="宋体" w:hAnsi="宋体" w:eastAsia="宋体" w:cs="宋体"/>
          <w:i w:val="0"/>
          <w:iCs w:val="0"/>
          <w:caps w:val="0"/>
          <w:color w:val="000000" w:themeColor="text1"/>
          <w:spacing w:val="0"/>
          <w:sz w:val="24"/>
          <w:szCs w:val="24"/>
          <w:highlight w:val="none"/>
          <w:u w:val="none"/>
          <w14:textFill>
            <w14:solidFill>
              <w14:schemeClr w14:val="tx1"/>
            </w14:solidFill>
          </w14:textFill>
        </w:rPr>
        <w:t>:</w:t>
      </w:r>
      <w:r>
        <w:rPr>
          <w:rFonts w:hint="eastAsia" w:cs="宋体"/>
          <w:i w:val="0"/>
          <w:iCs w:val="0"/>
          <w:caps w:val="0"/>
          <w:color w:val="000000" w:themeColor="text1"/>
          <w:spacing w:val="0"/>
          <w:sz w:val="24"/>
          <w:szCs w:val="24"/>
          <w:highlight w:val="none"/>
          <w:u w:val="none"/>
          <w:lang w:val="en-US" w:eastAsia="zh-CN"/>
          <w14:textFill>
            <w14:solidFill>
              <w14:schemeClr w14:val="tx1"/>
            </w14:solidFill>
          </w14:textFill>
        </w:rPr>
        <w:t>3</w:t>
      </w:r>
      <w:r>
        <w:rPr>
          <w:rFonts w:hint="eastAsia" w:ascii="宋体" w:hAnsi="宋体" w:eastAsia="宋体" w:cs="宋体"/>
          <w:i w:val="0"/>
          <w:iCs w:val="0"/>
          <w:caps w:val="0"/>
          <w:color w:val="000000" w:themeColor="text1"/>
          <w:spacing w:val="0"/>
          <w:sz w:val="24"/>
          <w:szCs w:val="24"/>
          <w:highlight w:val="none"/>
          <w:u w:val="none"/>
          <w14:textFill>
            <w14:solidFill>
              <w14:schemeClr w14:val="tx1"/>
            </w14:solidFill>
          </w14:textFill>
        </w:rPr>
        <w:t xml:space="preserve">0（北京时间）前递交（上传）投标文件。              </w:t>
      </w:r>
    </w:p>
    <w:p>
      <w:pPr>
        <w:pStyle w:val="20"/>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320" w:lineRule="exact"/>
        <w:ind w:left="0" w:right="0"/>
        <w:jc w:val="both"/>
        <w:textAlignment w:val="auto"/>
        <w:rPr>
          <w:rFonts w:hint="eastAsia" w:ascii="宋体" w:hAnsi="宋体" w:eastAsia="宋体" w:cs="宋体"/>
          <w:color w:val="000000" w:themeColor="text1"/>
          <w:sz w:val="24"/>
          <w:szCs w:val="24"/>
          <w:highlight w:val="none"/>
          <w14:textFill>
            <w14:solidFill>
              <w14:schemeClr w14:val="tx1"/>
            </w14:solidFill>
          </w14:textFill>
        </w:rPr>
      </w:pPr>
      <w:r>
        <w:rPr>
          <w:rStyle w:val="26"/>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一、项目基本情况</w:t>
      </w: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  </w:t>
      </w:r>
    </w:p>
    <w:p>
      <w:pPr>
        <w:pStyle w:val="20"/>
        <w:keepNext w:val="0"/>
        <w:keepLines w:val="0"/>
        <w:pageBreakBefore w:val="0"/>
        <w:widowControl/>
        <w:suppressLineNumbers w:val="0"/>
        <w:kinsoku/>
        <w:wordWrap/>
        <w:overflowPunct/>
        <w:topLinePunct w:val="0"/>
        <w:autoSpaceDE/>
        <w:autoSpaceDN/>
        <w:bidi w:val="0"/>
        <w:adjustRightInd/>
        <w:snapToGrid/>
        <w:spacing w:line="32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    项目编号：三招采-202</w:t>
      </w:r>
      <w:r>
        <w:rPr>
          <w:rFonts w:hint="eastAsia" w:cs="宋体"/>
          <w:i w:val="0"/>
          <w:iCs w:val="0"/>
          <w:caps w:val="0"/>
          <w:color w:val="000000" w:themeColor="text1"/>
          <w:spacing w:val="0"/>
          <w:sz w:val="24"/>
          <w:szCs w:val="24"/>
          <w:highlight w:val="none"/>
          <w:lang w:val="en-US" w:eastAsia="zh-CN"/>
          <w14:textFill>
            <w14:solidFill>
              <w14:schemeClr w14:val="tx1"/>
            </w14:solidFill>
          </w14:textFill>
        </w:rPr>
        <w:t>2</w:t>
      </w: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-GK</w:t>
      </w:r>
      <w:r>
        <w:rPr>
          <w:rFonts w:hint="eastAsia" w:cs="宋体"/>
          <w:i w:val="0"/>
          <w:iCs w:val="0"/>
          <w:caps w:val="0"/>
          <w:color w:val="000000" w:themeColor="text1"/>
          <w:spacing w:val="0"/>
          <w:sz w:val="24"/>
          <w:szCs w:val="24"/>
          <w:highlight w:val="none"/>
          <w:lang w:val="en-US" w:eastAsia="zh-CN"/>
          <w14:textFill>
            <w14:solidFill>
              <w14:schemeClr w14:val="tx1"/>
            </w14:solidFill>
          </w14:textFill>
        </w:rPr>
        <w:t>099</w:t>
      </w: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号 </w:t>
      </w:r>
    </w:p>
    <w:p>
      <w:pPr>
        <w:pStyle w:val="20"/>
        <w:keepNext w:val="0"/>
        <w:keepLines w:val="0"/>
        <w:pageBreakBefore w:val="0"/>
        <w:widowControl/>
        <w:suppressLineNumbers w:val="0"/>
        <w:kinsoku/>
        <w:wordWrap/>
        <w:overflowPunct/>
        <w:topLinePunct w:val="0"/>
        <w:autoSpaceDE/>
        <w:autoSpaceDN/>
        <w:bidi w:val="0"/>
        <w:adjustRightInd/>
        <w:snapToGrid/>
        <w:spacing w:line="320" w:lineRule="exact"/>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    项目名称：</w:t>
      </w:r>
      <w:r>
        <w:rPr>
          <w:rFonts w:hint="eastAsia" w:cs="宋体"/>
          <w:i w:val="0"/>
          <w:iCs w:val="0"/>
          <w:caps w:val="0"/>
          <w:color w:val="000000" w:themeColor="text1"/>
          <w:spacing w:val="0"/>
          <w:sz w:val="24"/>
          <w:szCs w:val="24"/>
          <w:highlight w:val="none"/>
          <w:lang w:eastAsia="zh-CN"/>
          <w14:textFill>
            <w14:solidFill>
              <w14:schemeClr w14:val="tx1"/>
            </w14:solidFill>
          </w14:textFill>
        </w:rPr>
        <w:t>三门县浦坝港镇胜利塘木杓山（木屿山）生活垃圾临时周转场余量垃圾清运项目</w:t>
      </w:r>
    </w:p>
    <w:p>
      <w:pPr>
        <w:pStyle w:val="20"/>
        <w:keepNext w:val="0"/>
        <w:keepLines w:val="0"/>
        <w:pageBreakBefore w:val="0"/>
        <w:widowControl/>
        <w:suppressLineNumbers w:val="0"/>
        <w:kinsoku/>
        <w:wordWrap/>
        <w:overflowPunct/>
        <w:topLinePunct w:val="0"/>
        <w:autoSpaceDE/>
        <w:autoSpaceDN/>
        <w:bidi w:val="0"/>
        <w:adjustRightInd/>
        <w:snapToGrid/>
        <w:spacing w:line="320" w:lineRule="exact"/>
        <w:ind w:firstLine="720"/>
        <w:textAlignment w:val="auto"/>
        <w:rPr>
          <w:rFonts w:hint="eastAsia" w:ascii="宋体" w:hAnsi="宋体" w:eastAsia="宋体" w:cs="宋体"/>
          <w:i w:val="0"/>
          <w:iCs w:val="0"/>
          <w:caps w:val="0"/>
          <w:color w:val="000000" w:themeColor="text1"/>
          <w:spacing w:val="0"/>
          <w:sz w:val="24"/>
          <w:szCs w:val="24"/>
          <w:highlight w:val="none"/>
          <w:lang w:val="en-US" w:eastAsia="zh-CN"/>
          <w14:textFill>
            <w14:solidFill>
              <w14:schemeClr w14:val="tx1"/>
            </w14:solidFill>
          </w14:textFill>
        </w:rPr>
      </w:pP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预算金额（元）：</w:t>
      </w:r>
      <w:r>
        <w:rPr>
          <w:rFonts w:hint="eastAsia" w:cs="宋体"/>
          <w:i w:val="0"/>
          <w:iCs w:val="0"/>
          <w:caps w:val="0"/>
          <w:color w:val="000000" w:themeColor="text1"/>
          <w:spacing w:val="0"/>
          <w:sz w:val="24"/>
          <w:szCs w:val="24"/>
          <w:highlight w:val="none"/>
          <w:lang w:eastAsia="zh-CN"/>
          <w14:textFill>
            <w14:solidFill>
              <w14:schemeClr w14:val="tx1"/>
            </w14:solidFill>
          </w14:textFill>
        </w:rPr>
        <w:t>1938064</w:t>
      </w:r>
    </w:p>
    <w:p>
      <w:pPr>
        <w:pStyle w:val="20"/>
        <w:keepNext w:val="0"/>
        <w:keepLines w:val="0"/>
        <w:pageBreakBefore w:val="0"/>
        <w:widowControl/>
        <w:suppressLineNumbers w:val="0"/>
        <w:kinsoku/>
        <w:wordWrap/>
        <w:overflowPunct/>
        <w:topLinePunct w:val="0"/>
        <w:autoSpaceDE/>
        <w:autoSpaceDN/>
        <w:bidi w:val="0"/>
        <w:adjustRightInd/>
        <w:snapToGrid/>
        <w:spacing w:line="320" w:lineRule="exact"/>
        <w:ind w:firstLine="720"/>
        <w:textAlignment w:val="auto"/>
        <w:rPr>
          <w:rFonts w:hint="eastAsia" w:ascii="宋体" w:hAnsi="宋体" w:eastAsia="宋体" w:cs="宋体"/>
          <w:i w:val="0"/>
          <w:iCs w:val="0"/>
          <w:caps w:val="0"/>
          <w:color w:val="000000" w:themeColor="text1"/>
          <w:spacing w:val="0"/>
          <w:sz w:val="24"/>
          <w:szCs w:val="24"/>
          <w:highlight w:val="none"/>
          <w:lang w:val="en-US" w:eastAsia="zh-CN"/>
          <w14:textFill>
            <w14:solidFill>
              <w14:schemeClr w14:val="tx1"/>
            </w14:solidFill>
          </w14:textFill>
        </w:rPr>
      </w:pP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最高限价（元）：</w:t>
      </w:r>
      <w:r>
        <w:rPr>
          <w:rFonts w:hint="eastAsia" w:cs="宋体"/>
          <w:i w:val="0"/>
          <w:iCs w:val="0"/>
          <w:caps w:val="0"/>
          <w:color w:val="000000" w:themeColor="text1"/>
          <w:spacing w:val="0"/>
          <w:sz w:val="24"/>
          <w:szCs w:val="24"/>
          <w:highlight w:val="none"/>
          <w:lang w:eastAsia="zh-CN"/>
          <w14:textFill>
            <w14:solidFill>
              <w14:schemeClr w14:val="tx1"/>
            </w14:solidFill>
          </w14:textFill>
        </w:rPr>
        <w:t>1938064</w:t>
      </w:r>
    </w:p>
    <w:p>
      <w:pPr>
        <w:pStyle w:val="20"/>
        <w:keepNext w:val="0"/>
        <w:keepLines w:val="0"/>
        <w:pageBreakBefore w:val="0"/>
        <w:widowControl/>
        <w:suppressLineNumbers w:val="0"/>
        <w:kinsoku/>
        <w:wordWrap/>
        <w:overflowPunct/>
        <w:topLinePunct w:val="0"/>
        <w:autoSpaceDE/>
        <w:autoSpaceDN/>
        <w:bidi w:val="0"/>
        <w:adjustRightInd/>
        <w:snapToGrid/>
        <w:spacing w:line="320" w:lineRule="exact"/>
        <w:textAlignment w:val="auto"/>
        <w:rPr>
          <w:rFonts w:hint="eastAsia" w:ascii="宋体" w:hAnsi="宋体" w:eastAsia="宋体" w:cs="宋体"/>
          <w:i w:val="0"/>
          <w:iCs w:val="0"/>
          <w:caps w:val="0"/>
          <w:color w:val="000000" w:themeColor="text1"/>
          <w:spacing w:val="0"/>
          <w:sz w:val="24"/>
          <w:szCs w:val="24"/>
          <w:highlight w:val="none"/>
          <w:lang w:eastAsia="zh-CN"/>
          <w14:textFill>
            <w14:solidFill>
              <w14:schemeClr w14:val="tx1"/>
            </w14:solidFill>
          </w14:textFill>
        </w:rPr>
      </w:pP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    采购需求：详见采购文件</w:t>
      </w:r>
    </w:p>
    <w:p>
      <w:pPr>
        <w:pStyle w:val="20"/>
        <w:keepNext w:val="0"/>
        <w:keepLines w:val="0"/>
        <w:pageBreakBefore w:val="0"/>
        <w:widowControl/>
        <w:suppressLineNumbers w:val="0"/>
        <w:kinsoku/>
        <w:wordWrap/>
        <w:overflowPunct/>
        <w:topLinePunct w:val="0"/>
        <w:autoSpaceDE/>
        <w:autoSpaceDN/>
        <w:bidi w:val="0"/>
        <w:adjustRightInd/>
        <w:snapToGrid/>
        <w:spacing w:line="320" w:lineRule="exact"/>
        <w:textAlignment w:val="auto"/>
        <w:rPr>
          <w:rFonts w:hint="eastAsia" w:ascii="宋体" w:hAnsi="宋体" w:eastAsia="宋体" w:cs="宋体"/>
          <w:i w:val="0"/>
          <w:iCs w:val="0"/>
          <w:caps w:val="0"/>
          <w:color w:val="000000" w:themeColor="text1"/>
          <w:spacing w:val="0"/>
          <w:sz w:val="24"/>
          <w:szCs w:val="24"/>
          <w:highlight w:val="none"/>
          <w:lang w:eastAsia="zh-CN"/>
          <w14:textFill>
            <w14:solidFill>
              <w14:schemeClr w14:val="tx1"/>
            </w14:solidFill>
          </w14:textFill>
        </w:rPr>
      </w:pP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    标项名称: </w:t>
      </w:r>
      <w:r>
        <w:rPr>
          <w:rFonts w:hint="eastAsia" w:cs="宋体"/>
          <w:i w:val="0"/>
          <w:iCs w:val="0"/>
          <w:caps w:val="0"/>
          <w:color w:val="000000" w:themeColor="text1"/>
          <w:spacing w:val="0"/>
          <w:sz w:val="24"/>
          <w:szCs w:val="24"/>
          <w:highlight w:val="none"/>
          <w:lang w:eastAsia="zh-CN"/>
          <w14:textFill>
            <w14:solidFill>
              <w14:schemeClr w14:val="tx1"/>
            </w14:solidFill>
          </w14:textFill>
        </w:rPr>
        <w:t>三门县浦坝港镇胜利塘木杓山（木屿山）生活垃圾临时周转场余量垃圾清运项目</w:t>
      </w: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 </w:t>
      </w:r>
    </w:p>
    <w:p>
      <w:pPr>
        <w:pStyle w:val="20"/>
        <w:keepNext w:val="0"/>
        <w:keepLines w:val="0"/>
        <w:pageBreakBefore w:val="0"/>
        <w:widowControl/>
        <w:suppressLineNumbers w:val="0"/>
        <w:kinsoku/>
        <w:wordWrap/>
        <w:overflowPunct/>
        <w:topLinePunct w:val="0"/>
        <w:autoSpaceDE/>
        <w:autoSpaceDN/>
        <w:bidi w:val="0"/>
        <w:adjustRightInd/>
        <w:snapToGrid/>
        <w:spacing w:line="320" w:lineRule="exact"/>
        <w:textAlignment w:val="auto"/>
        <w:rPr>
          <w:rFonts w:hint="eastAsia" w:ascii="宋体" w:hAnsi="宋体" w:eastAsia="宋体" w:cs="宋体"/>
          <w:i w:val="0"/>
          <w:iCs w:val="0"/>
          <w:caps w:val="0"/>
          <w:color w:val="000000" w:themeColor="text1"/>
          <w:spacing w:val="0"/>
          <w:sz w:val="24"/>
          <w:szCs w:val="24"/>
          <w:highlight w:val="none"/>
          <w:lang w:eastAsia="zh-CN"/>
          <w14:textFill>
            <w14:solidFill>
              <w14:schemeClr w14:val="tx1"/>
            </w14:solidFill>
          </w14:textFill>
        </w:rPr>
      </w:pP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    数量:</w:t>
      </w:r>
      <w:r>
        <w:rPr>
          <w:rFonts w:hint="eastAsia" w:cs="宋体"/>
          <w:i w:val="0"/>
          <w:iCs w:val="0"/>
          <w:caps w:val="0"/>
          <w:color w:val="000000" w:themeColor="text1"/>
          <w:spacing w:val="0"/>
          <w:sz w:val="24"/>
          <w:szCs w:val="24"/>
          <w:highlight w:val="none"/>
          <w:lang w:val="en-US" w:eastAsia="zh-CN"/>
          <w14:textFill>
            <w14:solidFill>
              <w14:schemeClr w14:val="tx1"/>
            </w14:solidFill>
          </w14:textFill>
        </w:rPr>
        <w:t>30000吨</w:t>
      </w: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   </w:t>
      </w:r>
    </w:p>
    <w:p>
      <w:pPr>
        <w:pStyle w:val="20"/>
        <w:keepNext w:val="0"/>
        <w:keepLines w:val="0"/>
        <w:pageBreakBefore w:val="0"/>
        <w:widowControl/>
        <w:suppressLineNumbers w:val="0"/>
        <w:kinsoku/>
        <w:wordWrap/>
        <w:overflowPunct/>
        <w:topLinePunct w:val="0"/>
        <w:autoSpaceDE/>
        <w:autoSpaceDN/>
        <w:bidi w:val="0"/>
        <w:adjustRightInd/>
        <w:snapToGrid/>
        <w:spacing w:line="320" w:lineRule="exact"/>
        <w:textAlignment w:val="auto"/>
        <w:rPr>
          <w:rFonts w:hint="eastAsia" w:ascii="宋体" w:hAnsi="宋体" w:eastAsia="宋体" w:cs="宋体"/>
          <w:i w:val="0"/>
          <w:iCs w:val="0"/>
          <w:caps w:val="0"/>
          <w:color w:val="000000" w:themeColor="text1"/>
          <w:spacing w:val="0"/>
          <w:sz w:val="24"/>
          <w:szCs w:val="24"/>
          <w:highlight w:val="none"/>
          <w:lang w:val="en-US" w:eastAsia="zh-CN"/>
          <w14:textFill>
            <w14:solidFill>
              <w14:schemeClr w14:val="tx1"/>
            </w14:solidFill>
          </w14:textFill>
        </w:rPr>
      </w:pP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    预算金额（元）:</w:t>
      </w:r>
      <w:r>
        <w:rPr>
          <w:rFonts w:hint="eastAsia" w:cs="宋体"/>
          <w:i w:val="0"/>
          <w:iCs w:val="0"/>
          <w:caps w:val="0"/>
          <w:color w:val="000000" w:themeColor="text1"/>
          <w:spacing w:val="0"/>
          <w:sz w:val="24"/>
          <w:szCs w:val="24"/>
          <w:highlight w:val="none"/>
          <w:lang w:eastAsia="zh-CN"/>
          <w14:textFill>
            <w14:solidFill>
              <w14:schemeClr w14:val="tx1"/>
            </w14:solidFill>
          </w14:textFill>
        </w:rPr>
        <w:t>1938064</w:t>
      </w:r>
    </w:p>
    <w:p>
      <w:pPr>
        <w:pStyle w:val="20"/>
        <w:keepNext w:val="0"/>
        <w:keepLines w:val="0"/>
        <w:pageBreakBefore w:val="0"/>
        <w:widowControl/>
        <w:suppressLineNumbers w:val="0"/>
        <w:kinsoku/>
        <w:wordWrap/>
        <w:overflowPunct/>
        <w:topLinePunct w:val="0"/>
        <w:autoSpaceDE/>
        <w:autoSpaceDN/>
        <w:bidi w:val="0"/>
        <w:adjustRightInd/>
        <w:snapToGrid/>
        <w:spacing w:line="320" w:lineRule="exact"/>
        <w:textAlignment w:val="auto"/>
        <w:rPr>
          <w:rFonts w:hint="eastAsia" w:ascii="宋体" w:hAnsi="宋体" w:eastAsia="宋体" w:cs="宋体"/>
          <w:color w:val="000000" w:themeColor="text1"/>
          <w:sz w:val="24"/>
          <w:szCs w:val="24"/>
          <w:highlight w:val="none"/>
          <w:u w:val="single"/>
          <w:lang w:eastAsia="zh-CN"/>
          <w14:textFill>
            <w14:solidFill>
              <w14:schemeClr w14:val="tx1"/>
            </w14:solidFill>
          </w14:textFill>
        </w:rPr>
      </w:pP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    简要规格描述或项目基本概况介绍、用途：</w:t>
      </w:r>
      <w:r>
        <w:rPr>
          <w:rFonts w:hint="eastAsia" w:ascii="宋体" w:hAnsi="宋体" w:eastAsia="宋体" w:cs="宋体"/>
          <w:color w:val="000000" w:themeColor="text1"/>
          <w:sz w:val="24"/>
          <w:szCs w:val="24"/>
          <w:highlight w:val="none"/>
          <w:u w:val="single"/>
          <w:lang w:eastAsia="zh-CN"/>
          <w14:textFill>
            <w14:solidFill>
              <w14:schemeClr w14:val="tx1"/>
            </w14:solidFill>
          </w14:textFill>
        </w:rPr>
        <w:t>详见</w:t>
      </w:r>
      <w:r>
        <w:rPr>
          <w:rFonts w:hint="eastAsia" w:cs="宋体"/>
          <w:color w:val="000000" w:themeColor="text1"/>
          <w:sz w:val="24"/>
          <w:szCs w:val="24"/>
          <w:highlight w:val="none"/>
          <w:u w:val="single"/>
          <w:lang w:val="en-US" w:eastAsia="zh-CN"/>
          <w14:textFill>
            <w14:solidFill>
              <w14:schemeClr w14:val="tx1"/>
            </w14:solidFill>
          </w14:textFill>
        </w:rPr>
        <w:t>采购</w:t>
      </w:r>
      <w:r>
        <w:rPr>
          <w:rFonts w:hint="eastAsia" w:ascii="宋体" w:hAnsi="宋体" w:eastAsia="宋体" w:cs="宋体"/>
          <w:color w:val="000000" w:themeColor="text1"/>
          <w:sz w:val="24"/>
          <w:szCs w:val="24"/>
          <w:highlight w:val="none"/>
          <w:u w:val="single"/>
          <w:lang w:eastAsia="zh-CN"/>
          <w14:textFill>
            <w14:solidFill>
              <w14:schemeClr w14:val="tx1"/>
            </w14:solidFill>
          </w14:textFill>
        </w:rPr>
        <w:t>文件。</w:t>
      </w:r>
    </w:p>
    <w:p>
      <w:pPr>
        <w:pStyle w:val="20"/>
        <w:keepNext w:val="0"/>
        <w:keepLines w:val="0"/>
        <w:pageBreakBefore w:val="0"/>
        <w:widowControl/>
        <w:suppressLineNumbers w:val="0"/>
        <w:kinsoku/>
        <w:wordWrap/>
        <w:overflowPunct/>
        <w:topLinePunct w:val="0"/>
        <w:autoSpaceDE/>
        <w:autoSpaceDN/>
        <w:bidi w:val="0"/>
        <w:adjustRightInd/>
        <w:snapToGrid/>
        <w:spacing w:line="32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    备注： </w:t>
      </w:r>
    </w:p>
    <w:p>
      <w:pPr>
        <w:pStyle w:val="20"/>
        <w:keepNext w:val="0"/>
        <w:keepLines w:val="0"/>
        <w:pageBreakBefore w:val="0"/>
        <w:widowControl/>
        <w:numPr>
          <w:ilvl w:val="0"/>
          <w:numId w:val="0"/>
        </w:numPr>
        <w:suppressLineNumbers w:val="0"/>
        <w:kinsoku/>
        <w:wordWrap/>
        <w:overflowPunct/>
        <w:topLinePunct w:val="0"/>
        <w:autoSpaceDE/>
        <w:autoSpaceDN/>
        <w:bidi w:val="0"/>
        <w:adjustRightInd/>
        <w:snapToGrid/>
        <w:spacing w:line="320" w:lineRule="exact"/>
        <w:textAlignment w:val="auto"/>
        <w:rPr>
          <w:rFonts w:hint="eastAsia" w:ascii="宋体" w:hAnsi="宋体" w:eastAsia="宋体" w:cs="宋体"/>
          <w:i w:val="0"/>
          <w:iCs w:val="0"/>
          <w:caps w:val="0"/>
          <w:color w:val="000000" w:themeColor="text1"/>
          <w:spacing w:val="0"/>
          <w:sz w:val="24"/>
          <w:szCs w:val="24"/>
          <w:highlight w:val="yellow"/>
          <w:lang w:eastAsia="zh-CN"/>
          <w14:textFill>
            <w14:solidFill>
              <w14:schemeClr w14:val="tx1"/>
            </w14:solidFill>
          </w14:textFill>
        </w:rPr>
      </w:pP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    合同履约期限：按双方合同约定条款执行。</w:t>
      </w:r>
    </w:p>
    <w:p>
      <w:pPr>
        <w:pStyle w:val="20"/>
        <w:keepNext w:val="0"/>
        <w:keepLines w:val="0"/>
        <w:pageBreakBefore w:val="0"/>
        <w:widowControl/>
        <w:numPr>
          <w:ilvl w:val="0"/>
          <w:numId w:val="0"/>
        </w:numPr>
        <w:suppressLineNumbers w:val="0"/>
        <w:kinsoku/>
        <w:wordWrap/>
        <w:overflowPunct/>
        <w:topLinePunct w:val="0"/>
        <w:autoSpaceDE/>
        <w:autoSpaceDN/>
        <w:bidi w:val="0"/>
        <w:adjustRightInd/>
        <w:snapToGrid/>
        <w:spacing w:line="320" w:lineRule="exact"/>
        <w:ind w:firstLine="720" w:firstLineChars="3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本项目（否）接受联合体投标。</w:t>
      </w:r>
    </w:p>
    <w:p>
      <w:pPr>
        <w:pStyle w:val="20"/>
        <w:keepNext w:val="0"/>
        <w:keepLines w:val="0"/>
        <w:pageBreakBefore w:val="0"/>
        <w:widowControl/>
        <w:suppressLineNumbers w:val="0"/>
        <w:kinsoku/>
        <w:wordWrap/>
        <w:overflowPunct/>
        <w:topLinePunct w:val="0"/>
        <w:autoSpaceDE/>
        <w:autoSpaceDN/>
        <w:bidi w:val="0"/>
        <w:adjustRightInd/>
        <w:snapToGrid/>
        <w:spacing w:before="225" w:beforeAutospacing="0" w:after="225" w:afterAutospacing="0" w:line="32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Style w:val="26"/>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二、申请人的资格要求：</w:t>
      </w:r>
    </w:p>
    <w:p>
      <w:pPr>
        <w:pStyle w:val="20"/>
        <w:keepNext w:val="0"/>
        <w:keepLines w:val="0"/>
        <w:pageBreakBefore w:val="0"/>
        <w:widowControl/>
        <w:suppressLineNumbers w:val="0"/>
        <w:kinsoku/>
        <w:wordWrap/>
        <w:overflowPunct/>
        <w:topLinePunct w:val="0"/>
        <w:autoSpaceDE/>
        <w:autoSpaceDN/>
        <w:bidi w:val="0"/>
        <w:adjustRightInd/>
        <w:snapToGrid/>
        <w:spacing w:line="320" w:lineRule="exact"/>
        <w:ind w:firstLine="720"/>
        <w:textAlignment w:val="auto"/>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pP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1.满足《中华人民共和国政府采购法》第二十二条规定；未被“信用中国”（www.creditchina.gov.cn)、中国政府采购网（www.ccgp.gov.cn）列入失信被执行人、重大税收违法案件当事人名单、政府采购严重违法失信行为记录名单。</w:t>
      </w:r>
    </w:p>
    <w:p>
      <w:pPr>
        <w:pStyle w:val="20"/>
        <w:keepNext w:val="0"/>
        <w:keepLines w:val="0"/>
        <w:pageBreakBefore w:val="0"/>
        <w:widowControl/>
        <w:suppressLineNumbers w:val="0"/>
        <w:kinsoku/>
        <w:wordWrap/>
        <w:overflowPunct/>
        <w:topLinePunct w:val="0"/>
        <w:autoSpaceDE/>
        <w:autoSpaceDN/>
        <w:bidi w:val="0"/>
        <w:adjustRightInd/>
        <w:snapToGrid/>
        <w:spacing w:line="320" w:lineRule="exact"/>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    2.落实政府采购政策需满足的资格要求：(1)供应商为中小企业/小微企业</w:t>
      </w:r>
      <w:r>
        <w:rPr>
          <w:rFonts w:hint="eastAsia" w:cs="宋体"/>
          <w:i w:val="0"/>
          <w:iCs w:val="0"/>
          <w:caps w:val="0"/>
          <w:color w:val="000000" w:themeColor="text1"/>
          <w:spacing w:val="0"/>
          <w:sz w:val="24"/>
          <w:szCs w:val="24"/>
          <w:highlight w:val="none"/>
          <w:lang w:eastAsia="zh-CN"/>
          <w14:textFill>
            <w14:solidFill>
              <w14:schemeClr w14:val="tx1"/>
            </w14:solidFill>
          </w14:textFill>
        </w:rPr>
        <w:t>。</w:t>
      </w:r>
    </w:p>
    <w:p>
      <w:pPr>
        <w:pStyle w:val="20"/>
        <w:keepNext w:val="0"/>
        <w:keepLines w:val="0"/>
        <w:pageBreakBefore w:val="0"/>
        <w:widowControl/>
        <w:suppressLineNumbers w:val="0"/>
        <w:kinsoku/>
        <w:wordWrap/>
        <w:overflowPunct/>
        <w:topLinePunct w:val="0"/>
        <w:autoSpaceDE/>
        <w:autoSpaceDN/>
        <w:bidi w:val="0"/>
        <w:adjustRightInd/>
        <w:snapToGrid/>
        <w:spacing w:line="320" w:lineRule="exact"/>
        <w:textAlignment w:val="auto"/>
        <w:rPr>
          <w:rFonts w:hint="eastAsia" w:ascii="宋体" w:hAnsi="宋体" w:eastAsia="宋体" w:cs="宋体"/>
          <w:b w:val="0"/>
          <w:bCs w:val="0"/>
          <w:color w:val="000000" w:themeColor="text1"/>
          <w:sz w:val="24"/>
          <w:szCs w:val="24"/>
          <w:highlight w:val="none"/>
          <w14:textFill>
            <w14:solidFill>
              <w14:schemeClr w14:val="tx1"/>
            </w14:solidFill>
          </w14:textFill>
        </w:rPr>
      </w:pPr>
      <w:r>
        <w:rPr>
          <w:rFonts w:hint="eastAsia" w:ascii="宋体" w:hAnsi="宋体" w:eastAsia="宋体" w:cs="宋体"/>
          <w:b w:val="0"/>
          <w:bCs w:val="0"/>
          <w:i w:val="0"/>
          <w:iCs w:val="0"/>
          <w:caps w:val="0"/>
          <w:color w:val="000000" w:themeColor="text1"/>
          <w:spacing w:val="0"/>
          <w:sz w:val="24"/>
          <w:szCs w:val="24"/>
          <w:highlight w:val="none"/>
          <w14:textFill>
            <w14:solidFill>
              <w14:schemeClr w14:val="tx1"/>
            </w14:solidFill>
          </w14:textFill>
        </w:rPr>
        <w:t>    3.本项目的特定资格要求：</w:t>
      </w:r>
      <w:r>
        <w:rPr>
          <w:rFonts w:hint="eastAsia" w:cs="宋体"/>
          <w:b w:val="0"/>
          <w:bCs w:val="0"/>
          <w:i w:val="0"/>
          <w:iCs w:val="0"/>
          <w:caps w:val="0"/>
          <w:color w:val="000000" w:themeColor="text1"/>
          <w:spacing w:val="0"/>
          <w:sz w:val="24"/>
          <w:szCs w:val="24"/>
          <w:highlight w:val="none"/>
          <w:lang w:eastAsia="zh-CN"/>
          <w14:textFill>
            <w14:solidFill>
              <w14:schemeClr w14:val="tx1"/>
            </w14:solidFill>
          </w14:textFill>
        </w:rPr>
        <w:t>（</w:t>
      </w:r>
      <w:r>
        <w:rPr>
          <w:rFonts w:hint="eastAsia" w:cs="宋体"/>
          <w:b w:val="0"/>
          <w:bCs w:val="0"/>
          <w:i w:val="0"/>
          <w:iCs w:val="0"/>
          <w:caps w:val="0"/>
          <w:color w:val="000000" w:themeColor="text1"/>
          <w:spacing w:val="0"/>
          <w:sz w:val="24"/>
          <w:szCs w:val="24"/>
          <w:highlight w:val="none"/>
          <w:lang w:val="en-US" w:eastAsia="zh-CN"/>
          <w14:textFill>
            <w14:solidFill>
              <w14:schemeClr w14:val="tx1"/>
            </w14:solidFill>
          </w14:textFill>
        </w:rPr>
        <w:t>1</w:t>
      </w:r>
      <w:r>
        <w:rPr>
          <w:rFonts w:hint="eastAsia" w:cs="宋体"/>
          <w:b w:val="0"/>
          <w:bCs w:val="0"/>
          <w:i w:val="0"/>
          <w:iCs w:val="0"/>
          <w:caps w:val="0"/>
          <w:color w:val="000000" w:themeColor="text1"/>
          <w:spacing w:val="0"/>
          <w:sz w:val="24"/>
          <w:szCs w:val="24"/>
          <w:highlight w:val="none"/>
          <w:lang w:eastAsia="zh-CN"/>
          <w14:textFill>
            <w14:solidFill>
              <w14:schemeClr w14:val="tx1"/>
            </w14:solidFill>
          </w14:textFill>
        </w:rPr>
        <w:t>）具有道路运输经营许可证。</w:t>
      </w:r>
    </w:p>
    <w:p>
      <w:pPr>
        <w:pStyle w:val="20"/>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320" w:lineRule="exact"/>
        <w:ind w:left="0" w:right="0"/>
        <w:jc w:val="both"/>
        <w:textAlignment w:val="auto"/>
        <w:rPr>
          <w:rFonts w:hint="eastAsia" w:ascii="宋体" w:hAnsi="宋体" w:eastAsia="宋体" w:cs="宋体"/>
          <w:color w:val="000000" w:themeColor="text1"/>
          <w:sz w:val="24"/>
          <w:szCs w:val="24"/>
          <w:highlight w:val="none"/>
          <w14:textFill>
            <w14:solidFill>
              <w14:schemeClr w14:val="tx1"/>
            </w14:solidFill>
          </w14:textFill>
        </w:rPr>
      </w:pPr>
      <w:r>
        <w:rPr>
          <w:rStyle w:val="26"/>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三、获取招标文件</w:t>
      </w: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 </w:t>
      </w:r>
    </w:p>
    <w:p>
      <w:pPr>
        <w:pStyle w:val="20"/>
        <w:keepNext w:val="0"/>
        <w:keepLines w:val="0"/>
        <w:pageBreakBefore w:val="0"/>
        <w:widowControl/>
        <w:suppressLineNumbers w:val="0"/>
        <w:kinsoku/>
        <w:wordWrap/>
        <w:overflowPunct/>
        <w:topLinePunct w:val="0"/>
        <w:autoSpaceDE/>
        <w:autoSpaceDN/>
        <w:bidi w:val="0"/>
        <w:adjustRightInd/>
        <w:snapToGrid/>
        <w:spacing w:line="320" w:lineRule="exact"/>
        <w:textAlignment w:val="auto"/>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pP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    </w:t>
      </w:r>
      <w:r>
        <w:rPr>
          <w:rFonts w:hint="eastAsia" w:ascii="宋体" w:hAnsi="宋体" w:eastAsia="宋体" w:cs="宋体"/>
          <w:i w:val="0"/>
          <w:iCs w:val="0"/>
          <w:caps w:val="0"/>
          <w:color w:val="000000" w:themeColor="text1"/>
          <w:spacing w:val="0"/>
          <w:sz w:val="24"/>
          <w:szCs w:val="24"/>
          <w:highlight w:val="none"/>
          <w:u w:val="none"/>
          <w14:textFill>
            <w14:solidFill>
              <w14:schemeClr w14:val="tx1"/>
            </w14:solidFill>
          </w14:textFill>
        </w:rPr>
        <w:t>时间</w:t>
      </w: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：/至 202</w:t>
      </w:r>
      <w:r>
        <w:rPr>
          <w:rFonts w:hint="eastAsia" w:ascii="宋体" w:hAnsi="宋体" w:eastAsia="宋体" w:cs="宋体"/>
          <w:i w:val="0"/>
          <w:iCs w:val="0"/>
          <w:caps w:val="0"/>
          <w:color w:val="000000" w:themeColor="text1"/>
          <w:spacing w:val="0"/>
          <w:sz w:val="24"/>
          <w:szCs w:val="24"/>
          <w:highlight w:val="none"/>
          <w:lang w:val="en-US" w:eastAsia="zh-CN"/>
          <w14:textFill>
            <w14:solidFill>
              <w14:schemeClr w14:val="tx1"/>
            </w14:solidFill>
          </w14:textFill>
        </w:rPr>
        <w:t>2</w:t>
      </w: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年</w:t>
      </w:r>
      <w:r>
        <w:rPr>
          <w:rFonts w:hint="eastAsia" w:cs="宋体"/>
          <w:i w:val="0"/>
          <w:iCs w:val="0"/>
          <w:caps w:val="0"/>
          <w:color w:val="000000" w:themeColor="text1"/>
          <w:spacing w:val="0"/>
          <w:sz w:val="24"/>
          <w:szCs w:val="24"/>
          <w:highlight w:val="none"/>
          <w:lang w:val="en-US" w:eastAsia="zh-CN"/>
          <w14:textFill>
            <w14:solidFill>
              <w14:schemeClr w14:val="tx1"/>
            </w14:solidFill>
          </w14:textFill>
        </w:rPr>
        <w:t>10</w:t>
      </w: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月</w:t>
      </w:r>
      <w:r>
        <w:rPr>
          <w:rFonts w:hint="eastAsia" w:cs="宋体"/>
          <w:i w:val="0"/>
          <w:iCs w:val="0"/>
          <w:caps w:val="0"/>
          <w:color w:val="000000" w:themeColor="text1"/>
          <w:spacing w:val="0"/>
          <w:sz w:val="24"/>
          <w:szCs w:val="24"/>
          <w:highlight w:val="none"/>
          <w:lang w:val="en-US" w:eastAsia="zh-CN"/>
          <w14:textFill>
            <w14:solidFill>
              <w14:schemeClr w14:val="tx1"/>
            </w14:solidFill>
          </w14:textFill>
        </w:rPr>
        <w:t>8</w:t>
      </w: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日，每天上午00:00至12:00，下午12:00至23:59（北京时间，线上获取法定节假日均可，线下获取文件法定节假日除外）</w:t>
      </w:r>
    </w:p>
    <w:p>
      <w:pPr>
        <w:pStyle w:val="20"/>
        <w:keepNext w:val="0"/>
        <w:keepLines w:val="0"/>
        <w:pageBreakBefore w:val="0"/>
        <w:widowControl/>
        <w:suppressLineNumbers w:val="0"/>
        <w:kinsoku/>
        <w:wordWrap/>
        <w:overflowPunct/>
        <w:topLinePunct w:val="0"/>
        <w:autoSpaceDE/>
        <w:autoSpaceDN/>
        <w:bidi w:val="0"/>
        <w:adjustRightInd/>
        <w:snapToGrid/>
        <w:spacing w:line="32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    地点（网址）：浙江省政府采购网 </w:t>
      </w:r>
    </w:p>
    <w:p>
      <w:pPr>
        <w:pStyle w:val="20"/>
        <w:keepNext w:val="0"/>
        <w:keepLines w:val="0"/>
        <w:pageBreakBefore w:val="0"/>
        <w:widowControl/>
        <w:suppressLineNumbers w:val="0"/>
        <w:kinsoku/>
        <w:wordWrap/>
        <w:overflowPunct/>
        <w:topLinePunct w:val="0"/>
        <w:autoSpaceDE/>
        <w:autoSpaceDN/>
        <w:bidi w:val="0"/>
        <w:adjustRightInd/>
        <w:snapToGrid/>
        <w:spacing w:line="32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    方式：供应商登录政采云平台https://www.zcygov.cn/在线申请获取采购文件（进入“项目采购”应用，在获取采购文件菜单中选择项目，申请获取采购文件） </w:t>
      </w:r>
    </w:p>
    <w:p>
      <w:pPr>
        <w:pStyle w:val="20"/>
        <w:keepNext w:val="0"/>
        <w:keepLines w:val="0"/>
        <w:pageBreakBefore w:val="0"/>
        <w:widowControl/>
        <w:suppressLineNumbers w:val="0"/>
        <w:kinsoku/>
        <w:wordWrap/>
        <w:overflowPunct/>
        <w:topLinePunct w:val="0"/>
        <w:autoSpaceDE/>
        <w:autoSpaceDN/>
        <w:bidi w:val="0"/>
        <w:adjustRightInd/>
        <w:snapToGrid/>
        <w:spacing w:line="32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    售价（元）：0 </w:t>
      </w:r>
    </w:p>
    <w:p>
      <w:pPr>
        <w:pStyle w:val="20"/>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320" w:lineRule="exact"/>
        <w:ind w:left="0" w:right="0"/>
        <w:jc w:val="both"/>
        <w:textAlignment w:val="auto"/>
        <w:rPr>
          <w:rFonts w:hint="eastAsia" w:ascii="宋体" w:hAnsi="宋体" w:eastAsia="宋体" w:cs="宋体"/>
          <w:color w:val="000000" w:themeColor="text1"/>
          <w:sz w:val="24"/>
          <w:szCs w:val="24"/>
          <w:highlight w:val="none"/>
          <w14:textFill>
            <w14:solidFill>
              <w14:schemeClr w14:val="tx1"/>
            </w14:solidFill>
          </w14:textFill>
        </w:rPr>
      </w:pPr>
      <w:r>
        <w:rPr>
          <w:rStyle w:val="26"/>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四、提交投标文件截止时间、开标时间和地点</w:t>
      </w:r>
    </w:p>
    <w:p>
      <w:pPr>
        <w:pStyle w:val="20"/>
        <w:keepNext w:val="0"/>
        <w:keepLines w:val="0"/>
        <w:pageBreakBefore w:val="0"/>
        <w:widowControl/>
        <w:suppressLineNumbers w:val="0"/>
        <w:kinsoku/>
        <w:wordWrap/>
        <w:overflowPunct/>
        <w:topLinePunct w:val="0"/>
        <w:autoSpaceDE/>
        <w:autoSpaceDN/>
        <w:bidi w:val="0"/>
        <w:adjustRightInd/>
        <w:snapToGrid/>
        <w:spacing w:line="320" w:lineRule="exact"/>
        <w:textAlignment w:val="auto"/>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pP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   </w:t>
      </w:r>
      <w:r>
        <w:rPr>
          <w:rFonts w:hint="eastAsia" w:ascii="宋体" w:hAnsi="宋体" w:eastAsia="宋体" w:cs="宋体"/>
          <w:i w:val="0"/>
          <w:iCs w:val="0"/>
          <w:caps w:val="0"/>
          <w:color w:val="000000" w:themeColor="text1"/>
          <w:spacing w:val="0"/>
          <w:sz w:val="24"/>
          <w:szCs w:val="24"/>
          <w:highlight w:val="none"/>
          <w:u w:val="none"/>
          <w14:textFill>
            <w14:solidFill>
              <w14:schemeClr w14:val="tx1"/>
            </w14:solidFill>
          </w14:textFill>
        </w:rPr>
        <w:t> 提交投标</w:t>
      </w: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文件截止时间：202</w:t>
      </w:r>
      <w:r>
        <w:rPr>
          <w:rFonts w:hint="eastAsia" w:cs="宋体"/>
          <w:i w:val="0"/>
          <w:iCs w:val="0"/>
          <w:caps w:val="0"/>
          <w:color w:val="000000" w:themeColor="text1"/>
          <w:spacing w:val="0"/>
          <w:sz w:val="24"/>
          <w:szCs w:val="24"/>
          <w:highlight w:val="none"/>
          <w:lang w:val="en-US" w:eastAsia="zh-CN"/>
          <w14:textFill>
            <w14:solidFill>
              <w14:schemeClr w14:val="tx1"/>
            </w14:solidFill>
          </w14:textFill>
        </w:rPr>
        <w:t>2</w:t>
      </w: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年</w:t>
      </w:r>
      <w:r>
        <w:rPr>
          <w:rFonts w:hint="eastAsia" w:cs="宋体"/>
          <w:i w:val="0"/>
          <w:iCs w:val="0"/>
          <w:caps w:val="0"/>
          <w:color w:val="000000" w:themeColor="text1"/>
          <w:spacing w:val="0"/>
          <w:sz w:val="24"/>
          <w:szCs w:val="24"/>
          <w:highlight w:val="none"/>
          <w:lang w:val="en-US" w:eastAsia="zh-CN"/>
          <w14:textFill>
            <w14:solidFill>
              <w14:schemeClr w14:val="tx1"/>
            </w14:solidFill>
          </w14:textFill>
        </w:rPr>
        <w:t>10</w:t>
      </w: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月</w:t>
      </w:r>
      <w:r>
        <w:rPr>
          <w:rFonts w:hint="eastAsia" w:cs="宋体"/>
          <w:i w:val="0"/>
          <w:iCs w:val="0"/>
          <w:caps w:val="0"/>
          <w:color w:val="000000" w:themeColor="text1"/>
          <w:spacing w:val="0"/>
          <w:sz w:val="24"/>
          <w:szCs w:val="24"/>
          <w:highlight w:val="none"/>
          <w:lang w:val="en-US" w:eastAsia="zh-CN"/>
          <w14:textFill>
            <w14:solidFill>
              <w14:schemeClr w14:val="tx1"/>
            </w14:solidFill>
          </w14:textFill>
        </w:rPr>
        <w:t>8</w:t>
      </w: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日</w:t>
      </w:r>
      <w:r>
        <w:rPr>
          <w:rFonts w:hint="eastAsia" w:ascii="宋体" w:hAnsi="宋体" w:eastAsia="宋体" w:cs="宋体"/>
          <w:i w:val="0"/>
          <w:iCs w:val="0"/>
          <w:caps w:val="0"/>
          <w:color w:val="000000" w:themeColor="text1"/>
          <w:spacing w:val="0"/>
          <w:sz w:val="24"/>
          <w:szCs w:val="24"/>
          <w:highlight w:val="none"/>
          <w:lang w:val="en-US" w:eastAsia="zh-CN"/>
          <w14:textFill>
            <w14:solidFill>
              <w14:schemeClr w14:val="tx1"/>
            </w14:solidFill>
          </w14:textFill>
        </w:rPr>
        <w:t>下午</w:t>
      </w: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 xml:space="preserve"> </w:t>
      </w:r>
      <w:r>
        <w:rPr>
          <w:rFonts w:hint="eastAsia" w:ascii="宋体" w:hAnsi="宋体" w:eastAsia="宋体" w:cs="宋体"/>
          <w:i w:val="0"/>
          <w:iCs w:val="0"/>
          <w:caps w:val="0"/>
          <w:color w:val="000000" w:themeColor="text1"/>
          <w:spacing w:val="0"/>
          <w:sz w:val="24"/>
          <w:szCs w:val="24"/>
          <w:highlight w:val="none"/>
          <w:lang w:val="en-US" w:eastAsia="zh-CN"/>
          <w14:textFill>
            <w14:solidFill>
              <w14:schemeClr w14:val="tx1"/>
            </w14:solidFill>
          </w14:textFill>
        </w:rPr>
        <w:t>14</w:t>
      </w: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w:t>
      </w:r>
      <w:r>
        <w:rPr>
          <w:rFonts w:hint="eastAsia" w:ascii="宋体" w:hAnsi="宋体" w:eastAsia="宋体" w:cs="宋体"/>
          <w:i w:val="0"/>
          <w:iCs w:val="0"/>
          <w:caps w:val="0"/>
          <w:color w:val="000000" w:themeColor="text1"/>
          <w:spacing w:val="0"/>
          <w:sz w:val="24"/>
          <w:szCs w:val="24"/>
          <w:highlight w:val="none"/>
          <w:lang w:val="en-US" w:eastAsia="zh-CN"/>
          <w14:textFill>
            <w14:solidFill>
              <w14:schemeClr w14:val="tx1"/>
            </w14:solidFill>
          </w14:textFill>
        </w:rPr>
        <w:t>30</w:t>
      </w: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（北京时间）</w:t>
      </w:r>
    </w:p>
    <w:p>
      <w:pPr>
        <w:pStyle w:val="20"/>
        <w:keepNext w:val="0"/>
        <w:keepLines w:val="0"/>
        <w:pageBreakBefore w:val="0"/>
        <w:widowControl/>
        <w:suppressLineNumbers w:val="0"/>
        <w:kinsoku/>
        <w:wordWrap/>
        <w:overflowPunct/>
        <w:topLinePunct w:val="0"/>
        <w:autoSpaceDE/>
        <w:autoSpaceDN/>
        <w:bidi w:val="0"/>
        <w:adjustRightInd/>
        <w:snapToGrid/>
        <w:spacing w:line="320" w:lineRule="exact"/>
        <w:textAlignment w:val="auto"/>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pP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    投标地点（网址）：通过“浙江政府采购云平台（http://zfcg.czt.zj.gov.cn/）”在线递交  </w:t>
      </w:r>
    </w:p>
    <w:p>
      <w:pPr>
        <w:pStyle w:val="20"/>
        <w:keepNext w:val="0"/>
        <w:keepLines w:val="0"/>
        <w:pageBreakBefore w:val="0"/>
        <w:widowControl/>
        <w:suppressLineNumbers w:val="0"/>
        <w:kinsoku/>
        <w:wordWrap/>
        <w:overflowPunct/>
        <w:topLinePunct w:val="0"/>
        <w:autoSpaceDE/>
        <w:autoSpaceDN/>
        <w:bidi w:val="0"/>
        <w:adjustRightInd/>
        <w:snapToGrid/>
        <w:spacing w:line="320" w:lineRule="exact"/>
        <w:textAlignment w:val="auto"/>
        <w:rPr>
          <w:rFonts w:hint="eastAsia" w:ascii="宋体" w:hAnsi="宋体" w:eastAsia="宋体" w:cs="宋体"/>
          <w:i w:val="0"/>
          <w:iCs w:val="0"/>
          <w:caps w:val="0"/>
          <w:color w:val="000000" w:themeColor="text1"/>
          <w:spacing w:val="0"/>
          <w:sz w:val="24"/>
          <w:szCs w:val="24"/>
          <w:highlight w:val="none"/>
          <w:lang w:val="en-US" w:eastAsia="zh-CN"/>
          <w14:textFill>
            <w14:solidFill>
              <w14:schemeClr w14:val="tx1"/>
            </w14:solidFill>
          </w14:textFill>
        </w:rPr>
      </w:pP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    开标时间：202</w:t>
      </w:r>
      <w:r>
        <w:rPr>
          <w:rFonts w:hint="eastAsia" w:ascii="宋体" w:hAnsi="宋体" w:eastAsia="宋体" w:cs="宋体"/>
          <w:i w:val="0"/>
          <w:iCs w:val="0"/>
          <w:caps w:val="0"/>
          <w:color w:val="000000" w:themeColor="text1"/>
          <w:spacing w:val="0"/>
          <w:sz w:val="24"/>
          <w:szCs w:val="24"/>
          <w:highlight w:val="none"/>
          <w:lang w:val="en-US" w:eastAsia="zh-CN"/>
          <w14:textFill>
            <w14:solidFill>
              <w14:schemeClr w14:val="tx1"/>
            </w14:solidFill>
          </w14:textFill>
        </w:rPr>
        <w:t>2</w:t>
      </w: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年</w:t>
      </w:r>
      <w:r>
        <w:rPr>
          <w:rFonts w:hint="eastAsia" w:cs="宋体"/>
          <w:i w:val="0"/>
          <w:iCs w:val="0"/>
          <w:caps w:val="0"/>
          <w:color w:val="000000" w:themeColor="text1"/>
          <w:spacing w:val="0"/>
          <w:sz w:val="24"/>
          <w:szCs w:val="24"/>
          <w:highlight w:val="none"/>
          <w:lang w:val="en-US" w:eastAsia="zh-CN"/>
          <w14:textFill>
            <w14:solidFill>
              <w14:schemeClr w14:val="tx1"/>
            </w14:solidFill>
          </w14:textFill>
        </w:rPr>
        <w:t>10</w:t>
      </w: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月</w:t>
      </w:r>
      <w:r>
        <w:rPr>
          <w:rFonts w:hint="eastAsia" w:cs="宋体"/>
          <w:i w:val="0"/>
          <w:iCs w:val="0"/>
          <w:caps w:val="0"/>
          <w:color w:val="000000" w:themeColor="text1"/>
          <w:spacing w:val="0"/>
          <w:sz w:val="24"/>
          <w:szCs w:val="24"/>
          <w:highlight w:val="none"/>
          <w:lang w:val="en-US" w:eastAsia="zh-CN"/>
          <w14:textFill>
            <w14:solidFill>
              <w14:schemeClr w14:val="tx1"/>
            </w14:solidFill>
          </w14:textFill>
        </w:rPr>
        <w:t>8</w:t>
      </w: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 xml:space="preserve">日 </w:t>
      </w:r>
      <w:r>
        <w:rPr>
          <w:rFonts w:hint="eastAsia" w:ascii="宋体" w:hAnsi="宋体" w:eastAsia="宋体" w:cs="宋体"/>
          <w:i w:val="0"/>
          <w:iCs w:val="0"/>
          <w:caps w:val="0"/>
          <w:color w:val="000000" w:themeColor="text1"/>
          <w:spacing w:val="0"/>
          <w:sz w:val="24"/>
          <w:szCs w:val="24"/>
          <w:highlight w:val="none"/>
          <w:lang w:val="en-US" w:eastAsia="zh-CN"/>
          <w14:textFill>
            <w14:solidFill>
              <w14:schemeClr w14:val="tx1"/>
            </w14:solidFill>
          </w14:textFill>
        </w:rPr>
        <w:t>下午14</w:t>
      </w: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w:t>
      </w:r>
      <w:r>
        <w:rPr>
          <w:rFonts w:hint="eastAsia" w:ascii="宋体" w:hAnsi="宋体" w:eastAsia="宋体" w:cs="宋体"/>
          <w:i w:val="0"/>
          <w:iCs w:val="0"/>
          <w:caps w:val="0"/>
          <w:color w:val="000000" w:themeColor="text1"/>
          <w:spacing w:val="0"/>
          <w:sz w:val="24"/>
          <w:szCs w:val="24"/>
          <w:highlight w:val="none"/>
          <w:lang w:val="en-US" w:eastAsia="zh-CN"/>
          <w14:textFill>
            <w14:solidFill>
              <w14:schemeClr w14:val="tx1"/>
            </w14:solidFill>
          </w14:textFill>
        </w:rPr>
        <w:t>30时</w:t>
      </w:r>
    </w:p>
    <w:p>
      <w:pPr>
        <w:pStyle w:val="20"/>
        <w:keepNext w:val="0"/>
        <w:keepLines w:val="0"/>
        <w:pageBreakBefore w:val="0"/>
        <w:widowControl/>
        <w:suppressLineNumbers w:val="0"/>
        <w:kinsoku/>
        <w:wordWrap/>
        <w:overflowPunct/>
        <w:topLinePunct w:val="0"/>
        <w:autoSpaceDE/>
        <w:autoSpaceDN/>
        <w:bidi w:val="0"/>
        <w:adjustRightInd/>
        <w:snapToGrid/>
        <w:spacing w:line="32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    开标地点：三门县广场路22号交通大楼四楼三门县公共资源交易中心</w:t>
      </w:r>
    </w:p>
    <w:p>
      <w:pPr>
        <w:pStyle w:val="20"/>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320" w:lineRule="exact"/>
        <w:ind w:left="0" w:right="0"/>
        <w:jc w:val="both"/>
        <w:textAlignment w:val="auto"/>
        <w:rPr>
          <w:rFonts w:hint="eastAsia" w:ascii="宋体" w:hAnsi="宋体" w:eastAsia="宋体" w:cs="宋体"/>
          <w:color w:val="000000" w:themeColor="text1"/>
          <w:sz w:val="24"/>
          <w:szCs w:val="24"/>
          <w:highlight w:val="none"/>
          <w14:textFill>
            <w14:solidFill>
              <w14:schemeClr w14:val="tx1"/>
            </w14:solidFill>
          </w14:textFill>
        </w:rPr>
      </w:pPr>
      <w:r>
        <w:rPr>
          <w:rStyle w:val="26"/>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五、公告期限</w:t>
      </w: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 </w:t>
      </w:r>
    </w:p>
    <w:p>
      <w:pPr>
        <w:pStyle w:val="20"/>
        <w:keepNext w:val="0"/>
        <w:keepLines w:val="0"/>
        <w:pageBreakBefore w:val="0"/>
        <w:widowControl/>
        <w:suppressLineNumbers w:val="0"/>
        <w:kinsoku/>
        <w:wordWrap/>
        <w:overflowPunct/>
        <w:topLinePunct w:val="0"/>
        <w:autoSpaceDE/>
        <w:autoSpaceDN/>
        <w:bidi w:val="0"/>
        <w:adjustRightInd/>
        <w:snapToGrid/>
        <w:spacing w:line="32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    自本公告发布之日起5个工作日。</w:t>
      </w:r>
    </w:p>
    <w:p>
      <w:pPr>
        <w:pStyle w:val="20"/>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320" w:lineRule="exact"/>
        <w:ind w:left="0" w:right="0"/>
        <w:jc w:val="both"/>
        <w:textAlignment w:val="auto"/>
        <w:rPr>
          <w:rStyle w:val="26"/>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pPr>
      <w:bookmarkStart w:id="2" w:name="_Toc35393626"/>
      <w:bookmarkStart w:id="3" w:name="_Toc35393795"/>
      <w:r>
        <w:rPr>
          <w:rStyle w:val="26"/>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六、</w:t>
      </w:r>
      <w:bookmarkEnd w:id="2"/>
      <w:bookmarkEnd w:id="3"/>
      <w:r>
        <w:rPr>
          <w:rStyle w:val="26"/>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注册报名</w:t>
      </w:r>
    </w:p>
    <w:p>
      <w:pPr>
        <w:pStyle w:val="20"/>
        <w:keepNext w:val="0"/>
        <w:keepLines w:val="0"/>
        <w:pageBreakBefore w:val="0"/>
        <w:widowControl/>
        <w:suppressLineNumbers w:val="0"/>
        <w:kinsoku/>
        <w:wordWrap/>
        <w:overflowPunct/>
        <w:topLinePunct w:val="0"/>
        <w:autoSpaceDE/>
        <w:autoSpaceDN/>
        <w:bidi w:val="0"/>
        <w:adjustRightInd/>
        <w:snapToGrid/>
        <w:spacing w:line="320" w:lineRule="exact"/>
        <w:textAlignment w:val="auto"/>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pP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投标人需登录浙江省政府采购网（https://zfcg.czt.zj.gov.cn/）进行注册后报名。</w:t>
      </w:r>
    </w:p>
    <w:p>
      <w:pPr>
        <w:pStyle w:val="20"/>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320" w:lineRule="exact"/>
        <w:ind w:left="0" w:right="0"/>
        <w:jc w:val="both"/>
        <w:textAlignment w:val="auto"/>
        <w:rPr>
          <w:rStyle w:val="26"/>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pPr>
      <w:r>
        <w:rPr>
          <w:rStyle w:val="26"/>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七、投标保证金: 无</w:t>
      </w:r>
    </w:p>
    <w:p>
      <w:pPr>
        <w:pStyle w:val="20"/>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320" w:lineRule="exact"/>
        <w:ind w:left="0" w:right="0"/>
        <w:jc w:val="both"/>
        <w:textAlignment w:val="auto"/>
        <w:rPr>
          <w:rStyle w:val="26"/>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pPr>
      <w:r>
        <w:rPr>
          <w:rStyle w:val="26"/>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八、投标与开标注意事项：</w:t>
      </w:r>
    </w:p>
    <w:p>
      <w:pPr>
        <w:pStyle w:val="20"/>
        <w:keepNext w:val="0"/>
        <w:keepLines w:val="0"/>
        <w:pageBreakBefore w:val="0"/>
        <w:widowControl/>
        <w:suppressLineNumbers w:val="0"/>
        <w:kinsoku/>
        <w:wordWrap/>
        <w:overflowPunct/>
        <w:topLinePunct w:val="0"/>
        <w:autoSpaceDE/>
        <w:autoSpaceDN/>
        <w:bidi w:val="0"/>
        <w:adjustRightInd/>
        <w:snapToGrid/>
        <w:spacing w:line="320" w:lineRule="exact"/>
        <w:ind w:firstLine="480" w:firstLineChars="200"/>
        <w:textAlignment w:val="auto"/>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pP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1.本项目实行网上投标，采用电子投标文件。若供应商参与投标，自行承担投标一切费用。</w:t>
      </w:r>
    </w:p>
    <w:p>
      <w:pPr>
        <w:pStyle w:val="20"/>
        <w:keepNext w:val="0"/>
        <w:keepLines w:val="0"/>
        <w:pageBreakBefore w:val="0"/>
        <w:widowControl/>
        <w:suppressLineNumbers w:val="0"/>
        <w:kinsoku/>
        <w:wordWrap/>
        <w:overflowPunct/>
        <w:topLinePunct w:val="0"/>
        <w:autoSpaceDE/>
        <w:autoSpaceDN/>
        <w:bidi w:val="0"/>
        <w:adjustRightInd/>
        <w:snapToGrid/>
        <w:spacing w:line="320" w:lineRule="exact"/>
        <w:ind w:firstLine="480" w:firstLineChars="200"/>
        <w:textAlignment w:val="auto"/>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pP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2.标前准备：各供应商在开标前应确保成为浙江省政府采购网正式注册入库供应商，并完成CA数字证书办理。（办理流程详见本招标公告附件：“政采云CA签章申领操作流程.pdf”）。因未注册入库、未办理CA数字证书等原因造成无法投标或投标失败等后果由供应商自行承担。</w:t>
      </w:r>
    </w:p>
    <w:p>
      <w:pPr>
        <w:pStyle w:val="20"/>
        <w:keepNext w:val="0"/>
        <w:keepLines w:val="0"/>
        <w:pageBreakBefore w:val="0"/>
        <w:widowControl/>
        <w:suppressLineNumbers w:val="0"/>
        <w:kinsoku/>
        <w:wordWrap/>
        <w:overflowPunct/>
        <w:topLinePunct w:val="0"/>
        <w:autoSpaceDE/>
        <w:autoSpaceDN/>
        <w:bidi w:val="0"/>
        <w:adjustRightInd/>
        <w:snapToGrid/>
        <w:spacing w:line="320" w:lineRule="exact"/>
        <w:ind w:firstLine="480" w:firstLineChars="200"/>
        <w:textAlignment w:val="auto"/>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pP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3.投标文件制作：</w:t>
      </w:r>
    </w:p>
    <w:p>
      <w:pPr>
        <w:pStyle w:val="20"/>
        <w:keepNext w:val="0"/>
        <w:keepLines w:val="0"/>
        <w:pageBreakBefore w:val="0"/>
        <w:widowControl/>
        <w:suppressLineNumbers w:val="0"/>
        <w:kinsoku/>
        <w:wordWrap/>
        <w:overflowPunct/>
        <w:topLinePunct w:val="0"/>
        <w:autoSpaceDE/>
        <w:autoSpaceDN/>
        <w:bidi w:val="0"/>
        <w:adjustRightInd/>
        <w:snapToGrid/>
        <w:spacing w:line="320" w:lineRule="exact"/>
        <w:ind w:firstLine="480" w:firstLineChars="200"/>
        <w:textAlignment w:val="auto"/>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pP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3.1应按照本项目招标文件和政采云平台的要求编制、加密并递交投标文件。供应商在使用系统进行投标的过程中遇到涉及平台使用的任何问题，可致电政采云平台技术支持热线咨询，联系方式：400-881-7190。</w:t>
      </w:r>
    </w:p>
    <w:p>
      <w:pPr>
        <w:pStyle w:val="20"/>
        <w:keepNext w:val="0"/>
        <w:keepLines w:val="0"/>
        <w:pageBreakBefore w:val="0"/>
        <w:widowControl/>
        <w:suppressLineNumbers w:val="0"/>
        <w:kinsoku/>
        <w:wordWrap/>
        <w:overflowPunct/>
        <w:topLinePunct w:val="0"/>
        <w:autoSpaceDE/>
        <w:autoSpaceDN/>
        <w:bidi w:val="0"/>
        <w:adjustRightInd/>
        <w:snapToGrid/>
        <w:spacing w:line="320" w:lineRule="exact"/>
        <w:ind w:firstLine="480" w:firstLineChars="200"/>
        <w:textAlignment w:val="auto"/>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pP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3.2投标人通过“政采云”平台电子投标工具制作投标文件，电子投标工具请供应商自行前往浙江省政府采购网下载并安装，（下载网址：http://www.zjzfcg.gov.cn/bidClientTemplate/2019-05-27/12946.html），投标文件制作具体流程详见本招标公告附件：“政采云供应商项目采购-电子招投标操作指南.pdf”。</w:t>
      </w:r>
    </w:p>
    <w:p>
      <w:pPr>
        <w:pStyle w:val="20"/>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320" w:lineRule="exact"/>
        <w:ind w:left="0" w:right="0"/>
        <w:jc w:val="both"/>
        <w:textAlignment w:val="auto"/>
        <w:rPr>
          <w:rStyle w:val="26"/>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pPr>
      <w:r>
        <w:rPr>
          <w:rStyle w:val="26"/>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九、投标人信用信息查询渠道及截止时点、信用信息查询记录和证据留存的具体方式、信用信息的使用规则：</w:t>
      </w:r>
    </w:p>
    <w:p>
      <w:pPr>
        <w:pStyle w:val="20"/>
        <w:keepNext w:val="0"/>
        <w:keepLines w:val="0"/>
        <w:pageBreakBefore w:val="0"/>
        <w:widowControl/>
        <w:suppressLineNumbers w:val="0"/>
        <w:kinsoku/>
        <w:wordWrap/>
        <w:overflowPunct/>
        <w:topLinePunct w:val="0"/>
        <w:autoSpaceDE/>
        <w:autoSpaceDN/>
        <w:bidi w:val="0"/>
        <w:adjustRightInd/>
        <w:snapToGrid/>
        <w:spacing w:line="320" w:lineRule="exact"/>
        <w:ind w:firstLine="480" w:firstLineChars="200"/>
        <w:textAlignment w:val="auto"/>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pP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1、查询渠道：信用中国（网址：</w:t>
      </w: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fldChar w:fldCharType="begin"/>
      </w: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instrText xml:space="preserve"> HYPERLINK "http://www.creditchina.gov.cn/" </w:instrText>
      </w: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fldChar w:fldCharType="separate"/>
      </w: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http://www.creditchina.gov.cn</w:t>
      </w: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fldChar w:fldCharType="end"/>
      </w: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）、中国政府采购网(网址：http://www.ccgp.gov.cn）、国家企业信用信息公示系统（http://www.gsxt.gov.cn/index.html）。</w:t>
      </w:r>
    </w:p>
    <w:p>
      <w:pPr>
        <w:pStyle w:val="20"/>
        <w:keepNext w:val="0"/>
        <w:keepLines w:val="0"/>
        <w:pageBreakBefore w:val="0"/>
        <w:widowControl/>
        <w:suppressLineNumbers w:val="0"/>
        <w:kinsoku/>
        <w:wordWrap/>
        <w:overflowPunct/>
        <w:topLinePunct w:val="0"/>
        <w:autoSpaceDE/>
        <w:autoSpaceDN/>
        <w:bidi w:val="0"/>
        <w:adjustRightInd/>
        <w:snapToGrid/>
        <w:spacing w:line="320" w:lineRule="exact"/>
        <w:ind w:firstLine="480" w:firstLineChars="200"/>
        <w:textAlignment w:val="auto"/>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pP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2、截止时点：开标后评标前。</w:t>
      </w:r>
    </w:p>
    <w:p>
      <w:pPr>
        <w:pStyle w:val="20"/>
        <w:keepNext w:val="0"/>
        <w:keepLines w:val="0"/>
        <w:pageBreakBefore w:val="0"/>
        <w:widowControl/>
        <w:suppressLineNumbers w:val="0"/>
        <w:kinsoku/>
        <w:wordWrap/>
        <w:overflowPunct/>
        <w:topLinePunct w:val="0"/>
        <w:autoSpaceDE/>
        <w:autoSpaceDN/>
        <w:bidi w:val="0"/>
        <w:adjustRightInd/>
        <w:snapToGrid/>
        <w:spacing w:line="320" w:lineRule="exact"/>
        <w:ind w:firstLine="480" w:firstLineChars="200"/>
        <w:textAlignment w:val="auto"/>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pP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3、信用信息查询记录和证据留存的具体方式：由采购组织机构在规定查询时间内打印信用信息查询记录并归入项目档案。</w:t>
      </w:r>
    </w:p>
    <w:p>
      <w:pPr>
        <w:pStyle w:val="20"/>
        <w:keepNext w:val="0"/>
        <w:keepLines w:val="0"/>
        <w:pageBreakBefore w:val="0"/>
        <w:widowControl/>
        <w:suppressLineNumbers w:val="0"/>
        <w:kinsoku/>
        <w:wordWrap/>
        <w:overflowPunct/>
        <w:topLinePunct w:val="0"/>
        <w:autoSpaceDE/>
        <w:autoSpaceDN/>
        <w:bidi w:val="0"/>
        <w:adjustRightInd/>
        <w:snapToGrid/>
        <w:spacing w:line="320" w:lineRule="exact"/>
        <w:ind w:firstLine="480" w:firstLineChars="200"/>
        <w:textAlignment w:val="auto"/>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pP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4、使用规则：对列入失信被执行人、重大税收违法案件当事人名单、政府采购严重违法失信行为记录名单及其他不符合《中华人民共和国政府采购法》第二十二条规定条件的供应商，将被拒绝其参与政府采购活动。</w:t>
      </w:r>
    </w:p>
    <w:p>
      <w:pPr>
        <w:pStyle w:val="20"/>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320" w:lineRule="exact"/>
        <w:ind w:left="0" w:right="0"/>
        <w:jc w:val="both"/>
        <w:textAlignment w:val="auto"/>
        <w:rPr>
          <w:rStyle w:val="26"/>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pPr>
      <w:r>
        <w:rPr>
          <w:rStyle w:val="26"/>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十、相关注意事项：</w:t>
      </w:r>
    </w:p>
    <w:p>
      <w:pPr>
        <w:pStyle w:val="20"/>
        <w:keepNext w:val="0"/>
        <w:keepLines w:val="0"/>
        <w:pageBreakBefore w:val="0"/>
        <w:widowControl/>
        <w:suppressLineNumbers w:val="0"/>
        <w:kinsoku/>
        <w:wordWrap/>
        <w:overflowPunct/>
        <w:topLinePunct w:val="0"/>
        <w:autoSpaceDE/>
        <w:autoSpaceDN/>
        <w:bidi w:val="0"/>
        <w:adjustRightInd/>
        <w:snapToGrid/>
        <w:spacing w:line="320" w:lineRule="exact"/>
        <w:ind w:firstLine="480" w:firstLineChars="200"/>
        <w:textAlignment w:val="auto"/>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pP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1、供应商认为采购文件使自己的权益受到损害的，可以自收到采购文件之日（获取截止日之后收到采购文件的，以获取截止日为准）起7个工作日内且应当在采购响应截止时间之前，以书面形式一次性向采购人和采构机构提出同一环节的质疑。否则，被质疑人可不予接受。质疑供应商对采购人、采构机构的答复不满意或者采购人、采构机构未在规定的时间内作出答复的，可以在答复期满后十五个工作日内向同级政府采购监督管理部门投诉。</w:t>
      </w:r>
    </w:p>
    <w:p>
      <w:pPr>
        <w:pStyle w:val="20"/>
        <w:keepNext w:val="0"/>
        <w:keepLines w:val="0"/>
        <w:pageBreakBefore w:val="0"/>
        <w:widowControl/>
        <w:suppressLineNumbers w:val="0"/>
        <w:kinsoku/>
        <w:wordWrap/>
        <w:overflowPunct/>
        <w:topLinePunct w:val="0"/>
        <w:autoSpaceDE/>
        <w:autoSpaceDN/>
        <w:bidi w:val="0"/>
        <w:adjustRightInd/>
        <w:snapToGrid/>
        <w:spacing w:line="320" w:lineRule="exact"/>
        <w:ind w:firstLine="480" w:firstLineChars="200"/>
        <w:textAlignment w:val="auto"/>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pP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2、根据《浙江省政府采购供应商注册及诚信管理暂行办法》浙财采监【2009】28号文件，请各投标供应商及时办理浙江政府采购网“政府采购供应商注册”手续。</w:t>
      </w:r>
    </w:p>
    <w:p>
      <w:pPr>
        <w:pStyle w:val="20"/>
        <w:keepNext w:val="0"/>
        <w:keepLines w:val="0"/>
        <w:pageBreakBefore w:val="0"/>
        <w:widowControl/>
        <w:suppressLineNumbers w:val="0"/>
        <w:kinsoku/>
        <w:wordWrap/>
        <w:overflowPunct/>
        <w:topLinePunct w:val="0"/>
        <w:autoSpaceDE/>
        <w:autoSpaceDN/>
        <w:bidi w:val="0"/>
        <w:adjustRightInd/>
        <w:snapToGrid/>
        <w:spacing w:line="320" w:lineRule="exact"/>
        <w:ind w:firstLine="480" w:firstLineChars="200"/>
        <w:textAlignment w:val="auto"/>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pP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 xml:space="preserve">3、本项目所有公告发布网站：“浙江省政府采购网”（http:// </w:t>
      </w: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fldChar w:fldCharType="begin"/>
      </w: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instrText xml:space="preserve"> HYPERLINK "http://www.zjzfcg.gov.cn）和" </w:instrText>
      </w: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fldChar w:fldCharType="separate"/>
      </w: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www.zjzfcg.gov.cn）和“三门县公共资源交易中心网”</w:t>
      </w: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fldChar w:fldCharType="end"/>
      </w:r>
    </w:p>
    <w:p>
      <w:pPr>
        <w:pStyle w:val="20"/>
        <w:keepNext w:val="0"/>
        <w:keepLines w:val="0"/>
        <w:pageBreakBefore w:val="0"/>
        <w:widowControl/>
        <w:suppressLineNumbers w:val="0"/>
        <w:kinsoku/>
        <w:wordWrap/>
        <w:overflowPunct/>
        <w:topLinePunct w:val="0"/>
        <w:autoSpaceDE/>
        <w:autoSpaceDN/>
        <w:bidi w:val="0"/>
        <w:adjustRightInd/>
        <w:snapToGrid/>
        <w:spacing w:line="320" w:lineRule="exact"/>
        <w:textAlignment w:val="auto"/>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pP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 xml:space="preserve"> （ http://www.sanmen.gov.cn/col/col1229610743/index.html）。</w:t>
      </w:r>
    </w:p>
    <w:p>
      <w:pPr>
        <w:pStyle w:val="20"/>
        <w:keepNext w:val="0"/>
        <w:keepLines w:val="0"/>
        <w:pageBreakBefore w:val="0"/>
        <w:widowControl/>
        <w:suppressLineNumbers w:val="0"/>
        <w:kinsoku/>
        <w:wordWrap/>
        <w:overflowPunct/>
        <w:topLinePunct w:val="0"/>
        <w:autoSpaceDE/>
        <w:autoSpaceDN/>
        <w:bidi w:val="0"/>
        <w:adjustRightInd/>
        <w:snapToGrid/>
        <w:spacing w:before="255" w:beforeAutospacing="0" w:after="255" w:afterAutospacing="0" w:line="320" w:lineRule="exact"/>
        <w:ind w:left="0" w:right="0"/>
        <w:jc w:val="both"/>
        <w:textAlignment w:val="auto"/>
        <w:rPr>
          <w:rFonts w:hint="eastAsia" w:ascii="宋体" w:hAnsi="宋体" w:eastAsia="宋体" w:cs="宋体"/>
          <w:color w:val="000000" w:themeColor="text1"/>
          <w:sz w:val="24"/>
          <w:szCs w:val="24"/>
          <w:highlight w:val="none"/>
          <w14:textFill>
            <w14:solidFill>
              <w14:schemeClr w14:val="tx1"/>
            </w14:solidFill>
          </w14:textFill>
        </w:rPr>
      </w:pPr>
      <w:r>
        <w:rPr>
          <w:rStyle w:val="26"/>
          <w:rFonts w:hint="eastAsia" w:cs="宋体"/>
          <w:i w:val="0"/>
          <w:iCs w:val="0"/>
          <w:caps w:val="0"/>
          <w:color w:val="000000" w:themeColor="text1"/>
          <w:spacing w:val="0"/>
          <w:sz w:val="24"/>
          <w:szCs w:val="24"/>
          <w:highlight w:val="none"/>
          <w:lang w:val="en-US" w:eastAsia="zh-CN"/>
          <w14:textFill>
            <w14:solidFill>
              <w14:schemeClr w14:val="tx1"/>
            </w14:solidFill>
          </w14:textFill>
        </w:rPr>
        <w:t>十一</w:t>
      </w:r>
      <w:r>
        <w:rPr>
          <w:rStyle w:val="26"/>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、对本次采购提出询问、质疑、投诉，请按以下方式联系</w:t>
      </w:r>
    </w:p>
    <w:p>
      <w:pPr>
        <w:pStyle w:val="20"/>
        <w:keepNext w:val="0"/>
        <w:keepLines w:val="0"/>
        <w:pageBreakBefore w:val="0"/>
        <w:widowControl/>
        <w:suppressLineNumbers w:val="0"/>
        <w:kinsoku/>
        <w:wordWrap/>
        <w:overflowPunct/>
        <w:topLinePunct w:val="0"/>
        <w:autoSpaceDE/>
        <w:autoSpaceDN/>
        <w:bidi w:val="0"/>
        <w:adjustRightInd/>
        <w:snapToGrid/>
        <w:spacing w:line="320" w:lineRule="exact"/>
        <w:textAlignment w:val="auto"/>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pP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    1.采购人信息</w:t>
      </w:r>
    </w:p>
    <w:p>
      <w:pPr>
        <w:pStyle w:val="20"/>
        <w:keepNext w:val="0"/>
        <w:keepLines w:val="0"/>
        <w:pageBreakBefore w:val="0"/>
        <w:widowControl/>
        <w:suppressLineNumbers w:val="0"/>
        <w:kinsoku/>
        <w:wordWrap/>
        <w:overflowPunct/>
        <w:topLinePunct w:val="0"/>
        <w:autoSpaceDE/>
        <w:autoSpaceDN/>
        <w:bidi w:val="0"/>
        <w:adjustRightInd/>
        <w:snapToGrid/>
        <w:spacing w:line="320" w:lineRule="exact"/>
        <w:textAlignment w:val="auto"/>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pP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    名 </w:t>
      </w:r>
      <w:r>
        <w:rPr>
          <w:rFonts w:hint="eastAsia" w:cs="宋体"/>
          <w:i w:val="0"/>
          <w:iCs w:val="0"/>
          <w:caps w:val="0"/>
          <w:color w:val="000000" w:themeColor="text1"/>
          <w:spacing w:val="0"/>
          <w:sz w:val="24"/>
          <w:szCs w:val="24"/>
          <w:highlight w:val="none"/>
          <w:lang w:val="en-US" w:eastAsia="zh-CN"/>
          <w14:textFill>
            <w14:solidFill>
              <w14:schemeClr w14:val="tx1"/>
            </w14:solidFill>
          </w14:textFill>
        </w:rPr>
        <w:t xml:space="preserve"> </w:t>
      </w: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称：</w:t>
      </w:r>
      <w:r>
        <w:rPr>
          <w:rFonts w:hint="eastAsia" w:cs="宋体"/>
          <w:i w:val="0"/>
          <w:iCs w:val="0"/>
          <w:caps w:val="0"/>
          <w:color w:val="000000" w:themeColor="text1"/>
          <w:spacing w:val="0"/>
          <w:sz w:val="24"/>
          <w:szCs w:val="24"/>
          <w:highlight w:val="none"/>
          <w:lang w:eastAsia="zh-CN"/>
          <w14:textFill>
            <w14:solidFill>
              <w14:schemeClr w14:val="tx1"/>
            </w14:solidFill>
          </w14:textFill>
        </w:rPr>
        <w:t>三门县浦坝港镇人民政府</w:t>
      </w: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 </w:t>
      </w:r>
    </w:p>
    <w:p>
      <w:pPr>
        <w:pStyle w:val="20"/>
        <w:keepNext w:val="0"/>
        <w:keepLines w:val="0"/>
        <w:pageBreakBefore w:val="0"/>
        <w:widowControl/>
        <w:suppressLineNumbers w:val="0"/>
        <w:kinsoku/>
        <w:wordWrap/>
        <w:overflowPunct/>
        <w:topLinePunct w:val="0"/>
        <w:autoSpaceDE/>
        <w:autoSpaceDN/>
        <w:bidi w:val="0"/>
        <w:adjustRightInd/>
        <w:snapToGrid/>
        <w:spacing w:line="320" w:lineRule="exact"/>
        <w:textAlignment w:val="auto"/>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pP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    地 </w:t>
      </w:r>
      <w:r>
        <w:rPr>
          <w:rFonts w:hint="eastAsia" w:cs="宋体"/>
          <w:i w:val="0"/>
          <w:iCs w:val="0"/>
          <w:caps w:val="0"/>
          <w:color w:val="000000" w:themeColor="text1"/>
          <w:spacing w:val="0"/>
          <w:sz w:val="24"/>
          <w:szCs w:val="24"/>
          <w:highlight w:val="none"/>
          <w:lang w:val="en-US" w:eastAsia="zh-CN"/>
          <w14:textFill>
            <w14:solidFill>
              <w14:schemeClr w14:val="tx1"/>
            </w14:solidFill>
          </w14:textFill>
        </w:rPr>
        <w:t xml:space="preserve"> </w:t>
      </w: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址：三门县浦坝港镇</w:t>
      </w:r>
    </w:p>
    <w:p>
      <w:pPr>
        <w:pStyle w:val="20"/>
        <w:keepNext w:val="0"/>
        <w:keepLines w:val="0"/>
        <w:pageBreakBefore w:val="0"/>
        <w:widowControl/>
        <w:suppressLineNumbers w:val="0"/>
        <w:kinsoku/>
        <w:wordWrap/>
        <w:overflowPunct/>
        <w:topLinePunct w:val="0"/>
        <w:autoSpaceDE/>
        <w:autoSpaceDN/>
        <w:bidi w:val="0"/>
        <w:adjustRightInd/>
        <w:snapToGrid/>
        <w:spacing w:line="320" w:lineRule="exact"/>
        <w:textAlignment w:val="auto"/>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pP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    传  真： </w:t>
      </w:r>
      <w:r>
        <w:rPr>
          <w:rFonts w:hint="eastAsia" w:cs="宋体"/>
          <w:i w:val="0"/>
          <w:iCs w:val="0"/>
          <w:caps w:val="0"/>
          <w:color w:val="000000" w:themeColor="text1"/>
          <w:spacing w:val="0"/>
          <w:sz w:val="24"/>
          <w:szCs w:val="24"/>
          <w:highlight w:val="none"/>
          <w:lang w:val="en-US" w:eastAsia="zh-CN"/>
          <w14:textFill>
            <w14:solidFill>
              <w14:schemeClr w14:val="tx1"/>
            </w14:solidFill>
          </w14:textFill>
        </w:rPr>
        <w:t>/</w:t>
      </w: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 </w:t>
      </w:r>
    </w:p>
    <w:p>
      <w:pPr>
        <w:pStyle w:val="20"/>
        <w:keepNext w:val="0"/>
        <w:keepLines w:val="0"/>
        <w:pageBreakBefore w:val="0"/>
        <w:widowControl/>
        <w:suppressLineNumbers w:val="0"/>
        <w:kinsoku/>
        <w:wordWrap/>
        <w:overflowPunct/>
        <w:topLinePunct w:val="0"/>
        <w:autoSpaceDE/>
        <w:autoSpaceDN/>
        <w:bidi w:val="0"/>
        <w:adjustRightInd/>
        <w:snapToGrid/>
        <w:spacing w:line="320" w:lineRule="exact"/>
        <w:textAlignment w:val="auto"/>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pP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    项目联系人（询问）：</w:t>
      </w:r>
      <w:r>
        <w:rPr>
          <w:rFonts w:hint="eastAsia" w:cs="宋体"/>
          <w:i w:val="0"/>
          <w:iCs w:val="0"/>
          <w:caps w:val="0"/>
          <w:color w:val="000000" w:themeColor="text1"/>
          <w:spacing w:val="0"/>
          <w:sz w:val="24"/>
          <w:szCs w:val="24"/>
          <w:highlight w:val="none"/>
          <w:lang w:val="en-US" w:eastAsia="zh-CN"/>
          <w14:textFill>
            <w14:solidFill>
              <w14:schemeClr w14:val="tx1"/>
            </w14:solidFill>
          </w14:textFill>
        </w:rPr>
        <w:t xml:space="preserve">张礼镯 </w:t>
      </w: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 </w:t>
      </w:r>
    </w:p>
    <w:p>
      <w:pPr>
        <w:pStyle w:val="20"/>
        <w:keepNext w:val="0"/>
        <w:keepLines w:val="0"/>
        <w:pageBreakBefore w:val="0"/>
        <w:widowControl/>
        <w:suppressLineNumbers w:val="0"/>
        <w:kinsoku/>
        <w:wordWrap/>
        <w:overflowPunct/>
        <w:topLinePunct w:val="0"/>
        <w:autoSpaceDE/>
        <w:autoSpaceDN/>
        <w:bidi w:val="0"/>
        <w:adjustRightInd/>
        <w:snapToGrid/>
        <w:spacing w:line="320" w:lineRule="exact"/>
        <w:textAlignment w:val="auto"/>
        <w:rPr>
          <w:rFonts w:hint="eastAsia" w:ascii="宋体" w:hAnsi="宋体" w:eastAsia="宋体" w:cs="宋体"/>
          <w:i w:val="0"/>
          <w:iCs w:val="0"/>
          <w:caps w:val="0"/>
          <w:color w:val="000000" w:themeColor="text1"/>
          <w:spacing w:val="0"/>
          <w:sz w:val="24"/>
          <w:szCs w:val="24"/>
          <w:highlight w:val="none"/>
          <w:lang w:eastAsia="zh-CN"/>
          <w14:textFill>
            <w14:solidFill>
              <w14:schemeClr w14:val="tx1"/>
            </w14:solidFill>
          </w14:textFill>
        </w:rPr>
      </w:pP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    项目联系方式（询问）：</w:t>
      </w:r>
      <w:r>
        <w:rPr>
          <w:rFonts w:hint="eastAsia" w:cs="宋体"/>
          <w:i w:val="0"/>
          <w:iCs w:val="0"/>
          <w:caps w:val="0"/>
          <w:color w:val="000000" w:themeColor="text1"/>
          <w:spacing w:val="0"/>
          <w:sz w:val="24"/>
          <w:szCs w:val="24"/>
          <w:highlight w:val="none"/>
          <w:lang w:val="en-US" w:eastAsia="zh-CN"/>
          <w14:textFill>
            <w14:solidFill>
              <w14:schemeClr w14:val="tx1"/>
            </w14:solidFill>
          </w14:textFill>
        </w:rPr>
        <w:t xml:space="preserve">13221615919 </w:t>
      </w:r>
    </w:p>
    <w:p>
      <w:pPr>
        <w:pStyle w:val="20"/>
        <w:keepNext w:val="0"/>
        <w:keepLines w:val="0"/>
        <w:pageBreakBefore w:val="0"/>
        <w:widowControl/>
        <w:suppressLineNumbers w:val="0"/>
        <w:kinsoku/>
        <w:wordWrap/>
        <w:overflowPunct/>
        <w:topLinePunct w:val="0"/>
        <w:autoSpaceDE/>
        <w:autoSpaceDN/>
        <w:bidi w:val="0"/>
        <w:adjustRightInd/>
        <w:snapToGrid/>
        <w:spacing w:line="320" w:lineRule="exact"/>
        <w:textAlignment w:val="auto"/>
        <w:rPr>
          <w:rFonts w:hint="default" w:ascii="宋体" w:hAnsi="宋体" w:eastAsia="宋体" w:cs="宋体"/>
          <w:i w:val="0"/>
          <w:iCs w:val="0"/>
          <w:caps w:val="0"/>
          <w:color w:val="000000" w:themeColor="text1"/>
          <w:spacing w:val="0"/>
          <w:sz w:val="24"/>
          <w:szCs w:val="24"/>
          <w:highlight w:val="none"/>
          <w:lang w:val="en-US"/>
          <w14:textFill>
            <w14:solidFill>
              <w14:schemeClr w14:val="tx1"/>
            </w14:solidFill>
          </w14:textFill>
        </w:rPr>
      </w:pP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    质疑联系人：</w:t>
      </w:r>
      <w:r>
        <w:rPr>
          <w:rFonts w:hint="eastAsia" w:ascii="宋体" w:hAnsi="宋体" w:eastAsia="宋体" w:cs="宋体"/>
          <w:i w:val="0"/>
          <w:iCs w:val="0"/>
          <w:caps w:val="0"/>
          <w:color w:val="000000" w:themeColor="text1"/>
          <w:spacing w:val="0"/>
          <w:sz w:val="24"/>
          <w:szCs w:val="24"/>
          <w:highlight w:val="none"/>
          <w:lang w:val="en-US" w:eastAsia="zh-CN"/>
          <w14:textFill>
            <w14:solidFill>
              <w14:schemeClr w14:val="tx1"/>
            </w14:solidFill>
          </w14:textFill>
        </w:rPr>
        <w:t xml:space="preserve"> </w:t>
      </w:r>
      <w:r>
        <w:rPr>
          <w:rFonts w:hint="eastAsia" w:cs="宋体"/>
          <w:i w:val="0"/>
          <w:iCs w:val="0"/>
          <w:caps w:val="0"/>
          <w:color w:val="000000" w:themeColor="text1"/>
          <w:spacing w:val="0"/>
          <w:sz w:val="24"/>
          <w:szCs w:val="24"/>
          <w:highlight w:val="none"/>
          <w:lang w:val="en-US" w:eastAsia="zh-CN"/>
          <w14:textFill>
            <w14:solidFill>
              <w14:schemeClr w14:val="tx1"/>
            </w14:solidFill>
          </w14:textFill>
        </w:rPr>
        <w:t>付鹏飞</w:t>
      </w:r>
    </w:p>
    <w:p>
      <w:pPr>
        <w:pStyle w:val="20"/>
        <w:keepNext w:val="0"/>
        <w:keepLines w:val="0"/>
        <w:pageBreakBefore w:val="0"/>
        <w:widowControl/>
        <w:suppressLineNumbers w:val="0"/>
        <w:kinsoku/>
        <w:wordWrap/>
        <w:overflowPunct/>
        <w:topLinePunct w:val="0"/>
        <w:autoSpaceDE/>
        <w:autoSpaceDN/>
        <w:bidi w:val="0"/>
        <w:adjustRightInd/>
        <w:snapToGrid/>
        <w:spacing w:line="320" w:lineRule="exact"/>
        <w:textAlignment w:val="auto"/>
        <w:rPr>
          <w:rFonts w:hint="default"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    质疑联系方式：</w:t>
      </w:r>
      <w:r>
        <w:rPr>
          <w:rFonts w:hint="eastAsia" w:cs="宋体"/>
          <w:i w:val="0"/>
          <w:iCs w:val="0"/>
          <w:caps w:val="0"/>
          <w:color w:val="000000" w:themeColor="text1"/>
          <w:spacing w:val="0"/>
          <w:sz w:val="24"/>
          <w:szCs w:val="24"/>
          <w:highlight w:val="none"/>
          <w:lang w:val="en-US" w:eastAsia="zh-CN"/>
          <w14:textFill>
            <w14:solidFill>
              <w14:schemeClr w14:val="tx1"/>
            </w14:solidFill>
          </w14:textFill>
        </w:rPr>
        <w:t>13968465463</w:t>
      </w:r>
    </w:p>
    <w:p>
      <w:pPr>
        <w:pStyle w:val="20"/>
        <w:keepNext w:val="0"/>
        <w:keepLines w:val="0"/>
        <w:pageBreakBefore w:val="0"/>
        <w:widowControl/>
        <w:suppressLineNumbers w:val="0"/>
        <w:kinsoku/>
        <w:wordWrap/>
        <w:overflowPunct/>
        <w:topLinePunct w:val="0"/>
        <w:autoSpaceDE/>
        <w:autoSpaceDN/>
        <w:bidi w:val="0"/>
        <w:adjustRightInd/>
        <w:snapToGrid/>
        <w:spacing w:line="320" w:lineRule="exact"/>
        <w:textAlignment w:val="auto"/>
        <w:rPr>
          <w:rFonts w:hint="eastAsia" w:ascii="宋体" w:hAnsi="宋体" w:eastAsia="宋体" w:cs="宋体"/>
          <w:i w:val="0"/>
          <w:iCs w:val="0"/>
          <w:caps w:val="0"/>
          <w:color w:val="000000" w:themeColor="text1"/>
          <w:spacing w:val="0"/>
          <w:sz w:val="24"/>
          <w:szCs w:val="24"/>
          <w:highlight w:val="none"/>
          <w:lang w:eastAsia="zh-CN"/>
          <w14:textFill>
            <w14:solidFill>
              <w14:schemeClr w14:val="tx1"/>
            </w14:solidFill>
          </w14:textFill>
        </w:rPr>
      </w:pP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   </w:t>
      </w:r>
    </w:p>
    <w:p>
      <w:pPr>
        <w:pStyle w:val="20"/>
        <w:keepNext w:val="0"/>
        <w:keepLines w:val="0"/>
        <w:pageBreakBefore w:val="0"/>
        <w:widowControl/>
        <w:suppressLineNumbers w:val="0"/>
        <w:kinsoku/>
        <w:wordWrap/>
        <w:overflowPunct/>
        <w:topLinePunct w:val="0"/>
        <w:autoSpaceDE/>
        <w:autoSpaceDN/>
        <w:bidi w:val="0"/>
        <w:adjustRightInd/>
        <w:snapToGrid/>
        <w:spacing w:line="32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    2.采购代理机构信息            </w:t>
      </w:r>
    </w:p>
    <w:p>
      <w:pPr>
        <w:pStyle w:val="20"/>
        <w:keepNext w:val="0"/>
        <w:keepLines w:val="0"/>
        <w:pageBreakBefore w:val="0"/>
        <w:widowControl/>
        <w:suppressLineNumbers w:val="0"/>
        <w:kinsoku/>
        <w:wordWrap/>
        <w:overflowPunct/>
        <w:topLinePunct w:val="0"/>
        <w:autoSpaceDE/>
        <w:autoSpaceDN/>
        <w:bidi w:val="0"/>
        <w:adjustRightInd/>
        <w:snapToGrid/>
        <w:spacing w:line="32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    名  称：</w:t>
      </w:r>
      <w:r>
        <w:rPr>
          <w:rFonts w:hint="eastAsia" w:cs="宋体"/>
          <w:i w:val="0"/>
          <w:iCs w:val="0"/>
          <w:caps w:val="0"/>
          <w:color w:val="000000" w:themeColor="text1"/>
          <w:spacing w:val="0"/>
          <w:sz w:val="24"/>
          <w:szCs w:val="24"/>
          <w:highlight w:val="none"/>
          <w:lang w:eastAsia="zh-CN"/>
          <w14:textFill>
            <w14:solidFill>
              <w14:schemeClr w14:val="tx1"/>
            </w14:solidFill>
          </w14:textFill>
        </w:rPr>
        <w:t>三门县熠橙工程管理有限公司</w:t>
      </w: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             </w:t>
      </w:r>
    </w:p>
    <w:p>
      <w:pPr>
        <w:pStyle w:val="20"/>
        <w:keepNext w:val="0"/>
        <w:keepLines w:val="0"/>
        <w:pageBreakBefore w:val="0"/>
        <w:widowControl/>
        <w:suppressLineNumbers w:val="0"/>
        <w:kinsoku/>
        <w:wordWrap/>
        <w:overflowPunct/>
        <w:topLinePunct w:val="0"/>
        <w:autoSpaceDE/>
        <w:autoSpaceDN/>
        <w:bidi w:val="0"/>
        <w:adjustRightInd/>
        <w:snapToGrid/>
        <w:spacing w:line="320" w:lineRule="exact"/>
        <w:ind w:firstLine="72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地 </w:t>
      </w:r>
      <w:r>
        <w:rPr>
          <w:rFonts w:hint="eastAsia" w:cs="宋体"/>
          <w:i w:val="0"/>
          <w:iCs w:val="0"/>
          <w:caps w:val="0"/>
          <w:color w:val="000000" w:themeColor="text1"/>
          <w:spacing w:val="0"/>
          <w:sz w:val="24"/>
          <w:szCs w:val="24"/>
          <w:highlight w:val="none"/>
          <w:lang w:val="en-US" w:eastAsia="zh-CN"/>
          <w14:textFill>
            <w14:solidFill>
              <w14:schemeClr w14:val="tx1"/>
            </w14:solidFill>
          </w14:textFill>
        </w:rPr>
        <w:t xml:space="preserve"> </w:t>
      </w: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址：浙江省台州市三门县海游街道梧桐路</w:t>
      </w:r>
      <w:r>
        <w:rPr>
          <w:rFonts w:hint="eastAsia" w:cs="宋体"/>
          <w:i w:val="0"/>
          <w:iCs w:val="0"/>
          <w:caps w:val="0"/>
          <w:color w:val="000000" w:themeColor="text1"/>
          <w:spacing w:val="0"/>
          <w:sz w:val="24"/>
          <w:szCs w:val="24"/>
          <w:highlight w:val="none"/>
          <w:lang w:val="en-US" w:eastAsia="zh-CN"/>
          <w14:textFill>
            <w14:solidFill>
              <w14:schemeClr w14:val="tx1"/>
            </w14:solidFill>
          </w14:textFill>
        </w:rPr>
        <w:t>金茂大厦A幢</w:t>
      </w: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           </w:t>
      </w:r>
    </w:p>
    <w:p>
      <w:pPr>
        <w:pStyle w:val="20"/>
        <w:keepNext w:val="0"/>
        <w:keepLines w:val="0"/>
        <w:pageBreakBefore w:val="0"/>
        <w:widowControl/>
        <w:suppressLineNumbers w:val="0"/>
        <w:kinsoku/>
        <w:wordWrap/>
        <w:overflowPunct/>
        <w:topLinePunct w:val="0"/>
        <w:autoSpaceDE/>
        <w:autoSpaceDN/>
        <w:bidi w:val="0"/>
        <w:adjustRightInd/>
        <w:snapToGrid/>
        <w:spacing w:line="32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    传  真：  </w:t>
      </w:r>
      <w:r>
        <w:rPr>
          <w:rFonts w:hint="eastAsia" w:cs="宋体"/>
          <w:i w:val="0"/>
          <w:iCs w:val="0"/>
          <w:caps w:val="0"/>
          <w:color w:val="000000" w:themeColor="text1"/>
          <w:spacing w:val="0"/>
          <w:sz w:val="24"/>
          <w:szCs w:val="24"/>
          <w:highlight w:val="none"/>
          <w:lang w:val="en-US" w:eastAsia="zh-CN"/>
          <w14:textFill>
            <w14:solidFill>
              <w14:schemeClr w14:val="tx1"/>
            </w14:solidFill>
          </w14:textFill>
        </w:rPr>
        <w:t>/</w:t>
      </w: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           </w:t>
      </w:r>
    </w:p>
    <w:p>
      <w:pPr>
        <w:pStyle w:val="20"/>
        <w:keepNext w:val="0"/>
        <w:keepLines w:val="0"/>
        <w:pageBreakBefore w:val="0"/>
        <w:widowControl/>
        <w:suppressLineNumbers w:val="0"/>
        <w:kinsoku/>
        <w:wordWrap/>
        <w:overflowPunct/>
        <w:topLinePunct w:val="0"/>
        <w:autoSpaceDE/>
        <w:autoSpaceDN/>
        <w:bidi w:val="0"/>
        <w:adjustRightInd/>
        <w:snapToGrid/>
        <w:spacing w:line="32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    项目联系人（询问）</w:t>
      </w:r>
      <w:r>
        <w:rPr>
          <w:rFonts w:hint="eastAsia" w:cs="宋体"/>
          <w:i w:val="0"/>
          <w:iCs w:val="0"/>
          <w:caps w:val="0"/>
          <w:color w:val="000000" w:themeColor="text1"/>
          <w:spacing w:val="0"/>
          <w:sz w:val="24"/>
          <w:szCs w:val="24"/>
          <w:highlight w:val="none"/>
          <w:lang w:eastAsia="zh-CN"/>
          <w14:textFill>
            <w14:solidFill>
              <w14:schemeClr w14:val="tx1"/>
            </w14:solidFill>
          </w14:textFill>
        </w:rPr>
        <w:t>：</w:t>
      </w:r>
      <w:r>
        <w:rPr>
          <w:rFonts w:hint="eastAsia" w:cs="宋体"/>
          <w:i w:val="0"/>
          <w:iCs w:val="0"/>
          <w:caps w:val="0"/>
          <w:color w:val="000000" w:themeColor="text1"/>
          <w:spacing w:val="0"/>
          <w:sz w:val="24"/>
          <w:szCs w:val="24"/>
          <w:highlight w:val="none"/>
          <w:lang w:val="en-US" w:eastAsia="zh-CN"/>
          <w14:textFill>
            <w14:solidFill>
              <w14:schemeClr w14:val="tx1"/>
            </w14:solidFill>
          </w14:textFill>
        </w:rPr>
        <w:t>黄安妮</w:t>
      </w: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         </w:t>
      </w:r>
    </w:p>
    <w:p>
      <w:pPr>
        <w:pStyle w:val="20"/>
        <w:keepNext w:val="0"/>
        <w:keepLines w:val="0"/>
        <w:pageBreakBefore w:val="0"/>
        <w:widowControl/>
        <w:suppressLineNumbers w:val="0"/>
        <w:kinsoku/>
        <w:wordWrap/>
        <w:overflowPunct/>
        <w:topLinePunct w:val="0"/>
        <w:autoSpaceDE/>
        <w:autoSpaceDN/>
        <w:bidi w:val="0"/>
        <w:adjustRightInd/>
        <w:snapToGrid/>
        <w:spacing w:line="320" w:lineRule="exact"/>
        <w:textAlignment w:val="auto"/>
        <w:rPr>
          <w:rFonts w:hint="default"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    项目联系方式（询问）：</w:t>
      </w:r>
      <w:r>
        <w:rPr>
          <w:rFonts w:hint="eastAsia" w:cs="宋体"/>
          <w:i w:val="0"/>
          <w:iCs w:val="0"/>
          <w:caps w:val="0"/>
          <w:color w:val="000000" w:themeColor="text1"/>
          <w:spacing w:val="0"/>
          <w:sz w:val="24"/>
          <w:szCs w:val="24"/>
          <w:highlight w:val="none"/>
          <w:lang w:val="en-US" w:eastAsia="zh-CN"/>
          <w14:textFill>
            <w14:solidFill>
              <w14:schemeClr w14:val="tx1"/>
            </w14:solidFill>
          </w14:textFill>
        </w:rPr>
        <w:t>13676625563</w:t>
      </w:r>
    </w:p>
    <w:p>
      <w:pPr>
        <w:pStyle w:val="20"/>
        <w:keepNext w:val="0"/>
        <w:keepLines w:val="0"/>
        <w:pageBreakBefore w:val="0"/>
        <w:widowControl/>
        <w:suppressLineNumbers w:val="0"/>
        <w:kinsoku/>
        <w:wordWrap/>
        <w:overflowPunct/>
        <w:topLinePunct w:val="0"/>
        <w:autoSpaceDE/>
        <w:autoSpaceDN/>
        <w:bidi w:val="0"/>
        <w:adjustRightInd/>
        <w:snapToGrid/>
        <w:spacing w:line="32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    质疑联系人：</w:t>
      </w:r>
      <w:r>
        <w:rPr>
          <w:rFonts w:hint="eastAsia" w:ascii="仿宋" w:hAnsi="仿宋" w:cs="宋体"/>
          <w:color w:val="000000" w:themeColor="text1"/>
          <w:kern w:val="0"/>
          <w:sz w:val="24"/>
          <w14:textFill>
            <w14:solidFill>
              <w14:schemeClr w14:val="tx1"/>
            </w14:solidFill>
          </w14:textFill>
        </w:rPr>
        <w:t>叶永芳</w:t>
      </w: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            </w:t>
      </w:r>
    </w:p>
    <w:p>
      <w:pPr>
        <w:pStyle w:val="20"/>
        <w:keepNext w:val="0"/>
        <w:keepLines w:val="0"/>
        <w:pageBreakBefore w:val="0"/>
        <w:widowControl/>
        <w:suppressLineNumbers w:val="0"/>
        <w:kinsoku/>
        <w:wordWrap/>
        <w:overflowPunct/>
        <w:topLinePunct w:val="0"/>
        <w:autoSpaceDE/>
        <w:autoSpaceDN/>
        <w:bidi w:val="0"/>
        <w:adjustRightInd/>
        <w:snapToGrid/>
        <w:spacing w:line="32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    质疑联系方式：15957633553　　　　　     </w:t>
      </w:r>
    </w:p>
    <w:p>
      <w:pPr>
        <w:pStyle w:val="20"/>
        <w:keepNext w:val="0"/>
        <w:keepLines w:val="0"/>
        <w:pageBreakBefore w:val="0"/>
        <w:widowControl/>
        <w:suppressLineNumbers w:val="0"/>
        <w:kinsoku/>
        <w:wordWrap/>
        <w:overflowPunct/>
        <w:topLinePunct w:val="0"/>
        <w:autoSpaceDE/>
        <w:autoSpaceDN/>
        <w:bidi w:val="0"/>
        <w:adjustRightInd/>
        <w:snapToGrid/>
        <w:spacing w:line="320" w:lineRule="exact"/>
        <w:textAlignment w:val="auto"/>
        <w:rPr>
          <w:rFonts w:hint="eastAsia" w:ascii="宋体" w:hAnsi="宋体" w:eastAsia="宋体" w:cs="宋体"/>
          <w:i w:val="0"/>
          <w:iCs w:val="0"/>
          <w:caps w:val="0"/>
          <w:color w:val="000000" w:themeColor="text1"/>
          <w:spacing w:val="0"/>
          <w:sz w:val="24"/>
          <w:szCs w:val="24"/>
          <w:highlight w:val="none"/>
          <w:lang w:eastAsia="zh-CN"/>
          <w14:textFill>
            <w14:solidFill>
              <w14:schemeClr w14:val="tx1"/>
            </w14:solidFill>
          </w14:textFill>
        </w:rPr>
      </w:pP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   </w:t>
      </w:r>
    </w:p>
    <w:p>
      <w:pPr>
        <w:pStyle w:val="20"/>
        <w:keepNext w:val="0"/>
        <w:keepLines w:val="0"/>
        <w:pageBreakBefore w:val="0"/>
        <w:widowControl/>
        <w:suppressLineNumbers w:val="0"/>
        <w:kinsoku/>
        <w:wordWrap/>
        <w:overflowPunct/>
        <w:topLinePunct w:val="0"/>
        <w:autoSpaceDE/>
        <w:autoSpaceDN/>
        <w:bidi w:val="0"/>
        <w:adjustRightInd/>
        <w:snapToGrid/>
        <w:spacing w:line="32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    3.同级政府采购监督管理部门            </w:t>
      </w:r>
    </w:p>
    <w:p>
      <w:pPr>
        <w:pStyle w:val="20"/>
        <w:keepNext w:val="0"/>
        <w:keepLines w:val="0"/>
        <w:pageBreakBefore w:val="0"/>
        <w:widowControl/>
        <w:suppressLineNumbers w:val="0"/>
        <w:kinsoku/>
        <w:wordWrap/>
        <w:overflowPunct/>
        <w:topLinePunct w:val="0"/>
        <w:autoSpaceDE/>
        <w:autoSpaceDN/>
        <w:bidi w:val="0"/>
        <w:adjustRightInd/>
        <w:snapToGrid/>
        <w:spacing w:line="32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    名    称：三门县财政局               </w:t>
      </w:r>
    </w:p>
    <w:p>
      <w:pPr>
        <w:pStyle w:val="20"/>
        <w:keepNext w:val="0"/>
        <w:keepLines w:val="0"/>
        <w:pageBreakBefore w:val="0"/>
        <w:widowControl/>
        <w:suppressLineNumbers w:val="0"/>
        <w:kinsoku/>
        <w:wordWrap/>
        <w:overflowPunct/>
        <w:topLinePunct w:val="0"/>
        <w:autoSpaceDE/>
        <w:autoSpaceDN/>
        <w:bidi w:val="0"/>
        <w:adjustRightInd/>
        <w:snapToGrid/>
        <w:spacing w:line="32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    地    址：三门县海游街道湫水大道1号             </w:t>
      </w:r>
    </w:p>
    <w:p>
      <w:pPr>
        <w:pStyle w:val="20"/>
        <w:keepNext w:val="0"/>
        <w:keepLines w:val="0"/>
        <w:pageBreakBefore w:val="0"/>
        <w:widowControl/>
        <w:suppressLineNumbers w:val="0"/>
        <w:kinsoku/>
        <w:wordWrap/>
        <w:overflowPunct/>
        <w:topLinePunct w:val="0"/>
        <w:autoSpaceDE/>
        <w:autoSpaceDN/>
        <w:bidi w:val="0"/>
        <w:adjustRightInd/>
        <w:snapToGrid/>
        <w:spacing w:line="32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 xml:space="preserve">                    </w:t>
      </w:r>
    </w:p>
    <w:p>
      <w:pPr>
        <w:pStyle w:val="20"/>
        <w:keepNext w:val="0"/>
        <w:keepLines w:val="0"/>
        <w:pageBreakBefore w:val="0"/>
        <w:widowControl/>
        <w:suppressLineNumbers w:val="0"/>
        <w:kinsoku/>
        <w:wordWrap/>
        <w:overflowPunct/>
        <w:topLinePunct w:val="0"/>
        <w:autoSpaceDE/>
        <w:autoSpaceDN/>
        <w:bidi w:val="0"/>
        <w:adjustRightInd/>
        <w:snapToGrid/>
        <w:spacing w:line="32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 xml:space="preserve">    监督投诉电话：0576-83305830           </w:t>
      </w:r>
    </w:p>
    <w:p>
      <w:pPr>
        <w:keepNext w:val="0"/>
        <w:keepLines w:val="0"/>
        <w:pageBreakBefore w:val="0"/>
        <w:widowControl/>
        <w:suppressLineNumbers w:val="0"/>
        <w:kinsoku/>
        <w:wordWrap/>
        <w:overflowPunct/>
        <w:topLinePunct w:val="0"/>
        <w:autoSpaceDE/>
        <w:autoSpaceDN/>
        <w:bidi w:val="0"/>
        <w:adjustRightInd/>
        <w:snapToGrid/>
        <w:spacing w:line="320" w:lineRule="exact"/>
        <w:ind w:left="0" w:firstLine="0"/>
        <w:jc w:val="left"/>
        <w:textAlignment w:val="auto"/>
        <w:rPr>
          <w:rFonts w:hint="eastAsia" w:ascii="宋体" w:hAnsi="宋体" w:eastAsia="宋体" w:cs="宋体"/>
          <w:i w:val="0"/>
          <w:iCs w:val="0"/>
          <w:caps w:val="0"/>
          <w:color w:val="000000" w:themeColor="text1"/>
          <w:spacing w:val="0"/>
          <w:kern w:val="0"/>
          <w:sz w:val="24"/>
          <w:szCs w:val="24"/>
          <w:highlight w:val="none"/>
          <w:lang w:val="en-US" w:eastAsia="zh-CN" w:bidi="ar"/>
          <w14:textFill>
            <w14:solidFill>
              <w14:schemeClr w14:val="tx1"/>
            </w14:solidFill>
          </w14:textFill>
        </w:rPr>
      </w:pPr>
      <w:r>
        <w:rPr>
          <w:rFonts w:hint="eastAsia" w:ascii="宋体" w:hAnsi="宋体" w:eastAsia="宋体" w:cs="宋体"/>
          <w:i w:val="0"/>
          <w:iCs w:val="0"/>
          <w:caps w:val="0"/>
          <w:color w:val="000000" w:themeColor="text1"/>
          <w:spacing w:val="0"/>
          <w:kern w:val="0"/>
          <w:sz w:val="24"/>
          <w:szCs w:val="24"/>
          <w:highlight w:val="none"/>
          <w:lang w:val="en-US" w:eastAsia="zh-CN" w:bidi="ar"/>
          <w14:textFill>
            <w14:solidFill>
              <w14:schemeClr w14:val="tx1"/>
            </w14:solidFill>
          </w14:textFill>
        </w:rPr>
        <w:t>若对项目采购电子交易系统操作有疑问，可登录政采云（https://www.zcygov.cn/），点击右侧咨询小采，获取采小蜜智能服务管家帮助，或拨打政采云服务热线400-881-7190获取热线服务帮助。</w:t>
      </w:r>
    </w:p>
    <w:p>
      <w:pPr>
        <w:spacing w:line="360" w:lineRule="auto"/>
        <w:ind w:right="480"/>
        <w:jc w:val="both"/>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i w:val="0"/>
          <w:iCs w:val="0"/>
          <w:caps w:val="0"/>
          <w:color w:val="000000" w:themeColor="text1"/>
          <w:spacing w:val="0"/>
          <w:kern w:val="0"/>
          <w:sz w:val="24"/>
          <w:szCs w:val="24"/>
          <w:highlight w:val="none"/>
          <w:lang w:val="en-US" w:eastAsia="zh-CN" w:bidi="ar"/>
          <w14:textFill>
            <w14:solidFill>
              <w14:schemeClr w14:val="tx1"/>
            </w14:solidFill>
          </w14:textFill>
        </w:rPr>
        <w:t> CA问题联系电话（人工）：汇信CA 400-888-4636；天谷CA 400-087-8198</w:t>
      </w:r>
    </w:p>
    <w:p>
      <w:pPr>
        <w:rPr>
          <w:rFonts w:hint="eastAsia" w:ascii="宋体" w:hAnsi="宋体" w:eastAsia="宋体" w:cs="宋体"/>
          <w:b/>
          <w:color w:val="000000" w:themeColor="text1"/>
          <w:sz w:val="36"/>
          <w:szCs w:val="36"/>
          <w:highlight w:val="none"/>
          <w14:textFill>
            <w14:solidFill>
              <w14:schemeClr w14:val="tx1"/>
            </w14:solidFill>
          </w14:textFill>
        </w:rPr>
      </w:pPr>
      <w:bookmarkStart w:id="4" w:name="_Toc616"/>
      <w:r>
        <w:rPr>
          <w:rFonts w:hint="eastAsia" w:ascii="宋体" w:hAnsi="宋体" w:eastAsia="宋体" w:cs="宋体"/>
          <w:b/>
          <w:color w:val="000000" w:themeColor="text1"/>
          <w:sz w:val="36"/>
          <w:szCs w:val="36"/>
          <w:highlight w:val="none"/>
          <w14:textFill>
            <w14:solidFill>
              <w14:schemeClr w14:val="tx1"/>
            </w14:solidFill>
          </w14:textFill>
        </w:rPr>
        <w:br w:type="page"/>
      </w:r>
    </w:p>
    <w:p>
      <w:pPr>
        <w:pStyle w:val="5"/>
        <w:numPr>
          <w:ilvl w:val="0"/>
          <w:numId w:val="3"/>
        </w:numPr>
        <w:bidi w:val="0"/>
        <w:rPr>
          <w:color w:val="000000" w:themeColor="text1"/>
          <w14:textFill>
            <w14:solidFill>
              <w14:schemeClr w14:val="tx1"/>
            </w14:solidFill>
          </w14:textFill>
        </w:rPr>
      </w:pPr>
      <w:bookmarkStart w:id="5" w:name="_Toc1743"/>
      <w:r>
        <w:rPr>
          <w:rFonts w:hint="eastAsia"/>
          <w:color w:val="000000" w:themeColor="text1"/>
          <w14:textFill>
            <w14:solidFill>
              <w14:schemeClr w14:val="tx1"/>
            </w14:solidFill>
          </w14:textFill>
        </w:rPr>
        <w:t>投标人须知</w:t>
      </w:r>
      <w:bookmarkEnd w:id="4"/>
      <w:bookmarkEnd w:id="5"/>
    </w:p>
    <w:p>
      <w:pPr>
        <w:pStyle w:val="5"/>
        <w:numPr>
          <w:ilvl w:val="0"/>
          <w:numId w:val="0"/>
        </w:numPr>
        <w:bidi w:val="0"/>
        <w:jc w:val="left"/>
        <w:rPr>
          <w:color w:val="000000" w:themeColor="text1"/>
          <w:sz w:val="32"/>
          <w:szCs w:val="44"/>
          <w14:textFill>
            <w14:solidFill>
              <w14:schemeClr w14:val="tx1"/>
            </w14:solidFill>
          </w14:textFill>
        </w:rPr>
      </w:pPr>
      <w:r>
        <w:rPr>
          <w:rFonts w:hint="eastAsia"/>
          <w:color w:val="000000" w:themeColor="text1"/>
          <w:sz w:val="32"/>
          <w:szCs w:val="44"/>
          <w:lang w:val="en-US" w:eastAsia="zh-CN"/>
          <w14:textFill>
            <w14:solidFill>
              <w14:schemeClr w14:val="tx1"/>
            </w14:solidFill>
          </w14:textFill>
        </w:rPr>
        <w:t>一、前附表</w:t>
      </w:r>
    </w:p>
    <w:tbl>
      <w:tblPr>
        <w:tblStyle w:val="23"/>
        <w:tblW w:w="904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0"/>
        <w:gridCol w:w="1504"/>
        <w:gridCol w:w="680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2"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pPr>
              <w:spacing w:after="0" w:line="360" w:lineRule="auto"/>
              <w:jc w:val="center"/>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序号</w:t>
            </w:r>
          </w:p>
        </w:tc>
        <w:tc>
          <w:tcPr>
            <w:tcW w:w="1504" w:type="dxa"/>
            <w:tcBorders>
              <w:top w:val="single" w:color="auto" w:sz="4" w:space="0"/>
              <w:left w:val="nil"/>
              <w:bottom w:val="single" w:color="auto" w:sz="4" w:space="0"/>
              <w:right w:val="single" w:color="auto" w:sz="4" w:space="0"/>
            </w:tcBorders>
            <w:vAlign w:val="center"/>
          </w:tcPr>
          <w:p>
            <w:pPr>
              <w:spacing w:after="0" w:line="360" w:lineRule="auto"/>
              <w:jc w:val="center"/>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项    目</w:t>
            </w:r>
          </w:p>
        </w:tc>
        <w:tc>
          <w:tcPr>
            <w:tcW w:w="6804" w:type="dxa"/>
            <w:tcBorders>
              <w:top w:val="single" w:color="auto" w:sz="4" w:space="0"/>
              <w:left w:val="nil"/>
              <w:bottom w:val="single" w:color="auto" w:sz="4" w:space="0"/>
              <w:right w:val="single" w:color="auto" w:sz="4" w:space="0"/>
            </w:tcBorders>
            <w:vAlign w:val="center"/>
          </w:tcPr>
          <w:p>
            <w:pPr>
              <w:spacing w:after="0" w:line="360" w:lineRule="auto"/>
              <w:jc w:val="center"/>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内                 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pPr>
              <w:spacing w:after="0" w:line="360" w:lineRule="auto"/>
              <w:jc w:val="center"/>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1</w:t>
            </w:r>
          </w:p>
        </w:tc>
        <w:tc>
          <w:tcPr>
            <w:tcW w:w="1504" w:type="dxa"/>
            <w:tcBorders>
              <w:top w:val="single" w:color="auto" w:sz="4" w:space="0"/>
              <w:left w:val="nil"/>
              <w:bottom w:val="single" w:color="auto" w:sz="4" w:space="0"/>
              <w:right w:val="single" w:color="auto" w:sz="4" w:space="0"/>
            </w:tcBorders>
            <w:vAlign w:val="center"/>
          </w:tcPr>
          <w:p>
            <w:pPr>
              <w:spacing w:after="0" w:line="360" w:lineRule="auto"/>
              <w:jc w:val="center"/>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供应商特定资格要求</w:t>
            </w:r>
          </w:p>
        </w:tc>
        <w:tc>
          <w:tcPr>
            <w:tcW w:w="6804" w:type="dxa"/>
            <w:tcBorders>
              <w:top w:val="single" w:color="auto" w:sz="4" w:space="0"/>
              <w:left w:val="nil"/>
              <w:bottom w:val="single" w:color="auto" w:sz="4" w:space="0"/>
              <w:right w:val="single" w:color="auto" w:sz="4" w:space="0"/>
            </w:tcBorders>
            <w:vAlign w:val="center"/>
          </w:tcPr>
          <w:p>
            <w:pPr>
              <w:spacing w:after="0" w:line="360" w:lineRule="auto"/>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符合招标公告资格要求的供应商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pPr>
              <w:spacing w:after="0" w:line="360" w:lineRule="auto"/>
              <w:jc w:val="center"/>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2</w:t>
            </w:r>
          </w:p>
        </w:tc>
        <w:tc>
          <w:tcPr>
            <w:tcW w:w="1504" w:type="dxa"/>
            <w:tcBorders>
              <w:top w:val="single" w:color="auto" w:sz="4" w:space="0"/>
              <w:left w:val="nil"/>
              <w:bottom w:val="single" w:color="auto" w:sz="4" w:space="0"/>
              <w:right w:val="single" w:color="auto" w:sz="4" w:space="0"/>
            </w:tcBorders>
            <w:vAlign w:val="center"/>
          </w:tcPr>
          <w:p>
            <w:pPr>
              <w:spacing w:after="0" w:line="360" w:lineRule="auto"/>
              <w:jc w:val="center"/>
              <w:rPr>
                <w:rFonts w:ascii="宋体" w:hAnsi="宋体"/>
                <w:color w:val="000000" w:themeColor="text1"/>
                <w:sz w:val="24"/>
                <w14:textFill>
                  <w14:solidFill>
                    <w14:schemeClr w14:val="tx1"/>
                  </w14:solidFill>
                </w14:textFill>
              </w:rPr>
            </w:pPr>
            <w:r>
              <w:rPr>
                <w:rFonts w:hint="eastAsia" w:ascii="宋体" w:hAnsi="宋体"/>
                <w:color w:val="000000" w:themeColor="text1"/>
                <w:kern w:val="0"/>
                <w:sz w:val="24"/>
                <w14:textFill>
                  <w14:solidFill>
                    <w14:schemeClr w14:val="tx1"/>
                  </w14:solidFill>
                </w14:textFill>
              </w:rPr>
              <w:t>答疑会或</w:t>
            </w:r>
            <w:r>
              <w:rPr>
                <w:rFonts w:hint="eastAsia" w:ascii="宋体" w:hAnsi="宋体"/>
                <w:color w:val="000000" w:themeColor="text1"/>
                <w:sz w:val="24"/>
                <w14:textFill>
                  <w14:solidFill>
                    <w14:schemeClr w14:val="tx1"/>
                  </w14:solidFill>
                </w14:textFill>
              </w:rPr>
              <w:t>现场踏勘</w:t>
            </w:r>
          </w:p>
        </w:tc>
        <w:tc>
          <w:tcPr>
            <w:tcW w:w="6804" w:type="dxa"/>
            <w:tcBorders>
              <w:top w:val="single" w:color="auto" w:sz="4" w:space="0"/>
              <w:left w:val="nil"/>
              <w:bottom w:val="single" w:color="auto" w:sz="4" w:space="0"/>
              <w:right w:val="single" w:color="auto" w:sz="4" w:space="0"/>
            </w:tcBorders>
            <w:vAlign w:val="center"/>
          </w:tcPr>
          <w:p>
            <w:pPr>
              <w:spacing w:after="0" w:line="360" w:lineRule="auto"/>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本项目不统一组织现场踏勘。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pPr>
              <w:spacing w:after="0" w:line="360" w:lineRule="auto"/>
              <w:jc w:val="center"/>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3</w:t>
            </w:r>
          </w:p>
        </w:tc>
        <w:tc>
          <w:tcPr>
            <w:tcW w:w="1504" w:type="dxa"/>
            <w:tcBorders>
              <w:top w:val="single" w:color="auto" w:sz="4" w:space="0"/>
              <w:left w:val="nil"/>
              <w:bottom w:val="single" w:color="auto" w:sz="4" w:space="0"/>
              <w:right w:val="single" w:color="auto" w:sz="4" w:space="0"/>
            </w:tcBorders>
            <w:vAlign w:val="center"/>
          </w:tcPr>
          <w:p>
            <w:pPr>
              <w:spacing w:after="0" w:line="360" w:lineRule="auto"/>
              <w:jc w:val="center"/>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投标有效期</w:t>
            </w:r>
          </w:p>
        </w:tc>
        <w:tc>
          <w:tcPr>
            <w:tcW w:w="6804" w:type="dxa"/>
            <w:tcBorders>
              <w:top w:val="single" w:color="auto" w:sz="4" w:space="0"/>
              <w:left w:val="nil"/>
              <w:bottom w:val="single" w:color="auto" w:sz="4" w:space="0"/>
              <w:right w:val="single" w:color="auto" w:sz="4" w:space="0"/>
            </w:tcBorders>
            <w:vAlign w:val="center"/>
          </w:tcPr>
          <w:p>
            <w:pPr>
              <w:spacing w:after="0" w:line="360" w:lineRule="auto"/>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投标有效期为开标后90天，</w:t>
            </w:r>
            <w:r>
              <w:rPr>
                <w:rFonts w:hint="eastAsia" w:ascii="宋体" w:hAnsi="宋体"/>
                <w:color w:val="000000" w:themeColor="text1"/>
                <w:kern w:val="0"/>
                <w:sz w:val="24"/>
                <w14:textFill>
                  <w14:solidFill>
                    <w14:schemeClr w14:val="tx1"/>
                  </w14:solidFill>
                </w14:textFill>
              </w:rPr>
              <w:t>投标有效期从提交投标文件的截止之日起算。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38"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pPr>
              <w:spacing w:line="300" w:lineRule="auto"/>
              <w:jc w:val="center"/>
              <w:rPr>
                <w:rFonts w:ascii="宋体" w:hAnsi="宋体"/>
                <w:color w:val="000000" w:themeColor="text1"/>
                <w:sz w:val="24"/>
                <w14:textFill>
                  <w14:solidFill>
                    <w14:schemeClr w14:val="tx1"/>
                  </w14:solidFill>
                </w14:textFill>
              </w:rPr>
            </w:pPr>
            <w:r>
              <w:rPr>
                <w:rFonts w:hint="eastAsia" w:ascii="宋体" w:hAnsi="宋体" w:cs="宋体"/>
                <w:color w:val="000000" w:themeColor="text1"/>
                <w14:textFill>
                  <w14:solidFill>
                    <w14:schemeClr w14:val="tx1"/>
                  </w14:solidFill>
                </w14:textFill>
              </w:rPr>
              <w:t>4</w:t>
            </w:r>
          </w:p>
        </w:tc>
        <w:tc>
          <w:tcPr>
            <w:tcW w:w="1504" w:type="dxa"/>
            <w:tcBorders>
              <w:top w:val="single" w:color="auto" w:sz="4" w:space="0"/>
              <w:left w:val="nil"/>
              <w:bottom w:val="single" w:color="auto" w:sz="4" w:space="0"/>
              <w:right w:val="single" w:color="auto" w:sz="4" w:space="0"/>
            </w:tcBorders>
            <w:vAlign w:val="center"/>
          </w:tcPr>
          <w:p>
            <w:pPr>
              <w:spacing w:line="300" w:lineRule="auto"/>
              <w:jc w:val="center"/>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投标文件的制作和投标</w:t>
            </w:r>
          </w:p>
        </w:tc>
        <w:tc>
          <w:tcPr>
            <w:tcW w:w="6804" w:type="dxa"/>
            <w:tcBorders>
              <w:top w:val="single" w:color="auto" w:sz="4" w:space="0"/>
              <w:left w:val="nil"/>
              <w:bottom w:val="single" w:color="auto" w:sz="4" w:space="0"/>
              <w:right w:val="single" w:color="auto" w:sz="4" w:space="0"/>
            </w:tcBorders>
            <w:vAlign w:val="center"/>
          </w:tcPr>
          <w:p>
            <w:pPr>
              <w:spacing w:line="300" w:lineRule="auto"/>
              <w:ind w:firstLine="480" w:firstLineChars="200"/>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请投标人在投标前仔细阅读“政府采购项目电子交易操作指南”。</w:t>
            </w:r>
          </w:p>
          <w:p>
            <w:pPr>
              <w:spacing w:line="300" w:lineRule="auto"/>
              <w:ind w:firstLine="480" w:firstLineChars="200"/>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1.投标文件的制作：投标人按照本项目招标文件和政采云平台的要求，通过“政采云电子交易客户端”编制、加密并递交投标文件（下载网址：</w:t>
            </w:r>
            <w:r>
              <w:rPr>
                <w:rFonts w:hint="eastAsia" w:asciiTheme="minorEastAsia" w:hAnsiTheme="minorEastAsia" w:eastAsiaTheme="minorEastAsia" w:cstheme="minorEastAsia"/>
                <w:color w:val="000000" w:themeColor="text1"/>
                <w:sz w:val="24"/>
                <w:szCs w:val="24"/>
                <w14:textFill>
                  <w14:solidFill>
                    <w14:schemeClr w14:val="tx1"/>
                  </w14:solidFill>
                </w14:textFill>
              </w:rPr>
              <w:fldChar w:fldCharType="begin"/>
            </w:r>
            <w:r>
              <w:rPr>
                <w:rFonts w:hint="eastAsia" w:asciiTheme="minorEastAsia" w:hAnsiTheme="minorEastAsia" w:eastAsiaTheme="minorEastAsia" w:cstheme="minorEastAsia"/>
                <w:color w:val="000000" w:themeColor="text1"/>
                <w:sz w:val="24"/>
                <w:szCs w:val="24"/>
                <w14:textFill>
                  <w14:solidFill>
                    <w14:schemeClr w14:val="tx1"/>
                  </w14:solidFill>
                </w14:textFill>
              </w:rPr>
              <w:instrText xml:space="preserve"> HYPERLINK "http://www.zjzfcg.gov.cn/bidClientTemplate/2019-09-24/12975.html）。" </w:instrText>
            </w:r>
            <w:r>
              <w:rPr>
                <w:rFonts w:hint="eastAsia" w:asciiTheme="minorEastAsia" w:hAnsiTheme="minorEastAsia" w:eastAsiaTheme="minorEastAsia" w:cstheme="minorEastAsia"/>
                <w:color w:val="000000" w:themeColor="text1"/>
                <w:sz w:val="24"/>
                <w:szCs w:val="24"/>
                <w14:textFill>
                  <w14:solidFill>
                    <w14:schemeClr w14:val="tx1"/>
                  </w14:solidFill>
                </w14:textFill>
              </w:rPr>
              <w:fldChar w:fldCharType="separate"/>
            </w:r>
            <w:r>
              <w:rPr>
                <w:rFonts w:hint="eastAsia" w:asciiTheme="minorEastAsia" w:hAnsiTheme="minorEastAsia" w:eastAsiaTheme="minorEastAsia" w:cstheme="minorEastAsia"/>
                <w:color w:val="000000" w:themeColor="text1"/>
                <w:sz w:val="24"/>
                <w:szCs w:val="24"/>
                <w14:textFill>
                  <w14:solidFill>
                    <w14:schemeClr w14:val="tx1"/>
                  </w14:solidFill>
                </w14:textFill>
              </w:rPr>
              <w:t>https://zfcg.czt.zj.gov.cn/download/index.html）。</w:t>
            </w:r>
            <w:r>
              <w:rPr>
                <w:rFonts w:hint="eastAsia" w:asciiTheme="minorEastAsia" w:hAnsiTheme="minorEastAsia" w:eastAsiaTheme="minorEastAsia" w:cstheme="minorEastAsia"/>
                <w:color w:val="000000" w:themeColor="text1"/>
                <w:sz w:val="24"/>
                <w:szCs w:val="24"/>
                <w14:textFill>
                  <w14:solidFill>
                    <w14:schemeClr w14:val="tx1"/>
                  </w14:solidFill>
                </w14:textFill>
              </w:rPr>
              <w:fldChar w:fldCharType="end"/>
            </w:r>
          </w:p>
          <w:p>
            <w:pPr>
              <w:spacing w:line="300" w:lineRule="auto"/>
              <w:ind w:firstLine="480" w:firstLineChars="200"/>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2.投标：投标人应当在投标截止时间前（开标当天北京时间</w:t>
            </w:r>
            <w:r>
              <w:rPr>
                <w:rFonts w:hint="eastAsia" w:asciiTheme="minorEastAsia" w:hAnsiTheme="minorEastAsia" w:eastAsiaTheme="minorEastAsia" w:cstheme="minorEastAsia"/>
                <w:color w:val="000000" w:themeColor="text1"/>
                <w:sz w:val="24"/>
                <w:szCs w:val="24"/>
                <w:u w:val="single"/>
                <w:lang w:val="en-US" w:eastAsia="zh-CN"/>
                <w14:textFill>
                  <w14:solidFill>
                    <w14:schemeClr w14:val="tx1"/>
                  </w14:solidFill>
                </w14:textFill>
              </w:rPr>
              <w:t>14</w:t>
            </w:r>
            <w:r>
              <w:rPr>
                <w:rFonts w:hint="eastAsia" w:asciiTheme="minorEastAsia" w:hAnsiTheme="minorEastAsia" w:eastAsiaTheme="minorEastAsia" w:cstheme="minorEastAsia"/>
                <w:color w:val="000000" w:themeColor="text1"/>
                <w:sz w:val="24"/>
                <w:szCs w:val="24"/>
                <w:u w:val="single"/>
                <w14:textFill>
                  <w14:solidFill>
                    <w14:schemeClr w14:val="tx1"/>
                  </w14:solidFill>
                </w14:textFill>
              </w:rPr>
              <w:t>:</w:t>
            </w:r>
            <w:r>
              <w:rPr>
                <w:rFonts w:hint="eastAsia" w:asciiTheme="minorEastAsia" w:hAnsiTheme="minorEastAsia" w:eastAsiaTheme="minorEastAsia" w:cstheme="minorEastAsia"/>
                <w:color w:val="000000" w:themeColor="text1"/>
                <w:sz w:val="24"/>
                <w:szCs w:val="24"/>
                <w:u w:val="single"/>
                <w:lang w:val="en-US" w:eastAsia="zh-CN"/>
                <w14:textFill>
                  <w14:solidFill>
                    <w14:schemeClr w14:val="tx1"/>
                  </w14:solidFill>
                </w14:textFill>
              </w:rPr>
              <w:t>3</w:t>
            </w:r>
            <w:r>
              <w:rPr>
                <w:rFonts w:hint="eastAsia" w:asciiTheme="minorEastAsia" w:hAnsiTheme="minorEastAsia" w:eastAsiaTheme="minorEastAsia" w:cstheme="minorEastAsia"/>
                <w:color w:val="000000" w:themeColor="text1"/>
                <w:sz w:val="24"/>
                <w:szCs w:val="24"/>
                <w:u w:val="single"/>
                <w14:textFill>
                  <w14:solidFill>
                    <w14:schemeClr w14:val="tx1"/>
                  </w14:solidFill>
                </w14:textFill>
              </w:rPr>
              <w:t>0</w:t>
            </w:r>
            <w:r>
              <w:rPr>
                <w:rFonts w:hint="eastAsia" w:asciiTheme="minorEastAsia" w:hAnsiTheme="minorEastAsia" w:eastAsiaTheme="minorEastAsia" w:cstheme="minorEastAsia"/>
                <w:color w:val="000000" w:themeColor="text1"/>
                <w:sz w:val="24"/>
                <w:szCs w:val="24"/>
                <w14:textFill>
                  <w14:solidFill>
                    <w14:schemeClr w14:val="tx1"/>
                  </w14:solidFill>
                </w14:textFill>
              </w:rPr>
              <w:t>）完成投标文件的传输递交，逾期上传的投标文件恕不接受。补充或者修改投标文件的，应当先行撤回原文件，补充、修改后重新传输递交。投标截止时间前未完成上传的，视为撤回投标文件。</w:t>
            </w:r>
          </w:p>
          <w:p>
            <w:pPr>
              <w:spacing w:line="300" w:lineRule="auto"/>
              <w:ind w:firstLine="480" w:firstLineChars="200"/>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3.投标文件解密：投标人应在开标当天北京时间</w:t>
            </w:r>
            <w:r>
              <w:rPr>
                <w:rFonts w:hint="eastAsia" w:asciiTheme="minorEastAsia" w:hAnsiTheme="minorEastAsia" w:eastAsiaTheme="minorEastAsia" w:cstheme="minorEastAsia"/>
                <w:color w:val="000000" w:themeColor="text1"/>
                <w:sz w:val="24"/>
                <w:szCs w:val="24"/>
                <w:u w:val="single"/>
                <w:lang w:val="en-US" w:eastAsia="zh-CN"/>
                <w14:textFill>
                  <w14:solidFill>
                    <w14:schemeClr w14:val="tx1"/>
                  </w14:solidFill>
                </w14:textFill>
              </w:rPr>
              <w:t>14</w:t>
            </w:r>
            <w:r>
              <w:rPr>
                <w:rFonts w:hint="eastAsia" w:asciiTheme="minorEastAsia" w:hAnsiTheme="minorEastAsia" w:eastAsiaTheme="minorEastAsia" w:cstheme="minorEastAsia"/>
                <w:color w:val="000000" w:themeColor="text1"/>
                <w:sz w:val="24"/>
                <w:szCs w:val="24"/>
                <w:u w:val="single"/>
                <w14:textFill>
                  <w14:solidFill>
                    <w14:schemeClr w14:val="tx1"/>
                  </w14:solidFill>
                </w14:textFill>
              </w:rPr>
              <w:t>:</w:t>
            </w:r>
            <w:r>
              <w:rPr>
                <w:rFonts w:hint="eastAsia" w:asciiTheme="minorEastAsia" w:hAnsiTheme="minorEastAsia" w:eastAsiaTheme="minorEastAsia" w:cstheme="minorEastAsia"/>
                <w:color w:val="000000" w:themeColor="text1"/>
                <w:sz w:val="24"/>
                <w:szCs w:val="24"/>
                <w:u w:val="single"/>
                <w:lang w:val="en-US" w:eastAsia="zh-CN"/>
                <w14:textFill>
                  <w14:solidFill>
                    <w14:schemeClr w14:val="tx1"/>
                  </w14:solidFill>
                </w14:textFill>
              </w:rPr>
              <w:t>3</w:t>
            </w:r>
            <w:r>
              <w:rPr>
                <w:rFonts w:hint="eastAsia" w:asciiTheme="minorEastAsia" w:hAnsiTheme="minorEastAsia" w:eastAsiaTheme="minorEastAsia" w:cstheme="minorEastAsia"/>
                <w:color w:val="000000" w:themeColor="text1"/>
                <w:sz w:val="24"/>
                <w:szCs w:val="24"/>
                <w:u w:val="single"/>
                <w14:textFill>
                  <w14:solidFill>
                    <w14:schemeClr w14:val="tx1"/>
                  </w14:solidFill>
                </w14:textFill>
              </w:rPr>
              <w:t>0</w:t>
            </w:r>
            <w:r>
              <w:rPr>
                <w:rFonts w:hint="eastAsia" w:asciiTheme="minorEastAsia" w:hAnsiTheme="minorEastAsia" w:eastAsiaTheme="minorEastAsia" w:cstheme="minorEastAsia"/>
                <w:color w:val="000000" w:themeColor="text1"/>
                <w:sz w:val="24"/>
                <w:szCs w:val="24"/>
                <w14:textFill>
                  <w14:solidFill>
                    <w14:schemeClr w14:val="tx1"/>
                  </w14:solidFill>
                </w14:textFill>
              </w:rPr>
              <w:t>至</w:t>
            </w:r>
            <w:r>
              <w:rPr>
                <w:rFonts w:hint="eastAsia" w:asciiTheme="minorEastAsia" w:hAnsiTheme="minorEastAsia" w:eastAsiaTheme="minorEastAsia" w:cstheme="minorEastAsia"/>
                <w:color w:val="000000" w:themeColor="text1"/>
                <w:sz w:val="24"/>
                <w:szCs w:val="24"/>
                <w:u w:val="single"/>
                <w:lang w:val="en-US" w:eastAsia="zh-CN"/>
                <w14:textFill>
                  <w14:solidFill>
                    <w14:schemeClr w14:val="tx1"/>
                  </w14:solidFill>
                </w14:textFill>
              </w:rPr>
              <w:t>15</w:t>
            </w:r>
            <w:r>
              <w:rPr>
                <w:rFonts w:hint="eastAsia" w:asciiTheme="minorEastAsia" w:hAnsiTheme="minorEastAsia" w:eastAsiaTheme="minorEastAsia" w:cstheme="minorEastAsia"/>
                <w:color w:val="000000" w:themeColor="text1"/>
                <w:sz w:val="24"/>
                <w:szCs w:val="24"/>
                <w:u w:val="single"/>
                <w14:textFill>
                  <w14:solidFill>
                    <w14:schemeClr w14:val="tx1"/>
                  </w14:solidFill>
                </w14:textFill>
              </w:rPr>
              <w:t>:</w:t>
            </w:r>
            <w:r>
              <w:rPr>
                <w:rFonts w:hint="eastAsia" w:asciiTheme="minorEastAsia" w:hAnsiTheme="minorEastAsia" w:eastAsiaTheme="minorEastAsia" w:cstheme="minorEastAsia"/>
                <w:color w:val="000000" w:themeColor="text1"/>
                <w:sz w:val="24"/>
                <w:szCs w:val="24"/>
                <w:u w:val="single"/>
                <w:lang w:val="en-US" w:eastAsia="zh-CN"/>
                <w14:textFill>
                  <w14:solidFill>
                    <w14:schemeClr w14:val="tx1"/>
                  </w14:solidFill>
                </w14:textFill>
              </w:rPr>
              <w:t>0</w:t>
            </w:r>
            <w:r>
              <w:rPr>
                <w:rFonts w:hint="eastAsia" w:asciiTheme="minorEastAsia" w:hAnsiTheme="minorEastAsia" w:eastAsiaTheme="minorEastAsia" w:cstheme="minorEastAsia"/>
                <w:color w:val="000000" w:themeColor="text1"/>
                <w:sz w:val="24"/>
                <w:szCs w:val="24"/>
                <w:u w:val="single"/>
                <w14:textFill>
                  <w14:solidFill>
                    <w14:schemeClr w14:val="tx1"/>
                  </w14:solidFill>
                </w14:textFill>
              </w:rPr>
              <w:t>0</w:t>
            </w:r>
            <w:r>
              <w:rPr>
                <w:rFonts w:hint="eastAsia" w:asciiTheme="minorEastAsia" w:hAnsiTheme="minorEastAsia" w:eastAsiaTheme="minorEastAsia" w:cstheme="minorEastAsia"/>
                <w:color w:val="000000" w:themeColor="text1"/>
                <w:sz w:val="24"/>
                <w:szCs w:val="24"/>
                <w14:textFill>
                  <w14:solidFill>
                    <w14:schemeClr w14:val="tx1"/>
                  </w14:solidFill>
                </w14:textFill>
              </w:rPr>
              <w:t>完成解密。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pPr>
              <w:spacing w:line="300" w:lineRule="auto"/>
              <w:jc w:val="center"/>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5</w:t>
            </w:r>
          </w:p>
        </w:tc>
        <w:tc>
          <w:tcPr>
            <w:tcW w:w="1504" w:type="dxa"/>
            <w:tcBorders>
              <w:top w:val="single" w:color="auto" w:sz="4" w:space="0"/>
              <w:left w:val="nil"/>
              <w:bottom w:val="single" w:color="auto" w:sz="4" w:space="0"/>
              <w:right w:val="single" w:color="auto" w:sz="4" w:space="0"/>
            </w:tcBorders>
            <w:vAlign w:val="center"/>
          </w:tcPr>
          <w:p>
            <w:pPr>
              <w:spacing w:line="300" w:lineRule="auto"/>
              <w:jc w:val="center"/>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备份投标文件的递交</w:t>
            </w:r>
          </w:p>
        </w:tc>
        <w:tc>
          <w:tcPr>
            <w:tcW w:w="6804" w:type="dxa"/>
            <w:tcBorders>
              <w:top w:val="single" w:color="auto" w:sz="4" w:space="0"/>
              <w:left w:val="nil"/>
              <w:bottom w:val="single" w:color="auto" w:sz="4" w:space="0"/>
              <w:right w:val="single" w:color="auto" w:sz="4" w:space="0"/>
            </w:tcBorders>
            <w:vAlign w:val="center"/>
          </w:tcPr>
          <w:p>
            <w:pPr>
              <w:spacing w:line="300" w:lineRule="auto"/>
              <w:ind w:firstLine="480" w:firstLineChars="200"/>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备份投标文件是通过政采云电子交易客户端制作投标文件产生的备份文件，请投标人自行妥善保管。</w:t>
            </w:r>
          </w:p>
          <w:p>
            <w:pPr>
              <w:spacing w:line="300" w:lineRule="auto"/>
              <w:ind w:firstLine="480" w:firstLineChars="200"/>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1.使用前提：在解密截止时间前，投标人自行在线解密操作失败,又未能及时联系技术人员帮助解密，或者投标人寻求技术人员帮助仍无法完成解密。</w:t>
            </w:r>
          </w:p>
          <w:p>
            <w:pPr>
              <w:spacing w:line="300" w:lineRule="auto"/>
              <w:ind w:firstLine="480" w:firstLineChars="200"/>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2.递交截止时间：开标当天</w:t>
            </w:r>
            <w:r>
              <w:rPr>
                <w:rFonts w:hint="eastAsia" w:asciiTheme="minorEastAsia" w:hAnsiTheme="minorEastAsia" w:eastAsiaTheme="minorEastAsia" w:cstheme="minorEastAsia"/>
                <w:color w:val="000000" w:themeColor="text1"/>
                <w:sz w:val="24"/>
                <w:szCs w:val="24"/>
                <w:u w:val="single"/>
                <w:lang w:val="en-US" w:eastAsia="zh-CN"/>
                <w14:textFill>
                  <w14:solidFill>
                    <w14:schemeClr w14:val="tx1"/>
                  </w14:solidFill>
                </w14:textFill>
              </w:rPr>
              <w:t>14</w:t>
            </w:r>
            <w:r>
              <w:rPr>
                <w:rFonts w:hint="eastAsia" w:asciiTheme="minorEastAsia" w:hAnsiTheme="minorEastAsia" w:eastAsiaTheme="minorEastAsia" w:cstheme="minorEastAsia"/>
                <w:color w:val="000000" w:themeColor="text1"/>
                <w:sz w:val="24"/>
                <w:szCs w:val="24"/>
                <w:u w:val="single"/>
                <w14:textFill>
                  <w14:solidFill>
                    <w14:schemeClr w14:val="tx1"/>
                  </w14:solidFill>
                </w14:textFill>
              </w:rPr>
              <w:t>:</w:t>
            </w:r>
            <w:r>
              <w:rPr>
                <w:rFonts w:hint="eastAsia" w:asciiTheme="minorEastAsia" w:hAnsiTheme="minorEastAsia" w:eastAsiaTheme="minorEastAsia" w:cstheme="minorEastAsia"/>
                <w:color w:val="000000" w:themeColor="text1"/>
                <w:sz w:val="24"/>
                <w:szCs w:val="24"/>
                <w:u w:val="single"/>
                <w:lang w:val="en-US" w:eastAsia="zh-CN"/>
                <w14:textFill>
                  <w14:solidFill>
                    <w14:schemeClr w14:val="tx1"/>
                  </w14:solidFill>
                </w14:textFill>
              </w:rPr>
              <w:t>3</w:t>
            </w:r>
            <w:r>
              <w:rPr>
                <w:rFonts w:hint="eastAsia" w:asciiTheme="minorEastAsia" w:hAnsiTheme="minorEastAsia" w:eastAsiaTheme="minorEastAsia" w:cstheme="minorEastAsia"/>
                <w:color w:val="000000" w:themeColor="text1"/>
                <w:sz w:val="24"/>
                <w:szCs w:val="24"/>
                <w:u w:val="single"/>
                <w14:textFill>
                  <w14:solidFill>
                    <w14:schemeClr w14:val="tx1"/>
                  </w14:solidFill>
                </w14:textFill>
              </w:rPr>
              <w:t>0</w:t>
            </w:r>
            <w:r>
              <w:rPr>
                <w:rFonts w:hint="eastAsia" w:asciiTheme="minorEastAsia" w:hAnsiTheme="minorEastAsia" w:eastAsiaTheme="minorEastAsia" w:cstheme="minorEastAsia"/>
                <w:color w:val="000000" w:themeColor="text1"/>
                <w:sz w:val="24"/>
                <w:szCs w:val="24"/>
                <w14:textFill>
                  <w14:solidFill>
                    <w14:schemeClr w14:val="tx1"/>
                  </w14:solidFill>
                </w14:textFill>
              </w:rPr>
              <w:t>（北京时间）。</w:t>
            </w:r>
          </w:p>
          <w:p>
            <w:pPr>
              <w:spacing w:line="300" w:lineRule="auto"/>
              <w:ind w:firstLine="480" w:firstLineChars="200"/>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3.投递邮箱：开标当天公布的指定邮箱。</w:t>
            </w:r>
          </w:p>
          <w:p>
            <w:pPr>
              <w:spacing w:line="300" w:lineRule="auto"/>
              <w:ind w:firstLine="480" w:firstLineChars="200"/>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4.未按上述要求递交备份投标文件或所提供的备份投标文件不符合要求的视同放弃投标，仅提交备份投标文件的，投标无效。</w:t>
            </w:r>
          </w:p>
          <w:p>
            <w:pPr>
              <w:spacing w:line="300" w:lineRule="auto"/>
              <w:ind w:firstLine="480" w:firstLineChars="200"/>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5.投标人未按时完成解密的，并符合备份投标文件使用前提的，投标人应提供备份投标文件，否则视为放弃投标。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50"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pPr>
              <w:spacing w:line="300" w:lineRule="auto"/>
              <w:jc w:val="center"/>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6</w:t>
            </w:r>
          </w:p>
        </w:tc>
        <w:tc>
          <w:tcPr>
            <w:tcW w:w="1504" w:type="dxa"/>
            <w:tcBorders>
              <w:top w:val="single" w:color="auto" w:sz="4" w:space="0"/>
              <w:left w:val="nil"/>
              <w:bottom w:val="single" w:color="auto" w:sz="4" w:space="0"/>
              <w:right w:val="single" w:color="auto" w:sz="4" w:space="0"/>
            </w:tcBorders>
            <w:vAlign w:val="center"/>
          </w:tcPr>
          <w:p>
            <w:pPr>
              <w:spacing w:line="300" w:lineRule="auto"/>
              <w:jc w:val="center"/>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投标与开标</w:t>
            </w:r>
          </w:p>
          <w:p>
            <w:pPr>
              <w:spacing w:line="300" w:lineRule="auto"/>
              <w:jc w:val="center"/>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注意事项</w:t>
            </w:r>
          </w:p>
        </w:tc>
        <w:tc>
          <w:tcPr>
            <w:tcW w:w="6804" w:type="dxa"/>
            <w:tcBorders>
              <w:top w:val="single" w:color="auto" w:sz="4" w:space="0"/>
              <w:left w:val="nil"/>
              <w:bottom w:val="single" w:color="auto" w:sz="4" w:space="0"/>
              <w:right w:val="single" w:color="auto" w:sz="4" w:space="0"/>
            </w:tcBorders>
            <w:vAlign w:val="center"/>
          </w:tcPr>
          <w:p>
            <w:pPr>
              <w:spacing w:line="300" w:lineRule="auto"/>
              <w:ind w:firstLine="480" w:firstLineChars="200"/>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1.本项目实行电子投标，投标人自行承担投标一切费用。</w:t>
            </w:r>
          </w:p>
          <w:p>
            <w:pPr>
              <w:spacing w:line="300" w:lineRule="auto"/>
              <w:ind w:firstLine="480" w:firstLineChars="200"/>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2.标前准备：投标人在开标前确保成为浙江省政府采购网正式注册用户，并完成CA数字证书办理。（办理流程详见本招标公告附件：政采云CA签章申领操作流程）。因未注册入库、未办理CA数字证书等原因造成无法投标或投标失败等后果由投标人自行承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pPr>
              <w:spacing w:line="300" w:lineRule="auto"/>
              <w:jc w:val="center"/>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7</w:t>
            </w:r>
          </w:p>
        </w:tc>
        <w:tc>
          <w:tcPr>
            <w:tcW w:w="1504" w:type="dxa"/>
            <w:tcBorders>
              <w:top w:val="single" w:color="auto" w:sz="4" w:space="0"/>
              <w:left w:val="nil"/>
              <w:bottom w:val="single" w:color="auto" w:sz="4" w:space="0"/>
              <w:right w:val="single" w:color="auto" w:sz="4" w:space="0"/>
            </w:tcBorders>
            <w:vAlign w:val="center"/>
          </w:tcPr>
          <w:p>
            <w:pPr>
              <w:spacing w:line="300" w:lineRule="auto"/>
              <w:jc w:val="center"/>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信用信息</w:t>
            </w:r>
          </w:p>
          <w:p>
            <w:pPr>
              <w:spacing w:line="300" w:lineRule="auto"/>
              <w:jc w:val="center"/>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查询渠道</w:t>
            </w:r>
          </w:p>
        </w:tc>
        <w:tc>
          <w:tcPr>
            <w:tcW w:w="6804" w:type="dxa"/>
            <w:tcBorders>
              <w:top w:val="single" w:color="auto" w:sz="4" w:space="0"/>
              <w:left w:val="nil"/>
              <w:bottom w:val="single" w:color="auto" w:sz="4" w:space="0"/>
              <w:right w:val="single" w:color="auto" w:sz="4" w:space="0"/>
            </w:tcBorders>
            <w:vAlign w:val="center"/>
          </w:tcPr>
          <w:p>
            <w:pPr>
              <w:spacing w:line="300" w:lineRule="auto"/>
              <w:ind w:firstLine="480" w:firstLineChars="200"/>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信用中国（网址：</w:t>
            </w:r>
            <w:r>
              <w:rPr>
                <w:rFonts w:hint="eastAsia" w:asciiTheme="minorEastAsia" w:hAnsiTheme="minorEastAsia" w:eastAsiaTheme="minorEastAsia" w:cstheme="minorEastAsia"/>
                <w:color w:val="000000" w:themeColor="text1"/>
                <w:sz w:val="24"/>
                <w:szCs w:val="24"/>
                <w14:textFill>
                  <w14:solidFill>
                    <w14:schemeClr w14:val="tx1"/>
                  </w14:solidFill>
                </w14:textFill>
              </w:rPr>
              <w:fldChar w:fldCharType="begin"/>
            </w:r>
            <w:r>
              <w:rPr>
                <w:rFonts w:hint="eastAsia" w:asciiTheme="minorEastAsia" w:hAnsiTheme="minorEastAsia" w:eastAsiaTheme="minorEastAsia" w:cstheme="minorEastAsia"/>
                <w:color w:val="000000" w:themeColor="text1"/>
                <w:sz w:val="24"/>
                <w:szCs w:val="24"/>
                <w14:textFill>
                  <w14:solidFill>
                    <w14:schemeClr w14:val="tx1"/>
                  </w14:solidFill>
                </w14:textFill>
              </w:rPr>
              <w:instrText xml:space="preserve"> HYPERLINK "http://www.creditchina.gov.cn" </w:instrText>
            </w:r>
            <w:r>
              <w:rPr>
                <w:rFonts w:hint="eastAsia" w:asciiTheme="minorEastAsia" w:hAnsiTheme="minorEastAsia" w:eastAsiaTheme="minorEastAsia" w:cstheme="minorEastAsia"/>
                <w:color w:val="000000" w:themeColor="text1"/>
                <w:sz w:val="24"/>
                <w:szCs w:val="24"/>
                <w14:textFill>
                  <w14:solidFill>
                    <w14:schemeClr w14:val="tx1"/>
                  </w14:solidFill>
                </w14:textFill>
              </w:rPr>
              <w:fldChar w:fldCharType="separate"/>
            </w:r>
            <w:r>
              <w:rPr>
                <w:rFonts w:hint="eastAsia" w:asciiTheme="minorEastAsia" w:hAnsiTheme="minorEastAsia" w:eastAsiaTheme="minorEastAsia" w:cstheme="minorEastAsia"/>
                <w:color w:val="000000" w:themeColor="text1"/>
                <w:sz w:val="24"/>
                <w:szCs w:val="24"/>
                <w14:textFill>
                  <w14:solidFill>
                    <w14:schemeClr w14:val="tx1"/>
                  </w14:solidFill>
                </w14:textFill>
              </w:rPr>
              <w:t>http://www.creditchina.gov.cn</w:t>
            </w:r>
            <w:r>
              <w:rPr>
                <w:rFonts w:hint="eastAsia" w:asciiTheme="minorEastAsia" w:hAnsiTheme="minorEastAsia" w:eastAsiaTheme="minorEastAsia" w:cstheme="minorEastAsia"/>
                <w:color w:val="000000" w:themeColor="text1"/>
                <w:sz w:val="24"/>
                <w:szCs w:val="24"/>
                <w14:textFill>
                  <w14:solidFill>
                    <w14:schemeClr w14:val="tx1"/>
                  </w14:solidFill>
                </w14:textFill>
              </w:rPr>
              <w:fldChar w:fldCharType="end"/>
            </w:r>
            <w:r>
              <w:rPr>
                <w:rFonts w:hint="eastAsia" w:asciiTheme="minorEastAsia" w:hAnsiTheme="minorEastAsia" w:eastAsiaTheme="minorEastAsia" w:cstheme="minorEastAsia"/>
                <w:color w:val="000000" w:themeColor="text1"/>
                <w:sz w:val="24"/>
                <w:szCs w:val="24"/>
                <w14:textFill>
                  <w14:solidFill>
                    <w14:schemeClr w14:val="tx1"/>
                  </w14:solidFill>
                </w14:textFill>
              </w:rPr>
              <w:t>)</w:t>
            </w:r>
          </w:p>
          <w:p>
            <w:pPr>
              <w:spacing w:line="300" w:lineRule="auto"/>
              <w:ind w:firstLine="480" w:firstLineChars="200"/>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中国政府采购网（网址：http://www.ccgp.gov.cn)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pPr>
              <w:spacing w:line="300" w:lineRule="auto"/>
              <w:jc w:val="center"/>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8</w:t>
            </w:r>
          </w:p>
        </w:tc>
        <w:tc>
          <w:tcPr>
            <w:tcW w:w="1504" w:type="dxa"/>
            <w:tcBorders>
              <w:top w:val="single" w:color="auto" w:sz="4" w:space="0"/>
              <w:left w:val="nil"/>
              <w:bottom w:val="single" w:color="auto" w:sz="4" w:space="0"/>
              <w:right w:val="single" w:color="auto" w:sz="4" w:space="0"/>
            </w:tcBorders>
            <w:vAlign w:val="center"/>
          </w:tcPr>
          <w:p>
            <w:pPr>
              <w:spacing w:line="300" w:lineRule="auto"/>
              <w:jc w:val="center"/>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中小企业预留</w:t>
            </w:r>
          </w:p>
          <w:p>
            <w:pPr>
              <w:spacing w:line="300" w:lineRule="auto"/>
              <w:jc w:val="center"/>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份额情况</w:t>
            </w:r>
          </w:p>
        </w:tc>
        <w:tc>
          <w:tcPr>
            <w:tcW w:w="6804" w:type="dxa"/>
            <w:tcBorders>
              <w:top w:val="single" w:color="auto" w:sz="4" w:space="0"/>
              <w:left w:val="nil"/>
              <w:bottom w:val="single" w:color="auto" w:sz="4" w:space="0"/>
              <w:right w:val="single" w:color="auto" w:sz="4" w:space="0"/>
            </w:tcBorders>
            <w:vAlign w:val="center"/>
          </w:tcPr>
          <w:p>
            <w:pPr>
              <w:spacing w:line="300" w:lineRule="auto"/>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根据《政府采购促进中小企业发展管理办法》财库〔2020〕46号文件的规定，本项目(</w:t>
            </w:r>
            <w:r>
              <w:rPr>
                <w:rFonts w:hint="eastAsia" w:asciiTheme="minorEastAsia" w:hAnsiTheme="minorEastAsia" w:eastAsiaTheme="minorEastAsia" w:cstheme="minorEastAsia"/>
                <w:color w:val="000000" w:themeColor="text1"/>
                <w:sz w:val="24"/>
                <w:szCs w:val="24"/>
                <w14:textFill>
                  <w14:solidFill>
                    <w14:schemeClr w14:val="tx1"/>
                  </w14:solidFill>
                </w14:textFill>
              </w:rPr>
              <w:sym w:font="Wingdings" w:char="00FE"/>
            </w:r>
            <w:r>
              <w:rPr>
                <w:rFonts w:hint="eastAsia" w:asciiTheme="minorEastAsia" w:hAnsiTheme="minorEastAsia" w:eastAsiaTheme="minorEastAsia" w:cstheme="minorEastAsia"/>
                <w:color w:val="000000" w:themeColor="text1"/>
                <w:sz w:val="24"/>
                <w:szCs w:val="24"/>
                <w14:textFill>
                  <w14:solidFill>
                    <w14:schemeClr w14:val="tx1"/>
                  </w14:solidFill>
                </w14:textFill>
              </w:rPr>
              <w:t>是 /</w:t>
            </w:r>
            <w:r>
              <w:rPr>
                <w:rFonts w:hint="eastAsia" w:asciiTheme="minorEastAsia" w:hAnsiTheme="minorEastAsia" w:eastAsiaTheme="minorEastAsia" w:cstheme="minorEastAsia"/>
                <w:color w:val="000000" w:themeColor="text1"/>
                <w:sz w:val="24"/>
                <w:szCs w:val="24"/>
                <w14:textFill>
                  <w14:solidFill>
                    <w14:schemeClr w14:val="tx1"/>
                  </w14:solidFill>
                </w14:textFill>
              </w:rPr>
              <w:sym w:font="Wingdings" w:char="00A8"/>
            </w:r>
            <w:r>
              <w:rPr>
                <w:rFonts w:hint="eastAsia" w:asciiTheme="minorEastAsia" w:hAnsiTheme="minorEastAsia" w:eastAsiaTheme="minorEastAsia" w:cstheme="minorEastAsia"/>
                <w:color w:val="000000" w:themeColor="text1"/>
                <w:sz w:val="24"/>
                <w:szCs w:val="24"/>
                <w14:textFill>
                  <w14:solidFill>
                    <w14:schemeClr w14:val="tx1"/>
                  </w14:solidFill>
                </w14:textFill>
              </w:rPr>
              <w:t>否)属于专门面向中小企业采购的项目。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pPr>
              <w:spacing w:line="300" w:lineRule="auto"/>
              <w:jc w:val="center"/>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9</w:t>
            </w:r>
          </w:p>
        </w:tc>
        <w:tc>
          <w:tcPr>
            <w:tcW w:w="1504" w:type="dxa"/>
            <w:tcBorders>
              <w:top w:val="single" w:color="auto" w:sz="4" w:space="0"/>
              <w:left w:val="nil"/>
              <w:bottom w:val="single" w:color="auto" w:sz="4" w:space="0"/>
              <w:right w:val="single" w:color="auto" w:sz="4" w:space="0"/>
            </w:tcBorders>
            <w:vAlign w:val="center"/>
          </w:tcPr>
          <w:p>
            <w:pPr>
              <w:spacing w:line="300" w:lineRule="auto"/>
              <w:jc w:val="center"/>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中小企业</w:t>
            </w:r>
          </w:p>
          <w:p>
            <w:pPr>
              <w:spacing w:line="300" w:lineRule="auto"/>
              <w:jc w:val="center"/>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优惠措施</w:t>
            </w:r>
          </w:p>
        </w:tc>
        <w:tc>
          <w:tcPr>
            <w:tcW w:w="6804" w:type="dxa"/>
            <w:tcBorders>
              <w:top w:val="single" w:color="auto" w:sz="4" w:space="0"/>
              <w:left w:val="nil"/>
              <w:bottom w:val="single" w:color="auto" w:sz="4" w:space="0"/>
              <w:right w:val="single" w:color="auto" w:sz="4" w:space="0"/>
            </w:tcBorders>
            <w:vAlign w:val="center"/>
          </w:tcPr>
          <w:p>
            <w:pPr>
              <w:spacing w:line="300" w:lineRule="auto"/>
              <w:ind w:firstLine="480" w:firstLineChars="200"/>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1.项目属性（服务类）</w:t>
            </w:r>
          </w:p>
          <w:p>
            <w:pPr>
              <w:spacing w:line="300" w:lineRule="auto"/>
              <w:ind w:firstLine="480" w:firstLineChars="200"/>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2.中小企业划分标准所属行业（具体根据《中小企业划型标准规定》执行）。</w:t>
            </w:r>
          </w:p>
          <w:p>
            <w:pPr>
              <w:spacing w:line="300" w:lineRule="auto"/>
              <w:ind w:firstLine="480" w:firstLineChars="200"/>
              <w:jc w:val="left"/>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采购标的：</w:t>
            </w:r>
            <w:r>
              <w:rPr>
                <w:rFonts w:hint="eastAsia" w:asciiTheme="minorEastAsia" w:hAnsiTheme="minorEastAsia" w:eastAsiaTheme="minorEastAsia" w:cstheme="minorEastAsia"/>
                <w:color w:val="000000" w:themeColor="text1"/>
                <w:sz w:val="24"/>
                <w:szCs w:val="24"/>
                <w:u w:val="single"/>
                <w:lang w:eastAsia="zh-CN"/>
                <w14:textFill>
                  <w14:solidFill>
                    <w14:schemeClr w14:val="tx1"/>
                  </w14:solidFill>
                </w14:textFill>
              </w:rPr>
              <w:t>三门县浦坝港镇胜利塘木杓山（木屿山）生活垃圾临时周转场余量垃圾清运项目。</w:t>
            </w:r>
          </w:p>
          <w:p>
            <w:pPr>
              <w:spacing w:line="300" w:lineRule="auto"/>
              <w:ind w:firstLine="480" w:firstLineChars="200"/>
              <w:jc w:val="left"/>
              <w:rPr>
                <w:rFonts w:hint="eastAsia" w:asciiTheme="minorEastAsia" w:hAnsiTheme="minorEastAsia" w:eastAsiaTheme="minorEastAsia" w:cstheme="minorEastAsia"/>
                <w:color w:val="000000" w:themeColor="text1"/>
                <w:sz w:val="24"/>
                <w:szCs w:val="24"/>
                <w:u w:val="singl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所属行业：</w:t>
            </w:r>
            <w:r>
              <w:rPr>
                <w:rFonts w:hint="eastAsia" w:asciiTheme="minorEastAsia" w:hAnsiTheme="minorEastAsia" w:eastAsiaTheme="minorEastAsia" w:cstheme="minorEastAsia"/>
                <w:color w:val="000000" w:themeColor="text1"/>
                <w:sz w:val="24"/>
                <w:szCs w:val="24"/>
                <w:u w:val="single"/>
                <w:lang w:val="en-US" w:eastAsia="zh-CN"/>
                <w14:textFill>
                  <w14:solidFill>
                    <w14:schemeClr w14:val="tx1"/>
                  </w14:solidFill>
                </w14:textFill>
              </w:rPr>
              <w:t xml:space="preserve"> 环境卫生管理。</w:t>
            </w:r>
          </w:p>
          <w:p>
            <w:pPr>
              <w:spacing w:line="300" w:lineRule="auto"/>
              <w:ind w:firstLine="480" w:firstLineChars="200"/>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3.根据财库[2017]141号的相关规定，在政府采购活动中，残疾人福利性单位的视同小型、微型企业，享受评审中价格扣除政策。属于享受政府采购支持政策的残疾人福利性单位，应满足财库[2017]141号文件规定，并在投标文件中提供残疾人福利性单位声明函（见附件）。</w:t>
            </w:r>
          </w:p>
          <w:p>
            <w:pPr>
              <w:spacing w:line="300" w:lineRule="auto"/>
              <w:ind w:firstLine="480" w:firstLineChars="200"/>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4.根据财库[2014]68号的相关规定，在政府采购活动中，监狱企业的视同小型、微型企业，享受评审中价格扣除政策，并在投标文件中提供由省级以上监狱管理局、戒毒管理局（含新疆生产建设兵团）出具的属于监狱企业的证明文件（格式自拟）。</w:t>
            </w:r>
          </w:p>
          <w:p>
            <w:pPr>
              <w:spacing w:line="300" w:lineRule="auto"/>
              <w:ind w:firstLine="480" w:firstLineChars="200"/>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(注：未提供以上材料的，均不给予价格扣除）。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pPr>
              <w:spacing w:after="0" w:line="360" w:lineRule="auto"/>
              <w:jc w:val="center"/>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10</w:t>
            </w:r>
          </w:p>
        </w:tc>
        <w:tc>
          <w:tcPr>
            <w:tcW w:w="1504" w:type="dxa"/>
            <w:tcBorders>
              <w:top w:val="single" w:color="auto" w:sz="4" w:space="0"/>
              <w:left w:val="nil"/>
              <w:bottom w:val="single" w:color="auto" w:sz="4" w:space="0"/>
              <w:right w:val="single" w:color="auto" w:sz="4" w:space="0"/>
            </w:tcBorders>
            <w:vAlign w:val="center"/>
          </w:tcPr>
          <w:p>
            <w:pPr>
              <w:spacing w:after="0" w:line="360" w:lineRule="auto"/>
              <w:jc w:val="center"/>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开标时间及地点</w:t>
            </w:r>
          </w:p>
        </w:tc>
        <w:tc>
          <w:tcPr>
            <w:tcW w:w="6804" w:type="dxa"/>
            <w:tcBorders>
              <w:top w:val="single" w:color="auto" w:sz="4" w:space="0"/>
              <w:left w:val="nil"/>
              <w:bottom w:val="single" w:color="auto" w:sz="4" w:space="0"/>
              <w:right w:val="single" w:color="auto" w:sz="4" w:space="0"/>
            </w:tcBorders>
            <w:vAlign w:val="center"/>
          </w:tcPr>
          <w:p>
            <w:pPr>
              <w:spacing w:after="0" w:line="360" w:lineRule="auto"/>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时间：2022年</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10</w:t>
            </w:r>
            <w:r>
              <w:rPr>
                <w:rFonts w:hint="eastAsia" w:asciiTheme="minorEastAsia" w:hAnsiTheme="minorEastAsia" w:eastAsiaTheme="minorEastAsia" w:cstheme="minorEastAsia"/>
                <w:color w:val="000000" w:themeColor="text1"/>
                <w:sz w:val="24"/>
                <w:szCs w:val="24"/>
                <w14:textFill>
                  <w14:solidFill>
                    <w14:schemeClr w14:val="tx1"/>
                  </w14:solidFill>
                </w14:textFill>
              </w:rPr>
              <w:t>月</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8</w:t>
            </w:r>
            <w:r>
              <w:rPr>
                <w:rFonts w:hint="eastAsia" w:asciiTheme="minorEastAsia" w:hAnsiTheme="minorEastAsia" w:eastAsiaTheme="minorEastAsia" w:cstheme="minorEastAsia"/>
                <w:color w:val="000000" w:themeColor="text1"/>
                <w:sz w:val="24"/>
                <w:szCs w:val="24"/>
                <w14:textFill>
                  <w14:solidFill>
                    <w14:schemeClr w14:val="tx1"/>
                  </w14:solidFill>
                </w14:textFill>
              </w:rPr>
              <w:t>日</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下</w:t>
            </w:r>
            <w:r>
              <w:rPr>
                <w:rFonts w:hint="eastAsia" w:asciiTheme="minorEastAsia" w:hAnsiTheme="minorEastAsia" w:eastAsiaTheme="minorEastAsia" w:cstheme="minorEastAsia"/>
                <w:color w:val="000000" w:themeColor="text1"/>
                <w:sz w:val="24"/>
                <w:szCs w:val="24"/>
                <w14:textFill>
                  <w14:solidFill>
                    <w14:schemeClr w14:val="tx1"/>
                  </w14:solidFill>
                </w14:textFill>
              </w:rPr>
              <w:t>午</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14</w:t>
            </w:r>
            <w:r>
              <w:rPr>
                <w:rFonts w:hint="eastAsia" w:asciiTheme="minorEastAsia" w:hAnsiTheme="minorEastAsia" w:eastAsiaTheme="minorEastAsia" w:cstheme="minorEastAsia"/>
                <w:color w:val="000000" w:themeColor="text1"/>
                <w:sz w:val="24"/>
                <w:szCs w:val="24"/>
                <w14:textFill>
                  <w14:solidFill>
                    <w14:schemeClr w14:val="tx1"/>
                  </w14:solidFill>
                </w14:textFill>
              </w:rPr>
              <w:t>:</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3</w:t>
            </w:r>
            <w:r>
              <w:rPr>
                <w:rFonts w:hint="eastAsia" w:asciiTheme="minorEastAsia" w:hAnsiTheme="minorEastAsia" w:eastAsiaTheme="minorEastAsia" w:cstheme="minorEastAsia"/>
                <w:color w:val="000000" w:themeColor="text1"/>
                <w:sz w:val="24"/>
                <w:szCs w:val="24"/>
                <w14:textFill>
                  <w14:solidFill>
                    <w14:schemeClr w14:val="tx1"/>
                  </w14:solidFill>
                </w14:textFill>
              </w:rPr>
              <w:t>0时（北京时间）</w:t>
            </w:r>
          </w:p>
          <w:p>
            <w:pPr>
              <w:spacing w:after="0" w:line="360" w:lineRule="auto"/>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地点：</w:t>
            </w:r>
            <w:r>
              <w:rPr>
                <w:rFonts w:hint="eastAsia" w:asciiTheme="minorEastAsia" w:hAnsiTheme="minorEastAsia" w:eastAsiaTheme="minorEastAsia" w:cstheme="minorEastAsia"/>
                <w:color w:val="000000" w:themeColor="text1"/>
                <w:kern w:val="0"/>
                <w:sz w:val="24"/>
                <w:szCs w:val="24"/>
                <w14:textFill>
                  <w14:solidFill>
                    <w14:schemeClr w14:val="tx1"/>
                  </w14:solidFill>
                </w14:textFill>
              </w:rPr>
              <w:t>三门县广场路22号交通大楼四楼三门县公共资源交易中心大厅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2"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pPr>
              <w:spacing w:after="0" w:line="360" w:lineRule="auto"/>
              <w:jc w:val="center"/>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11</w:t>
            </w:r>
          </w:p>
        </w:tc>
        <w:tc>
          <w:tcPr>
            <w:tcW w:w="1504" w:type="dxa"/>
            <w:tcBorders>
              <w:top w:val="single" w:color="auto" w:sz="4" w:space="0"/>
              <w:left w:val="nil"/>
              <w:bottom w:val="single" w:color="auto" w:sz="4" w:space="0"/>
              <w:right w:val="single" w:color="auto" w:sz="4" w:space="0"/>
            </w:tcBorders>
            <w:vAlign w:val="center"/>
          </w:tcPr>
          <w:p>
            <w:pPr>
              <w:spacing w:after="0" w:line="360" w:lineRule="auto"/>
              <w:jc w:val="center"/>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投标保证金</w:t>
            </w:r>
          </w:p>
        </w:tc>
        <w:tc>
          <w:tcPr>
            <w:tcW w:w="6804" w:type="dxa"/>
            <w:tcBorders>
              <w:top w:val="single" w:color="auto" w:sz="4" w:space="0"/>
              <w:left w:val="nil"/>
              <w:bottom w:val="single" w:color="auto" w:sz="4" w:space="0"/>
              <w:right w:val="single" w:color="auto" w:sz="4" w:space="0"/>
            </w:tcBorders>
            <w:vAlign w:val="center"/>
          </w:tcPr>
          <w:p>
            <w:pPr>
              <w:spacing w:after="0" w:line="360" w:lineRule="auto"/>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pPr>
              <w:spacing w:after="0" w:line="360" w:lineRule="auto"/>
              <w:jc w:val="center"/>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12</w:t>
            </w:r>
          </w:p>
        </w:tc>
        <w:tc>
          <w:tcPr>
            <w:tcW w:w="1504" w:type="dxa"/>
            <w:tcBorders>
              <w:top w:val="single" w:color="auto" w:sz="4" w:space="0"/>
              <w:left w:val="nil"/>
              <w:bottom w:val="single" w:color="auto" w:sz="4" w:space="0"/>
              <w:right w:val="single" w:color="auto" w:sz="4" w:space="0"/>
            </w:tcBorders>
            <w:vAlign w:val="center"/>
          </w:tcPr>
          <w:p>
            <w:pPr>
              <w:spacing w:after="0" w:line="360" w:lineRule="auto"/>
              <w:jc w:val="center"/>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履约保证金</w:t>
            </w:r>
          </w:p>
        </w:tc>
        <w:tc>
          <w:tcPr>
            <w:tcW w:w="6804" w:type="dxa"/>
            <w:tcBorders>
              <w:top w:val="single" w:color="auto" w:sz="4" w:space="0"/>
              <w:left w:val="nil"/>
              <w:bottom w:val="single" w:color="auto" w:sz="4" w:space="0"/>
              <w:right w:val="single" w:color="auto" w:sz="4" w:space="0"/>
            </w:tcBorders>
            <w:vAlign w:val="center"/>
          </w:tcPr>
          <w:p>
            <w:pPr>
              <w:pStyle w:val="14"/>
              <w:spacing w:after="0" w:line="360" w:lineRule="auto"/>
              <w:ind w:left="0" w:leftChars="0"/>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如需合同履约保证金请合同双方在签定合同前商定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7"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pPr>
              <w:spacing w:after="0" w:line="360" w:lineRule="auto"/>
              <w:jc w:val="center"/>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13</w:t>
            </w:r>
          </w:p>
        </w:tc>
        <w:tc>
          <w:tcPr>
            <w:tcW w:w="1504" w:type="dxa"/>
            <w:tcBorders>
              <w:top w:val="single" w:color="auto" w:sz="4" w:space="0"/>
              <w:left w:val="nil"/>
              <w:bottom w:val="single" w:color="auto" w:sz="4" w:space="0"/>
              <w:right w:val="single" w:color="auto" w:sz="4" w:space="0"/>
            </w:tcBorders>
            <w:vAlign w:val="center"/>
          </w:tcPr>
          <w:p>
            <w:pPr>
              <w:autoSpaceDE w:val="0"/>
              <w:autoSpaceDN w:val="0"/>
              <w:adjustRightInd w:val="0"/>
              <w:spacing w:after="0" w:line="360" w:lineRule="auto"/>
              <w:jc w:val="center"/>
              <w:rPr>
                <w:rFonts w:hint="eastAsia" w:asciiTheme="minorEastAsia" w:hAnsiTheme="minorEastAsia" w:eastAsiaTheme="minorEastAsia" w:cstheme="minorEastAsia"/>
                <w:color w:val="000000" w:themeColor="text1"/>
                <w:sz w:val="24"/>
                <w:szCs w:val="24"/>
                <w14:textFill>
                  <w14:solidFill>
                    <w14:schemeClr w14:val="tx1"/>
                  </w14:solidFill>
                </w14:textFill>
              </w:rPr>
            </w:pPr>
            <w:r>
              <w:rPr>
                <w:rFonts w:hint="eastAsia" w:asciiTheme="minorEastAsia" w:hAnsiTheme="minorEastAsia" w:eastAsiaTheme="minorEastAsia" w:cstheme="minorEastAsia"/>
                <w:color w:val="000000" w:themeColor="text1"/>
                <w:sz w:val="24"/>
                <w:szCs w:val="24"/>
                <w14:textFill>
                  <w14:solidFill>
                    <w14:schemeClr w14:val="tx1"/>
                  </w14:solidFill>
                </w14:textFill>
              </w:rPr>
              <w:t>实质性条款</w:t>
            </w:r>
          </w:p>
        </w:tc>
        <w:tc>
          <w:tcPr>
            <w:tcW w:w="6804" w:type="dxa"/>
            <w:tcBorders>
              <w:top w:val="single" w:color="auto" w:sz="4" w:space="0"/>
              <w:left w:val="nil"/>
              <w:bottom w:val="single" w:color="auto" w:sz="4" w:space="0"/>
              <w:right w:val="single" w:color="auto" w:sz="4" w:space="0"/>
            </w:tcBorders>
            <w:vAlign w:val="center"/>
          </w:tcPr>
          <w:p>
            <w:pPr>
              <w:autoSpaceDE w:val="0"/>
              <w:autoSpaceDN w:val="0"/>
              <w:adjustRightInd w:val="0"/>
              <w:spacing w:after="0" w:line="360" w:lineRule="auto"/>
              <w:rPr>
                <w:rFonts w:hint="eastAsia" w:asciiTheme="minorEastAsia" w:hAnsiTheme="minorEastAsia" w:eastAsiaTheme="minorEastAsia" w:cstheme="minorEastAsia"/>
                <w:color w:val="000000" w:themeColor="text1"/>
                <w:kern w:val="0"/>
                <w:sz w:val="24"/>
                <w:szCs w:val="24"/>
                <w14:textFill>
                  <w14:solidFill>
                    <w14:schemeClr w14:val="tx1"/>
                  </w14:solidFill>
                </w14:textFill>
              </w:rPr>
            </w:pPr>
            <w:r>
              <w:rPr>
                <w:rFonts w:hint="eastAsia" w:asciiTheme="minorEastAsia" w:hAnsiTheme="minorEastAsia" w:eastAsiaTheme="minorEastAsia" w:cstheme="minorEastAsia"/>
                <w:color w:val="000000" w:themeColor="text1"/>
                <w:kern w:val="0"/>
                <w:sz w:val="24"/>
                <w:szCs w:val="24"/>
                <w14:textFill>
                  <w14:solidFill>
                    <w14:schemeClr w14:val="tx1"/>
                  </w14:solidFill>
                </w14:textFill>
              </w:rPr>
              <w:t>带“</w:t>
            </w:r>
            <w:r>
              <w:rPr>
                <w:rFonts w:hint="eastAsia" w:asciiTheme="minorEastAsia" w:hAnsiTheme="minorEastAsia" w:eastAsiaTheme="minorEastAsia" w:cstheme="minorEastAsia"/>
                <w:color w:val="000000" w:themeColor="text1"/>
                <w:sz w:val="24"/>
                <w:szCs w:val="24"/>
                <w14:textFill>
                  <w14:solidFill>
                    <w14:schemeClr w14:val="tx1"/>
                  </w14:solidFill>
                </w14:textFill>
              </w:rPr>
              <w:t>▲”的条款是实质性条款，投标文件须作出实质性响应，否则作无效投标处理。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2"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14</w:t>
            </w:r>
          </w:p>
        </w:tc>
        <w:tc>
          <w:tcPr>
            <w:tcW w:w="1504" w:type="dxa"/>
            <w:tcBorders>
              <w:top w:val="single" w:color="auto" w:sz="4" w:space="0"/>
              <w:left w:val="nil"/>
              <w:bottom w:val="single" w:color="auto" w:sz="4" w:space="0"/>
              <w:right w:val="single" w:color="auto" w:sz="4" w:space="0"/>
            </w:tcBorders>
            <w:vAlign w:val="center"/>
          </w:tcPr>
          <w:p>
            <w:pPr>
              <w:autoSpaceDE w:val="0"/>
              <w:autoSpaceDN w:val="0"/>
              <w:adjustRightInd w:val="0"/>
              <w:spacing w:line="360" w:lineRule="exact"/>
              <w:jc w:val="center"/>
              <w:rPr>
                <w:rFonts w:hint="eastAsia" w:asciiTheme="minorEastAsia" w:hAnsiTheme="minorEastAsia" w:eastAsiaTheme="minorEastAsia" w:cstheme="minorEastAsia"/>
                <w:b/>
                <w:color w:val="000000" w:themeColor="text1"/>
                <w:sz w:val="24"/>
                <w:szCs w:val="24"/>
                <w:lang w:val="zh-CN"/>
                <w14:textFill>
                  <w14:solidFill>
                    <w14:schemeClr w14:val="tx1"/>
                  </w14:solidFill>
                </w14:textFill>
              </w:rPr>
            </w:pPr>
            <w:r>
              <w:rPr>
                <w:rFonts w:hint="eastAsia" w:asciiTheme="minorEastAsia" w:hAnsiTheme="minorEastAsia" w:eastAsiaTheme="minorEastAsia" w:cstheme="minorEastAsia"/>
                <w:b/>
                <w:color w:val="000000" w:themeColor="text1"/>
                <w:sz w:val="24"/>
                <w:szCs w:val="24"/>
                <w:lang w:val="zh-CN"/>
                <w14:textFill>
                  <w14:solidFill>
                    <w14:schemeClr w14:val="tx1"/>
                  </w14:solidFill>
                </w14:textFill>
              </w:rPr>
              <w:t>▲最高限价</w:t>
            </w:r>
          </w:p>
        </w:tc>
        <w:tc>
          <w:tcPr>
            <w:tcW w:w="6804" w:type="dxa"/>
            <w:tcBorders>
              <w:top w:val="single" w:color="auto" w:sz="4" w:space="0"/>
              <w:left w:val="nil"/>
              <w:bottom w:val="single" w:color="auto" w:sz="4" w:space="0"/>
              <w:right w:val="single" w:color="auto" w:sz="4" w:space="0"/>
            </w:tcBorders>
            <w:vAlign w:val="center"/>
          </w:tcPr>
          <w:p>
            <w:pPr>
              <w:autoSpaceDE w:val="0"/>
              <w:autoSpaceDN w:val="0"/>
              <w:adjustRightInd w:val="0"/>
              <w:spacing w:after="0" w:line="360" w:lineRule="auto"/>
              <w:rPr>
                <w:rFonts w:hint="eastAsia" w:asciiTheme="minorEastAsia" w:hAnsiTheme="minorEastAsia" w:eastAsiaTheme="minorEastAsia" w:cstheme="minorEastAsia"/>
                <w:color w:val="000000" w:themeColor="text1"/>
                <w:sz w:val="24"/>
                <w:szCs w:val="24"/>
                <w:lang w:val="zh-CN"/>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val="zh-CN"/>
                <w14:textFill>
                  <w14:solidFill>
                    <w14:schemeClr w14:val="tx1"/>
                  </w14:solidFill>
                </w14:textFill>
              </w:rPr>
              <w:t>本项目设有最高限价，最高限价为</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1938064</w:t>
            </w:r>
            <w:r>
              <w:rPr>
                <w:rFonts w:hint="eastAsia" w:asciiTheme="minorEastAsia" w:hAnsiTheme="minorEastAsia" w:eastAsiaTheme="minorEastAsia" w:cstheme="minorEastAsia"/>
                <w:color w:val="000000" w:themeColor="text1"/>
                <w:sz w:val="24"/>
                <w:szCs w:val="24"/>
                <w14:textFill>
                  <w14:solidFill>
                    <w14:schemeClr w14:val="tx1"/>
                  </w14:solidFill>
                </w14:textFill>
              </w:rPr>
              <w:t>元</w:t>
            </w:r>
            <w:r>
              <w:rPr>
                <w:rFonts w:hint="eastAsia" w:asciiTheme="minorEastAsia" w:hAnsiTheme="minorEastAsia" w:eastAsiaTheme="minorEastAsia" w:cstheme="minorEastAsia"/>
                <w:color w:val="000000" w:themeColor="text1"/>
                <w:sz w:val="24"/>
                <w:szCs w:val="24"/>
                <w:lang w:val="zh-CN"/>
                <w14:textFill>
                  <w14:solidFill>
                    <w14:schemeClr w14:val="tx1"/>
                  </w14:solidFill>
                </w14:textFill>
              </w:rPr>
              <w:t>。如投标人的投标报价超过最高限价，其投标文件作无效标处理。</w:t>
            </w:r>
          </w:p>
          <w:p>
            <w:pPr>
              <w:autoSpaceDE w:val="0"/>
              <w:autoSpaceDN w:val="0"/>
              <w:adjustRightInd w:val="0"/>
              <w:spacing w:after="0" w:line="360" w:lineRule="auto"/>
              <w:rPr>
                <w:rFonts w:hint="default" w:eastAsia="宋体"/>
                <w:color w:val="000000" w:themeColor="text1"/>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本项目</w:t>
            </w:r>
            <w:r>
              <w:rPr>
                <w:rFonts w:hint="eastAsia" w:asciiTheme="minorEastAsia" w:hAnsiTheme="minorEastAsia" w:eastAsiaTheme="minorEastAsia" w:cstheme="minorEastAsia"/>
                <w:color w:val="000000" w:themeColor="text1"/>
                <w:sz w:val="24"/>
                <w:szCs w:val="24"/>
                <w:lang w:val="zh-CN"/>
                <w14:textFill>
                  <w14:solidFill>
                    <w14:schemeClr w14:val="tx1"/>
                  </w14:solidFill>
                </w14:textFill>
              </w:rPr>
              <w:t>综合单价设有最高限价，</w:t>
            </w:r>
            <w:r>
              <w:rPr>
                <w:rFonts w:hint="eastAsia" w:asciiTheme="minorEastAsia" w:hAnsiTheme="minorEastAsia" w:eastAsiaTheme="minorEastAsia" w:cstheme="minorEastAsia"/>
                <w:color w:val="000000" w:themeColor="text1"/>
                <w:sz w:val="24"/>
                <w:szCs w:val="24"/>
                <w:lang w:val="en-US" w:eastAsia="zh-CN"/>
                <w14:textFill>
                  <w14:solidFill>
                    <w14:schemeClr w14:val="tx1"/>
                  </w14:solidFill>
                </w14:textFill>
              </w:rPr>
              <w:t>详见第三章招标需求，</w:t>
            </w:r>
            <w:r>
              <w:rPr>
                <w:rFonts w:hint="eastAsia" w:asciiTheme="minorEastAsia" w:hAnsiTheme="minorEastAsia" w:eastAsiaTheme="minorEastAsia" w:cstheme="minorEastAsia"/>
                <w:color w:val="000000" w:themeColor="text1"/>
                <w:sz w:val="24"/>
                <w:szCs w:val="24"/>
                <w:lang w:val="zh-CN"/>
                <w14:textFill>
                  <w14:solidFill>
                    <w14:schemeClr w14:val="tx1"/>
                  </w14:solidFill>
                </w14:textFill>
              </w:rPr>
              <w:t>如投标人的投标报价超过最高限价，其投标文件作无效标处理。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2"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15</w:t>
            </w:r>
          </w:p>
        </w:tc>
        <w:tc>
          <w:tcPr>
            <w:tcW w:w="1504" w:type="dxa"/>
            <w:tcBorders>
              <w:top w:val="single" w:color="auto" w:sz="4" w:space="0"/>
              <w:left w:val="nil"/>
              <w:bottom w:val="single" w:color="auto" w:sz="4" w:space="0"/>
              <w:right w:val="single" w:color="auto" w:sz="4" w:space="0"/>
            </w:tcBorders>
            <w:vAlign w:val="center"/>
          </w:tcPr>
          <w:p>
            <w:pPr>
              <w:autoSpaceDE w:val="0"/>
              <w:autoSpaceDN w:val="0"/>
              <w:adjustRightInd w:val="0"/>
              <w:spacing w:line="360" w:lineRule="exact"/>
              <w:jc w:val="center"/>
              <w:rPr>
                <w:rFonts w:ascii="宋体" w:hAnsi="宋体" w:cs="宋体"/>
                <w:color w:val="000000" w:themeColor="text1"/>
                <w:sz w:val="24"/>
                <w:lang w:val="zh-CN"/>
                <w14:textFill>
                  <w14:solidFill>
                    <w14:schemeClr w14:val="tx1"/>
                  </w14:solidFill>
                </w14:textFill>
              </w:rPr>
            </w:pPr>
            <w:r>
              <w:rPr>
                <w:rFonts w:hint="eastAsia" w:ascii="宋体" w:hAnsi="宋体" w:cs="宋体"/>
                <w:color w:val="000000" w:themeColor="text1"/>
                <w:sz w:val="24"/>
                <w:lang w:val="zh-CN"/>
                <w14:textFill>
                  <w14:solidFill>
                    <w14:schemeClr w14:val="tx1"/>
                  </w14:solidFill>
                </w14:textFill>
              </w:rPr>
              <w:t>代理服务费</w:t>
            </w:r>
          </w:p>
        </w:tc>
        <w:tc>
          <w:tcPr>
            <w:tcW w:w="6804" w:type="dxa"/>
            <w:tcBorders>
              <w:top w:val="single" w:color="auto" w:sz="4" w:space="0"/>
              <w:left w:val="nil"/>
              <w:bottom w:val="single" w:color="auto" w:sz="4" w:space="0"/>
              <w:right w:val="single" w:color="auto" w:sz="4" w:space="0"/>
            </w:tcBorders>
            <w:vAlign w:val="center"/>
          </w:tcPr>
          <w:p>
            <w:pPr>
              <w:autoSpaceDE w:val="0"/>
              <w:autoSpaceDN w:val="0"/>
              <w:adjustRightInd w:val="0"/>
              <w:spacing w:line="360" w:lineRule="exact"/>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本项目代理服务费计</w:t>
            </w:r>
            <w:r>
              <w:rPr>
                <w:rFonts w:hint="eastAsia" w:ascii="宋体" w:hAnsi="宋体" w:cs="宋体"/>
                <w:color w:val="000000" w:themeColor="text1"/>
                <w:kern w:val="0"/>
                <w:sz w:val="24"/>
                <w:lang w:val="en-US" w:eastAsia="zh-CN"/>
                <w14:textFill>
                  <w14:solidFill>
                    <w14:schemeClr w14:val="tx1"/>
                  </w14:solidFill>
                </w14:textFill>
              </w:rPr>
              <w:t>26000</w:t>
            </w:r>
            <w:r>
              <w:rPr>
                <w:rFonts w:hint="eastAsia" w:ascii="宋体" w:hAnsi="宋体" w:cs="宋体"/>
                <w:color w:val="000000" w:themeColor="text1"/>
                <w:kern w:val="0"/>
                <w:sz w:val="24"/>
                <w:lang w:val="zh-CN"/>
                <w14:textFill>
                  <w14:solidFill>
                    <w14:schemeClr w14:val="tx1"/>
                  </w14:solidFill>
                </w14:textFill>
              </w:rPr>
              <w:t>元，由中标供应商支付招标代理服务费。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pPr>
              <w:spacing w:after="0" w:line="360" w:lineRule="auto"/>
              <w:jc w:val="center"/>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16</w:t>
            </w:r>
          </w:p>
        </w:tc>
        <w:tc>
          <w:tcPr>
            <w:tcW w:w="1504" w:type="dxa"/>
            <w:tcBorders>
              <w:top w:val="single" w:color="auto" w:sz="4" w:space="0"/>
              <w:left w:val="nil"/>
              <w:bottom w:val="single" w:color="auto" w:sz="4" w:space="0"/>
              <w:right w:val="single" w:color="auto" w:sz="4" w:space="0"/>
            </w:tcBorders>
            <w:vAlign w:val="center"/>
          </w:tcPr>
          <w:p>
            <w:pPr>
              <w:autoSpaceDE w:val="0"/>
              <w:autoSpaceDN w:val="0"/>
              <w:adjustRightInd w:val="0"/>
              <w:spacing w:after="0" w:line="360" w:lineRule="auto"/>
              <w:jc w:val="center"/>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解释权</w:t>
            </w:r>
          </w:p>
        </w:tc>
        <w:tc>
          <w:tcPr>
            <w:tcW w:w="6804" w:type="dxa"/>
            <w:tcBorders>
              <w:top w:val="single" w:color="auto" w:sz="4" w:space="0"/>
              <w:left w:val="nil"/>
              <w:bottom w:val="single" w:color="auto" w:sz="4" w:space="0"/>
              <w:right w:val="single" w:color="auto" w:sz="4" w:space="0"/>
            </w:tcBorders>
            <w:vAlign w:val="center"/>
          </w:tcPr>
          <w:p>
            <w:pPr>
              <w:autoSpaceDE w:val="0"/>
              <w:autoSpaceDN w:val="0"/>
              <w:adjustRightInd w:val="0"/>
              <w:spacing w:after="0" w:line="360" w:lineRule="auto"/>
              <w:rPr>
                <w:rFonts w:hint="eastAsia" w:ascii="宋体" w:hAnsi="宋体" w:eastAsia="宋体"/>
                <w:color w:val="000000" w:themeColor="text1"/>
                <w:sz w:val="24"/>
                <w:lang w:eastAsia="zh-CN"/>
                <w14:textFill>
                  <w14:solidFill>
                    <w14:schemeClr w14:val="tx1"/>
                  </w14:solidFill>
                </w14:textFill>
              </w:rPr>
            </w:pPr>
            <w:r>
              <w:rPr>
                <w:rFonts w:hint="eastAsia" w:ascii="宋体" w:hAnsi="宋体"/>
                <w:color w:val="000000" w:themeColor="text1"/>
                <w:sz w:val="24"/>
                <w14:textFill>
                  <w14:solidFill>
                    <w14:schemeClr w14:val="tx1"/>
                  </w14:solidFill>
                </w14:textFill>
              </w:rPr>
              <w:t>本招标文件解释权属于采购人和</w:t>
            </w:r>
            <w:r>
              <w:rPr>
                <w:rFonts w:hint="eastAsia" w:ascii="宋体" w:hAnsi="宋体" w:cs="Arial"/>
                <w:color w:val="000000" w:themeColor="text1"/>
                <w:sz w:val="24"/>
                <w14:textFill>
                  <w14:solidFill>
                    <w14:schemeClr w14:val="tx1"/>
                  </w14:solidFill>
                </w14:textFill>
              </w:rPr>
              <w:t>采购机构</w:t>
            </w:r>
            <w:r>
              <w:rPr>
                <w:rFonts w:hint="eastAsia" w:ascii="宋体" w:hAnsi="宋体" w:cs="Arial"/>
                <w:color w:val="000000" w:themeColor="text1"/>
                <w:sz w:val="24"/>
                <w:lang w:eastAsia="zh-CN"/>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8"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pPr>
              <w:spacing w:after="0" w:line="360" w:lineRule="auto"/>
              <w:jc w:val="center"/>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17</w:t>
            </w:r>
          </w:p>
        </w:tc>
        <w:tc>
          <w:tcPr>
            <w:tcW w:w="1504" w:type="dxa"/>
            <w:tcBorders>
              <w:top w:val="single" w:color="auto" w:sz="4" w:space="0"/>
              <w:left w:val="nil"/>
              <w:bottom w:val="single" w:color="auto" w:sz="4" w:space="0"/>
              <w:right w:val="single" w:color="auto" w:sz="4" w:space="0"/>
            </w:tcBorders>
            <w:vAlign w:val="center"/>
          </w:tcPr>
          <w:p>
            <w:pPr>
              <w:autoSpaceDE w:val="0"/>
              <w:autoSpaceDN w:val="0"/>
              <w:adjustRightInd w:val="0"/>
              <w:spacing w:after="0" w:line="360" w:lineRule="auto"/>
              <w:jc w:val="center"/>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补充条款</w:t>
            </w:r>
          </w:p>
        </w:tc>
        <w:tc>
          <w:tcPr>
            <w:tcW w:w="6804" w:type="dxa"/>
            <w:tcBorders>
              <w:top w:val="single" w:color="auto" w:sz="4" w:space="0"/>
              <w:left w:val="nil"/>
              <w:bottom w:val="single" w:color="auto" w:sz="4" w:space="0"/>
              <w:right w:val="single" w:color="auto" w:sz="4" w:space="0"/>
            </w:tcBorders>
            <w:vAlign w:val="center"/>
          </w:tcPr>
          <w:p>
            <w:pPr>
              <w:autoSpaceDE w:val="0"/>
              <w:autoSpaceDN w:val="0"/>
              <w:adjustRightInd w:val="0"/>
              <w:spacing w:after="0" w:line="360" w:lineRule="auto"/>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资格证明文件、商务与技术文件正本</w:t>
            </w:r>
            <w:r>
              <w:rPr>
                <w:rFonts w:hint="eastAsia" w:ascii="宋体" w:hAnsi="宋体" w:cs="Arial"/>
                <w:color w:val="000000" w:themeColor="text1"/>
                <w:sz w:val="24"/>
                <w14:textFill>
                  <w14:solidFill>
                    <w14:schemeClr w14:val="tx1"/>
                  </w14:solidFill>
                </w14:textFill>
              </w:rPr>
              <w:t>1</w:t>
            </w:r>
            <w:r>
              <w:rPr>
                <w:rFonts w:hint="eastAsia" w:ascii="宋体" w:hAnsi="宋体"/>
                <w:color w:val="000000" w:themeColor="text1"/>
                <w:sz w:val="24"/>
                <w14:textFill>
                  <w14:solidFill>
                    <w14:schemeClr w14:val="tx1"/>
                  </w14:solidFill>
                </w14:textFill>
              </w:rPr>
              <w:t>份、副本</w:t>
            </w:r>
            <w:r>
              <w:rPr>
                <w:rFonts w:ascii="宋体" w:hAnsi="宋体" w:cs="Arial"/>
                <w:color w:val="000000" w:themeColor="text1"/>
                <w:sz w:val="24"/>
                <w14:textFill>
                  <w14:solidFill>
                    <w14:schemeClr w14:val="tx1"/>
                  </w14:solidFill>
                </w14:textFill>
              </w:rPr>
              <w:t>2</w:t>
            </w:r>
            <w:r>
              <w:rPr>
                <w:rFonts w:hint="eastAsia" w:ascii="宋体" w:hAnsi="宋体"/>
                <w:color w:val="000000" w:themeColor="text1"/>
                <w:sz w:val="24"/>
                <w14:textFill>
                  <w14:solidFill>
                    <w14:schemeClr w14:val="tx1"/>
                  </w14:solidFill>
                </w14:textFill>
              </w:rPr>
              <w:t>份，报价文件正本</w:t>
            </w:r>
            <w:r>
              <w:rPr>
                <w:rFonts w:hint="eastAsia" w:ascii="宋体" w:hAnsi="宋体" w:cs="Arial"/>
                <w:color w:val="000000" w:themeColor="text1"/>
                <w:sz w:val="24"/>
                <w14:textFill>
                  <w14:solidFill>
                    <w14:schemeClr w14:val="tx1"/>
                  </w14:solidFill>
                </w14:textFill>
              </w:rPr>
              <w:t>1</w:t>
            </w:r>
            <w:r>
              <w:rPr>
                <w:rFonts w:hint="eastAsia" w:ascii="宋体" w:hAnsi="宋体"/>
                <w:color w:val="000000" w:themeColor="text1"/>
                <w:sz w:val="24"/>
                <w14:textFill>
                  <w14:solidFill>
                    <w14:schemeClr w14:val="tx1"/>
                  </w14:solidFill>
                </w14:textFill>
              </w:rPr>
              <w:t>份、副本</w:t>
            </w:r>
            <w:r>
              <w:rPr>
                <w:rFonts w:ascii="宋体" w:hAnsi="宋体" w:cs="Arial"/>
                <w:color w:val="000000" w:themeColor="text1"/>
                <w:sz w:val="24"/>
                <w14:textFill>
                  <w14:solidFill>
                    <w14:schemeClr w14:val="tx1"/>
                  </w14:solidFill>
                </w14:textFill>
              </w:rPr>
              <w:t>2</w:t>
            </w:r>
            <w:r>
              <w:rPr>
                <w:rFonts w:hint="eastAsia" w:ascii="宋体" w:hAnsi="宋体"/>
                <w:color w:val="000000" w:themeColor="text1"/>
                <w:sz w:val="24"/>
                <w14:textFill>
                  <w14:solidFill>
                    <w14:schemeClr w14:val="tx1"/>
                  </w14:solidFill>
                </w14:textFill>
              </w:rPr>
              <w:t>份。（纸质投标文件中标后提供）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8"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pPr>
              <w:snapToGrid w:val="0"/>
              <w:spacing w:line="240" w:lineRule="auto"/>
              <w:jc w:val="center"/>
              <w:rPr>
                <w:rFonts w:hint="default" w:ascii="宋体" w:hAnsi="宋体" w:eastAsia="宋体"/>
                <w:color w:val="000000" w:themeColor="text1"/>
                <w:sz w:val="24"/>
                <w:lang w:val="en-US" w:eastAsia="zh-CN"/>
                <w14:textFill>
                  <w14:solidFill>
                    <w14:schemeClr w14:val="tx1"/>
                  </w14:solidFill>
                </w14:textFill>
              </w:rPr>
            </w:pPr>
            <w:r>
              <w:rPr>
                <w:rFonts w:hint="eastAsia" w:ascii="仿宋" w:hAnsi="仿宋" w:eastAsia="仿宋" w:cs="仿宋_GB2312"/>
                <w:color w:val="000000" w:themeColor="text1"/>
                <w:sz w:val="24"/>
                <w:highlight w:val="none"/>
                <w:lang w:val="en-US" w:eastAsia="zh-CN"/>
                <w14:textFill>
                  <w14:solidFill>
                    <w14:schemeClr w14:val="tx1"/>
                  </w14:solidFill>
                </w14:textFill>
              </w:rPr>
              <w:t>18</w:t>
            </w:r>
          </w:p>
        </w:tc>
        <w:tc>
          <w:tcPr>
            <w:tcW w:w="1504" w:type="dxa"/>
            <w:tcBorders>
              <w:top w:val="single" w:color="auto" w:sz="4" w:space="0"/>
              <w:left w:val="nil"/>
              <w:bottom w:val="single" w:color="auto" w:sz="4" w:space="0"/>
              <w:right w:val="single" w:color="auto" w:sz="4" w:space="0"/>
            </w:tcBorders>
            <w:vAlign w:val="center"/>
          </w:tcPr>
          <w:p>
            <w:pPr>
              <w:snapToGrid w:val="0"/>
              <w:spacing w:line="240" w:lineRule="auto"/>
              <w:jc w:val="center"/>
              <w:rPr>
                <w:rFonts w:hint="eastAsia" w:ascii="宋体" w:hAnsi="宋体"/>
                <w:color w:val="000000" w:themeColor="text1"/>
                <w:sz w:val="24"/>
                <w14:textFill>
                  <w14:solidFill>
                    <w14:schemeClr w14:val="tx1"/>
                  </w14:solidFill>
                </w14:textFill>
              </w:rPr>
            </w:pPr>
            <w:r>
              <w:rPr>
                <w:rFonts w:hint="eastAsia" w:ascii="宋体" w:hAnsi="宋体" w:eastAsia="宋体" w:cs="Times New Roman"/>
                <w:color w:val="000000" w:themeColor="text1"/>
                <w:sz w:val="24"/>
                <w14:textFill>
                  <w14:solidFill>
                    <w14:schemeClr w14:val="tx1"/>
                  </w14:solidFill>
                </w14:textFill>
              </w:rPr>
              <w:t>分包或转包</w:t>
            </w:r>
          </w:p>
        </w:tc>
        <w:tc>
          <w:tcPr>
            <w:tcW w:w="6804" w:type="dxa"/>
            <w:tcBorders>
              <w:top w:val="single" w:color="auto" w:sz="4" w:space="0"/>
              <w:left w:val="nil"/>
              <w:bottom w:val="single" w:color="auto" w:sz="4" w:space="0"/>
              <w:right w:val="single" w:color="auto" w:sz="4" w:space="0"/>
            </w:tcBorders>
            <w:vAlign w:val="center"/>
          </w:tcPr>
          <w:p>
            <w:pPr>
              <w:autoSpaceDE w:val="0"/>
              <w:autoSpaceDN w:val="0"/>
              <w:adjustRightInd w:val="0"/>
              <w:spacing w:after="0" w:line="360" w:lineRule="auto"/>
              <w:rPr>
                <w:rFonts w:hint="eastAsia"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（1）采购人不同意分包</w:t>
            </w:r>
          </w:p>
          <w:p>
            <w:pPr>
              <w:autoSpaceDE w:val="0"/>
              <w:autoSpaceDN w:val="0"/>
              <w:adjustRightInd w:val="0"/>
              <w:spacing w:after="0" w:line="360" w:lineRule="auto"/>
              <w:rPr>
                <w:rFonts w:hint="eastAsia"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（2）本项目不得转包。</w:t>
            </w:r>
          </w:p>
        </w:tc>
      </w:tr>
    </w:tbl>
    <w:p>
      <w:pPr>
        <w:pStyle w:val="3"/>
        <w:rPr>
          <w:color w:val="000000" w:themeColor="text1"/>
          <w14:textFill>
            <w14:solidFill>
              <w14:schemeClr w14:val="tx1"/>
            </w14:solidFill>
          </w14:textFill>
        </w:rPr>
      </w:pPr>
    </w:p>
    <w:p>
      <w:pPr>
        <w:pStyle w:val="13"/>
        <w:snapToGrid w:val="0"/>
        <w:spacing w:line="360" w:lineRule="auto"/>
        <w:ind w:firstLine="482" w:firstLineChars="200"/>
        <w:rPr>
          <w:rFonts w:asciiTheme="minorEastAsia" w:hAnsiTheme="minorEastAsia" w:eastAsiaTheme="minorEastAsia"/>
          <w:b/>
          <w:color w:val="000000" w:themeColor="text1"/>
          <w:sz w:val="24"/>
          <w14:textFill>
            <w14:solidFill>
              <w14:schemeClr w14:val="tx1"/>
            </w14:solidFill>
          </w14:textFill>
        </w:rPr>
      </w:pPr>
      <w:r>
        <w:rPr>
          <w:rFonts w:hint="eastAsia" w:asciiTheme="minorEastAsia" w:hAnsiTheme="minorEastAsia" w:eastAsiaTheme="minorEastAsia"/>
          <w:b/>
          <w:color w:val="000000" w:themeColor="text1"/>
          <w:sz w:val="24"/>
          <w:lang w:val="en-US" w:eastAsia="zh-CN"/>
          <w14:textFill>
            <w14:solidFill>
              <w14:schemeClr w14:val="tx1"/>
            </w14:solidFill>
          </w14:textFill>
        </w:rPr>
        <w:t>二</w:t>
      </w:r>
      <w:r>
        <w:rPr>
          <w:rFonts w:hint="eastAsia" w:asciiTheme="minorEastAsia" w:hAnsiTheme="minorEastAsia" w:eastAsiaTheme="minorEastAsia"/>
          <w:b/>
          <w:color w:val="000000" w:themeColor="text1"/>
          <w:sz w:val="24"/>
          <w14:textFill>
            <w14:solidFill>
              <w14:schemeClr w14:val="tx1"/>
            </w14:solidFill>
          </w14:textFill>
        </w:rPr>
        <w:t>、说 明</w:t>
      </w:r>
    </w:p>
    <w:p>
      <w:pPr>
        <w:pStyle w:val="14"/>
        <w:numPr>
          <w:ilvl w:val="0"/>
          <w:numId w:val="4"/>
        </w:numPr>
        <w:spacing w:line="360" w:lineRule="auto"/>
        <w:ind w:left="0" w:leftChars="0" w:firstLine="482" w:firstLineChars="200"/>
        <w:rPr>
          <w:rFonts w:asciiTheme="minorEastAsia" w:hAnsiTheme="minorEastAsia" w:eastAsiaTheme="minorEastAsia"/>
          <w:b/>
          <w:color w:val="000000" w:themeColor="text1"/>
          <w:sz w:val="24"/>
          <w:szCs w:val="24"/>
          <w14:textFill>
            <w14:solidFill>
              <w14:schemeClr w14:val="tx1"/>
            </w14:solidFill>
          </w14:textFill>
        </w:rPr>
      </w:pPr>
      <w:r>
        <w:rPr>
          <w:rFonts w:hint="eastAsia" w:asciiTheme="minorEastAsia" w:hAnsiTheme="minorEastAsia" w:eastAsiaTheme="minorEastAsia"/>
          <w:b/>
          <w:color w:val="000000" w:themeColor="text1"/>
          <w:sz w:val="24"/>
          <w:szCs w:val="24"/>
          <w14:textFill>
            <w14:solidFill>
              <w14:schemeClr w14:val="tx1"/>
            </w14:solidFill>
          </w14:textFill>
        </w:rPr>
        <w:t>总则</w:t>
      </w:r>
    </w:p>
    <w:p>
      <w:pPr>
        <w:snapToGrid w:val="0"/>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asciiTheme="minorEastAsia" w:hAnsiTheme="minorEastAsia" w:eastAsiaTheme="minorEastAsia"/>
          <w:color w:val="000000" w:themeColor="text1"/>
          <w:sz w:val="24"/>
          <w14:textFill>
            <w14:solidFill>
              <w14:schemeClr w14:val="tx1"/>
            </w14:solidFill>
          </w14:textFill>
        </w:rPr>
        <w:t>本招标文件依据《中华人民共和国政府采购法》、《中华人民共和国政府采购法实施条例》（国务院令第658号）和《政府采购货物和服务招标投标管理办法》（财政部令第87号）及国家和</w:t>
      </w:r>
      <w:r>
        <w:rPr>
          <w:rFonts w:hint="eastAsia" w:asciiTheme="minorEastAsia" w:hAnsiTheme="minorEastAsia" w:eastAsiaTheme="minorEastAsia"/>
          <w:color w:val="000000" w:themeColor="text1"/>
          <w:sz w:val="24"/>
          <w14:textFill>
            <w14:solidFill>
              <w14:schemeClr w14:val="tx1"/>
            </w14:solidFill>
          </w14:textFill>
        </w:rPr>
        <w:t>浙江省</w:t>
      </w:r>
      <w:r>
        <w:rPr>
          <w:rFonts w:asciiTheme="minorEastAsia" w:hAnsiTheme="minorEastAsia" w:eastAsiaTheme="minorEastAsia"/>
          <w:color w:val="000000" w:themeColor="text1"/>
          <w:sz w:val="24"/>
          <w14:textFill>
            <w14:solidFill>
              <w14:schemeClr w14:val="tx1"/>
            </w14:solidFill>
          </w14:textFill>
        </w:rPr>
        <w:t>有关法律、法规、规章编制。</w:t>
      </w:r>
    </w:p>
    <w:p>
      <w:pPr>
        <w:snapToGrid w:val="0"/>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asciiTheme="minorEastAsia" w:hAnsiTheme="minorEastAsia" w:eastAsiaTheme="minorEastAsia"/>
          <w:color w:val="000000" w:themeColor="text1"/>
          <w:sz w:val="24"/>
          <w14:textFill>
            <w14:solidFill>
              <w14:schemeClr w14:val="tx1"/>
            </w14:solidFill>
          </w14:textFill>
        </w:rPr>
        <w:t>投标</w:t>
      </w:r>
      <w:r>
        <w:rPr>
          <w:rFonts w:hint="eastAsia" w:asciiTheme="minorEastAsia" w:hAnsiTheme="minorEastAsia" w:eastAsiaTheme="minorEastAsia"/>
          <w:color w:val="000000" w:themeColor="text1"/>
          <w:sz w:val="24"/>
          <w14:textFill>
            <w14:solidFill>
              <w14:schemeClr w14:val="tx1"/>
            </w14:solidFill>
          </w14:textFill>
        </w:rPr>
        <w:t>人</w:t>
      </w:r>
      <w:r>
        <w:rPr>
          <w:rFonts w:asciiTheme="minorEastAsia" w:hAnsiTheme="minorEastAsia" w:eastAsiaTheme="minorEastAsia"/>
          <w:color w:val="000000" w:themeColor="text1"/>
          <w:sz w:val="24"/>
          <w14:textFill>
            <w14:solidFill>
              <w14:schemeClr w14:val="tx1"/>
            </w14:solidFill>
          </w14:textFill>
        </w:rPr>
        <w:t>应仔细阅读本项目招标公告及招标文件的所有内容（包括变更、补充、澄清以及修改等，且均为招标文件的组成部分），按照招标文件要求以及格式编制投标文件，并保证其真实性，否则</w:t>
      </w:r>
      <w:r>
        <w:rPr>
          <w:rFonts w:hint="eastAsia"/>
          <w:color w:val="000000" w:themeColor="text1"/>
          <w:sz w:val="24"/>
          <w14:textFill>
            <w14:solidFill>
              <w14:schemeClr w14:val="tx1"/>
            </w14:solidFill>
          </w14:textFill>
        </w:rPr>
        <w:t>由此引起的一切后果应由</w:t>
      </w:r>
      <w:r>
        <w:rPr>
          <w:rFonts w:asciiTheme="minorEastAsia" w:hAnsiTheme="minorEastAsia" w:eastAsiaTheme="minorEastAsia"/>
          <w:color w:val="000000" w:themeColor="text1"/>
          <w:sz w:val="24"/>
          <w14:textFill>
            <w14:solidFill>
              <w14:schemeClr w14:val="tx1"/>
            </w14:solidFill>
          </w14:textFill>
        </w:rPr>
        <w:t>投标</w:t>
      </w:r>
      <w:r>
        <w:rPr>
          <w:rFonts w:hint="eastAsia" w:asciiTheme="minorEastAsia" w:hAnsiTheme="minorEastAsia" w:eastAsiaTheme="minorEastAsia"/>
          <w:color w:val="000000" w:themeColor="text1"/>
          <w:sz w:val="24"/>
          <w14:textFill>
            <w14:solidFill>
              <w14:schemeClr w14:val="tx1"/>
            </w14:solidFill>
          </w14:textFill>
        </w:rPr>
        <w:t>人</w:t>
      </w:r>
      <w:r>
        <w:rPr>
          <w:rFonts w:hint="eastAsia"/>
          <w:color w:val="000000" w:themeColor="text1"/>
          <w:sz w:val="24"/>
          <w14:textFill>
            <w14:solidFill>
              <w14:schemeClr w14:val="tx1"/>
            </w14:solidFill>
          </w14:textFill>
        </w:rPr>
        <w:t>承担。</w:t>
      </w:r>
    </w:p>
    <w:p>
      <w:pPr>
        <w:numPr>
          <w:ilvl w:val="0"/>
          <w:numId w:val="4"/>
        </w:numPr>
        <w:snapToGrid w:val="0"/>
        <w:spacing w:line="360" w:lineRule="auto"/>
        <w:ind w:firstLine="482" w:firstLineChars="200"/>
        <w:rPr>
          <w:rFonts w:asciiTheme="minorEastAsia" w:hAnsiTheme="minorEastAsia" w:eastAsiaTheme="minorEastAsia"/>
          <w:b/>
          <w:color w:val="000000" w:themeColor="text1"/>
          <w:sz w:val="24"/>
          <w14:textFill>
            <w14:solidFill>
              <w14:schemeClr w14:val="tx1"/>
            </w14:solidFill>
          </w14:textFill>
        </w:rPr>
      </w:pPr>
      <w:r>
        <w:rPr>
          <w:rFonts w:asciiTheme="minorEastAsia" w:hAnsiTheme="minorEastAsia" w:eastAsiaTheme="minorEastAsia"/>
          <w:b/>
          <w:color w:val="000000" w:themeColor="text1"/>
          <w:sz w:val="24"/>
          <w14:textFill>
            <w14:solidFill>
              <w14:schemeClr w14:val="tx1"/>
            </w14:solidFill>
          </w14:textFill>
        </w:rPr>
        <w:t>适用范围</w:t>
      </w:r>
    </w:p>
    <w:p>
      <w:pPr>
        <w:snapToGrid w:val="0"/>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本招标文件适用于</w:t>
      </w:r>
      <w:r>
        <w:rPr>
          <w:rFonts w:hint="eastAsia" w:asciiTheme="minorEastAsia" w:hAnsiTheme="minorEastAsia" w:eastAsiaTheme="minorEastAsia"/>
          <w:bCs/>
          <w:color w:val="000000" w:themeColor="text1"/>
          <w:sz w:val="24"/>
          <w14:textFill>
            <w14:solidFill>
              <w14:schemeClr w14:val="tx1"/>
            </w14:solidFill>
          </w14:textFill>
        </w:rPr>
        <w:t>本次</w:t>
      </w:r>
      <w:r>
        <w:rPr>
          <w:rFonts w:hint="eastAsia" w:asciiTheme="minorEastAsia" w:hAnsiTheme="minorEastAsia" w:eastAsiaTheme="minorEastAsia"/>
          <w:color w:val="000000" w:themeColor="text1"/>
          <w:sz w:val="24"/>
          <w14:textFill>
            <w14:solidFill>
              <w14:schemeClr w14:val="tx1"/>
            </w14:solidFill>
          </w14:textFill>
        </w:rPr>
        <w:t>项目的招标、投标、评标、定标、验收、合同履约、付款等行为（法律、法规另有规定的，从其规定）。</w:t>
      </w:r>
    </w:p>
    <w:p>
      <w:pPr>
        <w:pStyle w:val="3"/>
        <w:spacing w:line="360" w:lineRule="auto"/>
        <w:ind w:firstLine="480" w:firstLineChars="200"/>
        <w:rPr>
          <w:color w:val="000000" w:themeColor="text1"/>
          <w14:textFill>
            <w14:solidFill>
              <w14:schemeClr w14:val="tx1"/>
            </w14:solidFill>
          </w14:textFill>
        </w:rPr>
      </w:pPr>
      <w:r>
        <w:rPr>
          <w:color w:val="000000" w:themeColor="text1"/>
          <w14:textFill>
            <w14:solidFill>
              <w14:schemeClr w14:val="tx1"/>
            </w14:solidFill>
          </w14:textFill>
        </w:rPr>
        <w:t>本招标文件仅适用于本次招标公告中所涉及的项目和内容。</w:t>
      </w:r>
    </w:p>
    <w:p>
      <w:pPr>
        <w:snapToGrid w:val="0"/>
        <w:spacing w:beforeLines="50" w:line="360" w:lineRule="auto"/>
        <w:ind w:firstLine="482" w:firstLineChars="200"/>
        <w:rPr>
          <w:rFonts w:asciiTheme="minorEastAsia" w:hAnsiTheme="minorEastAsia" w:eastAsiaTheme="minorEastAsia"/>
          <w:b/>
          <w:color w:val="000000" w:themeColor="text1"/>
          <w:sz w:val="24"/>
          <w14:textFill>
            <w14:solidFill>
              <w14:schemeClr w14:val="tx1"/>
            </w14:solidFill>
          </w14:textFill>
        </w:rPr>
      </w:pPr>
      <w:r>
        <w:rPr>
          <w:rFonts w:hint="eastAsia" w:asciiTheme="minorEastAsia" w:hAnsiTheme="minorEastAsia" w:eastAsiaTheme="minorEastAsia"/>
          <w:b/>
          <w:color w:val="000000" w:themeColor="text1"/>
          <w:sz w:val="24"/>
          <w14:textFill>
            <w14:solidFill>
              <w14:schemeClr w14:val="tx1"/>
            </w14:solidFill>
          </w14:textFill>
        </w:rPr>
        <w:t>（三）当事人</w:t>
      </w:r>
    </w:p>
    <w:p>
      <w:pPr>
        <w:pStyle w:val="7"/>
        <w:keepNext w:val="0"/>
        <w:keepLines w:val="0"/>
        <w:tabs>
          <w:tab w:val="left" w:pos="0"/>
          <w:tab w:val="left" w:pos="851"/>
          <w:tab w:val="left" w:pos="8280"/>
        </w:tabs>
        <w:snapToGrid w:val="0"/>
        <w:spacing w:before="0" w:after="0" w:line="360" w:lineRule="auto"/>
        <w:ind w:firstLine="482" w:firstLineChars="200"/>
        <w:rPr>
          <w:rFonts w:asciiTheme="minorEastAsia" w:hAnsiTheme="minorEastAsia" w:eastAsiaTheme="minorEastAsia"/>
          <w:bCs w:val="0"/>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1.</w:t>
      </w:r>
      <w:r>
        <w:rPr>
          <w:rFonts w:hint="eastAsia"/>
          <w:bCs w:val="0"/>
          <w:color w:val="000000" w:themeColor="text1"/>
          <w:sz w:val="24"/>
          <w:szCs w:val="24"/>
          <w:lang w:val="zh-CN"/>
          <w14:textFill>
            <w14:solidFill>
              <w14:schemeClr w14:val="tx1"/>
            </w14:solidFill>
          </w14:textFill>
        </w:rPr>
        <w:t>采购组织机构：</w:t>
      </w:r>
      <w:r>
        <w:rPr>
          <w:rFonts w:hint="eastAsia" w:asciiTheme="minorEastAsia" w:hAnsiTheme="minorEastAsia" w:eastAsiaTheme="minorEastAsia"/>
          <w:color w:val="000000" w:themeColor="text1"/>
          <w:sz w:val="24"/>
          <w:szCs w:val="24"/>
          <w14:textFill>
            <w14:solidFill>
              <w14:schemeClr w14:val="tx1"/>
            </w14:solidFill>
          </w14:textFill>
        </w:rPr>
        <w:t>是</w:t>
      </w:r>
      <w:r>
        <w:rPr>
          <w:rFonts w:hint="eastAsia"/>
          <w:bCs w:val="0"/>
          <w:color w:val="000000" w:themeColor="text1"/>
          <w:sz w:val="24"/>
          <w:szCs w:val="24"/>
          <w:lang w:val="zh-CN"/>
          <w14:textFill>
            <w14:solidFill>
              <w14:schemeClr w14:val="tx1"/>
            </w14:solidFill>
          </w14:textFill>
        </w:rPr>
        <w:t>指采购人委托组织招标的集中采购机构</w:t>
      </w:r>
      <w:r>
        <w:rPr>
          <w:rFonts w:hint="eastAsia" w:cs="Arial"/>
          <w:bCs w:val="0"/>
          <w:color w:val="000000" w:themeColor="text1"/>
          <w:sz w:val="24"/>
          <w:szCs w:val="24"/>
          <w14:textFill>
            <w14:solidFill>
              <w14:schemeClr w14:val="tx1"/>
            </w14:solidFill>
          </w14:textFill>
        </w:rPr>
        <w:t>或</w:t>
      </w:r>
      <w:r>
        <w:rPr>
          <w:rFonts w:hint="eastAsia"/>
          <w:bCs w:val="0"/>
          <w:color w:val="000000" w:themeColor="text1"/>
          <w:sz w:val="24"/>
          <w:szCs w:val="24"/>
          <w:lang w:val="zh-CN"/>
          <w14:textFill>
            <w14:solidFill>
              <w14:schemeClr w14:val="tx1"/>
            </w14:solidFill>
          </w14:textFill>
        </w:rPr>
        <w:t>采购代理机构。</w:t>
      </w:r>
    </w:p>
    <w:p>
      <w:pPr>
        <w:snapToGrid w:val="0"/>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2.采购人：是指依法进行政府采购的国家机关、事业单位和团体组织。</w:t>
      </w:r>
    </w:p>
    <w:p>
      <w:pPr>
        <w:snapToGrid w:val="0"/>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w:t>
      </w:r>
      <w:r>
        <w:rPr>
          <w:rFonts w:asciiTheme="minorEastAsia" w:hAnsiTheme="minorEastAsia" w:eastAsiaTheme="minorEastAsia"/>
          <w:color w:val="000000" w:themeColor="text1"/>
          <w:sz w:val="24"/>
          <w14:textFill>
            <w14:solidFill>
              <w14:schemeClr w14:val="tx1"/>
            </w14:solidFill>
          </w14:textFill>
        </w:rPr>
        <w:t>投标人</w:t>
      </w:r>
      <w:r>
        <w:rPr>
          <w:rFonts w:hint="eastAsia" w:asciiTheme="minorEastAsia" w:hAnsiTheme="minorEastAsia" w:eastAsiaTheme="minorEastAsia"/>
          <w:color w:val="000000" w:themeColor="text1"/>
          <w:sz w:val="24"/>
          <w14:textFill>
            <w14:solidFill>
              <w14:schemeClr w14:val="tx1"/>
            </w14:solidFill>
          </w14:textFill>
        </w:rPr>
        <w:t>：是</w:t>
      </w:r>
      <w:r>
        <w:rPr>
          <w:rFonts w:asciiTheme="minorEastAsia" w:hAnsiTheme="minorEastAsia" w:eastAsiaTheme="minorEastAsia"/>
          <w:color w:val="000000" w:themeColor="text1"/>
          <w:sz w:val="24"/>
          <w14:textFill>
            <w14:solidFill>
              <w14:schemeClr w14:val="tx1"/>
            </w14:solidFill>
          </w14:textFill>
        </w:rPr>
        <w:t>指</w:t>
      </w:r>
      <w:r>
        <w:rPr>
          <w:rFonts w:hint="eastAsia" w:asciiTheme="minorEastAsia" w:hAnsiTheme="minorEastAsia" w:eastAsiaTheme="minorEastAsia"/>
          <w:color w:val="000000" w:themeColor="text1"/>
          <w:sz w:val="24"/>
          <w14:textFill>
            <w14:solidFill>
              <w14:schemeClr w14:val="tx1"/>
            </w14:solidFill>
          </w14:textFill>
        </w:rPr>
        <w:t>响应招标、参加投标竞争的法人、其他组织或者自然人</w:t>
      </w:r>
      <w:r>
        <w:rPr>
          <w:rFonts w:asciiTheme="minorEastAsia" w:hAnsiTheme="minorEastAsia" w:eastAsiaTheme="minorEastAsia"/>
          <w:color w:val="000000" w:themeColor="text1"/>
          <w:sz w:val="24"/>
          <w14:textFill>
            <w14:solidFill>
              <w14:schemeClr w14:val="tx1"/>
            </w14:solidFill>
          </w14:textFill>
        </w:rPr>
        <w:t>。</w:t>
      </w:r>
    </w:p>
    <w:p>
      <w:pPr>
        <w:snapToGrid w:val="0"/>
        <w:spacing w:line="360" w:lineRule="auto"/>
        <w:ind w:firstLine="480" w:firstLineChars="200"/>
        <w:rPr>
          <w:rFonts w:ascii="宋体" w:hAnsi="宋体"/>
          <w:color w:val="000000" w:themeColor="text1"/>
          <w:sz w:val="24"/>
          <w:lang w:val="zh-CN"/>
          <w14:textFill>
            <w14:solidFill>
              <w14:schemeClr w14:val="tx1"/>
            </w14:solidFill>
          </w14:textFill>
        </w:rPr>
      </w:pPr>
      <w:r>
        <w:rPr>
          <w:rFonts w:hint="eastAsia" w:ascii="宋体" w:hAnsi="宋体"/>
          <w:color w:val="000000" w:themeColor="text1"/>
          <w:sz w:val="24"/>
          <w14:textFill>
            <w14:solidFill>
              <w14:schemeClr w14:val="tx1"/>
            </w14:solidFill>
          </w14:textFill>
        </w:rPr>
        <w:t>4.</w:t>
      </w:r>
      <w:r>
        <w:rPr>
          <w:rFonts w:hint="eastAsia" w:ascii="宋体" w:hAnsi="宋体"/>
          <w:color w:val="000000" w:themeColor="text1"/>
          <w:sz w:val="24"/>
          <w:lang w:val="zh-CN"/>
          <w14:textFill>
            <w14:solidFill>
              <w14:schemeClr w14:val="tx1"/>
            </w14:solidFill>
          </w14:textFill>
        </w:rPr>
        <w:t>中标</w:t>
      </w:r>
      <w:r>
        <w:rPr>
          <w:rFonts w:hint="eastAsia" w:ascii="宋体" w:hAnsi="宋体"/>
          <w:color w:val="000000" w:themeColor="text1"/>
          <w:sz w:val="24"/>
          <w14:textFill>
            <w14:solidFill>
              <w14:schemeClr w14:val="tx1"/>
            </w14:solidFill>
          </w14:textFill>
        </w:rPr>
        <w:t>人</w:t>
      </w:r>
      <w:r>
        <w:rPr>
          <w:rFonts w:hint="eastAsia" w:ascii="宋体" w:hAnsi="宋体"/>
          <w:color w:val="000000" w:themeColor="text1"/>
          <w:sz w:val="24"/>
          <w:lang w:val="zh-CN"/>
          <w14:textFill>
            <w14:solidFill>
              <w14:schemeClr w14:val="tx1"/>
            </w14:solidFill>
          </w14:textFill>
        </w:rPr>
        <w:t>：是指经评</w:t>
      </w:r>
      <w:r>
        <w:rPr>
          <w:rFonts w:hint="eastAsia" w:ascii="宋体" w:hAnsi="宋体"/>
          <w:color w:val="000000" w:themeColor="text1"/>
          <w:sz w:val="24"/>
          <w14:textFill>
            <w14:solidFill>
              <w14:schemeClr w14:val="tx1"/>
            </w14:solidFill>
          </w14:textFill>
        </w:rPr>
        <w:t>标</w:t>
      </w:r>
      <w:r>
        <w:rPr>
          <w:rFonts w:hint="eastAsia" w:ascii="宋体" w:hAnsi="宋体"/>
          <w:color w:val="000000" w:themeColor="text1"/>
          <w:sz w:val="24"/>
          <w:lang w:val="zh-CN"/>
          <w14:textFill>
            <w14:solidFill>
              <w14:schemeClr w14:val="tx1"/>
            </w14:solidFill>
          </w14:textFill>
        </w:rPr>
        <w:t>委员会评审确定的对招标文件</w:t>
      </w:r>
      <w:r>
        <w:rPr>
          <w:rFonts w:hint="eastAsia" w:ascii="宋体" w:hAnsi="宋体"/>
          <w:color w:val="000000" w:themeColor="text1"/>
          <w:sz w:val="24"/>
          <w14:textFill>
            <w14:solidFill>
              <w14:schemeClr w14:val="tx1"/>
            </w14:solidFill>
          </w14:textFill>
        </w:rPr>
        <w:t>作</w:t>
      </w:r>
      <w:r>
        <w:rPr>
          <w:rFonts w:hint="eastAsia" w:ascii="宋体" w:hAnsi="宋体"/>
          <w:color w:val="000000" w:themeColor="text1"/>
          <w:sz w:val="24"/>
          <w:lang w:val="zh-CN"/>
          <w14:textFill>
            <w14:solidFill>
              <w14:schemeClr w14:val="tx1"/>
            </w14:solidFill>
          </w14:textFill>
        </w:rPr>
        <w:t>出实质性响应，经采购人按照规定在评</w:t>
      </w:r>
      <w:r>
        <w:rPr>
          <w:rFonts w:hint="eastAsia" w:ascii="宋体" w:hAnsi="宋体"/>
          <w:color w:val="000000" w:themeColor="text1"/>
          <w:sz w:val="24"/>
          <w14:textFill>
            <w14:solidFill>
              <w14:schemeClr w14:val="tx1"/>
            </w14:solidFill>
          </w14:textFill>
        </w:rPr>
        <w:t>标</w:t>
      </w:r>
      <w:r>
        <w:rPr>
          <w:rFonts w:hint="eastAsia" w:ascii="宋体" w:hAnsi="宋体"/>
          <w:color w:val="000000" w:themeColor="text1"/>
          <w:sz w:val="24"/>
          <w:lang w:val="zh-CN"/>
          <w14:textFill>
            <w14:solidFill>
              <w14:schemeClr w14:val="tx1"/>
            </w14:solidFill>
          </w14:textFill>
        </w:rPr>
        <w:t>委员会推荐的中标候选人中确定的或受采购人委托直接确认的，与采购人签订合同资格的投标</w:t>
      </w:r>
      <w:r>
        <w:rPr>
          <w:rFonts w:hint="eastAsia" w:ascii="宋体" w:hAnsi="宋体"/>
          <w:color w:val="000000" w:themeColor="text1"/>
          <w:sz w:val="24"/>
          <w14:textFill>
            <w14:solidFill>
              <w14:schemeClr w14:val="tx1"/>
            </w14:solidFill>
          </w14:textFill>
        </w:rPr>
        <w:t>人</w:t>
      </w:r>
      <w:r>
        <w:rPr>
          <w:rFonts w:hint="eastAsia" w:ascii="宋体" w:hAnsi="宋体"/>
          <w:color w:val="000000" w:themeColor="text1"/>
          <w:sz w:val="24"/>
          <w:lang w:val="zh-CN"/>
          <w14:textFill>
            <w14:solidFill>
              <w14:schemeClr w14:val="tx1"/>
            </w14:solidFill>
          </w14:textFill>
        </w:rPr>
        <w:t>。</w:t>
      </w:r>
    </w:p>
    <w:p>
      <w:pPr>
        <w:snapToGrid w:val="0"/>
        <w:spacing w:line="360" w:lineRule="auto"/>
        <w:ind w:firstLine="480" w:firstLineChars="200"/>
        <w:rPr>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5</w:t>
      </w:r>
      <w:r>
        <w:rPr>
          <w:rFonts w:hint="eastAsia" w:ascii="宋体" w:hAnsi="宋体"/>
          <w:color w:val="000000" w:themeColor="text1"/>
          <w:sz w:val="24"/>
          <w:lang w:val="zh-CN"/>
          <w14:textFill>
            <w14:solidFill>
              <w14:schemeClr w14:val="tx1"/>
            </w14:solidFill>
          </w14:textFill>
        </w:rPr>
        <w:t>.</w:t>
      </w:r>
      <w:r>
        <w:rPr>
          <w:rFonts w:hint="eastAsia" w:ascii="宋体" w:hAnsi="宋体"/>
          <w:color w:val="000000" w:themeColor="text1"/>
          <w:sz w:val="24"/>
          <w14:textFill>
            <w14:solidFill>
              <w14:schemeClr w14:val="tx1"/>
            </w14:solidFill>
          </w14:textFill>
        </w:rPr>
        <w:t>联合体：</w:t>
      </w:r>
      <w:r>
        <w:rPr>
          <w:rFonts w:hint="eastAsia"/>
          <w:color w:val="000000" w:themeColor="text1"/>
          <w:sz w:val="24"/>
          <w14:textFill>
            <w14:solidFill>
              <w14:schemeClr w14:val="tx1"/>
            </w14:solidFill>
          </w14:textFill>
        </w:rPr>
        <w:t>两个或两个以上法人或者其他组织可以组成一个联合体，以一个投标人的身份共同投标。</w:t>
      </w:r>
    </w:p>
    <w:p>
      <w:pPr>
        <w:snapToGrid w:val="0"/>
        <w:spacing w:line="360" w:lineRule="auto"/>
        <w:ind w:firstLine="482" w:firstLineChars="200"/>
        <w:rPr>
          <w:b/>
          <w:bCs/>
          <w:color w:val="000000" w:themeColor="text1"/>
          <w:sz w:val="24"/>
          <w14:textFill>
            <w14:solidFill>
              <w14:schemeClr w14:val="tx1"/>
            </w14:solidFill>
          </w14:textFill>
        </w:rPr>
      </w:pPr>
      <w:r>
        <w:rPr>
          <w:rFonts w:hint="eastAsia"/>
          <w:b/>
          <w:bCs/>
          <w:color w:val="000000" w:themeColor="text1"/>
          <w:sz w:val="24"/>
          <w14:textFill>
            <w14:solidFill>
              <w14:schemeClr w14:val="tx1"/>
            </w14:solidFill>
          </w14:textFill>
        </w:rPr>
        <w:t>（四）</w:t>
      </w:r>
      <w:r>
        <w:rPr>
          <w:b/>
          <w:bCs/>
          <w:color w:val="000000" w:themeColor="text1"/>
          <w:sz w:val="24"/>
          <w14:textFill>
            <w14:solidFill>
              <w14:schemeClr w14:val="tx1"/>
            </w14:solidFill>
          </w14:textFill>
        </w:rPr>
        <w:t>以联合体形式投标的，应符合以下规定：</w:t>
      </w:r>
    </w:p>
    <w:p>
      <w:pPr>
        <w:snapToGrid w:val="0"/>
        <w:spacing w:line="360" w:lineRule="auto"/>
        <w:ind w:firstLine="480" w:firstLineChars="200"/>
        <w:rPr>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1.联</w:t>
      </w:r>
      <w:r>
        <w:rPr>
          <w:color w:val="000000" w:themeColor="text1"/>
          <w:sz w:val="24"/>
          <w14:textFill>
            <w14:solidFill>
              <w14:schemeClr w14:val="tx1"/>
            </w14:solidFill>
          </w14:textFill>
        </w:rPr>
        <w:t>合体各方应签订联合体协议书，明确联合体牵头人和各方权利义务，并作为投标文件组成分部分</w:t>
      </w:r>
      <w:r>
        <w:rPr>
          <w:rFonts w:hint="eastAsia"/>
          <w:color w:val="000000" w:themeColor="text1"/>
          <w:sz w:val="24"/>
          <w14:textFill>
            <w14:solidFill>
              <w14:schemeClr w14:val="tx1"/>
            </w14:solidFill>
          </w14:textFill>
        </w:rPr>
        <w:t>；</w:t>
      </w:r>
    </w:p>
    <w:p>
      <w:pPr>
        <w:snapToGrid w:val="0"/>
        <w:spacing w:line="360" w:lineRule="auto"/>
        <w:ind w:firstLine="480" w:firstLineChars="200"/>
        <w:rPr>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2.联</w:t>
      </w:r>
      <w:r>
        <w:rPr>
          <w:color w:val="000000" w:themeColor="text1"/>
          <w:sz w:val="24"/>
          <w14:textFill>
            <w14:solidFill>
              <w14:schemeClr w14:val="tx1"/>
            </w14:solidFill>
          </w14:textFill>
        </w:rPr>
        <w:t>合体各方均应当具备</w:t>
      </w:r>
      <w:r>
        <w:rPr>
          <w:rFonts w:hint="eastAsia" w:ascii="宋体" w:hAnsi="宋体"/>
          <w:color w:val="000000" w:themeColor="text1"/>
          <w:sz w:val="24"/>
          <w:lang w:val="zh-CN"/>
          <w14:textFill>
            <w14:solidFill>
              <w14:schemeClr w14:val="tx1"/>
            </w14:solidFill>
          </w14:textFill>
        </w:rPr>
        <w:t>《中华人民共和国政府采购法》</w:t>
      </w:r>
      <w:r>
        <w:rPr>
          <w:color w:val="000000" w:themeColor="text1"/>
          <w:sz w:val="24"/>
          <w14:textFill>
            <w14:solidFill>
              <w14:schemeClr w14:val="tx1"/>
            </w14:solidFill>
          </w14:textFill>
        </w:rPr>
        <w:t>第二十二条规定的条件，并在投标文件中提供联合体各方的相关证明材料</w:t>
      </w:r>
      <w:r>
        <w:rPr>
          <w:rFonts w:hint="eastAsia"/>
          <w:color w:val="000000" w:themeColor="text1"/>
          <w:sz w:val="24"/>
          <w14:textFill>
            <w14:solidFill>
              <w14:schemeClr w14:val="tx1"/>
            </w14:solidFill>
          </w14:textFill>
        </w:rPr>
        <w:t>；</w:t>
      </w:r>
    </w:p>
    <w:p>
      <w:pPr>
        <w:snapToGrid w:val="0"/>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3.联合体成员存在不良信用记录的，视同联合体存在不良信用记录；</w:t>
      </w:r>
    </w:p>
    <w:p>
      <w:pPr>
        <w:snapToGrid w:val="0"/>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4.联合体各方中至少应当有一方符合采购人规定的资格要求。由同一资质条件的投标人组成的联合体，应当按照资质等级较低的投标人确定联合体资质等级；</w:t>
      </w:r>
    </w:p>
    <w:p>
      <w:pPr>
        <w:snapToGrid w:val="0"/>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5.联合体各方不得再以自己名义单独在同一合同项中投标，也不得组成新的联合体参加同一项目投标；</w:t>
      </w:r>
    </w:p>
    <w:p>
      <w:pPr>
        <w:snapToGrid w:val="0"/>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6.联合体各方应当共同与采购人签订采购合同，就合同约定的事项对采购人承担连带责任；</w:t>
      </w:r>
    </w:p>
    <w:p>
      <w:pPr>
        <w:snapToGrid w:val="0"/>
        <w:spacing w:line="360" w:lineRule="auto"/>
        <w:ind w:firstLine="480" w:firstLineChars="200"/>
        <w:rPr>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7.投标</w:t>
      </w:r>
      <w:r>
        <w:rPr>
          <w:color w:val="000000" w:themeColor="text1"/>
          <w:sz w:val="24"/>
          <w14:textFill>
            <w14:solidFill>
              <w14:schemeClr w14:val="tx1"/>
            </w14:solidFill>
          </w14:textFill>
        </w:rPr>
        <w:t>时，应以联合体协议中确定的主体方名义投标，对联合体各方均具有约束力。</w:t>
      </w:r>
    </w:p>
    <w:p>
      <w:pPr>
        <w:snapToGrid w:val="0"/>
        <w:spacing w:line="360" w:lineRule="auto"/>
        <w:ind w:firstLine="482" w:firstLineChars="200"/>
        <w:rPr>
          <w:b/>
          <w:bCs/>
          <w:color w:val="000000" w:themeColor="text1"/>
          <w:sz w:val="24"/>
          <w14:textFill>
            <w14:solidFill>
              <w14:schemeClr w14:val="tx1"/>
            </w14:solidFill>
          </w14:textFill>
        </w:rPr>
      </w:pPr>
      <w:r>
        <w:rPr>
          <w:rFonts w:hint="eastAsia"/>
          <w:b/>
          <w:bCs/>
          <w:color w:val="000000" w:themeColor="text1"/>
          <w:sz w:val="24"/>
          <w14:textFill>
            <w14:solidFill>
              <w14:schemeClr w14:val="tx1"/>
            </w14:solidFill>
          </w14:textFill>
        </w:rPr>
        <w:t>（五）</w:t>
      </w:r>
      <w:r>
        <w:rPr>
          <w:b/>
          <w:bCs/>
          <w:color w:val="000000" w:themeColor="text1"/>
          <w:sz w:val="24"/>
          <w14:textFill>
            <w14:solidFill>
              <w14:schemeClr w14:val="tx1"/>
            </w14:solidFill>
          </w14:textFill>
        </w:rPr>
        <w:t>语言文字以及度量衡单位</w:t>
      </w:r>
    </w:p>
    <w:p>
      <w:pPr>
        <w:snapToGrid w:val="0"/>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1.投标文件以及投标人与</w:t>
      </w:r>
      <w:r>
        <w:rPr>
          <w:rFonts w:hint="eastAsia" w:ascii="宋体" w:hAnsi="宋体" w:cs="宋体"/>
          <w:color w:val="000000" w:themeColor="text1"/>
          <w:kern w:val="0"/>
          <w:sz w:val="24"/>
          <w14:textFill>
            <w14:solidFill>
              <w14:schemeClr w14:val="tx1"/>
            </w14:solidFill>
          </w14:textFill>
        </w:rPr>
        <w:t>集</w:t>
      </w:r>
      <w:r>
        <w:rPr>
          <w:rFonts w:hint="eastAsia" w:hAnsi="宋体" w:cs="宋体"/>
          <w:color w:val="000000" w:themeColor="text1"/>
          <w:kern w:val="0"/>
          <w:sz w:val="24"/>
          <w14:textFill>
            <w14:solidFill>
              <w14:schemeClr w14:val="tx1"/>
            </w14:solidFill>
          </w14:textFill>
        </w:rPr>
        <w:t>中</w:t>
      </w:r>
      <w:r>
        <w:rPr>
          <w:rFonts w:hint="eastAsia" w:ascii="宋体" w:hAnsi="宋体" w:cs="宋体"/>
          <w:color w:val="000000" w:themeColor="text1"/>
          <w:kern w:val="0"/>
          <w:sz w:val="24"/>
          <w14:textFill>
            <w14:solidFill>
              <w14:schemeClr w14:val="tx1"/>
            </w14:solidFill>
          </w14:textFill>
        </w:rPr>
        <w:t>采购机构/采购代理机构名称</w:t>
      </w:r>
      <w:r>
        <w:rPr>
          <w:rFonts w:hint="eastAsia" w:asciiTheme="minorEastAsia" w:hAnsiTheme="minorEastAsia" w:eastAsiaTheme="minorEastAsia"/>
          <w:color w:val="000000" w:themeColor="text1"/>
          <w:sz w:val="24"/>
          <w14:textFill>
            <w14:solidFill>
              <w14:schemeClr w14:val="tx1"/>
            </w14:solidFill>
          </w14:textFill>
        </w:rPr>
        <w:t>就有关投标事宜的所有来往函电，均应以中文汉语书写，除签字、盖章、专用名称等特殊情形外。投标资料提供外文证书或者外国语视听资料的，应当附有中文译本，由翻译机构盖章或者翻译人员签名。</w:t>
      </w:r>
    </w:p>
    <w:p>
      <w:pPr>
        <w:snapToGrid w:val="0"/>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2.所有计量均采用中国法定的计量单位。</w:t>
      </w:r>
    </w:p>
    <w:p>
      <w:pPr>
        <w:snapToGrid w:val="0"/>
        <w:spacing w:line="360" w:lineRule="auto"/>
        <w:ind w:firstLine="480" w:firstLineChars="200"/>
        <w:rPr>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3.所有</w:t>
      </w:r>
      <w:r>
        <w:rPr>
          <w:color w:val="000000" w:themeColor="text1"/>
          <w:sz w:val="24"/>
          <w14:textFill>
            <w14:solidFill>
              <w14:schemeClr w14:val="tx1"/>
            </w14:solidFill>
          </w14:textFill>
        </w:rPr>
        <w:t>报价一律使用人民币，货币单位：元。</w:t>
      </w:r>
    </w:p>
    <w:p>
      <w:pPr>
        <w:snapToGrid w:val="0"/>
        <w:spacing w:line="360" w:lineRule="auto"/>
        <w:ind w:firstLine="482" w:firstLineChars="200"/>
        <w:rPr>
          <w:b/>
          <w:bCs/>
          <w:color w:val="000000" w:themeColor="text1"/>
          <w:sz w:val="24"/>
          <w14:textFill>
            <w14:solidFill>
              <w14:schemeClr w14:val="tx1"/>
            </w14:solidFill>
          </w14:textFill>
        </w:rPr>
      </w:pPr>
      <w:r>
        <w:rPr>
          <w:rFonts w:hint="eastAsia"/>
          <w:b/>
          <w:bCs/>
          <w:color w:val="000000" w:themeColor="text1"/>
          <w:sz w:val="24"/>
          <w14:textFill>
            <w14:solidFill>
              <w14:schemeClr w14:val="tx1"/>
            </w14:solidFill>
          </w14:textFill>
        </w:rPr>
        <w:t>（六）</w:t>
      </w:r>
      <w:r>
        <w:rPr>
          <w:b/>
          <w:bCs/>
          <w:color w:val="000000" w:themeColor="text1"/>
          <w:sz w:val="24"/>
          <w14:textFill>
            <w14:solidFill>
              <w14:schemeClr w14:val="tx1"/>
            </w14:solidFill>
          </w14:textFill>
        </w:rPr>
        <w:t>现场踏勘</w:t>
      </w:r>
    </w:p>
    <w:p>
      <w:pPr>
        <w:snapToGrid w:val="0"/>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1.招标文件规定组织踏勘现场的，采购人按招标文件规定的时间、地点组织投标人踏勘项目现场。</w:t>
      </w:r>
    </w:p>
    <w:p>
      <w:pPr>
        <w:snapToGrid w:val="0"/>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2.投标人自行承担踏勘现场发生的责任、风险和自身费用。</w:t>
      </w:r>
    </w:p>
    <w:p>
      <w:pPr>
        <w:snapToGrid w:val="0"/>
        <w:spacing w:line="360" w:lineRule="auto"/>
        <w:ind w:firstLine="480" w:firstLineChars="200"/>
        <w:rPr>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3.采购人</w:t>
      </w:r>
      <w:r>
        <w:rPr>
          <w:color w:val="000000" w:themeColor="text1"/>
          <w:sz w:val="24"/>
          <w14:textFill>
            <w14:solidFill>
              <w14:schemeClr w14:val="tx1"/>
            </w14:solidFill>
          </w14:textFill>
        </w:rPr>
        <w:t>在踏勘现场中介绍的资料和数据等，不构成对招标文件的修改或不作为投标人编制投标文件的依据。</w:t>
      </w:r>
    </w:p>
    <w:p>
      <w:pPr>
        <w:pStyle w:val="13"/>
        <w:snapToGrid w:val="0"/>
        <w:spacing w:line="360" w:lineRule="auto"/>
        <w:ind w:left="2" w:leftChars="1" w:firstLine="482" w:firstLineChars="200"/>
        <w:rPr>
          <w:rFonts w:hAnsi="宋体"/>
          <w:b/>
          <w:color w:val="000000" w:themeColor="text1"/>
          <w:sz w:val="24"/>
          <w14:textFill>
            <w14:solidFill>
              <w14:schemeClr w14:val="tx1"/>
            </w14:solidFill>
          </w14:textFill>
        </w:rPr>
      </w:pPr>
      <w:r>
        <w:rPr>
          <w:rFonts w:hint="eastAsia" w:hAnsi="宋体"/>
          <w:b/>
          <w:color w:val="000000" w:themeColor="text1"/>
          <w:sz w:val="24"/>
          <w14:textFill>
            <w14:solidFill>
              <w14:schemeClr w14:val="tx1"/>
            </w14:solidFill>
          </w14:textFill>
        </w:rPr>
        <w:t>（七）特别说明</w:t>
      </w:r>
    </w:p>
    <w:p>
      <w:pPr>
        <w:pStyle w:val="13"/>
        <w:snapToGrid w:val="0"/>
        <w:spacing w:line="360" w:lineRule="auto"/>
        <w:ind w:left="2" w:leftChars="1"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w:t>
      </w:r>
      <w:r>
        <w:rPr>
          <w:rFonts w:asciiTheme="minorEastAsia" w:hAnsiTheme="minorEastAsia" w:eastAsiaTheme="minorEastAsia"/>
          <w:color w:val="000000" w:themeColor="text1"/>
          <w:sz w:val="24"/>
          <w14:textFill>
            <w14:solidFill>
              <w14:schemeClr w14:val="tx1"/>
            </w14:solidFill>
          </w14:textFill>
        </w:rPr>
        <w:t>投标人投标所使用的资格、信誉、荣誉、业绩与企业认证必须为本法人所拥有</w:t>
      </w:r>
      <w:r>
        <w:rPr>
          <w:rFonts w:hint="eastAsia" w:asciiTheme="minorEastAsia" w:hAnsiTheme="minorEastAsia" w:eastAsiaTheme="minorEastAsia"/>
          <w:color w:val="000000" w:themeColor="text1"/>
          <w:sz w:val="24"/>
          <w14:textFill>
            <w14:solidFill>
              <w14:schemeClr w14:val="tx1"/>
            </w14:solidFill>
          </w14:textFill>
        </w:rPr>
        <w:t>且所提供的资料都是真实有效的</w:t>
      </w:r>
      <w:r>
        <w:rPr>
          <w:rFonts w:asciiTheme="minorEastAsia" w:hAnsiTheme="minorEastAsia" w:eastAsiaTheme="minorEastAsia"/>
          <w:color w:val="000000" w:themeColor="text1"/>
          <w:sz w:val="24"/>
          <w14:textFill>
            <w14:solidFill>
              <w14:schemeClr w14:val="tx1"/>
            </w14:solidFill>
          </w14:textFill>
        </w:rPr>
        <w:t>。投标人投标所使用的采购项目实施人员必须为本法人员工。</w:t>
      </w:r>
    </w:p>
    <w:p>
      <w:pPr>
        <w:pStyle w:val="41"/>
        <w:snapToGrid w:val="0"/>
        <w:spacing w:line="360" w:lineRule="auto"/>
        <w:ind w:firstLine="480"/>
        <w:rPr>
          <w:rFonts w:ascii="宋体" w:hAnsi="宋体" w:cs="宋体"/>
          <w:color w:val="000000" w:themeColor="text1"/>
          <w:sz w:val="24"/>
          <w:szCs w:val="24"/>
          <w14:textFill>
            <w14:solidFill>
              <w14:schemeClr w14:val="tx1"/>
            </w14:solidFill>
          </w14:textFill>
        </w:rPr>
      </w:pPr>
      <w:r>
        <w:rPr>
          <w:rFonts w:hint="eastAsia" w:asciiTheme="minorEastAsia" w:hAnsiTheme="minorEastAsia" w:eastAsiaTheme="minorEastAsia" w:cstheme="minorBidi"/>
          <w:color w:val="000000" w:themeColor="text1"/>
          <w:sz w:val="24"/>
          <w:szCs w:val="24"/>
          <w14:textFill>
            <w14:solidFill>
              <w14:schemeClr w14:val="tx1"/>
            </w14:solidFill>
          </w14:textFill>
        </w:rPr>
        <w:t>2.</w:t>
      </w:r>
      <w:r>
        <w:rPr>
          <w:rFonts w:hint="eastAsia" w:ascii="宋体" w:hAnsi="宋体" w:cs="宋体"/>
          <w:color w:val="000000" w:themeColor="text1"/>
          <w:sz w:val="24"/>
          <w:szCs w:val="24"/>
          <w14:textFill>
            <w14:solidFill>
              <w14:schemeClr w14:val="tx1"/>
            </w14:solidFill>
          </w14:textFill>
        </w:rPr>
        <w:t>本招标文件中关于招投标内容、流程如与政采云系统中最新的内容、操作不一致的，以政采云系统中的要求为准。</w:t>
      </w:r>
    </w:p>
    <w:p>
      <w:pPr>
        <w:tabs>
          <w:tab w:val="left" w:pos="720"/>
          <w:tab w:val="left" w:pos="1260"/>
          <w:tab w:val="left" w:pos="2160"/>
          <w:tab w:val="left" w:pos="2880"/>
          <w:tab w:val="left" w:pos="3600"/>
          <w:tab w:val="left" w:pos="4320"/>
          <w:tab w:val="left" w:pos="5040"/>
          <w:tab w:val="left" w:pos="5760"/>
        </w:tabs>
        <w:autoSpaceDE w:val="0"/>
        <w:autoSpaceDN w:val="0"/>
        <w:adjustRightInd w:val="0"/>
        <w:spacing w:line="360" w:lineRule="auto"/>
        <w:ind w:firstLine="482" w:firstLineChars="200"/>
        <w:rPr>
          <w:rFonts w:asciiTheme="minorEastAsia" w:hAnsiTheme="minorEastAsia" w:eastAsiaTheme="minorEastAsia"/>
          <w:b/>
          <w:color w:val="000000" w:themeColor="text1"/>
          <w:kern w:val="0"/>
          <w:sz w:val="24"/>
          <w14:textFill>
            <w14:solidFill>
              <w14:schemeClr w14:val="tx1"/>
            </w14:solidFill>
          </w14:textFill>
        </w:rPr>
      </w:pPr>
      <w:r>
        <w:rPr>
          <w:rFonts w:hint="eastAsia" w:asciiTheme="minorEastAsia" w:hAnsiTheme="minorEastAsia" w:eastAsiaTheme="minorEastAsia"/>
          <w:b/>
          <w:color w:val="000000" w:themeColor="text1"/>
          <w:kern w:val="0"/>
          <w:sz w:val="24"/>
          <w14:textFill>
            <w14:solidFill>
              <w14:schemeClr w14:val="tx1"/>
            </w14:solidFill>
          </w14:textFill>
        </w:rPr>
        <w:t>三、招标文件</w:t>
      </w:r>
    </w:p>
    <w:p>
      <w:pPr>
        <w:pStyle w:val="41"/>
        <w:snapToGrid w:val="0"/>
        <w:spacing w:line="360" w:lineRule="auto"/>
        <w:ind w:firstLine="480"/>
        <w:rPr>
          <w:rFonts w:asciiTheme="minorEastAsia" w:hAnsiTheme="minorEastAsia" w:eastAsiaTheme="minorEastAsia" w:cstheme="minorBidi"/>
          <w:color w:val="000000" w:themeColor="text1"/>
          <w:sz w:val="24"/>
          <w14:textFill>
            <w14:solidFill>
              <w14:schemeClr w14:val="tx1"/>
            </w14:solidFill>
          </w14:textFill>
        </w:rPr>
      </w:pPr>
      <w:r>
        <w:rPr>
          <w:rFonts w:hint="eastAsia" w:asciiTheme="minorEastAsia" w:hAnsiTheme="minorEastAsia" w:eastAsiaTheme="minorEastAsia" w:cstheme="minorBidi"/>
          <w:color w:val="000000" w:themeColor="text1"/>
          <w:sz w:val="24"/>
          <w14:textFill>
            <w14:solidFill>
              <w14:schemeClr w14:val="tx1"/>
            </w14:solidFill>
          </w14:textFill>
        </w:rPr>
        <w:t>（一）招标文件由招标文件目录所列内容组成。</w:t>
      </w:r>
    </w:p>
    <w:p>
      <w:pPr>
        <w:pStyle w:val="41"/>
        <w:snapToGrid w:val="0"/>
        <w:spacing w:line="360" w:lineRule="auto"/>
        <w:ind w:firstLine="480"/>
        <w:rPr>
          <w:rFonts w:asciiTheme="minorEastAsia" w:hAnsiTheme="minorEastAsia" w:eastAsiaTheme="minorEastAsia" w:cstheme="minorBidi"/>
          <w:color w:val="000000" w:themeColor="text1"/>
          <w:sz w:val="24"/>
          <w14:textFill>
            <w14:solidFill>
              <w14:schemeClr w14:val="tx1"/>
            </w14:solidFill>
          </w14:textFill>
        </w:rPr>
      </w:pPr>
      <w:r>
        <w:rPr>
          <w:rFonts w:hint="eastAsia" w:asciiTheme="minorEastAsia" w:hAnsiTheme="minorEastAsia" w:eastAsiaTheme="minorEastAsia" w:cstheme="minorBidi"/>
          <w:color w:val="000000" w:themeColor="text1"/>
          <w:sz w:val="24"/>
          <w14:textFill>
            <w14:solidFill>
              <w14:schemeClr w14:val="tx1"/>
            </w14:solidFill>
          </w14:textFill>
        </w:rPr>
        <w:t>（二）投标人在规定的时间内未对招标文件提出疑问、质疑或要求澄清的，将视其为无异议。</w:t>
      </w:r>
    </w:p>
    <w:p>
      <w:pPr>
        <w:pStyle w:val="41"/>
        <w:snapToGrid w:val="0"/>
        <w:spacing w:line="360" w:lineRule="auto"/>
        <w:ind w:firstLine="480"/>
        <w:rPr>
          <w:rFonts w:asciiTheme="minorEastAsia" w:hAnsiTheme="minorEastAsia" w:eastAsiaTheme="minorEastAsia" w:cstheme="minorBidi"/>
          <w:color w:val="000000" w:themeColor="text1"/>
          <w:sz w:val="24"/>
          <w14:textFill>
            <w14:solidFill>
              <w14:schemeClr w14:val="tx1"/>
            </w14:solidFill>
          </w14:textFill>
        </w:rPr>
      </w:pPr>
      <w:r>
        <w:rPr>
          <w:rFonts w:hint="eastAsia" w:asciiTheme="minorEastAsia" w:hAnsiTheme="minorEastAsia" w:eastAsiaTheme="minorEastAsia" w:cstheme="minorBidi"/>
          <w:color w:val="000000" w:themeColor="text1"/>
          <w:sz w:val="24"/>
          <w14:textFill>
            <w14:solidFill>
              <w14:schemeClr w14:val="tx1"/>
            </w14:solidFill>
          </w14:textFill>
        </w:rPr>
        <w:t>（三）对招标文件中描述有歧义或前后不一致的地方，评标委员会有权进行评判，但对同一条款的评判应适用于每个投标人。</w:t>
      </w:r>
    </w:p>
    <w:p>
      <w:pPr>
        <w:pStyle w:val="41"/>
        <w:snapToGrid w:val="0"/>
        <w:spacing w:line="360" w:lineRule="auto"/>
        <w:ind w:firstLine="480"/>
        <w:rPr>
          <w:rFonts w:asciiTheme="minorEastAsia" w:hAnsiTheme="minorEastAsia" w:eastAsiaTheme="minorEastAsia" w:cstheme="minorBidi"/>
          <w:color w:val="000000" w:themeColor="text1"/>
          <w:sz w:val="24"/>
          <w14:textFill>
            <w14:solidFill>
              <w14:schemeClr w14:val="tx1"/>
            </w14:solidFill>
          </w14:textFill>
        </w:rPr>
      </w:pPr>
      <w:r>
        <w:rPr>
          <w:rFonts w:hint="eastAsia" w:asciiTheme="minorEastAsia" w:hAnsiTheme="minorEastAsia" w:eastAsiaTheme="minorEastAsia" w:cstheme="minorBidi"/>
          <w:color w:val="000000" w:themeColor="text1"/>
          <w:sz w:val="24"/>
          <w14:textFill>
            <w14:solidFill>
              <w14:schemeClr w14:val="tx1"/>
            </w14:solidFill>
          </w14:textFill>
        </w:rPr>
        <w:t>（四）采购组织机构对招标文件进行必要的澄清更正的，澄清或者修改的内容可能影响投标文件编制的，于投标截止时间的15日前在浙江省政府采购网上以更正公告的形式通知各潜在的投标人；不足15日的，采购组织机构应当顺延提交投标文件的截止时间。</w:t>
      </w:r>
    </w:p>
    <w:p>
      <w:pPr>
        <w:tabs>
          <w:tab w:val="left" w:pos="1418"/>
        </w:tabs>
        <w:autoSpaceDE w:val="0"/>
        <w:autoSpaceDN w:val="0"/>
        <w:adjustRightInd w:val="0"/>
        <w:spacing w:line="360" w:lineRule="auto"/>
        <w:ind w:firstLine="482" w:firstLineChars="200"/>
        <w:rPr>
          <w:rFonts w:asciiTheme="minorEastAsia" w:hAnsiTheme="minorEastAsia" w:eastAsiaTheme="minorEastAsia"/>
          <w:b/>
          <w:color w:val="000000" w:themeColor="text1"/>
          <w:kern w:val="0"/>
          <w:sz w:val="24"/>
          <w14:textFill>
            <w14:solidFill>
              <w14:schemeClr w14:val="tx1"/>
            </w14:solidFill>
          </w14:textFill>
        </w:rPr>
      </w:pPr>
      <w:r>
        <w:rPr>
          <w:rFonts w:hint="eastAsia" w:asciiTheme="minorEastAsia" w:hAnsiTheme="minorEastAsia" w:eastAsiaTheme="minorEastAsia"/>
          <w:b/>
          <w:color w:val="000000" w:themeColor="text1"/>
          <w:kern w:val="0"/>
          <w:sz w:val="24"/>
          <w14:textFill>
            <w14:solidFill>
              <w14:schemeClr w14:val="tx1"/>
            </w14:solidFill>
          </w14:textFill>
        </w:rPr>
        <w:t>四、投标文件</w:t>
      </w:r>
    </w:p>
    <w:p>
      <w:pPr>
        <w:pStyle w:val="10"/>
        <w:spacing w:line="360" w:lineRule="auto"/>
        <w:ind w:firstLine="482" w:firstLineChars="200"/>
        <w:rPr>
          <w:rFonts w:asciiTheme="minorEastAsia" w:hAnsiTheme="minorEastAsia"/>
          <w:b/>
          <w:color w:val="000000" w:themeColor="text1"/>
          <w:kern w:val="0"/>
          <w:sz w:val="24"/>
          <w14:textFill>
            <w14:solidFill>
              <w14:schemeClr w14:val="tx1"/>
            </w14:solidFill>
          </w14:textFill>
        </w:rPr>
      </w:pPr>
      <w:r>
        <w:rPr>
          <w:rFonts w:hint="eastAsia" w:asciiTheme="minorEastAsia" w:hAnsiTheme="minorEastAsia" w:eastAsiaTheme="minorEastAsia"/>
          <w:b/>
          <w:color w:val="000000" w:themeColor="text1"/>
          <w:kern w:val="0"/>
          <w:sz w:val="24"/>
          <w14:textFill>
            <w14:solidFill>
              <w14:schemeClr w14:val="tx1"/>
            </w14:solidFill>
          </w14:textFill>
        </w:rPr>
        <w:t>（一）投标文件的编制</w:t>
      </w:r>
    </w:p>
    <w:p>
      <w:pPr>
        <w:pStyle w:val="10"/>
        <w:spacing w:line="360" w:lineRule="auto"/>
        <w:ind w:firstLine="480" w:firstLineChars="200"/>
        <w:rPr>
          <w:rFonts w:asciiTheme="minorEastAsia" w:hAnsiTheme="minorEastAsia" w:eastAsiaTheme="minorEastAsia"/>
          <w:bCs/>
          <w:color w:val="000000" w:themeColor="text1"/>
          <w:kern w:val="0"/>
          <w:sz w:val="24"/>
          <w14:textFill>
            <w14:solidFill>
              <w14:schemeClr w14:val="tx1"/>
            </w14:solidFill>
          </w14:textFill>
        </w:rPr>
      </w:pPr>
      <w:r>
        <w:rPr>
          <w:rFonts w:hint="eastAsia" w:asciiTheme="minorEastAsia" w:hAnsiTheme="minorEastAsia" w:eastAsiaTheme="minorEastAsia"/>
          <w:color w:val="000000" w:themeColor="text1"/>
          <w:kern w:val="0"/>
          <w:sz w:val="24"/>
          <w14:textFill>
            <w14:solidFill>
              <w14:schemeClr w14:val="tx1"/>
            </w14:solidFill>
          </w14:textFill>
        </w:rPr>
        <w:t xml:space="preserve"> 投标人获取招标文件后，按照采购组织机构的要求提供：资格证明文件、商务与技术文件和报价</w:t>
      </w:r>
      <w:r>
        <w:rPr>
          <w:rFonts w:hint="eastAsia" w:asciiTheme="minorEastAsia" w:hAnsiTheme="minorEastAsia" w:eastAsiaTheme="minorEastAsia"/>
          <w:color w:val="000000" w:themeColor="text1"/>
          <w:kern w:val="0"/>
          <w:sz w:val="24"/>
          <w:lang w:val="zh-CN"/>
          <w14:textFill>
            <w14:solidFill>
              <w14:schemeClr w14:val="tx1"/>
            </w14:solidFill>
          </w14:textFill>
        </w:rPr>
        <w:t>文件。【特别提示：如在投标时有要求提供资料原件的，将原件扫描放入投标文件】若参与多标项投标的，则按每个标项分别独立编制投标文件。</w:t>
      </w:r>
    </w:p>
    <w:p>
      <w:pPr>
        <w:snapToGrid w:val="0"/>
        <w:spacing w:line="360" w:lineRule="auto"/>
        <w:ind w:firstLine="482" w:firstLineChars="200"/>
        <w:rPr>
          <w:rFonts w:asciiTheme="minorEastAsia" w:hAnsiTheme="minorEastAsia" w:eastAsiaTheme="minorEastAsia"/>
          <w:color w:val="000000" w:themeColor="text1"/>
          <w:kern w:val="0"/>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w:t>
      </w:r>
      <w:r>
        <w:rPr>
          <w:rFonts w:hint="eastAsia" w:asciiTheme="minorEastAsia" w:hAnsiTheme="minorEastAsia" w:eastAsiaTheme="minorEastAsia"/>
          <w:b/>
          <w:color w:val="000000" w:themeColor="text1"/>
          <w:sz w:val="24"/>
          <w14:textFill>
            <w14:solidFill>
              <w14:schemeClr w14:val="tx1"/>
            </w14:solidFill>
          </w14:textFill>
        </w:rPr>
        <w:t>1.资格证明</w:t>
      </w:r>
      <w:r>
        <w:rPr>
          <w:rFonts w:asciiTheme="minorEastAsia" w:hAnsiTheme="minorEastAsia" w:eastAsiaTheme="minorEastAsia"/>
          <w:b/>
          <w:color w:val="000000" w:themeColor="text1"/>
          <w:sz w:val="24"/>
          <w14:textFill>
            <w14:solidFill>
              <w14:schemeClr w14:val="tx1"/>
            </w14:solidFill>
          </w14:textFill>
        </w:rPr>
        <w:t>文件</w:t>
      </w:r>
      <w:r>
        <w:rPr>
          <w:rFonts w:hint="eastAsia" w:ascii="宋体" w:hAnsi="宋体"/>
          <w:b/>
          <w:color w:val="000000" w:themeColor="text1"/>
          <w:sz w:val="24"/>
          <w14:textFill>
            <w14:solidFill>
              <w14:schemeClr w14:val="tx1"/>
            </w14:solidFill>
          </w14:textFill>
        </w:rPr>
        <w:t>的组成：</w:t>
      </w:r>
    </w:p>
    <w:p>
      <w:pPr>
        <w:widowControl/>
        <w:numPr>
          <w:ilvl w:val="0"/>
          <w:numId w:val="5"/>
        </w:numPr>
        <w:spacing w:line="360" w:lineRule="auto"/>
        <w:ind w:left="-52" w:leftChars="0" w:right="60" w:firstLine="472" w:firstLineChars="0"/>
        <w:jc w:val="left"/>
        <w:outlineLvl w:val="0"/>
        <w:rPr>
          <w:rFonts w:ascii="宋体" w:hAnsi="宋体" w:cs="宋体"/>
          <w:color w:val="000000" w:themeColor="text1"/>
          <w:sz w:val="24"/>
          <w:highlight w:val="none"/>
          <w14:textFill>
            <w14:solidFill>
              <w14:schemeClr w14:val="tx1"/>
            </w14:solidFill>
          </w14:textFill>
        </w:rPr>
      </w:pPr>
      <w:bookmarkStart w:id="6" w:name="_Toc28379"/>
      <w:bookmarkStart w:id="7" w:name="_Toc30708"/>
      <w:r>
        <w:rPr>
          <w:rFonts w:hint="eastAsia" w:ascii="宋体" w:hAnsi="宋体" w:cs="宋体"/>
          <w:color w:val="000000" w:themeColor="text1"/>
          <w:sz w:val="24"/>
          <w:highlight w:val="none"/>
          <w14:textFill>
            <w14:solidFill>
              <w14:schemeClr w14:val="tx1"/>
            </w14:solidFill>
          </w14:textFill>
        </w:rPr>
        <w:t>投标声明书（见附件</w:t>
      </w:r>
      <w:r>
        <w:rPr>
          <w:rFonts w:hint="eastAsia" w:ascii="宋体" w:hAnsi="宋体" w:cs="宋体"/>
          <w:color w:val="000000" w:themeColor="text1"/>
          <w:sz w:val="24"/>
          <w:highlight w:val="none"/>
          <w:lang w:val="en-US" w:eastAsia="zh-CN"/>
          <w14:textFill>
            <w14:solidFill>
              <w14:schemeClr w14:val="tx1"/>
            </w14:solidFill>
          </w14:textFill>
        </w:rPr>
        <w:t>1</w:t>
      </w:r>
      <w:r>
        <w:rPr>
          <w:rFonts w:hint="eastAsia" w:ascii="宋体" w:hAnsi="宋体" w:cs="宋体"/>
          <w:color w:val="000000" w:themeColor="text1"/>
          <w:sz w:val="24"/>
          <w:highlight w:val="none"/>
          <w14:textFill>
            <w14:solidFill>
              <w14:schemeClr w14:val="tx1"/>
            </w14:solidFill>
          </w14:textFill>
        </w:rPr>
        <w:t>）；</w:t>
      </w:r>
      <w:bookmarkEnd w:id="6"/>
      <w:bookmarkEnd w:id="7"/>
    </w:p>
    <w:p>
      <w:pPr>
        <w:widowControl/>
        <w:numPr>
          <w:ilvl w:val="0"/>
          <w:numId w:val="5"/>
        </w:numPr>
        <w:spacing w:line="360" w:lineRule="auto"/>
        <w:ind w:left="-52" w:leftChars="0" w:right="60" w:firstLine="472" w:firstLineChars="0"/>
        <w:jc w:val="left"/>
        <w:outlineLvl w:val="0"/>
        <w:rPr>
          <w:rFonts w:ascii="宋体" w:hAnsi="宋体" w:cs="宋体"/>
          <w:color w:val="000000" w:themeColor="text1"/>
          <w:sz w:val="24"/>
          <w:highlight w:val="none"/>
          <w14:textFill>
            <w14:solidFill>
              <w14:schemeClr w14:val="tx1"/>
            </w14:solidFill>
          </w14:textFill>
        </w:rPr>
      </w:pPr>
      <w:bookmarkStart w:id="8" w:name="_Toc2523"/>
      <w:bookmarkStart w:id="9" w:name="_Toc21678"/>
      <w:r>
        <w:rPr>
          <w:rFonts w:hint="eastAsia" w:ascii="宋体" w:hAnsi="宋体" w:cs="宋体"/>
          <w:color w:val="000000" w:themeColor="text1"/>
          <w:sz w:val="24"/>
          <w:highlight w:val="none"/>
          <w14:textFill>
            <w14:solidFill>
              <w14:schemeClr w14:val="tx1"/>
            </w14:solidFill>
          </w14:textFill>
        </w:rPr>
        <w:t>授权委托书（法定代表人亲自办理投标事宜的，则无需提交)（见附件</w:t>
      </w:r>
      <w:r>
        <w:rPr>
          <w:rFonts w:hint="eastAsia" w:ascii="宋体" w:hAnsi="宋体" w:cs="宋体"/>
          <w:color w:val="000000" w:themeColor="text1"/>
          <w:sz w:val="24"/>
          <w:highlight w:val="none"/>
          <w:lang w:val="en-US" w:eastAsia="zh-CN"/>
          <w14:textFill>
            <w14:solidFill>
              <w14:schemeClr w14:val="tx1"/>
            </w14:solidFill>
          </w14:textFill>
        </w:rPr>
        <w:t>2</w:t>
      </w:r>
      <w:r>
        <w:rPr>
          <w:rFonts w:hint="eastAsia" w:ascii="宋体" w:hAnsi="宋体" w:cs="宋体"/>
          <w:color w:val="000000" w:themeColor="text1"/>
          <w:sz w:val="24"/>
          <w:highlight w:val="none"/>
          <w14:textFill>
            <w14:solidFill>
              <w14:schemeClr w14:val="tx1"/>
            </w14:solidFill>
          </w14:textFill>
        </w:rPr>
        <w:t>）；</w:t>
      </w:r>
      <w:bookmarkEnd w:id="8"/>
      <w:bookmarkEnd w:id="9"/>
    </w:p>
    <w:p>
      <w:pPr>
        <w:widowControl/>
        <w:numPr>
          <w:ilvl w:val="0"/>
          <w:numId w:val="5"/>
        </w:numPr>
        <w:spacing w:line="360" w:lineRule="auto"/>
        <w:ind w:left="-52" w:leftChars="0" w:right="60" w:firstLine="472" w:firstLineChars="0"/>
        <w:jc w:val="left"/>
        <w:outlineLvl w:val="0"/>
        <w:rPr>
          <w:rFonts w:ascii="宋体" w:hAnsi="宋体" w:cs="宋体"/>
          <w:color w:val="000000" w:themeColor="text1"/>
          <w:sz w:val="24"/>
          <w:highlight w:val="none"/>
          <w14:textFill>
            <w14:solidFill>
              <w14:schemeClr w14:val="tx1"/>
            </w14:solidFill>
          </w14:textFill>
        </w:rPr>
      </w:pPr>
      <w:bookmarkStart w:id="10" w:name="_Toc28436"/>
      <w:bookmarkStart w:id="11" w:name="_Toc14882"/>
      <w:r>
        <w:rPr>
          <w:rFonts w:hint="eastAsia" w:ascii="宋体" w:hAnsi="宋体" w:cs="宋体"/>
          <w:color w:val="000000" w:themeColor="text1"/>
          <w:sz w:val="24"/>
          <w:highlight w:val="none"/>
          <w14:textFill>
            <w14:solidFill>
              <w14:schemeClr w14:val="tx1"/>
            </w14:solidFill>
          </w14:textFill>
        </w:rPr>
        <w:t>法人或者其他组织的营业执照</w:t>
      </w: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cs="宋体"/>
          <w:color w:val="000000" w:themeColor="text1"/>
          <w:sz w:val="24"/>
          <w:highlight w:val="none"/>
          <w:lang w:val="en-US" w:eastAsia="zh-CN"/>
          <w14:textFill>
            <w14:solidFill>
              <w14:schemeClr w14:val="tx1"/>
            </w14:solidFill>
          </w14:textFill>
        </w:rPr>
        <w:t>道路运输经营许可证</w:t>
      </w:r>
      <w:r>
        <w:rPr>
          <w:rFonts w:hint="eastAsia" w:ascii="宋体" w:hAnsi="宋体" w:cs="宋体"/>
          <w:color w:val="000000" w:themeColor="text1"/>
          <w:sz w:val="24"/>
          <w:highlight w:val="none"/>
          <w14:textFill>
            <w14:solidFill>
              <w14:schemeClr w14:val="tx1"/>
            </w14:solidFill>
          </w14:textFill>
        </w:rPr>
        <w:t>等证明文件，自然人的身份证明；</w:t>
      </w:r>
      <w:bookmarkEnd w:id="10"/>
      <w:bookmarkEnd w:id="11"/>
    </w:p>
    <w:p>
      <w:pPr>
        <w:widowControl/>
        <w:numPr>
          <w:ilvl w:val="0"/>
          <w:numId w:val="5"/>
        </w:numPr>
        <w:spacing w:line="360" w:lineRule="auto"/>
        <w:ind w:left="-52" w:leftChars="0" w:right="60" w:firstLine="472" w:firstLineChars="0"/>
        <w:jc w:val="left"/>
        <w:outlineLvl w:val="0"/>
        <w:rPr>
          <w:rFonts w:hint="eastAsia" w:ascii="宋体" w:hAnsi="宋体" w:cs="宋体"/>
          <w:color w:val="000000" w:themeColor="text1"/>
          <w:sz w:val="24"/>
          <w:highlight w:val="none"/>
          <w14:textFill>
            <w14:solidFill>
              <w14:schemeClr w14:val="tx1"/>
            </w14:solidFill>
          </w14:textFill>
        </w:rPr>
      </w:pPr>
      <w:bookmarkStart w:id="12" w:name="_Toc19918"/>
      <w:bookmarkStart w:id="13" w:name="_Toc15275"/>
      <w:r>
        <w:rPr>
          <w:rFonts w:hint="eastAsia" w:ascii="宋体" w:hAnsi="宋体" w:cs="宋体"/>
          <w:color w:val="000000" w:themeColor="text1"/>
          <w:sz w:val="24"/>
          <w:highlight w:val="none"/>
          <w14:textFill>
            <w14:solidFill>
              <w14:schemeClr w14:val="tx1"/>
            </w14:solidFill>
          </w14:textFill>
        </w:rPr>
        <w:t>提供投标截止日前6个月内任意1个月依法缴纳税收和社会保障资金的相关材料。如依法免税或不需要缴纳社会保障资金的，提供相应证明材料（以联合体形式投标时，联合体各方均须满足该条款）；</w:t>
      </w:r>
      <w:bookmarkEnd w:id="12"/>
      <w:bookmarkEnd w:id="13"/>
    </w:p>
    <w:p>
      <w:pPr>
        <w:widowControl/>
        <w:numPr>
          <w:ilvl w:val="0"/>
          <w:numId w:val="5"/>
        </w:numPr>
        <w:spacing w:line="360" w:lineRule="auto"/>
        <w:ind w:left="-52" w:leftChars="0" w:right="60" w:firstLine="472" w:firstLineChars="0"/>
        <w:jc w:val="left"/>
        <w:outlineLvl w:val="0"/>
        <w:rPr>
          <w:rFonts w:hint="eastAsia" w:ascii="宋体" w:hAnsi="宋体" w:cs="宋体"/>
          <w:color w:val="000000" w:themeColor="text1"/>
          <w:sz w:val="24"/>
          <w:highlight w:val="none"/>
          <w:lang w:eastAsia="zh-CN"/>
          <w14:textFill>
            <w14:solidFill>
              <w14:schemeClr w14:val="tx1"/>
            </w14:solidFill>
          </w14:textFill>
        </w:rPr>
      </w:pPr>
      <w:bookmarkStart w:id="14" w:name="_Toc10462"/>
      <w:bookmarkStart w:id="15" w:name="_Toc32078"/>
      <w:r>
        <w:rPr>
          <w:rFonts w:hint="eastAsia" w:ascii="宋体" w:hAnsi="宋体" w:cs="宋体"/>
          <w:color w:val="000000" w:themeColor="text1"/>
          <w:sz w:val="24"/>
          <w:highlight w:val="none"/>
          <w:lang w:eastAsia="zh-CN"/>
          <w14:textFill>
            <w14:solidFill>
              <w14:schemeClr w14:val="tx1"/>
            </w14:solidFill>
          </w14:textFill>
        </w:rPr>
        <w:t>提供度财务状况报告</w:t>
      </w:r>
      <w:r>
        <w:rPr>
          <w:rFonts w:hint="eastAsia" w:ascii="宋体" w:hAnsi="宋体" w:cs="宋体"/>
          <w:color w:val="000000" w:themeColor="text1"/>
          <w:sz w:val="24"/>
          <w:highlight w:val="none"/>
          <w14:textFill>
            <w14:solidFill>
              <w14:schemeClr w14:val="tx1"/>
            </w14:solidFill>
          </w14:textFill>
        </w:rPr>
        <w:t>或基本开户行出具的资信证明（以联合体形式投标时，联合体各方均须满足该条款）</w:t>
      </w:r>
      <w:r>
        <w:rPr>
          <w:rFonts w:hint="eastAsia" w:ascii="宋体" w:hAnsi="宋体" w:cs="宋体"/>
          <w:color w:val="000000" w:themeColor="text1"/>
          <w:sz w:val="24"/>
          <w:highlight w:val="none"/>
          <w:lang w:eastAsia="zh-CN"/>
          <w14:textFill>
            <w14:solidFill>
              <w14:schemeClr w14:val="tx1"/>
            </w14:solidFill>
          </w14:textFill>
        </w:rPr>
        <w:t>；</w:t>
      </w:r>
      <w:bookmarkEnd w:id="14"/>
      <w:bookmarkEnd w:id="15"/>
    </w:p>
    <w:p>
      <w:pPr>
        <w:widowControl/>
        <w:numPr>
          <w:ilvl w:val="0"/>
          <w:numId w:val="5"/>
        </w:numPr>
        <w:spacing w:line="360" w:lineRule="auto"/>
        <w:ind w:left="-52" w:leftChars="0" w:right="60" w:firstLine="472" w:firstLineChars="0"/>
        <w:jc w:val="left"/>
        <w:outlineLvl w:val="0"/>
        <w:rPr>
          <w:rFonts w:ascii="宋体" w:hAnsi="宋体" w:cs="宋体"/>
          <w:color w:val="000000" w:themeColor="text1"/>
          <w:sz w:val="24"/>
          <w:highlight w:val="none"/>
          <w:u w:val="single"/>
          <w14:textFill>
            <w14:solidFill>
              <w14:schemeClr w14:val="tx1"/>
            </w14:solidFill>
          </w14:textFill>
        </w:rPr>
      </w:pPr>
      <w:bookmarkStart w:id="16" w:name="_Toc2722"/>
      <w:bookmarkStart w:id="17" w:name="_Toc4575"/>
      <w:r>
        <w:rPr>
          <w:rFonts w:hint="eastAsia" w:ascii="宋体" w:hAnsi="宋体" w:cs="宋体"/>
          <w:color w:val="000000" w:themeColor="text1"/>
          <w:sz w:val="24"/>
          <w:highlight w:val="none"/>
          <w14:textFill>
            <w14:solidFill>
              <w14:schemeClr w14:val="tx1"/>
            </w14:solidFill>
          </w14:textFill>
        </w:rPr>
        <w:t>具备履行合同所必需的设备和专业技术能力的证明材料(根据项目性质提供)；</w:t>
      </w:r>
      <w:bookmarkEnd w:id="16"/>
      <w:bookmarkEnd w:id="17"/>
    </w:p>
    <w:p>
      <w:pPr>
        <w:widowControl/>
        <w:numPr>
          <w:ilvl w:val="0"/>
          <w:numId w:val="5"/>
        </w:numPr>
        <w:spacing w:line="360" w:lineRule="auto"/>
        <w:ind w:left="-52" w:leftChars="0" w:right="60" w:firstLine="472" w:firstLineChars="0"/>
        <w:jc w:val="left"/>
        <w:outlineLvl w:val="0"/>
        <w:rPr>
          <w:rFonts w:hint="eastAsia" w:ascii="宋体" w:hAnsi="宋体" w:eastAsia="宋体" w:cs="宋体"/>
          <w:color w:val="000000" w:themeColor="text1"/>
          <w:sz w:val="24"/>
          <w:highlight w:val="none"/>
          <w:u w:val="single"/>
          <w14:textFill>
            <w14:solidFill>
              <w14:schemeClr w14:val="tx1"/>
            </w14:solidFill>
          </w14:textFill>
        </w:rPr>
      </w:pPr>
      <w:bookmarkStart w:id="18" w:name="_Toc820"/>
      <w:bookmarkStart w:id="19" w:name="_Toc17001"/>
      <w:r>
        <w:rPr>
          <w:rFonts w:hint="eastAsia" w:ascii="宋体" w:hAnsi="宋体" w:cs="宋体"/>
          <w:color w:val="000000" w:themeColor="text1"/>
          <w:sz w:val="24"/>
          <w:highlight w:val="none"/>
          <w14:textFill>
            <w14:solidFill>
              <w14:schemeClr w14:val="tx1"/>
            </w14:solidFill>
          </w14:textFill>
        </w:rPr>
        <w:t>提供采购公告</w:t>
      </w:r>
      <w:r>
        <w:rPr>
          <w:rFonts w:hint="eastAsia" w:ascii="宋体" w:hAnsi="宋体" w:eastAsia="宋体" w:cs="宋体"/>
          <w:color w:val="000000" w:themeColor="text1"/>
          <w:sz w:val="24"/>
          <w:highlight w:val="none"/>
          <w14:textFill>
            <w14:solidFill>
              <w14:schemeClr w14:val="tx1"/>
            </w14:solidFill>
          </w14:textFill>
        </w:rPr>
        <w:t>中符合供应商特定条件的有效资质证书扫描件以及需要说明的其他资料。</w:t>
      </w:r>
      <w:bookmarkEnd w:id="18"/>
      <w:bookmarkEnd w:id="19"/>
    </w:p>
    <w:p>
      <w:pPr>
        <w:widowControl/>
        <w:numPr>
          <w:ilvl w:val="0"/>
          <w:numId w:val="0"/>
        </w:numPr>
        <w:spacing w:line="360" w:lineRule="auto"/>
        <w:ind w:left="420" w:leftChars="0" w:right="60" w:rightChars="0"/>
        <w:jc w:val="left"/>
        <w:outlineLvl w:val="0"/>
        <w:rPr>
          <w:rFonts w:hint="eastAsia" w:ascii="宋体" w:hAnsi="宋体" w:eastAsia="宋体" w:cs="宋体"/>
          <w:color w:val="000000" w:themeColor="text1"/>
          <w:sz w:val="24"/>
          <w:highlight w:val="none"/>
          <w:u w:val="single"/>
          <w14:textFill>
            <w14:solidFill>
              <w14:schemeClr w14:val="tx1"/>
            </w14:solidFill>
          </w14:textFill>
        </w:rPr>
      </w:pPr>
      <w:bookmarkStart w:id="20" w:name="_Toc12238"/>
      <w:bookmarkStart w:id="21" w:name="_Toc8719"/>
      <w:r>
        <w:rPr>
          <w:rFonts w:hint="eastAsia" w:ascii="宋体" w:hAnsi="宋体" w:eastAsia="宋体" w:cs="宋体"/>
          <w:b/>
          <w:color w:val="000000" w:themeColor="text1"/>
          <w:sz w:val="24"/>
          <w:highlight w:val="none"/>
          <w14:textFill>
            <w14:solidFill>
              <w14:schemeClr w14:val="tx1"/>
            </w14:solidFill>
          </w14:textFill>
        </w:rPr>
        <w:t>2、商务与技术文件的组成：</w:t>
      </w:r>
      <w:bookmarkEnd w:id="20"/>
      <w:bookmarkEnd w:id="21"/>
    </w:p>
    <w:p>
      <w:pPr>
        <w:keepNext w:val="0"/>
        <w:keepLines w:val="0"/>
        <w:pageBreakBefore w:val="0"/>
        <w:widowControl w:val="0"/>
        <w:kinsoku/>
        <w:wordWrap/>
        <w:overflowPunct/>
        <w:topLinePunct w:val="0"/>
        <w:autoSpaceDE w:val="0"/>
        <w:autoSpaceDN w:val="0"/>
        <w:bidi w:val="0"/>
        <w:adjustRightInd w:val="0"/>
        <w:snapToGrid/>
        <w:spacing w:line="360" w:lineRule="auto"/>
        <w:ind w:left="0"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第一部分  技术方案描述部分</w:t>
      </w:r>
    </w:p>
    <w:p>
      <w:pPr>
        <w:keepNext w:val="0"/>
        <w:keepLines w:val="0"/>
        <w:pageBreakBefore w:val="0"/>
        <w:widowControl w:val="0"/>
        <w:kinsoku/>
        <w:wordWrap/>
        <w:overflowPunct/>
        <w:topLinePunct w:val="0"/>
        <w:autoSpaceDE w:val="0"/>
        <w:autoSpaceDN w:val="0"/>
        <w:bidi w:val="0"/>
        <w:adjustRightInd w:val="0"/>
        <w:snapToGrid/>
        <w:spacing w:line="360" w:lineRule="auto"/>
        <w:ind w:left="0"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w:t>
      </w:r>
      <w:r>
        <w:rPr>
          <w:rFonts w:hint="eastAsia" w:ascii="宋体" w:hAnsi="宋体" w:cs="宋体"/>
          <w:color w:val="000000" w:themeColor="text1"/>
          <w:sz w:val="24"/>
          <w:highlight w:val="none"/>
          <w:lang w:eastAsia="zh-CN"/>
          <w14:textFill>
            <w14:solidFill>
              <w14:schemeClr w14:val="tx1"/>
            </w14:solidFill>
          </w14:textFill>
        </w:rPr>
        <w:t>投标人基本情况表</w:t>
      </w:r>
      <w:r>
        <w:rPr>
          <w:rFonts w:hint="eastAsia" w:ascii="宋体" w:hAnsi="宋体" w:eastAsia="宋体" w:cs="宋体"/>
          <w:color w:val="000000" w:themeColor="text1"/>
          <w:sz w:val="24"/>
          <w:highlight w:val="none"/>
          <w14:textFill>
            <w14:solidFill>
              <w14:schemeClr w14:val="tx1"/>
            </w14:solidFill>
          </w14:textFill>
        </w:rPr>
        <w:t>（附件3）</w:t>
      </w:r>
    </w:p>
    <w:p>
      <w:pPr>
        <w:keepNext w:val="0"/>
        <w:keepLines w:val="0"/>
        <w:pageBreakBefore w:val="0"/>
        <w:widowControl w:val="0"/>
        <w:kinsoku/>
        <w:wordWrap/>
        <w:overflowPunct/>
        <w:topLinePunct w:val="0"/>
        <w:autoSpaceDE w:val="0"/>
        <w:autoSpaceDN w:val="0"/>
        <w:bidi w:val="0"/>
        <w:adjustRightInd w:val="0"/>
        <w:snapToGrid/>
        <w:spacing w:line="360" w:lineRule="auto"/>
        <w:ind w:left="0"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2.项目范围内清运的现状、存在的问题和垃圾清运的难点、要点等问题进行调查剖析</w:t>
      </w:r>
    </w:p>
    <w:p>
      <w:pPr>
        <w:keepNext w:val="0"/>
        <w:keepLines w:val="0"/>
        <w:pageBreakBefore w:val="0"/>
        <w:widowControl w:val="0"/>
        <w:kinsoku/>
        <w:wordWrap/>
        <w:overflowPunct/>
        <w:topLinePunct w:val="0"/>
        <w:autoSpaceDE w:val="0"/>
        <w:autoSpaceDN w:val="0"/>
        <w:bidi w:val="0"/>
        <w:adjustRightInd w:val="0"/>
        <w:snapToGrid/>
        <w:spacing w:line="360" w:lineRule="auto"/>
        <w:ind w:left="0"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3.项目的人员管理及人员培训方案</w:t>
      </w:r>
    </w:p>
    <w:p>
      <w:pPr>
        <w:keepNext w:val="0"/>
        <w:keepLines w:val="0"/>
        <w:pageBreakBefore w:val="0"/>
        <w:widowControl w:val="0"/>
        <w:kinsoku/>
        <w:wordWrap/>
        <w:overflowPunct/>
        <w:topLinePunct w:val="0"/>
        <w:autoSpaceDE w:val="0"/>
        <w:autoSpaceDN w:val="0"/>
        <w:bidi w:val="0"/>
        <w:adjustRightInd w:val="0"/>
        <w:snapToGrid/>
        <w:spacing w:line="360" w:lineRule="auto"/>
        <w:ind w:left="0"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4.</w:t>
      </w:r>
      <w:r>
        <w:rPr>
          <w:rFonts w:hint="eastAsia" w:ascii="宋体" w:hAnsi="宋体" w:cs="宋体"/>
          <w:color w:val="000000" w:themeColor="text1"/>
          <w:sz w:val="24"/>
          <w:highlight w:val="none"/>
          <w:lang w:eastAsia="zh-CN"/>
          <w14:textFill>
            <w14:solidFill>
              <w14:schemeClr w14:val="tx1"/>
            </w14:solidFill>
          </w14:textFill>
        </w:rPr>
        <w:t>针对本项目</w:t>
      </w:r>
      <w:r>
        <w:rPr>
          <w:rFonts w:hint="eastAsia" w:ascii="宋体" w:hAnsi="宋体" w:eastAsia="宋体" w:cs="宋体"/>
          <w:color w:val="000000" w:themeColor="text1"/>
          <w:sz w:val="24"/>
          <w:highlight w:val="none"/>
          <w14:textFill>
            <w14:solidFill>
              <w14:schemeClr w14:val="tx1"/>
            </w14:solidFill>
          </w14:textFill>
        </w:rPr>
        <w:t>安全事故、防汛抗台、雨雪冰冻等突发事件的应急及配合方案</w:t>
      </w:r>
    </w:p>
    <w:p>
      <w:pPr>
        <w:keepNext w:val="0"/>
        <w:keepLines w:val="0"/>
        <w:pageBreakBefore w:val="0"/>
        <w:widowControl w:val="0"/>
        <w:kinsoku/>
        <w:wordWrap/>
        <w:overflowPunct/>
        <w:topLinePunct w:val="0"/>
        <w:autoSpaceDE w:val="0"/>
        <w:autoSpaceDN w:val="0"/>
        <w:bidi w:val="0"/>
        <w:adjustRightInd w:val="0"/>
        <w:snapToGrid/>
        <w:spacing w:line="360" w:lineRule="auto"/>
        <w:ind w:left="0"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5.项目的服务承诺</w:t>
      </w:r>
    </w:p>
    <w:p>
      <w:pPr>
        <w:keepNext w:val="0"/>
        <w:keepLines w:val="0"/>
        <w:pageBreakBefore w:val="0"/>
        <w:widowControl w:val="0"/>
        <w:kinsoku/>
        <w:wordWrap/>
        <w:overflowPunct/>
        <w:topLinePunct w:val="0"/>
        <w:autoSpaceDE w:val="0"/>
        <w:autoSpaceDN w:val="0"/>
        <w:bidi w:val="0"/>
        <w:adjustRightInd w:val="0"/>
        <w:snapToGrid/>
        <w:spacing w:line="360" w:lineRule="auto"/>
        <w:ind w:left="0"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lang w:val="en-US" w:eastAsia="zh-CN"/>
          <w14:textFill>
            <w14:solidFill>
              <w14:schemeClr w14:val="tx1"/>
            </w14:solidFill>
          </w14:textFill>
        </w:rPr>
        <w:t>6</w:t>
      </w:r>
      <w:r>
        <w:rPr>
          <w:rFonts w:hint="eastAsia" w:ascii="宋体" w:hAnsi="宋体" w:eastAsia="宋体" w:cs="宋体"/>
          <w:color w:val="000000" w:themeColor="text1"/>
          <w:sz w:val="24"/>
          <w:highlight w:val="none"/>
          <w14:textFill>
            <w14:solidFill>
              <w14:schemeClr w14:val="tx1"/>
            </w14:solidFill>
          </w14:textFill>
        </w:rPr>
        <w:t>.技术需求响应表（附件4）</w:t>
      </w:r>
    </w:p>
    <w:p>
      <w:pPr>
        <w:keepNext w:val="0"/>
        <w:keepLines w:val="0"/>
        <w:pageBreakBefore w:val="0"/>
        <w:widowControl w:val="0"/>
        <w:kinsoku/>
        <w:wordWrap/>
        <w:overflowPunct/>
        <w:topLinePunct w:val="0"/>
        <w:autoSpaceDE w:val="0"/>
        <w:autoSpaceDN w:val="0"/>
        <w:bidi w:val="0"/>
        <w:adjustRightInd w:val="0"/>
        <w:snapToGrid/>
        <w:spacing w:line="360" w:lineRule="auto"/>
        <w:ind w:left="0"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lang w:val="en-US" w:eastAsia="zh-CN"/>
          <w14:textFill>
            <w14:solidFill>
              <w14:schemeClr w14:val="tx1"/>
            </w14:solidFill>
          </w14:textFill>
        </w:rPr>
        <w:t>7</w:t>
      </w:r>
      <w:r>
        <w:rPr>
          <w:rFonts w:hint="eastAsia" w:ascii="宋体" w:hAnsi="宋体" w:eastAsia="宋体" w:cs="宋体"/>
          <w:color w:val="000000" w:themeColor="text1"/>
          <w:sz w:val="24"/>
          <w:highlight w:val="none"/>
          <w14:textFill>
            <w14:solidFill>
              <w14:schemeClr w14:val="tx1"/>
            </w14:solidFill>
          </w14:textFill>
        </w:rPr>
        <w:t>.项目实施人员一览表（附件5）</w:t>
      </w:r>
    </w:p>
    <w:p>
      <w:pPr>
        <w:keepNext w:val="0"/>
        <w:keepLines w:val="0"/>
        <w:pageBreakBefore w:val="0"/>
        <w:widowControl w:val="0"/>
        <w:kinsoku/>
        <w:wordWrap/>
        <w:overflowPunct/>
        <w:topLinePunct w:val="0"/>
        <w:autoSpaceDE w:val="0"/>
        <w:autoSpaceDN w:val="0"/>
        <w:bidi w:val="0"/>
        <w:adjustRightInd w:val="0"/>
        <w:snapToGrid/>
        <w:spacing w:line="360" w:lineRule="auto"/>
        <w:ind w:left="0"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lang w:val="en-US" w:eastAsia="zh-CN"/>
          <w14:textFill>
            <w14:solidFill>
              <w14:schemeClr w14:val="tx1"/>
            </w14:solidFill>
          </w14:textFill>
        </w:rPr>
        <w:t>8</w:t>
      </w:r>
      <w:r>
        <w:rPr>
          <w:rFonts w:hint="eastAsia" w:ascii="宋体" w:hAnsi="宋体" w:eastAsia="宋体" w:cs="宋体"/>
          <w:color w:val="000000" w:themeColor="text1"/>
          <w:sz w:val="24"/>
          <w:highlight w:val="none"/>
          <w14:textFill>
            <w14:solidFill>
              <w14:schemeClr w14:val="tx1"/>
            </w14:solidFill>
          </w14:textFill>
        </w:rPr>
        <w:t>.项目负责人资格情况表（附件6）</w:t>
      </w:r>
    </w:p>
    <w:p>
      <w:pPr>
        <w:keepNext w:val="0"/>
        <w:keepLines w:val="0"/>
        <w:pageBreakBefore w:val="0"/>
        <w:widowControl w:val="0"/>
        <w:kinsoku/>
        <w:wordWrap/>
        <w:overflowPunct/>
        <w:topLinePunct w:val="0"/>
        <w:autoSpaceDE w:val="0"/>
        <w:autoSpaceDN w:val="0"/>
        <w:bidi w:val="0"/>
        <w:adjustRightInd w:val="0"/>
        <w:snapToGrid/>
        <w:spacing w:line="360" w:lineRule="auto"/>
        <w:ind w:left="0"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lang w:val="en-US" w:eastAsia="zh-CN"/>
          <w14:textFill>
            <w14:solidFill>
              <w14:schemeClr w14:val="tx1"/>
            </w14:solidFill>
          </w14:textFill>
        </w:rPr>
        <w:t>9</w:t>
      </w:r>
      <w:r>
        <w:rPr>
          <w:rFonts w:hint="eastAsia" w:ascii="宋体" w:hAnsi="宋体" w:eastAsia="宋体" w:cs="宋体"/>
          <w:color w:val="000000" w:themeColor="text1"/>
          <w:sz w:val="24"/>
          <w:highlight w:val="none"/>
          <w14:textFill>
            <w14:solidFill>
              <w14:schemeClr w14:val="tx1"/>
            </w14:solidFill>
          </w14:textFill>
        </w:rPr>
        <w:t>.投标人需要说明的其他内容（包括可能影响投标人技术性能评分项的各类证明材料）</w:t>
      </w:r>
    </w:p>
    <w:p>
      <w:pPr>
        <w:keepNext w:val="0"/>
        <w:keepLines w:val="0"/>
        <w:pageBreakBefore w:val="0"/>
        <w:widowControl w:val="0"/>
        <w:kinsoku/>
        <w:wordWrap/>
        <w:overflowPunct/>
        <w:topLinePunct w:val="0"/>
        <w:autoSpaceDE w:val="0"/>
        <w:autoSpaceDN w:val="0"/>
        <w:bidi w:val="0"/>
        <w:adjustRightInd w:val="0"/>
        <w:snapToGrid/>
        <w:spacing w:line="360" w:lineRule="auto"/>
        <w:ind w:left="0"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第二部分  商务响应及其他部分</w:t>
      </w:r>
    </w:p>
    <w:p>
      <w:pPr>
        <w:keepNext w:val="0"/>
        <w:keepLines w:val="0"/>
        <w:pageBreakBefore w:val="0"/>
        <w:widowControl w:val="0"/>
        <w:kinsoku/>
        <w:wordWrap/>
        <w:overflowPunct/>
        <w:topLinePunct w:val="0"/>
        <w:autoSpaceDE w:val="0"/>
        <w:autoSpaceDN w:val="0"/>
        <w:bidi w:val="0"/>
        <w:adjustRightInd w:val="0"/>
        <w:snapToGrid/>
        <w:spacing w:line="360" w:lineRule="auto"/>
        <w:ind w:left="0"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1.证书一览表（附件7）</w:t>
      </w:r>
    </w:p>
    <w:p>
      <w:pPr>
        <w:keepNext w:val="0"/>
        <w:keepLines w:val="0"/>
        <w:pageBreakBefore w:val="0"/>
        <w:widowControl w:val="0"/>
        <w:kinsoku/>
        <w:wordWrap/>
        <w:overflowPunct/>
        <w:topLinePunct w:val="0"/>
        <w:autoSpaceDE w:val="0"/>
        <w:autoSpaceDN w:val="0"/>
        <w:bidi w:val="0"/>
        <w:adjustRightInd w:val="0"/>
        <w:snapToGrid/>
        <w:spacing w:line="360" w:lineRule="auto"/>
        <w:ind w:left="0"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2.投标人项目</w:t>
      </w:r>
      <w:r>
        <w:rPr>
          <w:rFonts w:hint="eastAsia" w:ascii="宋体" w:hAnsi="宋体" w:cs="宋体"/>
          <w:color w:val="000000" w:themeColor="text1"/>
          <w:sz w:val="24"/>
          <w:highlight w:val="none"/>
          <w:lang w:eastAsia="zh-CN"/>
          <w14:textFill>
            <w14:solidFill>
              <w14:schemeClr w14:val="tx1"/>
            </w14:solidFill>
          </w14:textFill>
        </w:rPr>
        <w:t>业绩</w:t>
      </w:r>
      <w:r>
        <w:rPr>
          <w:rFonts w:hint="eastAsia" w:ascii="宋体" w:hAnsi="宋体" w:eastAsia="宋体" w:cs="宋体"/>
          <w:color w:val="000000" w:themeColor="text1"/>
          <w:sz w:val="24"/>
          <w:highlight w:val="none"/>
          <w14:textFill>
            <w14:solidFill>
              <w14:schemeClr w14:val="tx1"/>
            </w14:solidFill>
          </w14:textFill>
        </w:rPr>
        <w:t>情况一览表（附件8）</w:t>
      </w:r>
    </w:p>
    <w:p>
      <w:pPr>
        <w:keepNext w:val="0"/>
        <w:keepLines w:val="0"/>
        <w:pageBreakBefore w:val="0"/>
        <w:widowControl w:val="0"/>
        <w:kinsoku/>
        <w:wordWrap/>
        <w:overflowPunct/>
        <w:topLinePunct w:val="0"/>
        <w:autoSpaceDE w:val="0"/>
        <w:autoSpaceDN w:val="0"/>
        <w:bidi w:val="0"/>
        <w:adjustRightInd w:val="0"/>
        <w:snapToGrid/>
        <w:spacing w:line="360" w:lineRule="auto"/>
        <w:ind w:left="0"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3.商务需求响应表（附件9）</w:t>
      </w:r>
    </w:p>
    <w:p>
      <w:pPr>
        <w:autoSpaceDE w:val="0"/>
        <w:autoSpaceDN w:val="0"/>
        <w:adjustRightInd w:val="0"/>
        <w:spacing w:line="360" w:lineRule="auto"/>
        <w:ind w:left="426" w:firstLine="65" w:firstLineChars="27"/>
        <w:rPr>
          <w:rFonts w:hint="eastAsia" w:ascii="宋体" w:hAnsi="宋体" w:eastAsia="宋体" w:cs="宋体"/>
          <w:b/>
          <w:color w:val="000000" w:themeColor="text1"/>
          <w:kern w:val="0"/>
          <w:sz w:val="24"/>
          <w:highlight w:val="none"/>
          <w14:textFill>
            <w14:solidFill>
              <w14:schemeClr w14:val="tx1"/>
            </w14:solidFill>
          </w14:textFill>
        </w:rPr>
      </w:pPr>
      <w:r>
        <w:rPr>
          <w:rFonts w:hint="eastAsia" w:ascii="宋体" w:hAnsi="宋体" w:eastAsia="宋体" w:cs="宋体"/>
          <w:b/>
          <w:color w:val="000000" w:themeColor="text1"/>
          <w:kern w:val="0"/>
          <w:sz w:val="24"/>
          <w:highlight w:val="none"/>
          <w14:textFill>
            <w14:solidFill>
              <w14:schemeClr w14:val="tx1"/>
            </w14:solidFill>
          </w14:textFill>
        </w:rPr>
        <w:t>3、报价文件的组成</w:t>
      </w:r>
    </w:p>
    <w:p>
      <w:pPr>
        <w:autoSpaceDE w:val="0"/>
        <w:autoSpaceDN w:val="0"/>
        <w:adjustRightInd w:val="0"/>
        <w:spacing w:line="360" w:lineRule="auto"/>
        <w:ind w:firstLine="480" w:firstLineChars="200"/>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kern w:val="0"/>
          <w:sz w:val="24"/>
          <w:highlight w:val="none"/>
          <w14:textFill>
            <w14:solidFill>
              <w14:schemeClr w14:val="tx1"/>
            </w14:solidFill>
          </w14:textFill>
        </w:rPr>
        <w:t>1.开标一览表（附件10）</w:t>
      </w:r>
    </w:p>
    <w:p>
      <w:pPr>
        <w:autoSpaceDE w:val="0"/>
        <w:autoSpaceDN w:val="0"/>
        <w:adjustRightInd w:val="0"/>
        <w:spacing w:line="360" w:lineRule="auto"/>
        <w:ind w:firstLine="480" w:firstLineChars="200"/>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eastAsia="宋体" w:cs="宋体"/>
          <w:color w:val="000000" w:themeColor="text1"/>
          <w:kern w:val="0"/>
          <w:sz w:val="24"/>
          <w:highlight w:val="none"/>
          <w14:textFill>
            <w14:solidFill>
              <w14:schemeClr w14:val="tx1"/>
            </w14:solidFill>
          </w14:textFill>
        </w:rPr>
        <w:t>2.报价明细表（附件11）</w:t>
      </w:r>
    </w:p>
    <w:p>
      <w:pPr>
        <w:autoSpaceDE w:val="0"/>
        <w:autoSpaceDN w:val="0"/>
        <w:adjustRightInd w:val="0"/>
        <w:spacing w:line="360" w:lineRule="auto"/>
        <w:ind w:firstLine="480" w:firstLineChars="200"/>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lang w:val="en-US" w:eastAsia="zh-CN"/>
          <w14:textFill>
            <w14:solidFill>
              <w14:schemeClr w14:val="tx1"/>
            </w14:solidFill>
          </w14:textFill>
        </w:rPr>
        <w:t>3</w:t>
      </w:r>
      <w:r>
        <w:rPr>
          <w:rFonts w:hint="eastAsia" w:ascii="宋体" w:hAnsi="宋体" w:eastAsia="宋体" w:cs="宋体"/>
          <w:color w:val="000000" w:themeColor="text1"/>
          <w:kern w:val="0"/>
          <w:sz w:val="24"/>
          <w:highlight w:val="none"/>
          <w14:textFill>
            <w14:solidFill>
              <w14:schemeClr w14:val="tx1"/>
            </w14:solidFill>
          </w14:textFill>
        </w:rPr>
        <w:t>.中小企业声明函、残疾人福利性单位声明函（附件12）</w:t>
      </w:r>
    </w:p>
    <w:p>
      <w:pPr>
        <w:autoSpaceDE w:val="0"/>
        <w:autoSpaceDN w:val="0"/>
        <w:adjustRightInd w:val="0"/>
        <w:spacing w:line="360" w:lineRule="auto"/>
        <w:ind w:firstLine="480" w:firstLineChars="200"/>
        <w:rPr>
          <w:rFonts w:hint="eastAsia" w:ascii="宋体" w:hAnsi="宋体" w:eastAsia="宋体" w:cs="宋体"/>
          <w:color w:val="000000" w:themeColor="text1"/>
          <w:kern w:val="0"/>
          <w:sz w:val="24"/>
          <w:highlight w:val="none"/>
          <w14:textFill>
            <w14:solidFill>
              <w14:schemeClr w14:val="tx1"/>
            </w14:solidFill>
          </w14:textFill>
        </w:rPr>
      </w:pPr>
      <w:r>
        <w:rPr>
          <w:rFonts w:hint="eastAsia" w:ascii="宋体" w:hAnsi="宋体" w:cs="宋体"/>
          <w:color w:val="000000" w:themeColor="text1"/>
          <w:kern w:val="0"/>
          <w:sz w:val="24"/>
          <w:highlight w:val="none"/>
          <w:lang w:val="en-US" w:eastAsia="zh-CN"/>
          <w14:textFill>
            <w14:solidFill>
              <w14:schemeClr w14:val="tx1"/>
            </w14:solidFill>
          </w14:textFill>
        </w:rPr>
        <w:t>4</w:t>
      </w:r>
      <w:r>
        <w:rPr>
          <w:rFonts w:hint="eastAsia" w:ascii="宋体" w:hAnsi="宋体" w:eastAsia="宋体" w:cs="宋体"/>
          <w:color w:val="000000" w:themeColor="text1"/>
          <w:kern w:val="0"/>
          <w:sz w:val="24"/>
          <w:highlight w:val="none"/>
          <w14:textFill>
            <w14:solidFill>
              <w14:schemeClr w14:val="tx1"/>
            </w14:solidFill>
          </w14:textFill>
        </w:rPr>
        <w:t>.针对报价投标人认为其他需要说明的</w:t>
      </w:r>
    </w:p>
    <w:p>
      <w:pPr>
        <w:autoSpaceDE w:val="0"/>
        <w:autoSpaceDN w:val="0"/>
        <w:adjustRightInd w:val="0"/>
        <w:spacing w:line="360" w:lineRule="auto"/>
        <w:ind w:firstLine="482" w:firstLineChars="200"/>
        <w:rPr>
          <w:rFonts w:hint="eastAsia" w:ascii="宋体" w:hAnsi="宋体" w:eastAsia="宋体" w:cs="宋体"/>
          <w:b/>
          <w:color w:val="000000" w:themeColor="text1"/>
          <w:kern w:val="0"/>
          <w:sz w:val="24"/>
          <w14:textFill>
            <w14:solidFill>
              <w14:schemeClr w14:val="tx1"/>
            </w14:solidFill>
          </w14:textFill>
        </w:rPr>
      </w:pPr>
      <w:r>
        <w:rPr>
          <w:rFonts w:hint="eastAsia" w:ascii="宋体" w:hAnsi="宋体" w:eastAsia="宋体" w:cs="宋体"/>
          <w:b/>
          <w:color w:val="000000" w:themeColor="text1"/>
          <w:kern w:val="0"/>
          <w:sz w:val="24"/>
          <w14:textFill>
            <w14:solidFill>
              <w14:schemeClr w14:val="tx1"/>
            </w14:solidFill>
          </w14:textFill>
        </w:rPr>
        <w:t>（二）投标报价</w:t>
      </w:r>
    </w:p>
    <w:p>
      <w:pPr>
        <w:pStyle w:val="10"/>
        <w:spacing w:line="360" w:lineRule="auto"/>
        <w:ind w:firstLine="480" w:firstLineChars="200"/>
        <w:rPr>
          <w:rFonts w:asciiTheme="minorEastAsia" w:hAnsiTheme="minorEastAsia" w:eastAsiaTheme="minorEastAsia"/>
          <w:bCs/>
          <w:color w:val="000000" w:themeColor="text1"/>
          <w:kern w:val="0"/>
          <w:sz w:val="24"/>
          <w14:textFill>
            <w14:solidFill>
              <w14:schemeClr w14:val="tx1"/>
            </w14:solidFill>
          </w14:textFill>
        </w:rPr>
      </w:pPr>
      <w:r>
        <w:rPr>
          <w:rFonts w:hint="eastAsia" w:ascii="宋体" w:hAnsi="宋体" w:eastAsia="宋体" w:cs="宋体"/>
          <w:bCs/>
          <w:color w:val="000000" w:themeColor="text1"/>
          <w:kern w:val="0"/>
          <w:sz w:val="24"/>
          <w14:textFill>
            <w14:solidFill>
              <w14:schemeClr w14:val="tx1"/>
            </w14:solidFill>
          </w14:textFill>
        </w:rPr>
        <w:t>1.投标人应按照招标需求内容、责任范围以及合同条款进行报价。并按“开标一览表”和“报价明细表”规定的格式报出总价和分项价格。投标总价中不得包含招标文件要求以外的内容，否则，在评标时不予核</w:t>
      </w:r>
      <w:r>
        <w:rPr>
          <w:rFonts w:hint="eastAsia" w:asciiTheme="minorEastAsia" w:hAnsiTheme="minorEastAsia" w:eastAsiaTheme="minorEastAsia"/>
          <w:bCs/>
          <w:color w:val="000000" w:themeColor="text1"/>
          <w:kern w:val="0"/>
          <w:sz w:val="24"/>
          <w14:textFill>
            <w14:solidFill>
              <w14:schemeClr w14:val="tx1"/>
            </w14:solidFill>
          </w14:textFill>
        </w:rPr>
        <w:t>减。</w:t>
      </w:r>
    </w:p>
    <w:p>
      <w:pPr>
        <w:pStyle w:val="10"/>
        <w:spacing w:line="360" w:lineRule="auto"/>
        <w:ind w:firstLine="480" w:firstLineChars="200"/>
        <w:rPr>
          <w:rFonts w:hint="eastAsia" w:asciiTheme="minorEastAsia" w:hAnsiTheme="minorEastAsia" w:eastAsiaTheme="minorEastAsia"/>
          <w:bCs/>
          <w:color w:val="000000" w:themeColor="text1"/>
          <w:kern w:val="0"/>
          <w:sz w:val="24"/>
          <w:lang w:eastAsia="zh-CN"/>
          <w14:textFill>
            <w14:solidFill>
              <w14:schemeClr w14:val="tx1"/>
            </w14:solidFill>
          </w14:textFill>
        </w:rPr>
      </w:pPr>
      <w:r>
        <w:rPr>
          <w:rFonts w:hint="eastAsia" w:asciiTheme="minorEastAsia" w:hAnsiTheme="minorEastAsia" w:eastAsiaTheme="minorEastAsia"/>
          <w:bCs/>
          <w:color w:val="000000" w:themeColor="text1"/>
          <w:kern w:val="0"/>
          <w:sz w:val="24"/>
          <w14:textFill>
            <w14:solidFill>
              <w14:schemeClr w14:val="tx1"/>
            </w14:solidFill>
          </w14:textFill>
        </w:rPr>
        <w:t>2.投标报价包括本项目采购需求和投入使用的所有费用，包括但不限于人工费、机械台班费、水电费、油耗费、折旧费、修理费、工器具材料费、垃圾清运费、安全文明生产装备费、</w:t>
      </w:r>
      <w:r>
        <w:rPr>
          <w:rFonts w:hint="eastAsia" w:asciiTheme="minorEastAsia" w:hAnsiTheme="minorEastAsia" w:eastAsiaTheme="minorEastAsia"/>
          <w:bCs/>
          <w:color w:val="000000" w:themeColor="text1"/>
          <w:kern w:val="0"/>
          <w:sz w:val="24"/>
          <w:lang w:eastAsia="zh-CN"/>
          <w14:textFill>
            <w14:solidFill>
              <w14:schemeClr w14:val="tx1"/>
            </w14:solidFill>
          </w14:textFill>
        </w:rPr>
        <w:t>招标代理费、</w:t>
      </w:r>
      <w:r>
        <w:rPr>
          <w:rFonts w:hint="eastAsia" w:asciiTheme="minorEastAsia" w:hAnsiTheme="minorEastAsia" w:eastAsiaTheme="minorEastAsia"/>
          <w:bCs/>
          <w:color w:val="000000" w:themeColor="text1"/>
          <w:kern w:val="0"/>
          <w:sz w:val="24"/>
          <w14:textFill>
            <w14:solidFill>
              <w14:schemeClr w14:val="tx1"/>
            </w14:solidFill>
          </w14:textFill>
        </w:rPr>
        <w:t>企业应缴税金和应得利润、应急任务等完成合同所需的一切本身和不可或缺的所有工作开支、政策性文件规定及合同包含的所有风险、责任等各项全部费用，全部费用已包含在开标一览表的投标总报价中。</w:t>
      </w:r>
    </w:p>
    <w:p>
      <w:pPr>
        <w:pStyle w:val="10"/>
        <w:spacing w:line="360" w:lineRule="auto"/>
        <w:ind w:firstLine="480" w:firstLineChars="200"/>
        <w:rPr>
          <w:rFonts w:hint="eastAsia" w:asciiTheme="minorEastAsia" w:hAnsiTheme="minorEastAsia" w:eastAsiaTheme="minorEastAsia"/>
          <w:bCs/>
          <w:color w:val="000000" w:themeColor="text1"/>
          <w:kern w:val="0"/>
          <w:sz w:val="24"/>
          <w14:textFill>
            <w14:solidFill>
              <w14:schemeClr w14:val="tx1"/>
            </w14:solidFill>
          </w14:textFill>
        </w:rPr>
      </w:pPr>
      <w:r>
        <w:rPr>
          <w:rFonts w:hint="eastAsia" w:asciiTheme="minorEastAsia" w:hAnsiTheme="minorEastAsia" w:eastAsiaTheme="minorEastAsia"/>
          <w:bCs/>
          <w:color w:val="000000" w:themeColor="text1"/>
          <w:kern w:val="0"/>
          <w:sz w:val="24"/>
          <w14:textFill>
            <w14:solidFill>
              <w14:schemeClr w14:val="tx1"/>
            </w14:solidFill>
          </w14:textFill>
        </w:rPr>
        <w:t>3.投标报价不得为选择性报价和附有条件的报价。</w:t>
      </w:r>
    </w:p>
    <w:p>
      <w:pPr>
        <w:pStyle w:val="10"/>
        <w:spacing w:line="360" w:lineRule="auto"/>
        <w:ind w:firstLine="480" w:firstLineChars="200"/>
        <w:rPr>
          <w:rFonts w:hint="default" w:asciiTheme="minorEastAsia" w:hAnsiTheme="minorEastAsia" w:eastAsiaTheme="minorEastAsia"/>
          <w:bCs/>
          <w:color w:val="000000" w:themeColor="text1"/>
          <w:kern w:val="0"/>
          <w:sz w:val="24"/>
          <w:lang w:val="en-US" w:eastAsia="zh-CN"/>
          <w14:textFill>
            <w14:solidFill>
              <w14:schemeClr w14:val="tx1"/>
            </w14:solidFill>
          </w14:textFill>
        </w:rPr>
      </w:pPr>
      <w:r>
        <w:rPr>
          <w:rFonts w:hint="eastAsia" w:asciiTheme="minorEastAsia" w:hAnsiTheme="minorEastAsia" w:eastAsiaTheme="minorEastAsia"/>
          <w:bCs/>
          <w:color w:val="000000" w:themeColor="text1"/>
          <w:kern w:val="0"/>
          <w:sz w:val="24"/>
          <w:lang w:val="en-US" w:eastAsia="zh-CN"/>
          <w14:textFill>
            <w14:solidFill>
              <w14:schemeClr w14:val="tx1"/>
            </w14:solidFill>
          </w14:textFill>
        </w:rPr>
        <w:t>4.本次招标代理服务费为</w:t>
      </w:r>
      <w:r>
        <w:rPr>
          <w:rFonts w:hint="eastAsia" w:asciiTheme="minorEastAsia" w:hAnsiTheme="minorEastAsia" w:eastAsiaTheme="minorEastAsia"/>
          <w:b/>
          <w:bCs w:val="0"/>
          <w:color w:val="000000" w:themeColor="text1"/>
          <w:kern w:val="0"/>
          <w:sz w:val="24"/>
          <w:lang w:val="en-US" w:eastAsia="zh-CN"/>
          <w14:textFill>
            <w14:solidFill>
              <w14:schemeClr w14:val="tx1"/>
            </w14:solidFill>
          </w14:textFill>
        </w:rPr>
        <w:t>人民币26000元</w:t>
      </w:r>
      <w:r>
        <w:rPr>
          <w:rFonts w:hint="eastAsia" w:asciiTheme="minorEastAsia" w:hAnsiTheme="minorEastAsia" w:eastAsiaTheme="minorEastAsia"/>
          <w:bCs/>
          <w:color w:val="000000" w:themeColor="text1"/>
          <w:kern w:val="0"/>
          <w:sz w:val="24"/>
          <w:lang w:val="en-US" w:eastAsia="zh-CN"/>
          <w14:textFill>
            <w14:solidFill>
              <w14:schemeClr w14:val="tx1"/>
            </w14:solidFill>
          </w14:textFill>
        </w:rPr>
        <w:t>， 由中标供应商承担，在领取中标通知书时一次性付清。</w:t>
      </w:r>
    </w:p>
    <w:p>
      <w:pPr>
        <w:pStyle w:val="10"/>
        <w:spacing w:line="360" w:lineRule="auto"/>
        <w:ind w:firstLine="482" w:firstLineChars="200"/>
        <w:rPr>
          <w:rFonts w:asciiTheme="minorEastAsia" w:hAnsiTheme="minorEastAsia" w:eastAsiaTheme="minorEastAsia"/>
          <w:b/>
          <w:color w:val="000000" w:themeColor="text1"/>
          <w:kern w:val="0"/>
          <w:sz w:val="24"/>
          <w14:textFill>
            <w14:solidFill>
              <w14:schemeClr w14:val="tx1"/>
            </w14:solidFill>
          </w14:textFill>
        </w:rPr>
      </w:pPr>
      <w:r>
        <w:rPr>
          <w:rFonts w:hint="eastAsia" w:asciiTheme="minorEastAsia" w:hAnsiTheme="minorEastAsia" w:eastAsiaTheme="minorEastAsia"/>
          <w:b/>
          <w:color w:val="000000" w:themeColor="text1"/>
          <w:kern w:val="0"/>
          <w:sz w:val="24"/>
          <w14:textFill>
            <w14:solidFill>
              <w14:schemeClr w14:val="tx1"/>
            </w14:solidFill>
          </w14:textFill>
        </w:rPr>
        <w:t>（三）投标文件的有效期</w:t>
      </w:r>
    </w:p>
    <w:p>
      <w:pPr>
        <w:pStyle w:val="10"/>
        <w:spacing w:line="360" w:lineRule="auto"/>
        <w:ind w:firstLine="480" w:firstLineChars="200"/>
        <w:rPr>
          <w:rFonts w:hint="eastAsia" w:asciiTheme="minorEastAsia" w:hAnsiTheme="minorEastAsia" w:eastAsiaTheme="minorEastAsia" w:cstheme="minorEastAsia"/>
          <w:color w:val="000000" w:themeColor="text1"/>
          <w:sz w:val="24"/>
          <w:lang w:val="en-GB"/>
          <w14:textFill>
            <w14:solidFill>
              <w14:schemeClr w14:val="tx1"/>
            </w14:solidFill>
          </w14:textFill>
        </w:rPr>
      </w:pPr>
      <w:r>
        <w:rPr>
          <w:rFonts w:hint="eastAsia" w:asciiTheme="minorEastAsia" w:hAnsiTheme="minorEastAsia" w:eastAsiaTheme="minorEastAsia" w:cstheme="minorEastAsia"/>
          <w:color w:val="000000" w:themeColor="text1"/>
          <w:sz w:val="24"/>
          <w14:textFill>
            <w14:solidFill>
              <w14:schemeClr w14:val="tx1"/>
            </w14:solidFill>
          </w14:textFill>
        </w:rPr>
        <w:t>1.投标文件有效期为</w:t>
      </w:r>
      <w:r>
        <w:rPr>
          <w:rFonts w:hint="eastAsia" w:asciiTheme="minorEastAsia" w:hAnsiTheme="minorEastAsia" w:eastAsiaTheme="minorEastAsia" w:cstheme="minorEastAsia"/>
          <w:color w:val="000000" w:themeColor="text1"/>
          <w:sz w:val="24"/>
          <w:lang w:val="en-GB"/>
          <w14:textFill>
            <w14:solidFill>
              <w14:schemeClr w14:val="tx1"/>
            </w14:solidFill>
          </w14:textFill>
        </w:rPr>
        <w:t>投标截止日起90天。</w:t>
      </w:r>
    </w:p>
    <w:p>
      <w:pPr>
        <w:pStyle w:val="10"/>
        <w:spacing w:line="360" w:lineRule="auto"/>
        <w:ind w:firstLine="480" w:firstLineChars="200"/>
        <w:rPr>
          <w:rFonts w:hint="eastAsia" w:asciiTheme="minorEastAsia" w:hAnsiTheme="minorEastAsia" w:eastAsiaTheme="minorEastAsia" w:cstheme="minorEastAsia"/>
          <w:color w:val="000000" w:themeColor="text1"/>
          <w:sz w:val="24"/>
          <w:lang w:val="en-GB"/>
          <w14:textFill>
            <w14:solidFill>
              <w14:schemeClr w14:val="tx1"/>
            </w14:solidFill>
          </w14:textFill>
        </w:rPr>
      </w:pPr>
      <w:r>
        <w:rPr>
          <w:rFonts w:hint="eastAsia" w:asciiTheme="minorEastAsia" w:hAnsiTheme="minorEastAsia" w:eastAsiaTheme="minorEastAsia" w:cstheme="minorEastAsia"/>
          <w:color w:val="000000" w:themeColor="text1"/>
          <w:sz w:val="24"/>
          <w14:textFill>
            <w14:solidFill>
              <w14:schemeClr w14:val="tx1"/>
            </w14:solidFill>
          </w14:textFill>
        </w:rPr>
        <w:t>2.</w:t>
      </w:r>
      <w:r>
        <w:rPr>
          <w:rFonts w:hint="eastAsia" w:asciiTheme="minorEastAsia" w:hAnsiTheme="minorEastAsia" w:eastAsiaTheme="minorEastAsia" w:cstheme="minorEastAsia"/>
          <w:color w:val="000000" w:themeColor="text1"/>
          <w:sz w:val="24"/>
          <w:lang w:val="en-GB"/>
          <w14:textFill>
            <w14:solidFill>
              <w14:schemeClr w14:val="tx1"/>
            </w14:solidFill>
          </w14:textFill>
        </w:rPr>
        <w:t>在特殊情况下，采购人可与投标人协商延长投标文件的有效期。</w:t>
      </w:r>
    </w:p>
    <w:p>
      <w:pPr>
        <w:snapToGrid w:val="0"/>
        <w:spacing w:line="360" w:lineRule="auto"/>
        <w:ind w:firstLine="480" w:firstLineChars="200"/>
        <w:rPr>
          <w:rFonts w:hint="eastAsia" w:asciiTheme="minorEastAsia" w:hAnsiTheme="minorEastAsia" w:eastAsiaTheme="minorEastAsia" w:cstheme="minorEastAsia"/>
          <w:color w:val="000000" w:themeColor="text1"/>
          <w:sz w:val="24"/>
          <w14:textFill>
            <w14:solidFill>
              <w14:schemeClr w14:val="tx1"/>
            </w14:solidFill>
          </w14:textFill>
        </w:rPr>
      </w:pPr>
      <w:r>
        <w:rPr>
          <w:rFonts w:hint="eastAsia" w:asciiTheme="minorEastAsia" w:hAnsiTheme="minorEastAsia" w:eastAsiaTheme="minorEastAsia" w:cstheme="minorEastAsia"/>
          <w:color w:val="000000" w:themeColor="text1"/>
          <w:sz w:val="24"/>
          <w14:textFill>
            <w14:solidFill>
              <w14:schemeClr w14:val="tx1"/>
            </w14:solidFill>
          </w14:textFill>
        </w:rPr>
        <w:t>3.中标人的投标文件自开标之日起至合同履行完毕均应保持有效。</w:t>
      </w:r>
    </w:p>
    <w:p>
      <w:pPr>
        <w:snapToGrid w:val="0"/>
        <w:spacing w:line="360" w:lineRule="auto"/>
        <w:ind w:firstLine="482" w:firstLineChars="200"/>
        <w:rPr>
          <w:rFonts w:asciiTheme="minorEastAsia" w:hAnsiTheme="minorEastAsia" w:eastAsiaTheme="minorEastAsia"/>
          <w:b/>
          <w:color w:val="000000" w:themeColor="text1"/>
          <w:kern w:val="0"/>
          <w:sz w:val="24"/>
          <w14:textFill>
            <w14:solidFill>
              <w14:schemeClr w14:val="tx1"/>
            </w14:solidFill>
          </w14:textFill>
        </w:rPr>
      </w:pPr>
      <w:r>
        <w:rPr>
          <w:rFonts w:hint="eastAsia" w:asciiTheme="minorEastAsia" w:hAnsiTheme="minorEastAsia" w:eastAsiaTheme="minorEastAsia"/>
          <w:b/>
          <w:color w:val="000000" w:themeColor="text1"/>
          <w:kern w:val="0"/>
          <w:sz w:val="24"/>
          <w14:textFill>
            <w14:solidFill>
              <w14:schemeClr w14:val="tx1"/>
            </w14:solidFill>
          </w14:textFill>
        </w:rPr>
        <w:t>（四）投标文件的签署</w:t>
      </w:r>
    </w:p>
    <w:p>
      <w:pPr>
        <w:pStyle w:val="10"/>
        <w:spacing w:line="360" w:lineRule="auto"/>
        <w:ind w:firstLine="480" w:firstLineChars="200"/>
        <w:rPr>
          <w:rFonts w:asciiTheme="minorEastAsia" w:hAnsiTheme="minorEastAsia" w:eastAsiaTheme="minorEastAsia"/>
          <w:bCs/>
          <w:color w:val="000000" w:themeColor="text1"/>
          <w:kern w:val="0"/>
          <w:sz w:val="24"/>
          <w14:textFill>
            <w14:solidFill>
              <w14:schemeClr w14:val="tx1"/>
            </w14:solidFill>
          </w14:textFill>
        </w:rPr>
      </w:pPr>
      <w:r>
        <w:rPr>
          <w:rFonts w:hint="eastAsia" w:asciiTheme="minorEastAsia" w:hAnsiTheme="minorEastAsia" w:eastAsiaTheme="minorEastAsia"/>
          <w:bCs/>
          <w:color w:val="000000" w:themeColor="text1"/>
          <w:kern w:val="0"/>
          <w:sz w:val="24"/>
          <w14:textFill>
            <w14:solidFill>
              <w14:schemeClr w14:val="tx1"/>
            </w14:solidFill>
          </w14:textFill>
        </w:rPr>
        <w:t>1.投标文件需由法定代表人或经其正式授权的代表签字或盖章（本项目如允许联合体投标且投标人是联合体的，联合体牵头单位应盖章，并签署联合体牵头单位法定代表人或经其正式授权的代表的全名）。授权代表须出具书面授权证明，其《法定代表人授权书》应附在投标文件中。</w:t>
      </w:r>
    </w:p>
    <w:p>
      <w:pPr>
        <w:pStyle w:val="10"/>
        <w:spacing w:line="360" w:lineRule="auto"/>
        <w:ind w:firstLine="480" w:firstLineChars="200"/>
        <w:rPr>
          <w:rFonts w:asciiTheme="minorEastAsia" w:hAnsiTheme="minorEastAsia" w:eastAsiaTheme="minorEastAsia"/>
          <w:bCs/>
          <w:color w:val="000000" w:themeColor="text1"/>
          <w:kern w:val="0"/>
          <w:sz w:val="24"/>
          <w14:textFill>
            <w14:solidFill>
              <w14:schemeClr w14:val="tx1"/>
            </w14:solidFill>
          </w14:textFill>
        </w:rPr>
      </w:pPr>
      <w:r>
        <w:rPr>
          <w:rFonts w:hint="eastAsia" w:asciiTheme="minorEastAsia" w:hAnsiTheme="minorEastAsia" w:eastAsiaTheme="minorEastAsia"/>
          <w:bCs/>
          <w:color w:val="000000" w:themeColor="text1"/>
          <w:kern w:val="0"/>
          <w:sz w:val="24"/>
          <w14:textFill>
            <w14:solidFill>
              <w14:schemeClr w14:val="tx1"/>
            </w14:solidFill>
          </w14:textFill>
        </w:rPr>
        <w:t>2.投标文件中所有的插字、涂改和增删，必须由法定代表人或经其正式授权的代表在旁边签字或盖章才有效。</w:t>
      </w:r>
    </w:p>
    <w:p>
      <w:pPr>
        <w:pStyle w:val="10"/>
        <w:spacing w:line="360" w:lineRule="auto"/>
        <w:ind w:firstLine="480" w:firstLineChars="200"/>
        <w:rPr>
          <w:rFonts w:asciiTheme="minorEastAsia" w:hAnsiTheme="minorEastAsia" w:eastAsiaTheme="minorEastAsia"/>
          <w:bCs/>
          <w:color w:val="000000" w:themeColor="text1"/>
          <w:kern w:val="0"/>
          <w:sz w:val="24"/>
          <w14:textFill>
            <w14:solidFill>
              <w14:schemeClr w14:val="tx1"/>
            </w14:solidFill>
          </w14:textFill>
        </w:rPr>
      </w:pPr>
      <w:r>
        <w:rPr>
          <w:rFonts w:hint="eastAsia" w:asciiTheme="minorEastAsia" w:hAnsiTheme="minorEastAsia" w:eastAsiaTheme="minorEastAsia"/>
          <w:bCs/>
          <w:color w:val="000000" w:themeColor="text1"/>
          <w:kern w:val="0"/>
          <w:sz w:val="24"/>
          <w14:textFill>
            <w14:solidFill>
              <w14:schemeClr w14:val="tx1"/>
            </w14:solidFill>
          </w14:textFill>
        </w:rPr>
        <w:t>3.投标文件中要求加盖公章处，可使用有效安全的电子签章替代。</w:t>
      </w:r>
    </w:p>
    <w:p>
      <w:pPr>
        <w:autoSpaceDE w:val="0"/>
        <w:autoSpaceDN w:val="0"/>
        <w:adjustRightInd w:val="0"/>
        <w:spacing w:line="360" w:lineRule="auto"/>
        <w:ind w:firstLine="482" w:firstLineChars="200"/>
        <w:rPr>
          <w:rFonts w:asciiTheme="minorEastAsia" w:hAnsiTheme="minorEastAsia"/>
          <w:b/>
          <w:bCs/>
          <w:color w:val="000000" w:themeColor="text1"/>
          <w:sz w:val="24"/>
          <w14:textFill>
            <w14:solidFill>
              <w14:schemeClr w14:val="tx1"/>
            </w14:solidFill>
          </w14:textFill>
        </w:rPr>
      </w:pPr>
      <w:r>
        <w:rPr>
          <w:rFonts w:hint="eastAsia" w:asciiTheme="minorEastAsia" w:hAnsiTheme="minorEastAsia"/>
          <w:b/>
          <w:bCs/>
          <w:color w:val="000000" w:themeColor="text1"/>
          <w:sz w:val="24"/>
          <w14:textFill>
            <w14:solidFill>
              <w14:schemeClr w14:val="tx1"/>
            </w14:solidFill>
          </w14:textFill>
        </w:rPr>
        <w:t>（五）</w:t>
      </w:r>
      <w:r>
        <w:rPr>
          <w:rFonts w:hint="eastAsia" w:asciiTheme="minorEastAsia" w:hAnsiTheme="minorEastAsia" w:eastAsiaTheme="minorEastAsia"/>
          <w:b/>
          <w:bCs/>
          <w:color w:val="000000" w:themeColor="text1"/>
          <w:sz w:val="24"/>
          <w14:textFill>
            <w14:solidFill>
              <w14:schemeClr w14:val="tx1"/>
            </w14:solidFill>
          </w14:textFill>
        </w:rPr>
        <w:t>投标文件</w:t>
      </w:r>
      <w:r>
        <w:rPr>
          <w:rFonts w:hint="eastAsia" w:asciiTheme="minorEastAsia" w:hAnsiTheme="minorEastAsia"/>
          <w:b/>
          <w:bCs/>
          <w:color w:val="000000" w:themeColor="text1"/>
          <w:sz w:val="24"/>
          <w14:textFill>
            <w14:solidFill>
              <w14:schemeClr w14:val="tx1"/>
            </w14:solidFill>
          </w14:textFill>
        </w:rPr>
        <w:t>的递交要求</w:t>
      </w:r>
    </w:p>
    <w:p>
      <w:pPr>
        <w:tabs>
          <w:tab w:val="left" w:pos="1418"/>
        </w:tabs>
        <w:autoSpaceDE w:val="0"/>
        <w:autoSpaceDN w:val="0"/>
        <w:adjustRightInd w:val="0"/>
        <w:spacing w:line="360" w:lineRule="auto"/>
        <w:ind w:firstLine="480" w:firstLineChars="200"/>
        <w:rPr>
          <w:rFonts w:asciiTheme="minorEastAsia" w:hAnsiTheme="minorEastAsia" w:eastAsiaTheme="minorEastAsia"/>
          <w:color w:val="000000" w:themeColor="text1"/>
          <w:kern w:val="0"/>
          <w:sz w:val="24"/>
          <w14:textFill>
            <w14:solidFill>
              <w14:schemeClr w14:val="tx1"/>
            </w14:solidFill>
          </w14:textFill>
        </w:rPr>
      </w:pPr>
      <w:r>
        <w:rPr>
          <w:rFonts w:hint="eastAsia" w:asciiTheme="majorEastAsia" w:hAnsiTheme="majorEastAsia" w:eastAsiaTheme="majorEastAsia" w:cstheme="majorEastAsia"/>
          <w:color w:val="000000" w:themeColor="text1"/>
          <w:sz w:val="24"/>
          <w14:textFill>
            <w14:solidFill>
              <w14:schemeClr w14:val="tx1"/>
            </w14:solidFill>
          </w14:textFill>
        </w:rPr>
        <w:t>按照前附表要求提交，</w:t>
      </w:r>
      <w:r>
        <w:rPr>
          <w:rFonts w:hint="eastAsia" w:asciiTheme="minorEastAsia" w:hAnsiTheme="minorEastAsia" w:eastAsiaTheme="minorEastAsia"/>
          <w:color w:val="000000" w:themeColor="text1"/>
          <w:kern w:val="0"/>
          <w:sz w:val="24"/>
          <w14:textFill>
            <w14:solidFill>
              <w14:schemeClr w14:val="tx1"/>
            </w14:solidFill>
          </w14:textFill>
        </w:rPr>
        <w:t>如采购组织机构延长截止时间和开标时间，采购组织机构和投标人的权利和义务将受到新的截止时间和开标时间的约束。</w:t>
      </w:r>
    </w:p>
    <w:p>
      <w:pPr>
        <w:snapToGrid w:val="0"/>
        <w:spacing w:line="360" w:lineRule="auto"/>
        <w:ind w:firstLine="482" w:firstLineChars="200"/>
        <w:rPr>
          <w:rFonts w:asciiTheme="minorEastAsia" w:hAnsiTheme="minorEastAsia" w:eastAsiaTheme="minorEastAsia"/>
          <w:b/>
          <w:color w:val="000000" w:themeColor="text1"/>
          <w:kern w:val="0"/>
          <w:sz w:val="24"/>
          <w14:textFill>
            <w14:solidFill>
              <w14:schemeClr w14:val="tx1"/>
            </w14:solidFill>
          </w14:textFill>
        </w:rPr>
      </w:pPr>
      <w:r>
        <w:rPr>
          <w:rFonts w:hint="eastAsia" w:asciiTheme="minorEastAsia" w:hAnsiTheme="minorEastAsia" w:eastAsiaTheme="minorEastAsia"/>
          <w:b/>
          <w:color w:val="000000" w:themeColor="text1"/>
          <w:kern w:val="0"/>
          <w:sz w:val="24"/>
          <w14:textFill>
            <w14:solidFill>
              <w14:schemeClr w14:val="tx1"/>
            </w14:solidFill>
          </w14:textFill>
        </w:rPr>
        <w:t>五、开标</w:t>
      </w:r>
    </w:p>
    <w:p>
      <w:pPr>
        <w:autoSpaceDE w:val="0"/>
        <w:autoSpaceDN w:val="0"/>
        <w:adjustRightInd w:val="0"/>
        <w:spacing w:line="360" w:lineRule="auto"/>
        <w:ind w:firstLine="482" w:firstLineChars="200"/>
        <w:rPr>
          <w:rFonts w:asciiTheme="minorEastAsia" w:hAnsiTheme="minorEastAsia" w:eastAsiaTheme="minorEastAsia"/>
          <w:b/>
          <w:color w:val="000000" w:themeColor="text1"/>
          <w:sz w:val="24"/>
          <w14:textFill>
            <w14:solidFill>
              <w14:schemeClr w14:val="tx1"/>
            </w14:solidFill>
          </w14:textFill>
        </w:rPr>
      </w:pPr>
      <w:r>
        <w:rPr>
          <w:rFonts w:asciiTheme="minorEastAsia" w:hAnsiTheme="minorEastAsia" w:eastAsiaTheme="minorEastAsia"/>
          <w:b/>
          <w:color w:val="000000" w:themeColor="text1"/>
          <w:sz w:val="24"/>
          <w14:textFill>
            <w14:solidFill>
              <w14:schemeClr w14:val="tx1"/>
            </w14:solidFill>
          </w14:textFill>
        </w:rPr>
        <w:t>（一）开</w:t>
      </w:r>
      <w:r>
        <w:rPr>
          <w:rFonts w:hint="eastAsia" w:asciiTheme="minorEastAsia" w:hAnsiTheme="minorEastAsia" w:eastAsiaTheme="minorEastAsia"/>
          <w:b/>
          <w:color w:val="000000" w:themeColor="text1"/>
          <w:sz w:val="24"/>
          <w14:textFill>
            <w14:solidFill>
              <w14:schemeClr w14:val="tx1"/>
            </w14:solidFill>
          </w14:textFill>
        </w:rPr>
        <w:t>标</w:t>
      </w:r>
      <w:r>
        <w:rPr>
          <w:rFonts w:asciiTheme="minorEastAsia" w:hAnsiTheme="minorEastAsia" w:eastAsiaTheme="minorEastAsia"/>
          <w:b/>
          <w:color w:val="000000" w:themeColor="text1"/>
          <w:sz w:val="24"/>
          <w14:textFill>
            <w14:solidFill>
              <w14:schemeClr w14:val="tx1"/>
            </w14:solidFill>
          </w14:textFill>
        </w:rPr>
        <w:t>程序</w:t>
      </w:r>
    </w:p>
    <w:p>
      <w:pPr>
        <w:pStyle w:val="10"/>
        <w:spacing w:line="360" w:lineRule="auto"/>
        <w:ind w:firstLine="480" w:firstLineChars="200"/>
        <w:rPr>
          <w:rFonts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1.开标时间到后，主持人准时组织开标；</w:t>
      </w:r>
    </w:p>
    <w:p>
      <w:pPr>
        <w:pStyle w:val="10"/>
        <w:spacing w:line="360" w:lineRule="auto"/>
        <w:ind w:firstLine="480" w:firstLineChars="200"/>
        <w:rPr>
          <w:rFonts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2.宣布采购组织机构工作人员；</w:t>
      </w:r>
    </w:p>
    <w:p>
      <w:pPr>
        <w:pStyle w:val="10"/>
        <w:spacing w:line="360" w:lineRule="auto"/>
        <w:ind w:firstLine="480" w:firstLineChars="200"/>
        <w:rPr>
          <w:rFonts w:cs="宋体" w:asciiTheme="minorEastAsia" w:hAnsiTheme="minorEastAsia" w:eastAsiaTheme="minorEastAsia"/>
          <w:color w:val="000000" w:themeColor="text1"/>
          <w:sz w:val="24"/>
          <w:szCs w:val="24"/>
          <w14:textFill>
            <w14:solidFill>
              <w14:schemeClr w14:val="tx1"/>
            </w14:solidFill>
          </w14:textFill>
        </w:rPr>
      </w:pPr>
      <w:r>
        <w:rPr>
          <w:rFonts w:hint="eastAsia" w:cs="宋体" w:asciiTheme="minorEastAsia" w:hAnsiTheme="minorEastAsia" w:eastAsiaTheme="minorEastAsia"/>
          <w:color w:val="000000" w:themeColor="text1"/>
          <w:sz w:val="24"/>
          <w:szCs w:val="24"/>
          <w14:textFill>
            <w14:solidFill>
              <w14:schemeClr w14:val="tx1"/>
            </w14:solidFill>
          </w14:textFill>
        </w:rPr>
        <w:t>3.投标人登录政采云平台，用“项目采购-开标评标”功能对投标文件进行在线解密，在线解密时间为开标时间起半个小时内；</w:t>
      </w:r>
    </w:p>
    <w:p>
      <w:pPr>
        <w:pStyle w:val="10"/>
        <w:spacing w:line="360" w:lineRule="auto"/>
        <w:ind w:firstLine="480" w:firstLineChars="200"/>
        <w:rPr>
          <w:color w:val="000000" w:themeColor="text1"/>
          <w:sz w:val="24"/>
          <w:szCs w:val="22"/>
          <w14:textFill>
            <w14:solidFill>
              <w14:schemeClr w14:val="tx1"/>
            </w14:solidFill>
          </w14:textFill>
        </w:rPr>
      </w:pPr>
      <w:r>
        <w:rPr>
          <w:rFonts w:hint="eastAsia" w:cs="宋体" w:asciiTheme="minorEastAsia" w:hAnsiTheme="minorEastAsia" w:eastAsiaTheme="minorEastAsia"/>
          <w:color w:val="000000" w:themeColor="text1"/>
          <w:sz w:val="24"/>
          <w:szCs w:val="24"/>
          <w14:textFill>
            <w14:solidFill>
              <w14:schemeClr w14:val="tx1"/>
            </w14:solidFill>
          </w14:textFill>
        </w:rPr>
        <w:t>4.</w:t>
      </w:r>
      <w:r>
        <w:rPr>
          <w:rFonts w:hint="eastAsia" w:asciiTheme="minorEastAsia" w:hAnsiTheme="minorEastAsia" w:eastAsiaTheme="minorEastAsia"/>
          <w:color w:val="000000" w:themeColor="text1"/>
          <w:sz w:val="24"/>
          <w:szCs w:val="24"/>
          <w14:textFill>
            <w14:solidFill>
              <w14:schemeClr w14:val="tx1"/>
            </w14:solidFill>
          </w14:textFill>
        </w:rPr>
        <w:t>采购组织机构</w:t>
      </w:r>
      <w:r>
        <w:rPr>
          <w:rFonts w:hint="eastAsia"/>
          <w:color w:val="000000" w:themeColor="text1"/>
          <w:sz w:val="24"/>
          <w:szCs w:val="22"/>
          <w14:textFill>
            <w14:solidFill>
              <w14:schemeClr w14:val="tx1"/>
            </w14:solidFill>
          </w14:textFill>
        </w:rPr>
        <w:t>工作人员当众宣布投标人名称、投标价格和招标文件规定的需要宣布的其他内容（以开标一览表要求为准）；</w:t>
      </w:r>
    </w:p>
    <w:p>
      <w:pPr>
        <w:pStyle w:val="10"/>
        <w:spacing w:line="360" w:lineRule="auto"/>
        <w:ind w:firstLine="480" w:firstLineChars="200"/>
        <w:rPr>
          <w:rFonts w:cs="宋体" w:asciiTheme="minorEastAsia" w:hAnsiTheme="minorEastAsia" w:eastAsiaTheme="minorEastAsia"/>
          <w:color w:val="000000" w:themeColor="text1"/>
          <w:sz w:val="24"/>
          <w:szCs w:val="24"/>
          <w14:textFill>
            <w14:solidFill>
              <w14:schemeClr w14:val="tx1"/>
            </w14:solidFill>
          </w14:textFill>
        </w:rPr>
      </w:pPr>
      <w:r>
        <w:rPr>
          <w:rFonts w:hint="eastAsia" w:cs="宋体" w:asciiTheme="minorEastAsia" w:hAnsiTheme="minorEastAsia" w:eastAsiaTheme="minorEastAsia"/>
          <w:color w:val="000000" w:themeColor="text1"/>
          <w:sz w:val="24"/>
          <w:szCs w:val="24"/>
          <w14:textFill>
            <w14:solidFill>
              <w14:schemeClr w14:val="tx1"/>
            </w14:solidFill>
          </w14:textFill>
        </w:rPr>
        <w:t>5.公布开标结果。</w:t>
      </w:r>
    </w:p>
    <w:p>
      <w:pPr>
        <w:pStyle w:val="10"/>
        <w:spacing w:line="360" w:lineRule="auto"/>
        <w:ind w:firstLine="482" w:firstLineChars="200"/>
        <w:rPr>
          <w:b/>
          <w:bCs/>
          <w:color w:val="000000" w:themeColor="text1"/>
          <w:sz w:val="24"/>
          <w:szCs w:val="22"/>
          <w14:textFill>
            <w14:solidFill>
              <w14:schemeClr w14:val="tx1"/>
            </w14:solidFill>
          </w14:textFill>
        </w:rPr>
      </w:pPr>
      <w:r>
        <w:rPr>
          <w:rFonts w:hint="eastAsia"/>
          <w:b/>
          <w:bCs/>
          <w:color w:val="000000" w:themeColor="text1"/>
          <w:sz w:val="24"/>
          <w:szCs w:val="22"/>
          <w14:textFill>
            <w14:solidFill>
              <w14:schemeClr w14:val="tx1"/>
            </w14:solidFill>
          </w14:textFill>
        </w:rPr>
        <w:t>（二）开标异议</w:t>
      </w:r>
    </w:p>
    <w:p>
      <w:pPr>
        <w:pStyle w:val="10"/>
        <w:spacing w:line="360" w:lineRule="auto"/>
        <w:ind w:firstLine="480" w:firstLineChars="200"/>
        <w:rPr>
          <w:color w:val="000000" w:themeColor="text1"/>
          <w:sz w:val="24"/>
          <w:szCs w:val="22"/>
          <w14:textFill>
            <w14:solidFill>
              <w14:schemeClr w14:val="tx1"/>
            </w14:solidFill>
          </w14:textFill>
        </w:rPr>
      </w:pPr>
      <w:r>
        <w:rPr>
          <w:rFonts w:hint="eastAsia"/>
          <w:color w:val="000000" w:themeColor="text1"/>
          <w:sz w:val="24"/>
          <w:szCs w:val="22"/>
          <w14:textFill>
            <w14:solidFill>
              <w14:schemeClr w14:val="tx1"/>
            </w14:solidFill>
          </w14:textFill>
        </w:rPr>
        <w:t>投标人代表对开标过程和开标记录有疑义，以及认为采购人、采购组织机构相关工作人员有需要回避的情形的，应当场提出询问或者回避申请，开标会议结束后不再接受相关询问、质疑或者回避申请。</w:t>
      </w:r>
    </w:p>
    <w:p>
      <w:pPr>
        <w:pStyle w:val="10"/>
        <w:spacing w:line="360" w:lineRule="auto"/>
        <w:ind w:firstLine="482" w:firstLineChars="200"/>
        <w:rPr>
          <w:color w:val="000000" w:themeColor="text1"/>
          <w:sz w:val="24"/>
          <w:szCs w:val="22"/>
          <w14:textFill>
            <w14:solidFill>
              <w14:schemeClr w14:val="tx1"/>
            </w14:solidFill>
          </w14:textFill>
        </w:rPr>
      </w:pPr>
      <w:r>
        <w:rPr>
          <w:rFonts w:hint="eastAsia"/>
          <w:b/>
          <w:bCs/>
          <w:color w:val="000000" w:themeColor="text1"/>
          <w:sz w:val="24"/>
          <w:szCs w:val="22"/>
          <w14:textFill>
            <w14:solidFill>
              <w14:schemeClr w14:val="tx1"/>
            </w14:solidFill>
          </w14:textFill>
        </w:rPr>
        <w:t>（三）</w:t>
      </w:r>
      <w:r>
        <w:rPr>
          <w:rFonts w:hint="eastAsia"/>
          <w:color w:val="000000" w:themeColor="text1"/>
          <w:sz w:val="24"/>
          <w:szCs w:val="22"/>
          <w14:textFill>
            <w14:solidFill>
              <w14:schemeClr w14:val="tx1"/>
            </w14:solidFill>
          </w14:textFill>
        </w:rPr>
        <w:t>投标人不足三家，不得开标。</w:t>
      </w:r>
    </w:p>
    <w:p>
      <w:pPr>
        <w:pStyle w:val="13"/>
        <w:snapToGrid w:val="0"/>
        <w:spacing w:line="360" w:lineRule="auto"/>
        <w:ind w:firstLine="482" w:firstLineChars="200"/>
        <w:rPr>
          <w:rFonts w:asciiTheme="minorEastAsia" w:hAnsiTheme="minorEastAsia"/>
          <w:b/>
          <w:color w:val="000000" w:themeColor="text1"/>
          <w:sz w:val="24"/>
          <w14:textFill>
            <w14:solidFill>
              <w14:schemeClr w14:val="tx1"/>
            </w14:solidFill>
          </w14:textFill>
        </w:rPr>
      </w:pPr>
      <w:r>
        <w:rPr>
          <w:rFonts w:hint="eastAsia" w:asciiTheme="minorEastAsia" w:hAnsiTheme="minorEastAsia" w:eastAsiaTheme="minorEastAsia"/>
          <w:b/>
          <w:color w:val="000000" w:themeColor="text1"/>
          <w:sz w:val="24"/>
          <w14:textFill>
            <w14:solidFill>
              <w14:schemeClr w14:val="tx1"/>
            </w14:solidFill>
          </w14:textFill>
        </w:rPr>
        <w:t>五、评标（详见第四章）</w:t>
      </w:r>
    </w:p>
    <w:p>
      <w:pPr>
        <w:pStyle w:val="20"/>
        <w:spacing w:before="0" w:beforeAutospacing="0" w:after="0" w:afterAutospacing="0" w:line="360" w:lineRule="auto"/>
        <w:ind w:firstLine="482" w:firstLineChars="200"/>
        <w:jc w:val="both"/>
        <w:rPr>
          <w:rFonts w:hint="default" w:asciiTheme="minorEastAsia" w:hAnsiTheme="minorEastAsia" w:eastAsiaTheme="minorEastAsia"/>
          <w:b/>
          <w:color w:val="000000" w:themeColor="text1"/>
          <w14:textFill>
            <w14:solidFill>
              <w14:schemeClr w14:val="tx1"/>
            </w14:solidFill>
          </w14:textFill>
        </w:rPr>
      </w:pPr>
      <w:r>
        <w:rPr>
          <w:rFonts w:asciiTheme="minorEastAsia" w:hAnsiTheme="minorEastAsia" w:eastAsiaTheme="minorEastAsia"/>
          <w:b/>
          <w:color w:val="000000" w:themeColor="text1"/>
          <w14:textFill>
            <w14:solidFill>
              <w14:schemeClr w14:val="tx1"/>
            </w14:solidFill>
          </w14:textFill>
        </w:rPr>
        <w:t>六、定标</w:t>
      </w:r>
    </w:p>
    <w:p>
      <w:pPr>
        <w:pStyle w:val="20"/>
        <w:spacing w:before="0" w:beforeAutospacing="0" w:after="0" w:afterAutospacing="0" w:line="360" w:lineRule="auto"/>
        <w:ind w:firstLine="480" w:firstLineChars="200"/>
        <w:jc w:val="both"/>
        <w:rPr>
          <w:rFonts w:hint="default" w:asciiTheme="minorEastAsia" w:hAnsiTheme="minorEastAsia" w:eastAsiaTheme="minorEastAsia"/>
          <w:color w:val="000000" w:themeColor="text1"/>
          <w14:textFill>
            <w14:solidFill>
              <w14:schemeClr w14:val="tx1"/>
            </w14:solidFill>
          </w14:textFill>
        </w:rPr>
      </w:pPr>
      <w:r>
        <w:rPr>
          <w:rFonts w:asciiTheme="minorEastAsia" w:hAnsiTheme="minorEastAsia" w:eastAsiaTheme="minorEastAsia"/>
          <w:color w:val="000000" w:themeColor="text1"/>
          <w14:textFill>
            <w14:solidFill>
              <w14:schemeClr w14:val="tx1"/>
            </w14:solidFill>
          </w14:textFill>
        </w:rPr>
        <w:t>（一）</w:t>
      </w:r>
      <w:r>
        <w:rPr>
          <w:color w:val="000000" w:themeColor="text1"/>
          <w14:textFill>
            <w14:solidFill>
              <w14:schemeClr w14:val="tx1"/>
            </w14:solidFill>
          </w14:textFill>
        </w:rPr>
        <w:t>确定中标人。</w:t>
      </w:r>
      <w:r>
        <w:rPr>
          <w:rFonts w:asciiTheme="minorEastAsia" w:hAnsiTheme="minorEastAsia" w:eastAsiaTheme="minorEastAsia"/>
          <w:color w:val="000000" w:themeColor="text1"/>
          <w14:textFill>
            <w14:solidFill>
              <w14:schemeClr w14:val="tx1"/>
            </w14:solidFill>
          </w14:textFill>
        </w:rPr>
        <w:t>评标委员会根据采购单位的</w:t>
      </w:r>
      <w:r>
        <w:rPr>
          <w:color w:val="000000" w:themeColor="text1"/>
          <w14:textFill>
            <w14:solidFill>
              <w14:schemeClr w14:val="tx1"/>
            </w14:solidFill>
          </w14:textFill>
        </w:rPr>
        <w:t>《授权意见确认书》</w:t>
      </w:r>
      <w:r>
        <w:rPr>
          <w:rFonts w:asciiTheme="minorEastAsia" w:hAnsiTheme="minorEastAsia" w:eastAsiaTheme="minorEastAsia"/>
          <w:color w:val="000000" w:themeColor="text1"/>
          <w14:textFill>
            <w14:solidFill>
              <w14:schemeClr w14:val="tx1"/>
            </w14:solidFill>
          </w14:textFill>
        </w:rPr>
        <w:t>，推荐中标候选人或确定中标人。其中推荐中标候选人的，采购组织机构在评标结束后2个工作日内将评标报告送采购人，采购人自收到评标报告之日起5个工作日内在评标报告推荐的中标候选人中确定中标人。</w:t>
      </w:r>
    </w:p>
    <w:p>
      <w:pPr>
        <w:spacing w:line="360" w:lineRule="auto"/>
        <w:ind w:firstLine="480" w:firstLineChars="200"/>
        <w:rPr>
          <w:rFonts w:ascii="宋体" w:hAnsi="宋体"/>
          <w:color w:val="000000" w:themeColor="text1"/>
          <w:kern w:val="0"/>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（二）</w:t>
      </w:r>
      <w:r>
        <w:rPr>
          <w:rFonts w:hint="eastAsia" w:ascii="宋体" w:hAnsi="宋体"/>
          <w:color w:val="000000" w:themeColor="text1"/>
          <w:kern w:val="0"/>
          <w:sz w:val="24"/>
          <w14:textFill>
            <w14:solidFill>
              <w14:schemeClr w14:val="tx1"/>
            </w14:solidFill>
          </w14:textFill>
        </w:rPr>
        <w:t>发布</w:t>
      </w:r>
      <w:r>
        <w:rPr>
          <w:color w:val="000000" w:themeColor="text1"/>
          <w:sz w:val="24"/>
          <w14:textFill>
            <w14:solidFill>
              <w14:schemeClr w14:val="tx1"/>
            </w14:solidFill>
          </w14:textFill>
        </w:rPr>
        <w:t>中标</w:t>
      </w:r>
      <w:r>
        <w:rPr>
          <w:rFonts w:hint="eastAsia" w:ascii="宋体" w:hAnsi="宋体"/>
          <w:color w:val="000000" w:themeColor="text1"/>
          <w:kern w:val="0"/>
          <w:sz w:val="24"/>
          <w14:textFill>
            <w14:solidFill>
              <w14:schemeClr w14:val="tx1"/>
            </w14:solidFill>
          </w14:textFill>
        </w:rPr>
        <w:t>结果公告。采购组织机构自中标人</w:t>
      </w:r>
      <w:r>
        <w:rPr>
          <w:rFonts w:ascii="宋体" w:hAnsi="宋体"/>
          <w:color w:val="000000" w:themeColor="text1"/>
          <w:kern w:val="0"/>
          <w:sz w:val="24"/>
          <w14:textFill>
            <w14:solidFill>
              <w14:schemeClr w14:val="tx1"/>
            </w14:solidFill>
          </w14:textFill>
        </w:rPr>
        <w:t>确定</w:t>
      </w:r>
      <w:r>
        <w:rPr>
          <w:rFonts w:hint="eastAsia" w:ascii="宋体" w:hAnsi="宋体"/>
          <w:color w:val="000000" w:themeColor="text1"/>
          <w:kern w:val="0"/>
          <w:sz w:val="24"/>
          <w14:textFill>
            <w14:solidFill>
              <w14:schemeClr w14:val="tx1"/>
            </w14:solidFill>
          </w14:textFill>
        </w:rPr>
        <w:t>之日起</w:t>
      </w:r>
      <w:r>
        <w:rPr>
          <w:rFonts w:ascii="宋体" w:hAnsi="宋体"/>
          <w:color w:val="000000" w:themeColor="text1"/>
          <w:kern w:val="0"/>
          <w:sz w:val="24"/>
          <w14:textFill>
            <w14:solidFill>
              <w14:schemeClr w14:val="tx1"/>
            </w14:solidFill>
          </w14:textFill>
        </w:rPr>
        <w:t>2个工作日内</w:t>
      </w:r>
      <w:r>
        <w:rPr>
          <w:rFonts w:hint="eastAsia" w:ascii="宋体" w:hAnsi="宋体"/>
          <w:color w:val="000000" w:themeColor="text1"/>
          <w:kern w:val="0"/>
          <w:sz w:val="24"/>
          <w14:textFill>
            <w14:solidFill>
              <w14:schemeClr w14:val="tx1"/>
            </w14:solidFill>
          </w14:textFill>
        </w:rPr>
        <w:t>，</w:t>
      </w:r>
      <w:r>
        <w:rPr>
          <w:rFonts w:ascii="宋体" w:hAnsi="宋体"/>
          <w:color w:val="000000" w:themeColor="text1"/>
          <w:kern w:val="0"/>
          <w:sz w:val="24"/>
          <w14:textFill>
            <w14:solidFill>
              <w14:schemeClr w14:val="tx1"/>
            </w14:solidFill>
          </w14:textFill>
        </w:rPr>
        <w:t>在</w:t>
      </w:r>
      <w:r>
        <w:rPr>
          <w:rFonts w:hint="eastAsia" w:ascii="宋体" w:hAnsi="宋体"/>
          <w:color w:val="000000" w:themeColor="text1"/>
          <w:kern w:val="0"/>
          <w:sz w:val="24"/>
          <w14:textFill>
            <w14:solidFill>
              <w14:schemeClr w14:val="tx1"/>
            </w14:solidFill>
          </w14:textFill>
        </w:rPr>
        <w:t>浙江</w:t>
      </w:r>
      <w:r>
        <w:rPr>
          <w:rFonts w:ascii="宋体" w:hAnsi="宋体"/>
          <w:color w:val="000000" w:themeColor="text1"/>
          <w:kern w:val="0"/>
          <w:sz w:val="24"/>
          <w14:textFill>
            <w14:solidFill>
              <w14:schemeClr w14:val="tx1"/>
            </w14:solidFill>
          </w14:textFill>
        </w:rPr>
        <w:t>省</w:t>
      </w:r>
      <w:r>
        <w:rPr>
          <w:rFonts w:hint="eastAsia" w:ascii="宋体" w:hAnsi="宋体"/>
          <w:color w:val="000000" w:themeColor="text1"/>
          <w:kern w:val="0"/>
          <w:sz w:val="24"/>
          <w14:textFill>
            <w14:solidFill>
              <w14:schemeClr w14:val="tx1"/>
            </w14:solidFill>
          </w14:textFill>
        </w:rPr>
        <w:t>政府采购</w:t>
      </w:r>
      <w:r>
        <w:rPr>
          <w:rFonts w:ascii="宋体" w:hAnsi="宋体"/>
          <w:color w:val="000000" w:themeColor="text1"/>
          <w:kern w:val="0"/>
          <w:sz w:val="24"/>
          <w14:textFill>
            <w14:solidFill>
              <w14:schemeClr w14:val="tx1"/>
            </w14:solidFill>
          </w14:textFill>
        </w:rPr>
        <w:t>网</w:t>
      </w:r>
      <w:r>
        <w:rPr>
          <w:rFonts w:hint="eastAsia" w:ascii="宋体" w:hAnsi="宋体"/>
          <w:color w:val="000000" w:themeColor="text1"/>
          <w:kern w:val="0"/>
          <w:sz w:val="24"/>
          <w14:textFill>
            <w14:solidFill>
              <w14:schemeClr w14:val="tx1"/>
            </w14:solidFill>
          </w14:textFill>
        </w:rPr>
        <w:t>和</w:t>
      </w:r>
      <w:r>
        <w:rPr>
          <w:rFonts w:hint="eastAsia" w:ascii="宋体" w:hAnsi="宋体"/>
          <w:color w:val="000000" w:themeColor="text1"/>
          <w:kern w:val="0"/>
          <w:sz w:val="24"/>
          <w:lang w:eastAsia="zh-CN"/>
          <w14:textFill>
            <w14:solidFill>
              <w14:schemeClr w14:val="tx1"/>
            </w14:solidFill>
          </w14:textFill>
        </w:rPr>
        <w:t>三门县</w:t>
      </w:r>
      <w:r>
        <w:rPr>
          <w:rFonts w:hint="eastAsia" w:ascii="宋体" w:hAnsi="宋体"/>
          <w:color w:val="000000" w:themeColor="text1"/>
          <w:kern w:val="0"/>
          <w:sz w:val="24"/>
          <w14:textFill>
            <w14:solidFill>
              <w14:schemeClr w14:val="tx1"/>
            </w14:solidFill>
          </w14:textFill>
        </w:rPr>
        <w:t>公共资源交易网上</w:t>
      </w:r>
      <w:r>
        <w:rPr>
          <w:rFonts w:ascii="宋体" w:hAnsi="宋体"/>
          <w:color w:val="000000" w:themeColor="text1"/>
          <w:kern w:val="0"/>
          <w:sz w:val="24"/>
          <w14:textFill>
            <w14:solidFill>
              <w14:schemeClr w14:val="tx1"/>
            </w14:solidFill>
          </w14:textFill>
        </w:rPr>
        <w:t>公告</w:t>
      </w:r>
      <w:r>
        <w:rPr>
          <w:rFonts w:hint="eastAsia" w:ascii="宋体" w:hAnsi="宋体"/>
          <w:color w:val="000000" w:themeColor="text1"/>
          <w:kern w:val="0"/>
          <w:sz w:val="24"/>
          <w14:textFill>
            <w14:solidFill>
              <w14:schemeClr w14:val="tx1"/>
            </w14:solidFill>
          </w14:textFill>
        </w:rPr>
        <w:t>中标结果，</w:t>
      </w:r>
      <w:r>
        <w:rPr>
          <w:color w:val="000000" w:themeColor="text1"/>
          <w:sz w:val="24"/>
          <w14:textFill>
            <w14:solidFill>
              <w14:schemeClr w14:val="tx1"/>
            </w14:solidFill>
          </w14:textFill>
        </w:rPr>
        <w:t>中标结果公告期为 1 个工作日</w:t>
      </w:r>
      <w:r>
        <w:rPr>
          <w:rFonts w:hint="eastAsia" w:ascii="宋体" w:hAnsi="宋体"/>
          <w:color w:val="000000" w:themeColor="text1"/>
          <w:kern w:val="0"/>
          <w:sz w:val="24"/>
          <w14:textFill>
            <w14:solidFill>
              <w14:schemeClr w14:val="tx1"/>
            </w14:solidFill>
          </w14:textFill>
        </w:rPr>
        <w:t>。</w:t>
      </w:r>
    </w:p>
    <w:p>
      <w:pPr>
        <w:pStyle w:val="11"/>
        <w:spacing w:line="360" w:lineRule="auto"/>
        <w:ind w:firstLine="480" w:firstLineChars="200"/>
        <w:jc w:val="both"/>
        <w:rPr>
          <w:color w:val="000000" w:themeColor="text1"/>
          <w14:textFill>
            <w14:solidFill>
              <w14:schemeClr w14:val="tx1"/>
            </w14:solidFill>
          </w14:textFill>
        </w:rPr>
      </w:pPr>
      <w:r>
        <w:rPr>
          <w:rFonts w:hint="eastAsia" w:ascii="宋体" w:hAnsi="宋体"/>
          <w:color w:val="000000" w:themeColor="text1"/>
          <w:kern w:val="0"/>
          <w:sz w:val="24"/>
          <w14:textFill>
            <w14:solidFill>
              <w14:schemeClr w14:val="tx1"/>
            </w14:solidFill>
          </w14:textFill>
        </w:rPr>
        <w:t>（三）</w:t>
      </w:r>
      <w:r>
        <w:rPr>
          <w:rFonts w:hint="eastAsia"/>
          <w:color w:val="000000" w:themeColor="text1"/>
          <w:sz w:val="24"/>
          <w14:textFill>
            <w14:solidFill>
              <w14:schemeClr w14:val="tx1"/>
            </w14:solidFill>
          </w14:textFill>
        </w:rPr>
        <w:t>发放中标通知书</w:t>
      </w:r>
      <w:r>
        <w:rPr>
          <w:rFonts w:hint="eastAsia" w:ascii="宋体" w:hAnsi="宋体"/>
          <w:color w:val="000000" w:themeColor="text1"/>
          <w:kern w:val="0"/>
          <w:sz w:val="24"/>
          <w14:textFill>
            <w14:solidFill>
              <w14:schemeClr w14:val="tx1"/>
            </w14:solidFill>
          </w14:textFill>
        </w:rPr>
        <w:t>。采购组织机构在发布中标结果公告的同时，</w:t>
      </w:r>
      <w:r>
        <w:rPr>
          <w:rFonts w:hint="eastAsia"/>
          <w:color w:val="000000" w:themeColor="text1"/>
          <w:sz w:val="24"/>
          <w14:textFill>
            <w14:solidFill>
              <w14:schemeClr w14:val="tx1"/>
            </w14:solidFill>
          </w14:textFill>
        </w:rPr>
        <w:t>通过政采云平台</w:t>
      </w:r>
      <w:r>
        <w:rPr>
          <w:rFonts w:hint="eastAsia" w:ascii="宋体" w:hAnsi="宋体"/>
          <w:color w:val="000000" w:themeColor="text1"/>
          <w:kern w:val="0"/>
          <w:sz w:val="24"/>
          <w14:textFill>
            <w14:solidFill>
              <w14:schemeClr w14:val="tx1"/>
            </w14:solidFill>
          </w14:textFill>
        </w:rPr>
        <w:t>向中标人发出中标通知书。</w:t>
      </w:r>
    </w:p>
    <w:p>
      <w:pPr>
        <w:spacing w:line="360" w:lineRule="auto"/>
        <w:ind w:firstLine="482" w:firstLineChars="200"/>
        <w:rPr>
          <w:rFonts w:ascii="宋体" w:hAnsi="宋体"/>
          <w:color w:val="000000" w:themeColor="text1"/>
          <w:kern w:val="0"/>
          <w:sz w:val="24"/>
          <w14:textFill>
            <w14:solidFill>
              <w14:schemeClr w14:val="tx1"/>
            </w14:solidFill>
          </w14:textFill>
        </w:rPr>
      </w:pPr>
      <w:r>
        <w:rPr>
          <w:rFonts w:hint="eastAsia" w:asciiTheme="minorEastAsia" w:hAnsiTheme="minorEastAsia" w:eastAsiaTheme="minorEastAsia"/>
          <w:b/>
          <w:color w:val="000000" w:themeColor="text1"/>
          <w:sz w:val="24"/>
          <w14:textFill>
            <w14:solidFill>
              <w14:schemeClr w14:val="tx1"/>
            </w14:solidFill>
          </w14:textFill>
        </w:rPr>
        <w:t>七</w:t>
      </w:r>
      <w:r>
        <w:rPr>
          <w:rFonts w:asciiTheme="minorEastAsia" w:hAnsiTheme="minorEastAsia" w:eastAsiaTheme="minorEastAsia"/>
          <w:b/>
          <w:color w:val="000000" w:themeColor="text1"/>
          <w:sz w:val="24"/>
          <w14:textFill>
            <w14:solidFill>
              <w14:schemeClr w14:val="tx1"/>
            </w14:solidFill>
          </w14:textFill>
        </w:rPr>
        <w:t>、</w:t>
      </w:r>
      <w:r>
        <w:rPr>
          <w:rFonts w:hint="eastAsia" w:ascii="宋体" w:hAnsi="宋体"/>
          <w:b/>
          <w:color w:val="000000" w:themeColor="text1"/>
          <w:kern w:val="0"/>
          <w:sz w:val="24"/>
          <w14:textFill>
            <w14:solidFill>
              <w14:schemeClr w14:val="tx1"/>
            </w14:solidFill>
          </w14:textFill>
        </w:rPr>
        <w:t>合同签订及公告</w:t>
      </w:r>
    </w:p>
    <w:p>
      <w:pPr>
        <w:spacing w:line="360" w:lineRule="auto"/>
        <w:ind w:firstLine="482" w:firstLineChars="200"/>
        <w:rPr>
          <w:rFonts w:ascii="宋体" w:hAnsi="宋体"/>
          <w:b/>
          <w:color w:val="000000" w:themeColor="text1"/>
          <w:kern w:val="0"/>
          <w:sz w:val="24"/>
          <w14:textFill>
            <w14:solidFill>
              <w14:schemeClr w14:val="tx1"/>
            </w14:solidFill>
          </w14:textFill>
        </w:rPr>
      </w:pPr>
      <w:r>
        <w:rPr>
          <w:rFonts w:hint="eastAsia" w:ascii="宋体" w:hAnsi="宋体"/>
          <w:b/>
          <w:color w:val="000000" w:themeColor="text1"/>
          <w:sz w:val="24"/>
          <w14:textFill>
            <w14:solidFill>
              <w14:schemeClr w14:val="tx1"/>
            </w14:solidFill>
          </w14:textFill>
        </w:rPr>
        <w:t>（一）签订合同</w:t>
      </w:r>
    </w:p>
    <w:p>
      <w:pPr>
        <w:pStyle w:val="20"/>
        <w:spacing w:before="0" w:beforeAutospacing="0" w:after="0" w:afterAutospacing="0" w:line="360" w:lineRule="auto"/>
        <w:ind w:firstLine="480" w:firstLineChars="200"/>
        <w:jc w:val="both"/>
        <w:rPr>
          <w:rFonts w:hint="eastAsia" w:asciiTheme="minorEastAsia" w:hAnsiTheme="minorEastAsia" w:eastAsiaTheme="minorEastAsia" w:cstheme="minorEastAsia"/>
          <w:color w:val="000000" w:themeColor="text1"/>
          <w14:textFill>
            <w14:solidFill>
              <w14:schemeClr w14:val="tx1"/>
            </w14:solidFill>
          </w14:textFill>
        </w:rPr>
      </w:pPr>
      <w:r>
        <w:rPr>
          <w:rFonts w:hint="eastAsia" w:asciiTheme="minorEastAsia" w:hAnsiTheme="minorEastAsia" w:eastAsiaTheme="minorEastAsia" w:cstheme="minorEastAsia"/>
          <w:color w:val="000000" w:themeColor="text1"/>
          <w14:textFill>
            <w14:solidFill>
              <w14:schemeClr w14:val="tx1"/>
            </w14:solidFill>
          </w14:textFill>
        </w:rPr>
        <w:t>1.采购人应当自中标通知书发出之日起30日内，按照招标文件和中标人投标文件内容要求，与中标人签订合同。所签订的合同不得对招标文件确定的事项和中标人投标文件作实质性修改。</w:t>
      </w:r>
    </w:p>
    <w:p>
      <w:pPr>
        <w:pStyle w:val="20"/>
        <w:spacing w:before="0" w:beforeAutospacing="0" w:after="0" w:afterAutospacing="0" w:line="360" w:lineRule="auto"/>
        <w:ind w:firstLine="480" w:firstLineChars="200"/>
        <w:jc w:val="both"/>
        <w:rPr>
          <w:rFonts w:hint="eastAsia" w:asciiTheme="minorEastAsia" w:hAnsiTheme="minorEastAsia" w:eastAsiaTheme="minorEastAsia" w:cstheme="minorEastAsia"/>
          <w:color w:val="000000" w:themeColor="text1"/>
          <w14:textFill>
            <w14:solidFill>
              <w14:schemeClr w14:val="tx1"/>
            </w14:solidFill>
          </w14:textFill>
        </w:rPr>
      </w:pPr>
      <w:r>
        <w:rPr>
          <w:rFonts w:hint="eastAsia" w:asciiTheme="minorEastAsia" w:hAnsiTheme="minorEastAsia" w:eastAsiaTheme="minorEastAsia" w:cstheme="minorEastAsia"/>
          <w:color w:val="000000" w:themeColor="text1"/>
          <w14:textFill>
            <w14:solidFill>
              <w14:schemeClr w14:val="tx1"/>
            </w14:solidFill>
          </w14:textFill>
        </w:rPr>
        <w:t>2.采购人不得向中标人提出任何不合理的要求作为签订合同的条件。</w:t>
      </w:r>
    </w:p>
    <w:p>
      <w:pPr>
        <w:pStyle w:val="20"/>
        <w:spacing w:before="0" w:beforeAutospacing="0" w:after="0" w:afterAutospacing="0" w:line="360" w:lineRule="auto"/>
        <w:ind w:firstLine="480" w:firstLineChars="200"/>
        <w:jc w:val="both"/>
        <w:rPr>
          <w:rFonts w:hint="eastAsia" w:asciiTheme="minorEastAsia" w:hAnsiTheme="minorEastAsia" w:eastAsiaTheme="minorEastAsia" w:cstheme="minorEastAsia"/>
          <w:color w:val="000000" w:themeColor="text1"/>
          <w14:textFill>
            <w14:solidFill>
              <w14:schemeClr w14:val="tx1"/>
            </w14:solidFill>
          </w14:textFill>
        </w:rPr>
      </w:pPr>
      <w:r>
        <w:rPr>
          <w:rFonts w:hint="eastAsia" w:asciiTheme="minorEastAsia" w:hAnsiTheme="minorEastAsia" w:eastAsiaTheme="minorEastAsia" w:cstheme="minorEastAsia"/>
          <w:color w:val="000000" w:themeColor="text1"/>
          <w14:textFill>
            <w14:solidFill>
              <w14:schemeClr w14:val="tx1"/>
            </w14:solidFill>
          </w14:textFill>
        </w:rPr>
        <w:t>3.中标人无故拖延、拒签合同的,将取消中标资格。</w:t>
      </w:r>
    </w:p>
    <w:p>
      <w:pPr>
        <w:pStyle w:val="20"/>
        <w:spacing w:before="0" w:beforeAutospacing="0" w:after="0" w:afterAutospacing="0" w:line="360" w:lineRule="auto"/>
        <w:ind w:firstLine="480" w:firstLineChars="200"/>
        <w:jc w:val="both"/>
        <w:rPr>
          <w:rFonts w:hint="eastAsia" w:asciiTheme="minorEastAsia" w:hAnsiTheme="minorEastAsia" w:eastAsiaTheme="minorEastAsia" w:cstheme="minorEastAsia"/>
          <w:color w:val="000000" w:themeColor="text1"/>
          <w14:textFill>
            <w14:solidFill>
              <w14:schemeClr w14:val="tx1"/>
            </w14:solidFill>
          </w14:textFill>
        </w:rPr>
      </w:pPr>
      <w:r>
        <w:rPr>
          <w:rFonts w:hint="eastAsia" w:asciiTheme="minorEastAsia" w:hAnsiTheme="minorEastAsia" w:eastAsiaTheme="minorEastAsia" w:cstheme="minorEastAsia"/>
          <w:color w:val="000000" w:themeColor="text1"/>
          <w14:textFill>
            <w14:solidFill>
              <w14:schemeClr w14:val="tx1"/>
            </w14:solidFill>
          </w14:textFill>
        </w:rPr>
        <w:t>4.中标人拒绝与采购人签订合同的，采购人可以按照评标报告推荐的中标候选人名单排序，确定下一候选人为中标人，也可以重新开展政府采购活动。同时，拒绝与采购人签订合同的中标人，由同级财政部门依法作出处理。</w:t>
      </w:r>
    </w:p>
    <w:p>
      <w:pPr>
        <w:pStyle w:val="20"/>
        <w:spacing w:before="0" w:beforeAutospacing="0" w:after="0" w:afterAutospacing="0" w:line="360" w:lineRule="auto"/>
        <w:ind w:firstLine="480" w:firstLineChars="200"/>
        <w:jc w:val="both"/>
        <w:rPr>
          <w:rFonts w:hint="eastAsia" w:asciiTheme="minorEastAsia" w:hAnsiTheme="minorEastAsia" w:eastAsiaTheme="minorEastAsia" w:cstheme="minorEastAsia"/>
          <w:color w:val="000000" w:themeColor="text1"/>
          <w14:textFill>
            <w14:solidFill>
              <w14:schemeClr w14:val="tx1"/>
            </w14:solidFill>
          </w14:textFill>
        </w:rPr>
      </w:pPr>
      <w:r>
        <w:rPr>
          <w:rFonts w:hint="eastAsia" w:asciiTheme="minorEastAsia" w:hAnsiTheme="minorEastAsia" w:eastAsiaTheme="minorEastAsia" w:cstheme="minorEastAsia"/>
          <w:color w:val="000000" w:themeColor="text1"/>
          <w14:textFill>
            <w14:solidFill>
              <w14:schemeClr w14:val="tx1"/>
            </w14:solidFill>
          </w14:textFill>
        </w:rPr>
        <w:t>5.询问或者质疑事项可能影响中标结果的，采购人应当暂停签订合同，已经签订合同的，应当中止履行合同。</w:t>
      </w:r>
    </w:p>
    <w:p>
      <w:pPr>
        <w:pStyle w:val="20"/>
        <w:spacing w:before="0" w:beforeAutospacing="0" w:after="0" w:afterAutospacing="0" w:line="360" w:lineRule="auto"/>
        <w:ind w:firstLine="482" w:firstLineChars="200"/>
        <w:jc w:val="both"/>
        <w:rPr>
          <w:rFonts w:hint="default" w:cs="仿宋_GB2312"/>
          <w:b/>
          <w:color w:val="000000" w:themeColor="text1"/>
          <w14:textFill>
            <w14:solidFill>
              <w14:schemeClr w14:val="tx1"/>
            </w14:solidFill>
          </w14:textFill>
        </w:rPr>
      </w:pPr>
      <w:r>
        <w:rPr>
          <w:b/>
          <w:color w:val="000000" w:themeColor="text1"/>
          <w14:textFill>
            <w14:solidFill>
              <w14:schemeClr w14:val="tx1"/>
            </w14:solidFill>
          </w14:textFill>
        </w:rPr>
        <w:t>（二）合同公告及备案</w:t>
      </w:r>
    </w:p>
    <w:p>
      <w:pPr>
        <w:pStyle w:val="12"/>
        <w:spacing w:after="0" w:line="360" w:lineRule="auto"/>
        <w:ind w:left="0" w:leftChars="0"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1.采购人应当自合同签订之日起2个工作日内，</w:t>
      </w:r>
      <w:r>
        <w:rPr>
          <w:rFonts w:ascii="宋体" w:hAnsi="宋体"/>
          <w:color w:val="000000" w:themeColor="text1"/>
          <w:kern w:val="0"/>
          <w:sz w:val="24"/>
          <w14:textFill>
            <w14:solidFill>
              <w14:schemeClr w14:val="tx1"/>
            </w14:solidFill>
          </w14:textFill>
        </w:rPr>
        <w:t>在省级以上财政部门指定的</w:t>
      </w:r>
      <w:r>
        <w:rPr>
          <w:rFonts w:hint="eastAsia" w:ascii="宋体" w:hAnsi="宋体"/>
          <w:color w:val="000000" w:themeColor="text1"/>
          <w:kern w:val="0"/>
          <w:sz w:val="24"/>
          <w14:textFill>
            <w14:solidFill>
              <w14:schemeClr w14:val="tx1"/>
            </w14:solidFill>
          </w14:textFill>
        </w:rPr>
        <w:t>政府采购信息发布</w:t>
      </w:r>
      <w:r>
        <w:rPr>
          <w:rFonts w:ascii="宋体" w:hAnsi="宋体"/>
          <w:color w:val="000000" w:themeColor="text1"/>
          <w:kern w:val="0"/>
          <w:sz w:val="24"/>
          <w14:textFill>
            <w14:solidFill>
              <w14:schemeClr w14:val="tx1"/>
            </w14:solidFill>
          </w14:textFill>
        </w:rPr>
        <w:t>媒体及相关网站</w:t>
      </w:r>
      <w:r>
        <w:rPr>
          <w:rFonts w:hint="eastAsia" w:ascii="宋体" w:hAnsi="宋体"/>
          <w:color w:val="000000" w:themeColor="text1"/>
          <w:kern w:val="0"/>
          <w:sz w:val="24"/>
          <w14:textFill>
            <w14:solidFill>
              <w14:schemeClr w14:val="tx1"/>
            </w14:solidFill>
          </w14:textFill>
        </w:rPr>
        <w:t>上</w:t>
      </w:r>
      <w:r>
        <w:rPr>
          <w:rFonts w:ascii="宋体" w:hAnsi="宋体"/>
          <w:color w:val="000000" w:themeColor="text1"/>
          <w:kern w:val="0"/>
          <w:sz w:val="24"/>
          <w14:textFill>
            <w14:solidFill>
              <w14:schemeClr w14:val="tx1"/>
            </w14:solidFill>
          </w14:textFill>
        </w:rPr>
        <w:t>公告</w:t>
      </w:r>
      <w:r>
        <w:rPr>
          <w:rFonts w:hint="eastAsia" w:ascii="宋体" w:hAnsi="宋体"/>
          <w:color w:val="000000" w:themeColor="text1"/>
          <w:sz w:val="24"/>
          <w14:textFill>
            <w14:solidFill>
              <w14:schemeClr w14:val="tx1"/>
            </w14:solidFill>
          </w14:textFill>
        </w:rPr>
        <w:t>。</w:t>
      </w:r>
    </w:p>
    <w:p>
      <w:pPr>
        <w:pStyle w:val="11"/>
        <w:spacing w:line="360" w:lineRule="auto"/>
        <w:ind w:firstLine="480" w:firstLineChars="200"/>
        <w:jc w:val="both"/>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2.采购人应当自合同签订之日起7个工作日内，</w:t>
      </w:r>
      <w:r>
        <w:rPr>
          <w:rFonts w:hint="eastAsia"/>
          <w:color w:val="000000" w:themeColor="text1"/>
          <w:sz w:val="24"/>
          <w14:textFill>
            <w14:solidFill>
              <w14:schemeClr w14:val="tx1"/>
            </w14:solidFill>
          </w14:textFill>
        </w:rPr>
        <w:t>将合同通过政采云平台提交至</w:t>
      </w:r>
      <w:r>
        <w:rPr>
          <w:rFonts w:hint="eastAsia" w:ascii="宋体" w:hAnsi="宋体"/>
          <w:color w:val="000000" w:themeColor="text1"/>
          <w:sz w:val="24"/>
          <w14:textFill>
            <w14:solidFill>
              <w14:schemeClr w14:val="tx1"/>
            </w14:solidFill>
          </w14:textFill>
        </w:rPr>
        <w:t>同级人民政府财政部门备案存档。</w:t>
      </w:r>
    </w:p>
    <w:p>
      <w:pPr>
        <w:pStyle w:val="11"/>
        <w:spacing w:line="360" w:lineRule="auto"/>
        <w:ind w:firstLine="482" w:firstLineChars="200"/>
        <w:jc w:val="both"/>
        <w:rPr>
          <w:rFonts w:ascii="宋体" w:hAnsi="宋体"/>
          <w:b/>
          <w:bCs/>
          <w:color w:val="000000" w:themeColor="text1"/>
          <w:sz w:val="24"/>
          <w14:textFill>
            <w14:solidFill>
              <w14:schemeClr w14:val="tx1"/>
            </w14:solidFill>
          </w14:textFill>
        </w:rPr>
      </w:pPr>
      <w:r>
        <w:rPr>
          <w:rFonts w:hint="eastAsia" w:ascii="宋体" w:hAnsi="宋体"/>
          <w:b/>
          <w:bCs/>
          <w:color w:val="000000" w:themeColor="text1"/>
          <w:sz w:val="24"/>
          <w14:textFill>
            <w14:solidFill>
              <w14:schemeClr w14:val="tx1"/>
            </w14:solidFill>
          </w14:textFill>
        </w:rPr>
        <w:t>八、询问、质疑与投诉</w:t>
      </w:r>
    </w:p>
    <w:p>
      <w:pPr>
        <w:pStyle w:val="11"/>
        <w:spacing w:line="360" w:lineRule="auto"/>
        <w:ind w:firstLine="482" w:firstLineChars="200"/>
        <w:jc w:val="both"/>
        <w:rPr>
          <w:rFonts w:ascii="宋体" w:hAnsi="宋体"/>
          <w:b/>
          <w:bCs/>
          <w:color w:val="000000" w:themeColor="text1"/>
          <w:sz w:val="24"/>
          <w14:textFill>
            <w14:solidFill>
              <w14:schemeClr w14:val="tx1"/>
            </w14:solidFill>
          </w14:textFill>
        </w:rPr>
      </w:pPr>
      <w:r>
        <w:rPr>
          <w:rFonts w:hint="eastAsia" w:ascii="宋体" w:hAnsi="宋体"/>
          <w:b/>
          <w:bCs/>
          <w:color w:val="000000" w:themeColor="text1"/>
          <w:sz w:val="24"/>
          <w14:textFill>
            <w14:solidFill>
              <w14:schemeClr w14:val="tx1"/>
            </w14:solidFill>
          </w14:textFill>
        </w:rPr>
        <w:t>（一）询问</w:t>
      </w:r>
    </w:p>
    <w:p>
      <w:pPr>
        <w:pStyle w:val="11"/>
        <w:spacing w:line="360" w:lineRule="auto"/>
        <w:ind w:firstLine="480" w:firstLineChars="200"/>
        <w:jc w:val="both"/>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投标人对政府采购活动事项（招标文件、采购过程和中标结果）有疑问的，可以向采购人或采购组织机构提出询问，采购人或采购组织机构将及时作出答复，但答复的内容不涉及商业秘密。询问可以口头方式提出，也可以书面方式提出。联系方式见第一章“投标邀请”中“采购人、采购组织机构的名称、地址和联系方式”。</w:t>
      </w:r>
    </w:p>
    <w:p>
      <w:pPr>
        <w:pStyle w:val="11"/>
        <w:spacing w:line="360" w:lineRule="auto"/>
        <w:ind w:firstLine="482" w:firstLineChars="200"/>
        <w:jc w:val="both"/>
        <w:rPr>
          <w:rFonts w:ascii="宋体" w:hAnsi="宋体"/>
          <w:b/>
          <w:bCs/>
          <w:color w:val="000000" w:themeColor="text1"/>
          <w:sz w:val="24"/>
          <w14:textFill>
            <w14:solidFill>
              <w14:schemeClr w14:val="tx1"/>
            </w14:solidFill>
          </w14:textFill>
        </w:rPr>
      </w:pPr>
      <w:r>
        <w:rPr>
          <w:rFonts w:hint="eastAsia" w:ascii="宋体" w:hAnsi="宋体"/>
          <w:b/>
          <w:bCs/>
          <w:color w:val="000000" w:themeColor="text1"/>
          <w:sz w:val="24"/>
          <w14:textFill>
            <w14:solidFill>
              <w14:schemeClr w14:val="tx1"/>
            </w14:solidFill>
          </w14:textFill>
        </w:rPr>
        <w:t>（二）质疑</w:t>
      </w:r>
    </w:p>
    <w:p>
      <w:pPr>
        <w:pStyle w:val="11"/>
        <w:spacing w:line="360" w:lineRule="auto"/>
        <w:ind w:firstLine="480" w:firstLineChars="200"/>
        <w:jc w:val="both"/>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1.报名本项目的投标人认为招标文件、采购过程和中标结果使自己的权益受到损害的，通过政采云平台的质疑系统一次性向采购人或采购组织机构提出质疑：</w:t>
      </w:r>
    </w:p>
    <w:p>
      <w:pPr>
        <w:pStyle w:val="11"/>
        <w:spacing w:line="360" w:lineRule="auto"/>
        <w:ind w:firstLine="480" w:firstLineChars="200"/>
        <w:jc w:val="both"/>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（1）投标人认为招标文件的内容损害其权益的，应当自获取之日起（获取截止日之后收到招标文件的，以获取截止日为准）7个工作日内提出质疑；</w:t>
      </w:r>
    </w:p>
    <w:p>
      <w:pPr>
        <w:pStyle w:val="11"/>
        <w:spacing w:line="360" w:lineRule="auto"/>
        <w:ind w:firstLine="480" w:firstLineChars="200"/>
        <w:jc w:val="both"/>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（2）投标人对采购过程提出质疑的，应当在各采购程序环节结束之日起7个工作日内提出质疑；</w:t>
      </w:r>
    </w:p>
    <w:p>
      <w:pPr>
        <w:pStyle w:val="11"/>
        <w:spacing w:line="360" w:lineRule="auto"/>
        <w:ind w:firstLine="480" w:firstLineChars="200"/>
        <w:jc w:val="both"/>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（3）投标人对中标结果提出质疑的，应当在中标结果公告期限届满之日起7个工作日内提出质疑。</w:t>
      </w:r>
    </w:p>
    <w:p>
      <w:pPr>
        <w:pStyle w:val="11"/>
        <w:spacing w:line="360" w:lineRule="auto"/>
        <w:ind w:firstLine="480" w:firstLineChars="200"/>
        <w:jc w:val="both"/>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2.采购人或采购组织机构在收到投标人的书面质疑后7个工作日内作出答复，并以书面形式或政采云平台回复质疑投标人和其他有关投标人，但答复内容不涉及商业秘密。</w:t>
      </w:r>
    </w:p>
    <w:p>
      <w:pPr>
        <w:pStyle w:val="11"/>
        <w:spacing w:line="360" w:lineRule="auto"/>
        <w:ind w:firstLine="480" w:firstLineChars="200"/>
        <w:jc w:val="both"/>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3.投标人质疑应当有明确的请求和必要的证明材料，包括但不限于权益受损害的情况说明及受损害的原因、证据内容等，并对质疑内容的真实性承担责任（依据《中华人民共和国政府采购法实施条例》第五十七条，捏造事实、提供虚假材料或者以非法手段取得证明材料不能作为质疑、投诉的证明材料）。</w:t>
      </w:r>
    </w:p>
    <w:p>
      <w:pPr>
        <w:pStyle w:val="11"/>
        <w:spacing w:line="360" w:lineRule="auto"/>
        <w:ind w:firstLine="482" w:firstLineChars="200"/>
        <w:jc w:val="both"/>
        <w:rPr>
          <w:rFonts w:ascii="宋体" w:hAnsi="宋体"/>
          <w:b/>
          <w:bCs/>
          <w:color w:val="000000" w:themeColor="text1"/>
          <w:sz w:val="24"/>
          <w14:textFill>
            <w14:solidFill>
              <w14:schemeClr w14:val="tx1"/>
            </w14:solidFill>
          </w14:textFill>
        </w:rPr>
      </w:pPr>
      <w:r>
        <w:rPr>
          <w:rFonts w:hint="eastAsia" w:ascii="宋体" w:hAnsi="宋体"/>
          <w:b/>
          <w:bCs/>
          <w:color w:val="000000" w:themeColor="text1"/>
          <w:sz w:val="24"/>
          <w14:textFill>
            <w14:solidFill>
              <w14:schemeClr w14:val="tx1"/>
            </w14:solidFill>
          </w14:textFill>
        </w:rPr>
        <w:t>（三）投诉</w:t>
      </w:r>
    </w:p>
    <w:p>
      <w:pPr>
        <w:pStyle w:val="11"/>
        <w:spacing w:line="360" w:lineRule="auto"/>
        <w:ind w:firstLine="480" w:firstLineChars="200"/>
        <w:jc w:val="both"/>
        <w:rPr>
          <w:rFonts w:hint="eastAsia" w:ascii="宋体" w:hAnsi="宋体" w:eastAsia="宋体"/>
          <w:color w:val="000000" w:themeColor="text1"/>
          <w:sz w:val="24"/>
          <w:lang w:val="en-US" w:eastAsia="zh-CN"/>
          <w14:textFill>
            <w14:solidFill>
              <w14:schemeClr w14:val="tx1"/>
            </w14:solidFill>
          </w14:textFill>
        </w:rPr>
      </w:pPr>
      <w:r>
        <w:rPr>
          <w:rFonts w:hint="eastAsia" w:ascii="宋体" w:hAnsi="宋体"/>
          <w:color w:val="000000" w:themeColor="text1"/>
          <w:sz w:val="24"/>
          <w14:textFill>
            <w14:solidFill>
              <w14:schemeClr w14:val="tx1"/>
            </w14:solidFill>
          </w14:textFill>
        </w:rPr>
        <w:t>投标人对采购人或采购组织机构的质疑答复不满意或在规定时间内未得到答复的，可以在答复期满后15个工作日内，向同级政府采购监督管理机构投诉。</w:t>
      </w:r>
    </w:p>
    <w:p>
      <w:pPr>
        <w:pStyle w:val="12"/>
        <w:spacing w:line="360" w:lineRule="auto"/>
        <w:ind w:left="0" w:leftChars="0" w:firstLine="480" w:firstLineChars="200"/>
        <w:rPr>
          <w:rFonts w:hint="eastAsia" w:ascii="宋体" w:hAnsi="宋体"/>
          <w:color w:val="000000" w:themeColor="text1"/>
          <w:sz w:val="24"/>
          <w:highlight w:val="none"/>
          <w14:textFill>
            <w14:solidFill>
              <w14:schemeClr w14:val="tx1"/>
            </w14:solidFill>
          </w14:textFill>
        </w:rPr>
      </w:pPr>
    </w:p>
    <w:p>
      <w:pPr>
        <w:spacing w:line="400" w:lineRule="exact"/>
        <w:ind w:firstLine="723" w:firstLineChars="300"/>
        <w:jc w:val="center"/>
        <w:rPr>
          <w:rFonts w:hint="eastAsia" w:ascii="宋体" w:hAnsi="宋体"/>
          <w:bCs/>
          <w:color w:val="000000" w:themeColor="text1"/>
          <w:sz w:val="24"/>
          <w:highlight w:val="non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政府采购支持中小企业信用融资相关事项的通知</w:t>
      </w:r>
    </w:p>
    <w:p>
      <w:pPr>
        <w:spacing w:line="400" w:lineRule="exact"/>
        <w:ind w:firstLine="480" w:firstLineChars="200"/>
        <w:rPr>
          <w:rFonts w:hint="eastAsia" w:ascii="宋体" w:hAnsi="宋体" w:cs="宋体"/>
          <w:b/>
          <w:bCs/>
          <w:color w:val="000000" w:themeColor="text1"/>
          <w:kern w:val="0"/>
          <w:sz w:val="28"/>
          <w:szCs w:val="28"/>
          <w:highlight w:val="none"/>
          <w14:textFill>
            <w14:solidFill>
              <w14:schemeClr w14:val="tx1"/>
            </w14:solidFill>
          </w14:textFill>
        </w:rPr>
      </w:pPr>
      <w:r>
        <w:rPr>
          <w:rFonts w:hint="eastAsia" w:ascii="宋体" w:hAnsi="宋体"/>
          <w:bCs/>
          <w:color w:val="000000" w:themeColor="text1"/>
          <w:sz w:val="24"/>
          <w:highlight w:val="none"/>
          <w14:textFill>
            <w14:solidFill>
              <w14:schemeClr w14:val="tx1"/>
            </w14:solidFill>
          </w14:textFill>
        </w:rPr>
        <w:t>为了充分发挥政府采购政策功能,进一步支持和促进中小企业发展，三门县财政局向三门县金融（保险）系统发起了“政采贷”、“政采保”融资服务倡议，得到了全县1家银行、1家保险公司响应，供应商若有融资意向，请同以下银行（保险）联系人对接。</w:t>
      </w:r>
    </w:p>
    <w:p>
      <w:pPr>
        <w:widowControl/>
        <w:spacing w:line="360" w:lineRule="auto"/>
        <w:jc w:val="center"/>
        <w:textAlignment w:val="center"/>
        <w:rPr>
          <w:rFonts w:hint="eastAsia" w:ascii="宋体" w:hAnsi="宋体" w:cs="宋体"/>
          <w:b/>
          <w:bCs/>
          <w:color w:val="000000" w:themeColor="text1"/>
          <w:kern w:val="0"/>
          <w:sz w:val="28"/>
          <w:szCs w:val="28"/>
          <w14:textFill>
            <w14:solidFill>
              <w14:schemeClr w14:val="tx1"/>
            </w14:solidFill>
          </w14:textFill>
        </w:rPr>
      </w:pPr>
      <w:bookmarkStart w:id="22" w:name="_Toc16165"/>
    </w:p>
    <w:p>
      <w:pPr>
        <w:widowControl/>
        <w:spacing w:line="360" w:lineRule="auto"/>
        <w:jc w:val="center"/>
        <w:textAlignment w:val="center"/>
        <w:rPr>
          <w:rFonts w:hint="eastAsia" w:ascii="宋体" w:hAnsi="宋体" w:eastAsia="宋体" w:cs="Times New Roman"/>
          <w:bCs/>
          <w:color w:val="000000" w:themeColor="text1"/>
          <w:szCs w:val="21"/>
          <w14:textFill>
            <w14:solidFill>
              <w14:schemeClr w14:val="tx1"/>
            </w14:solidFill>
          </w14:textFill>
        </w:rPr>
      </w:pPr>
      <w:r>
        <w:rPr>
          <w:rFonts w:hint="eastAsia" w:ascii="宋体" w:hAnsi="宋体" w:cs="宋体"/>
          <w:b/>
          <w:bCs/>
          <w:color w:val="000000" w:themeColor="text1"/>
          <w:kern w:val="0"/>
          <w:sz w:val="28"/>
          <w:szCs w:val="28"/>
          <w14:textFill>
            <w14:solidFill>
              <w14:schemeClr w14:val="tx1"/>
            </w14:solidFill>
          </w14:textFill>
        </w:rPr>
        <w:t>政采贷联系方式</w:t>
      </w:r>
    </w:p>
    <w:tbl>
      <w:tblPr>
        <w:tblStyle w:val="23"/>
        <w:tblW w:w="0" w:type="auto"/>
        <w:tblInd w:w="0" w:type="dxa"/>
        <w:tblLayout w:type="fixed"/>
        <w:tblCellMar>
          <w:top w:w="15" w:type="dxa"/>
          <w:left w:w="15" w:type="dxa"/>
          <w:bottom w:w="15" w:type="dxa"/>
          <w:right w:w="15" w:type="dxa"/>
        </w:tblCellMar>
      </w:tblPr>
      <w:tblGrid>
        <w:gridCol w:w="793"/>
        <w:gridCol w:w="1380"/>
        <w:gridCol w:w="2237"/>
        <w:gridCol w:w="1842"/>
        <w:gridCol w:w="2403"/>
      </w:tblGrid>
      <w:tr>
        <w:tblPrEx>
          <w:tblCellMar>
            <w:top w:w="15" w:type="dxa"/>
            <w:left w:w="15" w:type="dxa"/>
            <w:bottom w:w="15" w:type="dxa"/>
            <w:right w:w="15" w:type="dxa"/>
          </w:tblCellMar>
        </w:tblPrEx>
        <w:trPr>
          <w:trHeight w:val="23" w:hRule="atLeast"/>
        </w:trPr>
        <w:tc>
          <w:tcPr>
            <w:tcW w:w="793"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hint="eastAsia" w:ascii="宋体" w:hAnsi="宋体" w:eastAsia="宋体" w:cs="Times New Roman"/>
                <w:bCs/>
                <w:color w:val="000000" w:themeColor="text1"/>
                <w:szCs w:val="21"/>
                <w14:textFill>
                  <w14:solidFill>
                    <w14:schemeClr w14:val="tx1"/>
                  </w14:solidFill>
                </w14:textFill>
              </w:rPr>
            </w:pPr>
            <w:r>
              <w:rPr>
                <w:rFonts w:hint="eastAsia" w:ascii="宋体" w:hAnsi="宋体" w:eastAsia="宋体" w:cs="Times New Roman"/>
                <w:bCs/>
                <w:color w:val="000000" w:themeColor="text1"/>
                <w:szCs w:val="21"/>
                <w14:textFill>
                  <w14:solidFill>
                    <w14:schemeClr w14:val="tx1"/>
                  </w14:solidFill>
                </w14:textFill>
              </w:rPr>
              <w:t>序号</w:t>
            </w:r>
          </w:p>
        </w:tc>
        <w:tc>
          <w:tcPr>
            <w:tcW w:w="1380"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hint="eastAsia" w:ascii="宋体" w:hAnsi="宋体" w:eastAsia="宋体" w:cs="Times New Roman"/>
                <w:bCs/>
                <w:color w:val="000000" w:themeColor="text1"/>
                <w:szCs w:val="21"/>
                <w14:textFill>
                  <w14:solidFill>
                    <w14:schemeClr w14:val="tx1"/>
                  </w14:solidFill>
                </w14:textFill>
              </w:rPr>
            </w:pPr>
            <w:r>
              <w:rPr>
                <w:rFonts w:hint="eastAsia" w:ascii="宋体" w:hAnsi="宋体" w:eastAsia="宋体" w:cs="Times New Roman"/>
                <w:bCs/>
                <w:color w:val="000000" w:themeColor="text1"/>
                <w:szCs w:val="21"/>
                <w14:textFill>
                  <w14:solidFill>
                    <w14:schemeClr w14:val="tx1"/>
                  </w14:solidFill>
                </w14:textFill>
              </w:rPr>
              <w:t>银行简称</w:t>
            </w:r>
          </w:p>
        </w:tc>
        <w:tc>
          <w:tcPr>
            <w:tcW w:w="2237"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hint="eastAsia" w:ascii="宋体" w:hAnsi="宋体" w:eastAsia="宋体" w:cs="Times New Roman"/>
                <w:bCs/>
                <w:color w:val="000000" w:themeColor="text1"/>
                <w:szCs w:val="21"/>
                <w14:textFill>
                  <w14:solidFill>
                    <w14:schemeClr w14:val="tx1"/>
                  </w14:solidFill>
                </w14:textFill>
              </w:rPr>
            </w:pPr>
            <w:r>
              <w:rPr>
                <w:rFonts w:hint="eastAsia" w:ascii="宋体" w:hAnsi="宋体" w:eastAsia="宋体" w:cs="Times New Roman"/>
                <w:bCs/>
                <w:color w:val="000000" w:themeColor="text1"/>
                <w:szCs w:val="21"/>
                <w14:textFill>
                  <w14:solidFill>
                    <w14:schemeClr w14:val="tx1"/>
                  </w14:solidFill>
                </w14:textFill>
              </w:rPr>
              <w:t>贷款年利率</w:t>
            </w:r>
          </w:p>
        </w:tc>
        <w:tc>
          <w:tcPr>
            <w:tcW w:w="1842"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hint="eastAsia" w:ascii="宋体" w:hAnsi="宋体" w:eastAsia="宋体" w:cs="Times New Roman"/>
                <w:bCs/>
                <w:color w:val="000000" w:themeColor="text1"/>
                <w:szCs w:val="21"/>
                <w14:textFill>
                  <w14:solidFill>
                    <w14:schemeClr w14:val="tx1"/>
                  </w14:solidFill>
                </w14:textFill>
              </w:rPr>
            </w:pPr>
            <w:r>
              <w:rPr>
                <w:rFonts w:hint="eastAsia" w:ascii="宋体" w:hAnsi="宋体" w:eastAsia="宋体" w:cs="Times New Roman"/>
                <w:bCs/>
                <w:color w:val="000000" w:themeColor="text1"/>
                <w:szCs w:val="21"/>
                <w14:textFill>
                  <w14:solidFill>
                    <w14:schemeClr w14:val="tx1"/>
                  </w14:solidFill>
                </w14:textFill>
              </w:rPr>
              <w:t>政采贷联系人</w:t>
            </w:r>
          </w:p>
        </w:tc>
        <w:tc>
          <w:tcPr>
            <w:tcW w:w="2403"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hint="eastAsia" w:ascii="宋体" w:hAnsi="宋体" w:eastAsia="宋体" w:cs="Times New Roman"/>
                <w:bCs/>
                <w:color w:val="000000" w:themeColor="text1"/>
                <w:szCs w:val="21"/>
                <w14:textFill>
                  <w14:solidFill>
                    <w14:schemeClr w14:val="tx1"/>
                  </w14:solidFill>
                </w14:textFill>
              </w:rPr>
            </w:pPr>
            <w:r>
              <w:rPr>
                <w:rFonts w:hint="eastAsia" w:ascii="宋体" w:hAnsi="宋体" w:eastAsia="宋体" w:cs="Times New Roman"/>
                <w:bCs/>
                <w:color w:val="000000" w:themeColor="text1"/>
                <w:szCs w:val="21"/>
                <w14:textFill>
                  <w14:solidFill>
                    <w14:schemeClr w14:val="tx1"/>
                  </w14:solidFill>
                </w14:textFill>
              </w:rPr>
              <w:t>联系电话</w:t>
            </w:r>
          </w:p>
        </w:tc>
      </w:tr>
      <w:tr>
        <w:tblPrEx>
          <w:tblCellMar>
            <w:top w:w="15" w:type="dxa"/>
            <w:left w:w="15" w:type="dxa"/>
            <w:bottom w:w="15" w:type="dxa"/>
            <w:right w:w="15" w:type="dxa"/>
          </w:tblCellMar>
        </w:tblPrEx>
        <w:trPr>
          <w:trHeight w:val="23" w:hRule="atLeast"/>
        </w:trPr>
        <w:tc>
          <w:tcPr>
            <w:tcW w:w="793"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1</w:t>
            </w:r>
          </w:p>
        </w:tc>
        <w:tc>
          <w:tcPr>
            <w:tcW w:w="1380"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建设银行</w:t>
            </w:r>
          </w:p>
        </w:tc>
        <w:tc>
          <w:tcPr>
            <w:tcW w:w="2237"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4.35%起</w:t>
            </w:r>
          </w:p>
        </w:tc>
        <w:tc>
          <w:tcPr>
            <w:tcW w:w="1842"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彭章法</w:t>
            </w:r>
          </w:p>
        </w:tc>
        <w:tc>
          <w:tcPr>
            <w:tcW w:w="2403"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auto"/>
              <w:jc w:val="center"/>
              <w:textAlignment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13958532211</w:t>
            </w:r>
          </w:p>
        </w:tc>
      </w:tr>
    </w:tbl>
    <w:p>
      <w:pPr>
        <w:widowControl/>
        <w:spacing w:line="360" w:lineRule="auto"/>
        <w:textAlignment w:val="center"/>
        <w:rPr>
          <w:rFonts w:ascii="宋体" w:hAnsi="宋体" w:cs="宋体"/>
          <w:b/>
          <w:color w:val="000000" w:themeColor="text1"/>
          <w:kern w:val="0"/>
          <w:sz w:val="22"/>
          <w:szCs w:val="22"/>
          <w14:textFill>
            <w14:solidFill>
              <w14:schemeClr w14:val="tx1"/>
            </w14:solidFill>
          </w14:textFill>
        </w:rPr>
      </w:pPr>
    </w:p>
    <w:p>
      <w:pPr>
        <w:widowControl/>
        <w:spacing w:line="360" w:lineRule="auto"/>
        <w:jc w:val="center"/>
        <w:textAlignment w:val="center"/>
        <w:rPr>
          <w:rFonts w:ascii="宋体" w:hAnsi="宋体" w:cs="宋体"/>
          <w:b/>
          <w:color w:val="000000" w:themeColor="text1"/>
          <w:kern w:val="0"/>
          <w:sz w:val="28"/>
          <w:szCs w:val="28"/>
          <w14:textFill>
            <w14:solidFill>
              <w14:schemeClr w14:val="tx1"/>
            </w14:solidFill>
          </w14:textFill>
        </w:rPr>
      </w:pPr>
      <w:r>
        <w:rPr>
          <w:rFonts w:hint="eastAsia" w:ascii="宋体" w:hAnsi="宋体" w:cs="宋体"/>
          <w:b/>
          <w:color w:val="000000" w:themeColor="text1"/>
          <w:kern w:val="0"/>
          <w:sz w:val="28"/>
          <w:szCs w:val="28"/>
          <w14:textFill>
            <w14:solidFill>
              <w14:schemeClr w14:val="tx1"/>
            </w14:solidFill>
          </w14:textFill>
        </w:rPr>
        <w:t>政采保联系方式</w:t>
      </w:r>
    </w:p>
    <w:tbl>
      <w:tblPr>
        <w:tblStyle w:val="2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96"/>
        <w:gridCol w:w="3341"/>
        <w:gridCol w:w="1134"/>
        <w:gridCol w:w="197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94" w:hRule="atLeast"/>
        </w:trPr>
        <w:tc>
          <w:tcPr>
            <w:tcW w:w="2296" w:type="dxa"/>
            <w:vAlign w:val="center"/>
          </w:tcPr>
          <w:p>
            <w:pPr>
              <w:widowControl/>
              <w:spacing w:line="360" w:lineRule="auto"/>
              <w:jc w:val="center"/>
              <w:textAlignment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阳光财产保险股份有限公司三门支公司</w:t>
            </w:r>
          </w:p>
        </w:tc>
        <w:tc>
          <w:tcPr>
            <w:tcW w:w="3341" w:type="dxa"/>
            <w:vAlign w:val="center"/>
          </w:tcPr>
          <w:p>
            <w:pPr>
              <w:widowControl/>
              <w:spacing w:line="360" w:lineRule="auto"/>
              <w:jc w:val="left"/>
              <w:textAlignment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合同（质量）履约按履约保证金年费率1%（1.5%</w:t>
            </w:r>
            <w:r>
              <w:rPr>
                <w:rFonts w:ascii="宋体" w:hAnsi="宋体"/>
                <w:bCs/>
                <w:color w:val="000000" w:themeColor="text1"/>
                <w:szCs w:val="21"/>
                <w14:textFill>
                  <w14:solidFill>
                    <w14:schemeClr w14:val="tx1"/>
                  </w14:solidFill>
                </w14:textFill>
              </w:rPr>
              <w:t>）</w:t>
            </w:r>
            <w:r>
              <w:rPr>
                <w:rFonts w:hint="eastAsia" w:ascii="宋体" w:hAnsi="宋体"/>
                <w:bCs/>
                <w:color w:val="000000" w:themeColor="text1"/>
                <w:szCs w:val="21"/>
                <w14:textFill>
                  <w14:solidFill>
                    <w14:schemeClr w14:val="tx1"/>
                  </w14:solidFill>
                </w14:textFill>
              </w:rPr>
              <w:t>，每单保函最低保险费为500元(300元)。</w:t>
            </w:r>
          </w:p>
        </w:tc>
        <w:tc>
          <w:tcPr>
            <w:tcW w:w="1134" w:type="dxa"/>
            <w:vAlign w:val="center"/>
          </w:tcPr>
          <w:p>
            <w:pPr>
              <w:widowControl/>
              <w:spacing w:line="360" w:lineRule="auto"/>
              <w:jc w:val="center"/>
              <w:textAlignment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李来萍</w:t>
            </w:r>
          </w:p>
        </w:tc>
        <w:tc>
          <w:tcPr>
            <w:tcW w:w="1977" w:type="dxa"/>
            <w:vAlign w:val="center"/>
          </w:tcPr>
          <w:p>
            <w:pPr>
              <w:widowControl/>
              <w:spacing w:line="360" w:lineRule="auto"/>
              <w:jc w:val="center"/>
              <w:textAlignment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13958525199</w:t>
            </w:r>
          </w:p>
        </w:tc>
      </w:tr>
    </w:tbl>
    <w:p>
      <w:pPr>
        <w:rPr>
          <w:rFonts w:asciiTheme="minorEastAsia" w:hAnsiTheme="minorEastAsia" w:eastAsiaTheme="minorEastAsia"/>
          <w:b/>
          <w:color w:val="000000" w:themeColor="text1"/>
          <w:sz w:val="36"/>
          <w:szCs w:val="36"/>
          <w:highlight w:val="none"/>
          <w14:textFill>
            <w14:solidFill>
              <w14:schemeClr w14:val="tx1"/>
            </w14:solidFill>
          </w14:textFill>
        </w:rPr>
      </w:pPr>
      <w:r>
        <w:rPr>
          <w:rFonts w:hint="eastAsia" w:asciiTheme="minorEastAsia" w:hAnsiTheme="minorEastAsia" w:eastAsiaTheme="minorEastAsia"/>
          <w:b/>
          <w:color w:val="000000" w:themeColor="text1"/>
          <w:sz w:val="36"/>
          <w:szCs w:val="36"/>
          <w:highlight w:val="none"/>
          <w14:textFill>
            <w14:solidFill>
              <w14:schemeClr w14:val="tx1"/>
            </w14:solidFill>
          </w14:textFill>
        </w:rPr>
        <w:br w:type="page"/>
      </w:r>
    </w:p>
    <w:p>
      <w:pPr>
        <w:pStyle w:val="5"/>
        <w:numPr>
          <w:ilvl w:val="0"/>
          <w:numId w:val="3"/>
        </w:numPr>
        <w:bidi w:val="0"/>
        <w:rPr>
          <w:color w:val="000000" w:themeColor="text1"/>
          <w14:textFill>
            <w14:solidFill>
              <w14:schemeClr w14:val="tx1"/>
            </w14:solidFill>
          </w14:textFill>
        </w:rPr>
      </w:pPr>
      <w:bookmarkStart w:id="23" w:name="_Toc21405"/>
      <w:r>
        <w:rPr>
          <w:rFonts w:hint="eastAsia"/>
          <w:color w:val="000000" w:themeColor="text1"/>
          <w14:textFill>
            <w14:solidFill>
              <w14:schemeClr w14:val="tx1"/>
            </w14:solidFill>
          </w14:textFill>
        </w:rPr>
        <w:t>招标需求</w:t>
      </w:r>
      <w:bookmarkEnd w:id="22"/>
      <w:bookmarkEnd w:id="23"/>
    </w:p>
    <w:p>
      <w:pPr>
        <w:tabs>
          <w:tab w:val="left" w:pos="8280"/>
        </w:tabs>
        <w:autoSpaceDE w:val="0"/>
        <w:autoSpaceDN w:val="0"/>
        <w:adjustRightInd w:val="0"/>
        <w:spacing w:line="360" w:lineRule="auto"/>
        <w:ind w:right="25"/>
        <w:jc w:val="center"/>
        <w:rPr>
          <w:rFonts w:ascii="宋体" w:hAnsi="宋体"/>
          <w:b/>
          <w:color w:val="000000" w:themeColor="text1"/>
          <w:sz w:val="32"/>
          <w14:textFill>
            <w14:solidFill>
              <w14:schemeClr w14:val="tx1"/>
            </w14:solidFill>
          </w14:textFill>
        </w:rPr>
      </w:pPr>
      <w:r>
        <w:rPr>
          <w:rFonts w:hint="eastAsia" w:ascii="宋体" w:hAnsi="宋体"/>
          <w:b/>
          <w:color w:val="000000" w:themeColor="text1"/>
          <w:sz w:val="32"/>
          <w14:textFill>
            <w14:solidFill>
              <w14:schemeClr w14:val="tx1"/>
            </w14:solidFill>
          </w14:textFill>
        </w:rPr>
        <w:t>第一节  技术要求</w:t>
      </w:r>
    </w:p>
    <w:p>
      <w:pPr>
        <w:keepNext w:val="0"/>
        <w:keepLines w:val="0"/>
        <w:pageBreakBefore w:val="0"/>
        <w:widowControl w:val="0"/>
        <w:kinsoku/>
        <w:wordWrap/>
        <w:overflowPunct/>
        <w:topLinePunct w:val="0"/>
        <w:bidi w:val="0"/>
        <w:spacing w:line="360" w:lineRule="auto"/>
        <w:textAlignment w:val="auto"/>
        <w:rPr>
          <w:rFonts w:ascii="宋体"/>
          <w:b/>
          <w:color w:val="000000" w:themeColor="text1"/>
          <w:kern w:val="0"/>
          <w:sz w:val="24"/>
          <w14:textFill>
            <w14:solidFill>
              <w14:schemeClr w14:val="tx1"/>
            </w14:solidFill>
          </w14:textFill>
        </w:rPr>
      </w:pPr>
      <w:r>
        <w:rPr>
          <w:rFonts w:hint="eastAsia" w:ascii="宋体"/>
          <w:b/>
          <w:color w:val="000000" w:themeColor="text1"/>
          <w:kern w:val="0"/>
          <w:sz w:val="24"/>
          <w14:textFill>
            <w14:solidFill>
              <w14:schemeClr w14:val="tx1"/>
            </w14:solidFill>
          </w14:textFill>
        </w:rPr>
        <w:t>一、招标项目一览表</w:t>
      </w:r>
    </w:p>
    <w:p>
      <w:pPr>
        <w:numPr>
          <w:ilvl w:val="0"/>
          <w:numId w:val="0"/>
        </w:numPr>
        <w:rPr>
          <w:rFonts w:hint="default"/>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1</w:t>
      </w:r>
      <w:r>
        <w:rPr>
          <w:rFonts w:hint="eastAsia" w:ascii="宋体" w:hAnsi="宋体" w:eastAsia="宋体" w:cs="宋体"/>
          <w:color w:val="000000" w:themeColor="text1"/>
          <w:sz w:val="24"/>
          <w:lang w:val="en-US" w:eastAsia="zh-CN"/>
          <w14:textFill>
            <w14:solidFill>
              <w14:schemeClr w14:val="tx1"/>
            </w14:solidFill>
          </w14:textFill>
        </w:rPr>
        <w:t>、生活垃圾</w:t>
      </w:r>
      <w:r>
        <w:rPr>
          <w:rFonts w:hint="eastAsia" w:ascii="宋体" w:hAnsi="宋体" w:eastAsia="宋体" w:cs="宋体"/>
          <w:color w:val="000000" w:themeColor="text1"/>
          <w:sz w:val="24"/>
          <w:lang w:eastAsia="zh-CN"/>
          <w14:textFill>
            <w14:solidFill>
              <w14:schemeClr w14:val="tx1"/>
            </w14:solidFill>
          </w14:textFill>
        </w:rPr>
        <w:t>清运任务</w:t>
      </w:r>
    </w:p>
    <w:tbl>
      <w:tblPr>
        <w:tblStyle w:val="23"/>
        <w:tblW w:w="915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54"/>
        <w:gridCol w:w="2445"/>
        <w:gridCol w:w="2775"/>
        <w:gridCol w:w="19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5" w:hRule="atLeast"/>
        </w:trPr>
        <w:tc>
          <w:tcPr>
            <w:tcW w:w="1954" w:type="dxa"/>
            <w:noWrap w:val="0"/>
            <w:vAlign w:val="center"/>
          </w:tcPr>
          <w:p>
            <w:pPr>
              <w:snapToGrid w:val="0"/>
              <w:spacing w:line="360" w:lineRule="auto"/>
              <w:jc w:val="center"/>
              <w:textAlignment w:val="baseline"/>
              <w:rPr>
                <w:rFonts w:hint="eastAsia" w:ascii="宋体" w:hAnsi="宋体" w:cs="宋体"/>
                <w:color w:val="000000" w:themeColor="text1"/>
                <w:sz w:val="24"/>
                <w14:textFill>
                  <w14:solidFill>
                    <w14:schemeClr w14:val="tx1"/>
                  </w14:solidFill>
                </w14:textFill>
              </w:rPr>
            </w:pPr>
          </w:p>
          <w:p>
            <w:pPr>
              <w:spacing w:line="360" w:lineRule="auto"/>
              <w:jc w:val="center"/>
              <w:textAlignment w:val="baseline"/>
              <w:rPr>
                <w:rFonts w:hint="eastAsia" w:ascii="宋体" w:hAnsi="宋体" w:eastAsia="宋体" w:cs="宋体"/>
                <w:color w:val="000000" w:themeColor="text1"/>
                <w:sz w:val="24"/>
                <w:lang w:eastAsia="zh-CN"/>
                <w14:textFill>
                  <w14:solidFill>
                    <w14:schemeClr w14:val="tx1"/>
                  </w14:solidFill>
                </w14:textFill>
              </w:rPr>
            </w:pPr>
            <w:r>
              <w:rPr>
                <w:rFonts w:hint="eastAsia" w:ascii="宋体" w:hAnsi="宋体" w:cs="宋体"/>
                <w:color w:val="000000" w:themeColor="text1"/>
                <w:sz w:val="24"/>
                <w:lang w:eastAsia="zh-CN"/>
                <w14:textFill>
                  <w14:solidFill>
                    <w14:schemeClr w14:val="tx1"/>
                  </w14:solidFill>
                </w14:textFill>
              </w:rPr>
              <w:t>清运任务</w:t>
            </w:r>
          </w:p>
        </w:tc>
        <w:tc>
          <w:tcPr>
            <w:tcW w:w="2445" w:type="dxa"/>
            <w:noWrap w:val="0"/>
            <w:vAlign w:val="center"/>
          </w:tcPr>
          <w:p>
            <w:pPr>
              <w:spacing w:line="360" w:lineRule="auto"/>
              <w:jc w:val="center"/>
              <w:textAlignment w:val="baseline"/>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每日须清理量</w:t>
            </w:r>
          </w:p>
        </w:tc>
        <w:tc>
          <w:tcPr>
            <w:tcW w:w="2775" w:type="dxa"/>
            <w:noWrap w:val="0"/>
            <w:vAlign w:val="center"/>
          </w:tcPr>
          <w:p>
            <w:pPr>
              <w:spacing w:line="360" w:lineRule="auto"/>
              <w:jc w:val="center"/>
              <w:textAlignment w:val="baseline"/>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采购需求车辆</w:t>
            </w:r>
          </w:p>
        </w:tc>
        <w:tc>
          <w:tcPr>
            <w:tcW w:w="1985" w:type="dxa"/>
            <w:noWrap w:val="0"/>
            <w:vAlign w:val="center"/>
          </w:tcPr>
          <w:p>
            <w:pPr>
              <w:spacing w:line="360" w:lineRule="auto"/>
              <w:jc w:val="center"/>
              <w:textAlignment w:val="baseline"/>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总量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4" w:hRule="atLeast"/>
        </w:trPr>
        <w:tc>
          <w:tcPr>
            <w:tcW w:w="1954" w:type="dxa"/>
            <w:noWrap w:val="0"/>
            <w:vAlign w:val="center"/>
          </w:tcPr>
          <w:p>
            <w:pPr>
              <w:pStyle w:val="3"/>
              <w:spacing w:before="156" w:beforeLines="50" w:after="0" w:line="360" w:lineRule="auto"/>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14:textFill>
                  <w14:solidFill>
                    <w14:schemeClr w14:val="tx1"/>
                  </w14:solidFill>
                </w14:textFill>
              </w:rPr>
              <w:t>每日具体数量</w:t>
            </w:r>
          </w:p>
        </w:tc>
        <w:tc>
          <w:tcPr>
            <w:tcW w:w="2445" w:type="dxa"/>
            <w:noWrap w:val="0"/>
            <w:vAlign w:val="center"/>
          </w:tcPr>
          <w:p>
            <w:pPr>
              <w:pStyle w:val="3"/>
              <w:spacing w:before="156" w:beforeLines="50" w:after="0" w:line="360" w:lineRule="auto"/>
              <w:ind w:firstLine="480" w:firstLineChars="200"/>
              <w:jc w:val="left"/>
              <w:rPr>
                <w:rFonts w:hint="default" w:ascii="宋体" w:hAnsi="宋体" w:eastAsia="宋体" w:cs="宋体"/>
                <w:b w:val="0"/>
                <w:bCs w:val="0"/>
                <w:color w:val="000000" w:themeColor="text1"/>
                <w:sz w:val="24"/>
                <w:szCs w:val="24"/>
                <w:lang w:val="en-US" w:eastAsia="zh-CN"/>
                <w14:textFill>
                  <w14:solidFill>
                    <w14:schemeClr w14:val="tx1"/>
                  </w14:solidFill>
                </w14:textFill>
              </w:rPr>
            </w:pPr>
            <w:r>
              <w:rPr>
                <w:rFonts w:hint="eastAsia" w:ascii="宋体" w:hAnsi="宋体" w:eastAsia="宋体" w:cs="宋体"/>
                <w:b w:val="0"/>
                <w:bCs w:val="0"/>
                <w:color w:val="000000" w:themeColor="text1"/>
                <w:sz w:val="24"/>
                <w:szCs w:val="24"/>
                <w:lang w:val="en-US" w:eastAsia="zh-CN"/>
                <w14:textFill>
                  <w14:solidFill>
                    <w14:schemeClr w14:val="tx1"/>
                  </w14:solidFill>
                </w14:textFill>
              </w:rPr>
              <w:t>由中标单位和</w:t>
            </w:r>
            <w:r>
              <w:rPr>
                <w:rFonts w:hint="eastAsia" w:ascii="宋体" w:hAnsi="宋体" w:cs="宋体"/>
                <w:b w:val="0"/>
                <w:bCs w:val="0"/>
                <w:color w:val="000000" w:themeColor="text1"/>
                <w:sz w:val="24"/>
                <w:szCs w:val="24"/>
                <w:lang w:val="en-US" w:eastAsia="zh-CN"/>
                <w14:textFill>
                  <w14:solidFill>
                    <w14:schemeClr w14:val="tx1"/>
                  </w14:solidFill>
                </w14:textFill>
              </w:rPr>
              <w:t>三门</w:t>
            </w:r>
            <w:r>
              <w:rPr>
                <w:rFonts w:hint="eastAsia" w:ascii="宋体" w:hAnsi="宋体" w:eastAsia="宋体" w:cs="宋体"/>
                <w:b w:val="0"/>
                <w:bCs w:val="0"/>
                <w:color w:val="000000" w:themeColor="text1"/>
                <w:sz w:val="24"/>
                <w:szCs w:val="24"/>
                <w14:textFill>
                  <w14:solidFill>
                    <w14:schemeClr w14:val="tx1"/>
                  </w14:solidFill>
                </w14:textFill>
              </w:rPr>
              <w:t>康恒垃圾焚烧发电厂</w:t>
            </w:r>
            <w:r>
              <w:rPr>
                <w:rFonts w:hint="eastAsia" w:ascii="宋体" w:hAnsi="宋体" w:eastAsia="宋体" w:cs="宋体"/>
                <w:b w:val="0"/>
                <w:bCs w:val="0"/>
                <w:color w:val="000000" w:themeColor="text1"/>
                <w:sz w:val="24"/>
                <w:szCs w:val="24"/>
                <w:lang w:val="en-US" w:eastAsia="zh-CN"/>
                <w14:textFill>
                  <w14:solidFill>
                    <w14:schemeClr w14:val="tx1"/>
                  </w14:solidFill>
                </w14:textFill>
              </w:rPr>
              <w:t>自行协调</w:t>
            </w:r>
          </w:p>
        </w:tc>
        <w:tc>
          <w:tcPr>
            <w:tcW w:w="2775" w:type="dxa"/>
            <w:noWrap w:val="0"/>
            <w:vAlign w:val="center"/>
          </w:tcPr>
          <w:p>
            <w:pPr>
              <w:pStyle w:val="3"/>
              <w:spacing w:before="156" w:beforeLines="50" w:after="0" w:line="360" w:lineRule="auto"/>
              <w:ind w:firstLine="480" w:firstLineChars="200"/>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14:textFill>
                  <w14:solidFill>
                    <w14:schemeClr w14:val="tx1"/>
                  </w14:solidFill>
                </w14:textFill>
              </w:rPr>
              <w:t>15吨及以上</w:t>
            </w:r>
            <w:r>
              <w:rPr>
                <w:rFonts w:hint="eastAsia" w:ascii="宋体" w:hAnsi="宋体" w:eastAsia="宋体" w:cs="宋体"/>
                <w:b w:val="0"/>
                <w:bCs w:val="0"/>
                <w:color w:val="000000" w:themeColor="text1"/>
                <w:sz w:val="24"/>
                <w:szCs w:val="24"/>
                <w:lang w:val="en-US" w:eastAsia="zh-CN"/>
                <w14:textFill>
                  <w14:solidFill>
                    <w14:schemeClr w14:val="tx1"/>
                  </w14:solidFill>
                </w14:textFill>
              </w:rPr>
              <w:t>重型密闭式垃圾压缩车</w:t>
            </w:r>
          </w:p>
        </w:tc>
        <w:tc>
          <w:tcPr>
            <w:tcW w:w="1985" w:type="dxa"/>
            <w:noWrap w:val="0"/>
            <w:vAlign w:val="center"/>
          </w:tcPr>
          <w:p>
            <w:pPr>
              <w:pStyle w:val="3"/>
              <w:spacing w:before="156" w:beforeLines="50" w:after="0" w:line="360" w:lineRule="auto"/>
              <w:ind w:firstLine="240" w:firstLineChars="100"/>
              <w:rPr>
                <w:rFonts w:hint="eastAsia" w:ascii="宋体" w:hAnsi="宋体" w:eastAsia="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14:textFill>
                  <w14:solidFill>
                    <w14:schemeClr w14:val="tx1"/>
                  </w14:solidFill>
                </w14:textFill>
              </w:rPr>
              <w:t>约</w:t>
            </w:r>
            <w:r>
              <w:rPr>
                <w:rFonts w:hint="eastAsia" w:ascii="宋体" w:hAnsi="宋体" w:cs="宋体"/>
                <w:b w:val="0"/>
                <w:bCs w:val="0"/>
                <w:color w:val="000000" w:themeColor="text1"/>
                <w:sz w:val="24"/>
                <w:szCs w:val="24"/>
                <w:lang w:val="en-US" w:eastAsia="zh-CN"/>
                <w14:textFill>
                  <w14:solidFill>
                    <w14:schemeClr w14:val="tx1"/>
                  </w14:solidFill>
                </w14:textFill>
              </w:rPr>
              <w:t>28500</w:t>
            </w:r>
            <w:r>
              <w:rPr>
                <w:rFonts w:hint="eastAsia" w:ascii="宋体" w:hAnsi="宋体" w:eastAsia="宋体" w:cs="宋体"/>
                <w:b w:val="0"/>
                <w:bCs w:val="0"/>
                <w:color w:val="000000" w:themeColor="text1"/>
                <w:sz w:val="24"/>
                <w:szCs w:val="24"/>
                <w14:textFill>
                  <w14:solidFill>
                    <w14:schemeClr w14:val="tx1"/>
                  </w14:solidFill>
                </w14:textFill>
              </w:rPr>
              <w:t>吨</w:t>
            </w:r>
          </w:p>
        </w:tc>
      </w:tr>
    </w:tbl>
    <w:p>
      <w:pPr>
        <w:pStyle w:val="3"/>
        <w:spacing w:before="156" w:beforeLines="50" w:after="0" w:line="360" w:lineRule="auto"/>
        <w:rPr>
          <w:rFonts w:hint="default" w:ascii="宋体" w:hAnsi="宋体" w:eastAsia="宋体" w:cs="宋体"/>
          <w:b w:val="0"/>
          <w:bCs w:val="0"/>
          <w:color w:val="000000" w:themeColor="text1"/>
          <w:sz w:val="24"/>
          <w:szCs w:val="24"/>
          <w:lang w:val="en-US" w:eastAsia="zh-CN"/>
          <w14:textFill>
            <w14:solidFill>
              <w14:schemeClr w14:val="tx1"/>
            </w14:solidFill>
          </w14:textFill>
        </w:rPr>
      </w:pPr>
      <w:r>
        <w:rPr>
          <w:rFonts w:hint="eastAsia" w:ascii="宋体" w:hAnsi="宋体" w:eastAsia="宋体" w:cs="宋体"/>
          <w:b w:val="0"/>
          <w:bCs w:val="0"/>
          <w:color w:val="000000" w:themeColor="text1"/>
          <w:sz w:val="24"/>
          <w:szCs w:val="24"/>
          <w:lang w:val="en-US" w:eastAsia="zh-CN"/>
          <w14:textFill>
            <w14:solidFill>
              <w14:schemeClr w14:val="tx1"/>
            </w14:solidFill>
          </w14:textFill>
        </w:rPr>
        <w:t>2、</w:t>
      </w:r>
      <w:r>
        <w:rPr>
          <w:rFonts w:hint="eastAsia" w:ascii="宋体" w:hAnsi="宋体"/>
          <w:color w:val="000000" w:themeColor="text1"/>
          <w:sz w:val="24"/>
          <w:lang w:eastAsia="zh-CN"/>
          <w14:textFill>
            <w14:solidFill>
              <w14:schemeClr w14:val="tx1"/>
            </w14:solidFill>
          </w14:textFill>
        </w:rPr>
        <w:t>分拣生活垃圾无法燃烧物质清运</w:t>
      </w:r>
      <w:r>
        <w:rPr>
          <w:rFonts w:hint="eastAsia" w:ascii="宋体" w:hAnsi="宋体" w:eastAsia="宋体" w:cs="宋体"/>
          <w:b w:val="0"/>
          <w:bCs w:val="0"/>
          <w:color w:val="000000" w:themeColor="text1"/>
          <w:sz w:val="24"/>
          <w:szCs w:val="24"/>
          <w:lang w:eastAsia="zh-CN"/>
          <w14:textFill>
            <w14:solidFill>
              <w14:schemeClr w14:val="tx1"/>
            </w14:solidFill>
          </w14:textFill>
        </w:rPr>
        <w:t>任务</w:t>
      </w:r>
    </w:p>
    <w:tbl>
      <w:tblPr>
        <w:tblStyle w:val="24"/>
        <w:tblpPr w:leftFromText="180" w:rightFromText="180" w:vertAnchor="text" w:horzAnchor="page" w:tblpX="1425" w:tblpY="307"/>
        <w:tblOverlap w:val="never"/>
        <w:tblW w:w="924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621"/>
        <w:gridCol w:w="46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21" w:type="dxa"/>
            <w:noWrap w:val="0"/>
            <w:vAlign w:val="top"/>
          </w:tcPr>
          <w:p>
            <w:pPr>
              <w:pStyle w:val="3"/>
              <w:spacing w:before="156" w:beforeLines="50" w:after="0" w:line="360" w:lineRule="auto"/>
              <w:ind w:firstLine="480" w:firstLineChars="200"/>
              <w:rPr>
                <w:rFonts w:hint="eastAsia" w:ascii="宋体" w:hAnsi="宋体" w:eastAsia="宋体" w:cs="宋体"/>
                <w:b w:val="0"/>
                <w:bCs w:val="0"/>
                <w:color w:val="000000" w:themeColor="text1"/>
                <w:sz w:val="24"/>
                <w:szCs w:val="24"/>
                <w:lang w:eastAsia="zh-CN"/>
                <w14:textFill>
                  <w14:solidFill>
                    <w14:schemeClr w14:val="tx1"/>
                  </w14:solidFill>
                </w14:textFill>
              </w:rPr>
            </w:pPr>
            <w:r>
              <w:rPr>
                <w:rFonts w:hint="eastAsia" w:ascii="宋体" w:hAnsi="宋体"/>
                <w:color w:val="000000" w:themeColor="text1"/>
                <w:sz w:val="24"/>
                <w:lang w:eastAsia="zh-CN"/>
                <w14:textFill>
                  <w14:solidFill>
                    <w14:schemeClr w14:val="tx1"/>
                  </w14:solidFill>
                </w14:textFill>
              </w:rPr>
              <w:t>分拣生活垃圾无法燃烧物质清运</w:t>
            </w:r>
          </w:p>
        </w:tc>
        <w:tc>
          <w:tcPr>
            <w:tcW w:w="4621" w:type="dxa"/>
            <w:noWrap w:val="0"/>
            <w:vAlign w:val="top"/>
          </w:tcPr>
          <w:p>
            <w:pPr>
              <w:pStyle w:val="3"/>
              <w:spacing w:before="156" w:beforeLines="50" w:after="0" w:line="360" w:lineRule="auto"/>
              <w:ind w:firstLine="480" w:firstLineChars="200"/>
              <w:rPr>
                <w:rFonts w:hint="eastAsia" w:ascii="宋体" w:hAnsi="宋体" w:eastAsia="宋体" w:cs="宋体"/>
                <w:b w:val="0"/>
                <w:bCs w:val="0"/>
                <w:color w:val="000000" w:themeColor="text1"/>
                <w:sz w:val="24"/>
                <w:szCs w:val="24"/>
                <w:lang w:eastAsia="zh-CN"/>
                <w14:textFill>
                  <w14:solidFill>
                    <w14:schemeClr w14:val="tx1"/>
                  </w14:solidFill>
                </w14:textFill>
              </w:rPr>
            </w:pPr>
            <w:r>
              <w:rPr>
                <w:rFonts w:hint="eastAsia" w:ascii="宋体" w:hAnsi="宋体" w:eastAsia="宋体" w:cs="宋体"/>
                <w:b w:val="0"/>
                <w:bCs w:val="0"/>
                <w:color w:val="000000" w:themeColor="text1"/>
                <w:sz w:val="24"/>
                <w:szCs w:val="24"/>
                <w14:textFill>
                  <w14:solidFill>
                    <w14:schemeClr w14:val="tx1"/>
                  </w14:solidFill>
                </w14:textFill>
              </w:rPr>
              <w:t>总量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21" w:type="dxa"/>
            <w:noWrap w:val="0"/>
            <w:vAlign w:val="top"/>
          </w:tcPr>
          <w:p>
            <w:pPr>
              <w:pStyle w:val="3"/>
              <w:spacing w:before="156" w:beforeLines="50" w:after="0" w:line="360" w:lineRule="auto"/>
              <w:ind w:firstLine="480" w:firstLineChars="200"/>
              <w:rPr>
                <w:rFonts w:hint="eastAsia" w:ascii="宋体" w:hAnsi="宋体" w:eastAsia="宋体" w:cs="宋体"/>
                <w:b w:val="0"/>
                <w:bCs w:val="0"/>
                <w:color w:val="000000" w:themeColor="text1"/>
                <w:sz w:val="24"/>
                <w:szCs w:val="24"/>
                <w:lang w:eastAsia="zh-CN"/>
                <w14:textFill>
                  <w14:solidFill>
                    <w14:schemeClr w14:val="tx1"/>
                  </w14:solidFill>
                </w14:textFill>
              </w:rPr>
            </w:pPr>
            <w:r>
              <w:rPr>
                <w:rFonts w:hint="eastAsia" w:ascii="宋体" w:hAnsi="宋体" w:eastAsia="宋体" w:cs="宋体"/>
                <w:b w:val="0"/>
                <w:bCs w:val="0"/>
                <w:color w:val="000000" w:themeColor="text1"/>
                <w:sz w:val="24"/>
                <w:szCs w:val="24"/>
                <w:lang w:eastAsia="zh-CN"/>
                <w14:textFill>
                  <w14:solidFill>
                    <w14:schemeClr w14:val="tx1"/>
                  </w14:solidFill>
                </w14:textFill>
              </w:rPr>
              <w:t>每次清运前须将</w:t>
            </w:r>
            <w:r>
              <w:rPr>
                <w:rFonts w:hint="eastAsia" w:ascii="宋体" w:hAnsi="宋体" w:eastAsia="宋体" w:cs="宋体"/>
                <w:b w:val="0"/>
                <w:bCs w:val="0"/>
                <w:color w:val="000000" w:themeColor="text1"/>
                <w:sz w:val="24"/>
                <w:szCs w:val="24"/>
                <w:lang w:val="en-US" w:eastAsia="zh-CN"/>
                <w14:textFill>
                  <w14:solidFill>
                    <w14:schemeClr w14:val="tx1"/>
                  </w14:solidFill>
                </w14:textFill>
              </w:rPr>
              <w:t>生活垃圾中参杂的石头等不符合</w:t>
            </w:r>
            <w:r>
              <w:rPr>
                <w:rFonts w:hint="eastAsia" w:ascii="宋体" w:hAnsi="宋体" w:eastAsia="宋体" w:cs="宋体"/>
                <w:b w:val="0"/>
                <w:bCs w:val="0"/>
                <w:color w:val="000000" w:themeColor="text1"/>
                <w:sz w:val="24"/>
                <w:szCs w:val="24"/>
                <w14:textFill>
                  <w14:solidFill>
                    <w14:schemeClr w14:val="tx1"/>
                  </w14:solidFill>
                </w14:textFill>
              </w:rPr>
              <w:t>三门康恒垃圾焚烧发电厂</w:t>
            </w:r>
            <w:r>
              <w:rPr>
                <w:rFonts w:hint="eastAsia" w:ascii="宋体" w:hAnsi="宋体" w:eastAsia="宋体" w:cs="宋体"/>
                <w:b w:val="0"/>
                <w:bCs w:val="0"/>
                <w:color w:val="000000" w:themeColor="text1"/>
                <w:sz w:val="24"/>
                <w:szCs w:val="24"/>
                <w:lang w:val="en-US" w:eastAsia="zh-CN"/>
                <w14:textFill>
                  <w14:solidFill>
                    <w14:schemeClr w14:val="tx1"/>
                  </w14:solidFill>
                </w14:textFill>
              </w:rPr>
              <w:t>焚烧要求的物质分拣出来堆放在</w:t>
            </w:r>
            <w:r>
              <w:rPr>
                <w:rFonts w:hint="eastAsia" w:ascii="宋体" w:hAnsi="宋体" w:eastAsia="宋体" w:cs="宋体"/>
                <w:b w:val="0"/>
                <w:bCs w:val="0"/>
                <w:color w:val="000000" w:themeColor="text1"/>
                <w:sz w:val="24"/>
                <w:szCs w:val="24"/>
                <w14:textFill>
                  <w14:solidFill>
                    <w14:schemeClr w14:val="tx1"/>
                  </w14:solidFill>
                </w14:textFill>
              </w:rPr>
              <w:t>甲方</w:t>
            </w:r>
            <w:r>
              <w:rPr>
                <w:rFonts w:hint="eastAsia" w:ascii="宋体" w:hAnsi="宋体" w:eastAsia="宋体" w:cs="宋体"/>
                <w:b w:val="0"/>
                <w:bCs w:val="0"/>
                <w:color w:val="000000" w:themeColor="text1"/>
                <w:sz w:val="24"/>
                <w:szCs w:val="24"/>
                <w:lang w:eastAsia="zh-CN"/>
                <w14:textFill>
                  <w14:solidFill>
                    <w14:schemeClr w14:val="tx1"/>
                  </w14:solidFill>
                </w14:textFill>
              </w:rPr>
              <w:t>指定地点</w:t>
            </w:r>
          </w:p>
        </w:tc>
        <w:tc>
          <w:tcPr>
            <w:tcW w:w="4621" w:type="dxa"/>
            <w:noWrap w:val="0"/>
            <w:vAlign w:val="top"/>
          </w:tcPr>
          <w:p>
            <w:pPr>
              <w:pStyle w:val="3"/>
              <w:spacing w:before="156" w:beforeLines="50" w:after="0" w:line="360" w:lineRule="auto"/>
              <w:ind w:firstLine="480" w:firstLineChars="200"/>
              <w:rPr>
                <w:rFonts w:hint="default" w:ascii="宋体" w:hAnsi="宋体" w:eastAsia="宋体" w:cs="宋体"/>
                <w:b w:val="0"/>
                <w:bCs w:val="0"/>
                <w:color w:val="000000" w:themeColor="text1"/>
                <w:sz w:val="24"/>
                <w:szCs w:val="24"/>
                <w:lang w:val="en-US" w:eastAsia="zh-CN"/>
                <w14:textFill>
                  <w14:solidFill>
                    <w14:schemeClr w14:val="tx1"/>
                  </w14:solidFill>
                </w14:textFill>
              </w:rPr>
            </w:pPr>
            <w:r>
              <w:rPr>
                <w:rFonts w:hint="eastAsia" w:ascii="宋体" w:hAnsi="宋体" w:eastAsia="宋体" w:cs="宋体"/>
                <w:b w:val="0"/>
                <w:bCs w:val="0"/>
                <w:color w:val="000000" w:themeColor="text1"/>
                <w:sz w:val="24"/>
                <w:szCs w:val="24"/>
                <w:lang w:eastAsia="zh-CN"/>
                <w14:textFill>
                  <w14:solidFill>
                    <w14:schemeClr w14:val="tx1"/>
                  </w14:solidFill>
                </w14:textFill>
              </w:rPr>
              <w:t>约</w:t>
            </w:r>
            <w:r>
              <w:rPr>
                <w:rFonts w:hint="eastAsia" w:ascii="宋体" w:hAnsi="宋体" w:cs="宋体"/>
                <w:b w:val="0"/>
                <w:bCs w:val="0"/>
                <w:color w:val="000000" w:themeColor="text1"/>
                <w:sz w:val="24"/>
                <w:szCs w:val="24"/>
                <w:lang w:val="en-US" w:eastAsia="zh-CN"/>
                <w14:textFill>
                  <w14:solidFill>
                    <w14:schemeClr w14:val="tx1"/>
                  </w14:solidFill>
                </w14:textFill>
              </w:rPr>
              <w:t>1500</w:t>
            </w:r>
            <w:r>
              <w:rPr>
                <w:rFonts w:hint="eastAsia" w:ascii="宋体" w:hAnsi="宋体" w:eastAsia="宋体" w:cs="宋体"/>
                <w:b w:val="0"/>
                <w:bCs w:val="0"/>
                <w:color w:val="000000" w:themeColor="text1"/>
                <w:sz w:val="24"/>
                <w:szCs w:val="24"/>
                <w:lang w:val="en-US" w:eastAsia="zh-CN"/>
                <w14:textFill>
                  <w14:solidFill>
                    <w14:schemeClr w14:val="tx1"/>
                  </w14:solidFill>
                </w14:textFill>
              </w:rPr>
              <w:t>吨</w:t>
            </w:r>
          </w:p>
        </w:tc>
      </w:tr>
    </w:tbl>
    <w:p>
      <w:pPr>
        <w:pStyle w:val="3"/>
        <w:spacing w:before="156" w:beforeLines="50" w:after="0" w:line="360" w:lineRule="auto"/>
        <w:ind w:firstLine="480" w:firstLineChars="200"/>
        <w:rPr>
          <w:rFonts w:hint="eastAsia" w:ascii="宋体" w:hAnsi="宋体" w:eastAsia="宋体" w:cs="宋体"/>
          <w:b w:val="0"/>
          <w:bCs w:val="0"/>
          <w:color w:val="000000" w:themeColor="text1"/>
          <w:sz w:val="24"/>
          <w:szCs w:val="24"/>
          <w:lang w:eastAsia="zh-CN"/>
          <w14:textFill>
            <w14:solidFill>
              <w14:schemeClr w14:val="tx1"/>
            </w14:solidFill>
          </w14:textFill>
        </w:rPr>
      </w:pPr>
      <w:r>
        <w:rPr>
          <w:rFonts w:hint="eastAsia" w:ascii="宋体" w:hAnsi="宋体" w:cs="宋体"/>
          <w:b w:val="0"/>
          <w:bCs w:val="0"/>
          <w:color w:val="000000" w:themeColor="text1"/>
          <w:sz w:val="24"/>
          <w:szCs w:val="24"/>
          <w:lang w:val="en-US" w:eastAsia="zh-CN"/>
          <w14:textFill>
            <w14:solidFill>
              <w14:schemeClr w14:val="tx1"/>
            </w14:solidFill>
          </w14:textFill>
        </w:rPr>
        <w:t>2.1</w:t>
      </w:r>
      <w:r>
        <w:rPr>
          <w:rFonts w:hint="eastAsia" w:ascii="宋体" w:hAnsi="宋体" w:eastAsia="宋体" w:cs="宋体"/>
          <w:b w:val="0"/>
          <w:bCs w:val="0"/>
          <w:color w:val="000000" w:themeColor="text1"/>
          <w:sz w:val="24"/>
          <w:szCs w:val="24"/>
          <w:lang w:eastAsia="zh-CN"/>
          <w14:textFill>
            <w14:solidFill>
              <w14:schemeClr w14:val="tx1"/>
            </w14:solidFill>
          </w14:textFill>
        </w:rPr>
        <w:t>各投标人应自行考察运输路线及安排符合要求的车辆运输作业，营运过程中发生一切后果由中标人自行承担。并保证将每日须清理生活垃圾量全部运输到位，结算以三门康恒垃圾焚烧发电厂过磅为准。本次清运项目</w:t>
      </w:r>
      <w:r>
        <w:rPr>
          <w:rFonts w:hint="eastAsia" w:ascii="宋体" w:hAnsi="宋体" w:eastAsia="宋体" w:cs="宋体"/>
          <w:b w:val="0"/>
          <w:bCs w:val="0"/>
          <w:color w:val="000000" w:themeColor="text1"/>
          <w:sz w:val="24"/>
          <w:szCs w:val="24"/>
          <w:lang w:val="en-US" w:eastAsia="zh-CN"/>
          <w14:textFill>
            <w14:solidFill>
              <w14:schemeClr w14:val="tx1"/>
            </w14:solidFill>
          </w14:textFill>
        </w:rPr>
        <w:t>具体日清理量由</w:t>
      </w:r>
      <w:r>
        <w:rPr>
          <w:rFonts w:hint="eastAsia" w:ascii="宋体" w:hAnsi="宋体" w:eastAsia="宋体" w:cs="宋体"/>
          <w:b w:val="0"/>
          <w:bCs w:val="0"/>
          <w:color w:val="000000" w:themeColor="text1"/>
          <w:sz w:val="24"/>
          <w:szCs w:val="24"/>
          <w:lang w:eastAsia="zh-CN"/>
          <w14:textFill>
            <w14:solidFill>
              <w14:schemeClr w14:val="tx1"/>
            </w14:solidFill>
          </w14:textFill>
        </w:rPr>
        <w:t>三门康恒垃圾焚烧发电厂统一调配。</w:t>
      </w:r>
      <w:r>
        <w:rPr>
          <w:rFonts w:hint="eastAsia" w:ascii="宋体" w:hAnsi="宋体" w:eastAsia="宋体" w:cs="宋体"/>
          <w:b w:val="0"/>
          <w:bCs w:val="0"/>
          <w:color w:val="000000" w:themeColor="text1"/>
          <w:sz w:val="24"/>
          <w:szCs w:val="24"/>
          <w:lang w:val="en-US" w:eastAsia="zh-CN"/>
          <w14:textFill>
            <w14:solidFill>
              <w14:schemeClr w14:val="tx1"/>
            </w14:solidFill>
          </w14:textFill>
        </w:rPr>
        <w:t>投标人应</w:t>
      </w:r>
      <w:r>
        <w:rPr>
          <w:rFonts w:hint="eastAsia" w:ascii="宋体" w:hAnsi="宋体" w:eastAsia="宋体" w:cs="宋体"/>
          <w:b w:val="0"/>
          <w:bCs w:val="0"/>
          <w:color w:val="000000" w:themeColor="text1"/>
          <w:sz w:val="24"/>
          <w:szCs w:val="24"/>
          <w:lang w:eastAsia="zh-CN"/>
          <w14:textFill>
            <w14:solidFill>
              <w14:schemeClr w14:val="tx1"/>
            </w14:solidFill>
          </w14:textFill>
        </w:rPr>
        <w:t>考虑三门康恒垃圾焚烧发电厂日处理量上限，做好与三门康恒垃圾焚烧发电厂对接工作，安排好项目总体工期及日运输量。</w:t>
      </w:r>
    </w:p>
    <w:p>
      <w:pPr>
        <w:pStyle w:val="3"/>
        <w:spacing w:before="156" w:beforeLines="50" w:after="0" w:line="360" w:lineRule="auto"/>
        <w:ind w:firstLine="480" w:firstLineChars="200"/>
        <w:rPr>
          <w:rFonts w:hint="default" w:ascii="宋体" w:hAnsi="宋体" w:eastAsia="宋体" w:cs="宋体"/>
          <w:b w:val="0"/>
          <w:bCs w:val="0"/>
          <w:color w:val="000000" w:themeColor="text1"/>
          <w:sz w:val="24"/>
          <w:szCs w:val="24"/>
          <w:lang w:val="en-US" w:eastAsia="zh-CN"/>
          <w14:textFill>
            <w14:solidFill>
              <w14:schemeClr w14:val="tx1"/>
            </w14:solidFill>
          </w14:textFill>
        </w:rPr>
      </w:pPr>
      <w:r>
        <w:rPr>
          <w:rFonts w:hint="eastAsia" w:ascii="宋体" w:hAnsi="宋体" w:cs="宋体"/>
          <w:b w:val="0"/>
          <w:bCs w:val="0"/>
          <w:color w:val="000000" w:themeColor="text1"/>
          <w:sz w:val="24"/>
          <w:szCs w:val="24"/>
          <w:lang w:val="en-US" w:eastAsia="zh-CN"/>
          <w14:textFill>
            <w14:solidFill>
              <w14:schemeClr w14:val="tx1"/>
            </w14:solidFill>
          </w14:textFill>
        </w:rPr>
        <w:t>2.2如遇特殊情况，垃圾需清运至采购人指定地点（除三门康恒垃圾焚烧发电厂），则投标人须无条件配合，并保证将每日须清理生活垃圾量全部运输到采购人指定地点，结算以采购人指定地点过磅为准，具体日清理量由采购人统一调配。</w:t>
      </w:r>
    </w:p>
    <w:p>
      <w:pPr>
        <w:pStyle w:val="3"/>
        <w:spacing w:before="156" w:beforeLines="50" w:after="0" w:line="360" w:lineRule="auto"/>
        <w:ind w:firstLine="480" w:firstLineChars="200"/>
        <w:rPr>
          <w:rFonts w:hint="eastAsia" w:ascii="宋体" w:hAnsi="宋体" w:cs="宋体"/>
          <w:b w:val="0"/>
          <w:bCs w:val="0"/>
          <w:color w:val="000000" w:themeColor="text1"/>
          <w:sz w:val="24"/>
          <w:szCs w:val="24"/>
          <w14:textFill>
            <w14:solidFill>
              <w14:schemeClr w14:val="tx1"/>
            </w14:solidFill>
          </w14:textFill>
        </w:rPr>
      </w:pPr>
      <w:r>
        <w:rPr>
          <w:rFonts w:hint="eastAsia" w:ascii="宋体" w:hAnsi="宋体" w:eastAsia="宋体" w:cs="宋体"/>
          <w:b w:val="0"/>
          <w:bCs w:val="0"/>
          <w:color w:val="000000" w:themeColor="text1"/>
          <w:sz w:val="24"/>
          <w:szCs w:val="24"/>
          <w14:textFill>
            <w14:solidFill>
              <w14:schemeClr w14:val="tx1"/>
            </w14:solidFill>
          </w14:textFill>
        </w:rPr>
        <w:t>保洁作业质量标准按照《三门县生活垃圾清运管理考核细则》执行。在</w:t>
      </w:r>
      <w:r>
        <w:rPr>
          <w:rFonts w:hint="eastAsia" w:ascii="宋体" w:hAnsi="宋体" w:cs="宋体"/>
          <w:b w:val="0"/>
          <w:bCs w:val="0"/>
          <w:color w:val="000000" w:themeColor="text1"/>
          <w:sz w:val="24"/>
          <w:szCs w:val="24"/>
          <w14:textFill>
            <w14:solidFill>
              <w14:schemeClr w14:val="tx1"/>
            </w14:solidFill>
          </w14:textFill>
        </w:rPr>
        <w:t>考核作业质量的同时，考核作业人员落实（到位）情况，劳动纪律（规定）执行情况以及其他如综合治理等情况。建立随机抽查考核，日常巡查考核制度；建立考核台帐，按月公布成绩。</w:t>
      </w:r>
    </w:p>
    <w:p>
      <w:pPr>
        <w:spacing w:line="360" w:lineRule="auto"/>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lang w:val="en-US" w:eastAsia="zh-CN"/>
          <w14:textFill>
            <w14:solidFill>
              <w14:schemeClr w14:val="tx1"/>
            </w14:solidFill>
          </w14:textFill>
        </w:rPr>
        <w:t>3</w:t>
      </w:r>
      <w:r>
        <w:rPr>
          <w:rFonts w:hint="eastAsia" w:ascii="宋体" w:hAnsi="宋体"/>
          <w:color w:val="000000" w:themeColor="text1"/>
          <w:sz w:val="24"/>
          <w14:textFill>
            <w14:solidFill>
              <w14:schemeClr w14:val="tx1"/>
            </w14:solidFill>
          </w14:textFill>
        </w:rPr>
        <w:t>、</w:t>
      </w:r>
      <w:r>
        <w:rPr>
          <w:rFonts w:hint="eastAsia" w:ascii="宋体" w:hAnsi="宋体"/>
          <w:color w:val="000000" w:themeColor="text1"/>
          <w:sz w:val="24"/>
          <w:lang w:val="en-US" w:eastAsia="zh-CN"/>
          <w14:textFill>
            <w14:solidFill>
              <w14:schemeClr w14:val="tx1"/>
            </w14:solidFill>
          </w14:textFill>
        </w:rPr>
        <w:t>垃圾</w:t>
      </w:r>
      <w:r>
        <w:rPr>
          <w:rFonts w:hint="eastAsia" w:ascii="宋体" w:hAnsi="宋体"/>
          <w:color w:val="000000" w:themeColor="text1"/>
          <w:sz w:val="24"/>
          <w:lang w:eastAsia="zh-CN"/>
          <w14:textFill>
            <w14:solidFill>
              <w14:schemeClr w14:val="tx1"/>
            </w14:solidFill>
          </w14:textFill>
        </w:rPr>
        <w:t>清运</w:t>
      </w:r>
      <w:r>
        <w:rPr>
          <w:rFonts w:hint="eastAsia" w:ascii="宋体" w:hAnsi="宋体"/>
          <w:color w:val="000000" w:themeColor="text1"/>
          <w:sz w:val="24"/>
          <w14:textFill>
            <w14:solidFill>
              <w14:schemeClr w14:val="tx1"/>
            </w14:solidFill>
          </w14:textFill>
        </w:rPr>
        <w:t>综合单价</w:t>
      </w:r>
    </w:p>
    <w:p>
      <w:pPr>
        <w:spacing w:line="360" w:lineRule="auto"/>
        <w:ind w:firstLine="480" w:firstLineChars="200"/>
        <w:rPr>
          <w:rFonts w:hint="eastAsia" w:ascii="宋体" w:hAnsi="宋体"/>
          <w:color w:val="000000" w:themeColor="text1"/>
          <w:sz w:val="24"/>
          <w14:textFill>
            <w14:solidFill>
              <w14:schemeClr w14:val="tx1"/>
            </w14:solidFill>
          </w14:textFill>
        </w:rPr>
      </w:pPr>
      <w:r>
        <w:rPr>
          <w:rFonts w:hint="eastAsia" w:ascii="宋体" w:hAnsi="宋体"/>
          <w:color w:val="000000" w:themeColor="text1"/>
          <w:sz w:val="24"/>
          <w:lang w:val="en-US" w:eastAsia="zh-CN"/>
          <w14:textFill>
            <w14:solidFill>
              <w14:schemeClr w14:val="tx1"/>
            </w14:solidFill>
          </w14:textFill>
        </w:rPr>
        <w:t>3.1生活垃圾清运任务</w:t>
      </w:r>
      <w:r>
        <w:rPr>
          <w:rFonts w:hint="eastAsia" w:ascii="宋体" w:hAnsi="宋体"/>
          <w:color w:val="000000" w:themeColor="text1"/>
          <w:sz w:val="24"/>
          <w14:textFill>
            <w14:solidFill>
              <w14:schemeClr w14:val="tx1"/>
            </w14:solidFill>
          </w14:textFill>
        </w:rPr>
        <w:t>综合单价的最高限价为：人民币</w:t>
      </w:r>
      <w:r>
        <w:rPr>
          <w:rFonts w:hint="eastAsia" w:ascii="宋体" w:hAnsi="宋体"/>
          <w:color w:val="000000" w:themeColor="text1"/>
          <w:sz w:val="24"/>
          <w:lang w:val="en-US" w:eastAsia="zh-CN"/>
          <w14:textFill>
            <w14:solidFill>
              <w14:schemeClr w14:val="tx1"/>
            </w14:solidFill>
          </w14:textFill>
        </w:rPr>
        <w:t>63</w:t>
      </w:r>
      <w:r>
        <w:rPr>
          <w:rFonts w:hint="eastAsia" w:ascii="宋体" w:hAnsi="宋体"/>
          <w:color w:val="000000" w:themeColor="text1"/>
          <w:sz w:val="24"/>
          <w14:textFill>
            <w14:solidFill>
              <w14:schemeClr w14:val="tx1"/>
            </w14:solidFill>
          </w14:textFill>
        </w:rPr>
        <w:t>元/吨，</w:t>
      </w:r>
      <w:r>
        <w:rPr>
          <w:rFonts w:hint="eastAsia" w:ascii="宋体" w:hAnsi="宋体"/>
          <w:color w:val="000000" w:themeColor="text1"/>
          <w:sz w:val="24"/>
          <w:lang w:eastAsia="zh-CN"/>
          <w14:textFill>
            <w14:solidFill>
              <w14:schemeClr w14:val="tx1"/>
            </w14:solidFill>
          </w14:textFill>
        </w:rPr>
        <w:t>分拣生活垃圾无法燃烧物质清运</w:t>
      </w:r>
      <w:r>
        <w:rPr>
          <w:rFonts w:hint="eastAsia" w:ascii="宋体" w:hAnsi="宋体" w:eastAsia="宋体" w:cs="宋体"/>
          <w:b w:val="0"/>
          <w:bCs w:val="0"/>
          <w:color w:val="000000" w:themeColor="text1"/>
          <w:sz w:val="24"/>
          <w:szCs w:val="24"/>
          <w:lang w:eastAsia="zh-CN"/>
          <w14:textFill>
            <w14:solidFill>
              <w14:schemeClr w14:val="tx1"/>
            </w14:solidFill>
          </w14:textFill>
        </w:rPr>
        <w:t>任务</w:t>
      </w:r>
      <w:r>
        <w:rPr>
          <w:rFonts w:hint="eastAsia" w:ascii="宋体" w:hAnsi="宋体"/>
          <w:color w:val="000000" w:themeColor="text1"/>
          <w:sz w:val="24"/>
          <w14:textFill>
            <w14:solidFill>
              <w14:schemeClr w14:val="tx1"/>
            </w14:solidFill>
          </w14:textFill>
        </w:rPr>
        <w:t>综合单价的最高限价为：人民币</w:t>
      </w:r>
      <w:r>
        <w:rPr>
          <w:rFonts w:hint="eastAsia" w:ascii="宋体" w:hAnsi="宋体"/>
          <w:color w:val="000000" w:themeColor="text1"/>
          <w:sz w:val="24"/>
          <w:lang w:val="en-US" w:eastAsia="zh-CN"/>
          <w14:textFill>
            <w14:solidFill>
              <w14:schemeClr w14:val="tx1"/>
            </w14:solidFill>
          </w14:textFill>
        </w:rPr>
        <w:t>95</w:t>
      </w:r>
      <w:r>
        <w:rPr>
          <w:rFonts w:hint="eastAsia" w:ascii="宋体" w:hAnsi="宋体"/>
          <w:color w:val="000000" w:themeColor="text1"/>
          <w:sz w:val="24"/>
          <w14:textFill>
            <w14:solidFill>
              <w14:schemeClr w14:val="tx1"/>
            </w14:solidFill>
          </w14:textFill>
        </w:rPr>
        <w:t>元/吨，以上价格</w:t>
      </w:r>
      <w:r>
        <w:rPr>
          <w:rFonts w:hint="eastAsia" w:ascii="宋体" w:hAnsi="宋体"/>
          <w:color w:val="000000" w:themeColor="text1"/>
          <w:sz w:val="24"/>
          <w:lang w:val="en-US" w:eastAsia="zh-CN"/>
          <w14:textFill>
            <w14:solidFill>
              <w14:schemeClr w14:val="tx1"/>
            </w14:solidFill>
          </w14:textFill>
        </w:rPr>
        <w:t>均</w:t>
      </w:r>
      <w:r>
        <w:rPr>
          <w:rFonts w:hint="eastAsia" w:ascii="宋体" w:hAnsi="宋体"/>
          <w:color w:val="000000" w:themeColor="text1"/>
          <w:sz w:val="24"/>
          <w14:textFill>
            <w14:solidFill>
              <w14:schemeClr w14:val="tx1"/>
            </w14:solidFill>
          </w14:textFill>
        </w:rPr>
        <w:t>为综合单价包干，包括但不限于挖装运卸、进场道路维修、场内施工便道铺设、钢板租赁、机械设备进退场费、有毒气体防护、除臭、每日土工膜起撬及覆盖、抽渗滤液至池内等及一切所有税费</w:t>
      </w:r>
    </w:p>
    <w:p>
      <w:pPr>
        <w:spacing w:line="360" w:lineRule="auto"/>
        <w:ind w:firstLine="480" w:firstLineChars="200"/>
        <w:rPr>
          <w:rFonts w:hint="default" w:ascii="宋体" w:hAnsi="宋体"/>
          <w:color w:val="000000" w:themeColor="text1"/>
          <w:sz w:val="24"/>
          <w:lang w:val="en-US"/>
          <w14:textFill>
            <w14:solidFill>
              <w14:schemeClr w14:val="tx1"/>
            </w14:solidFill>
          </w14:textFill>
        </w:rPr>
      </w:pPr>
      <w:r>
        <w:rPr>
          <w:rFonts w:hint="eastAsia" w:ascii="宋体" w:hAnsi="宋体"/>
          <w:color w:val="000000" w:themeColor="text1"/>
          <w:sz w:val="24"/>
          <w:lang w:val="en-US" w:eastAsia="zh-CN"/>
          <w14:textFill>
            <w14:solidFill>
              <w14:schemeClr w14:val="tx1"/>
            </w14:solidFill>
          </w14:textFill>
        </w:rPr>
        <w:t>3.2如遇特殊情况，垃圾需清运到采购人指定地点，挖生活垃圾综合单价的最高限价为：人民币48元/吨，包括但不限于挖装车、进场道路维修、场内施工便道铺设、钢板租赁、机械设备进退场费、有毒气体防护、除臭、每日土工膜起撬及覆盖、抽渗滤液至池内等及一切所有税费；生活垃圾运输综合单价的最高限价为：人民币15元/吨/10km，包括但不限于卸车等及一切所有税费；生活垃圾增加运输综合单价的最高限价为：人民币1元/吨/km，包括但不限于卸车等及一切所有税费。</w:t>
      </w:r>
    </w:p>
    <w:p>
      <w:pPr>
        <w:pStyle w:val="5"/>
        <w:spacing w:before="312" w:beforeLines="100" w:after="156" w:afterLines="50" w:line="360" w:lineRule="auto"/>
        <w:jc w:val="left"/>
        <w:rPr>
          <w:rFonts w:hint="eastAsia" w:ascii="宋体" w:hAnsi="宋体" w:cs="宋体"/>
          <w:color w:val="000000" w:themeColor="text1"/>
          <w:sz w:val="24"/>
          <w:szCs w:val="24"/>
          <w:lang w:val="en-US" w:eastAsia="zh-CN"/>
          <w14:textFill>
            <w14:solidFill>
              <w14:schemeClr w14:val="tx1"/>
            </w14:solidFill>
          </w14:textFill>
        </w:rPr>
      </w:pPr>
      <w:r>
        <w:rPr>
          <w:rFonts w:hint="eastAsia" w:ascii="宋体" w:hAnsi="宋体" w:cs="宋体"/>
          <w:color w:val="000000" w:themeColor="text1"/>
          <w:sz w:val="24"/>
          <w:szCs w:val="24"/>
          <w:lang w:val="en-US" w:eastAsia="zh-CN"/>
          <w14:textFill>
            <w14:solidFill>
              <w14:schemeClr w14:val="tx1"/>
            </w14:solidFill>
          </w14:textFill>
        </w:rPr>
        <w:t>二、技术要求</w:t>
      </w:r>
    </w:p>
    <w:p>
      <w:pPr>
        <w:pStyle w:val="5"/>
        <w:spacing w:before="0" w:after="156" w:afterLines="50" w:line="360" w:lineRule="auto"/>
        <w:jc w:val="left"/>
        <w:rPr>
          <w:rFonts w:hint="eastAsia" w:ascii="宋体" w:hAnsi="宋体" w:cs="宋体"/>
          <w:color w:val="000000" w:themeColor="text1"/>
          <w:sz w:val="24"/>
          <w:szCs w:val="24"/>
          <w:lang w:eastAsia="zh-CN"/>
          <w14:textFill>
            <w14:solidFill>
              <w14:schemeClr w14:val="tx1"/>
            </w14:solidFill>
          </w14:textFill>
        </w:rPr>
      </w:pPr>
      <w:r>
        <w:rPr>
          <w:rFonts w:hint="eastAsia" w:ascii="宋体" w:hAnsi="宋体" w:cs="宋体"/>
          <w:color w:val="000000" w:themeColor="text1"/>
          <w:sz w:val="24"/>
          <w:szCs w:val="24"/>
          <w:lang w:eastAsia="zh-CN"/>
          <w14:textFill>
            <w14:solidFill>
              <w14:schemeClr w14:val="tx1"/>
            </w14:solidFill>
          </w14:textFill>
        </w:rPr>
        <w:t>（一）、</w:t>
      </w:r>
      <w:r>
        <w:rPr>
          <w:rFonts w:hint="eastAsia" w:ascii="宋体" w:hAnsi="宋体" w:cs="宋体"/>
          <w:color w:val="000000" w:themeColor="text1"/>
          <w:sz w:val="24"/>
          <w:szCs w:val="24"/>
          <w14:textFill>
            <w14:solidFill>
              <w14:schemeClr w14:val="tx1"/>
            </w14:solidFill>
          </w14:textFill>
        </w:rPr>
        <w:t>项目</w:t>
      </w:r>
      <w:r>
        <w:rPr>
          <w:rFonts w:hint="eastAsia" w:ascii="宋体" w:hAnsi="宋体" w:cs="宋体"/>
          <w:color w:val="000000" w:themeColor="text1"/>
          <w:sz w:val="24"/>
          <w:szCs w:val="24"/>
          <w:lang w:eastAsia="zh-CN"/>
          <w14:textFill>
            <w14:solidFill>
              <w14:schemeClr w14:val="tx1"/>
            </w14:solidFill>
          </w14:textFill>
        </w:rPr>
        <w:t>概况</w:t>
      </w:r>
      <w:bookmarkStart w:id="24" w:name="_Toc3384934"/>
      <w:bookmarkStart w:id="25" w:name="_Toc54620495"/>
      <w:bookmarkStart w:id="26" w:name="_Toc35891733"/>
      <w:bookmarkStart w:id="27" w:name="_Toc418501837"/>
    </w:p>
    <w:p>
      <w:pPr>
        <w:pStyle w:val="5"/>
        <w:spacing w:line="360" w:lineRule="auto"/>
        <w:ind w:firstLine="480" w:firstLineChars="200"/>
        <w:jc w:val="left"/>
        <w:rPr>
          <w:rFonts w:hint="eastAsia" w:ascii="宋体" w:hAnsi="宋体" w:cs="宋体"/>
          <w:b w:val="0"/>
          <w:bCs w:val="0"/>
          <w:color w:val="000000" w:themeColor="text1"/>
          <w:sz w:val="24"/>
          <w:szCs w:val="24"/>
          <w14:textFill>
            <w14:solidFill>
              <w14:schemeClr w14:val="tx1"/>
            </w14:solidFill>
          </w14:textFill>
        </w:rPr>
      </w:pPr>
      <w:r>
        <w:rPr>
          <w:rFonts w:hint="eastAsia" w:ascii="宋体" w:hAnsi="宋体" w:cs="宋体"/>
          <w:b w:val="0"/>
          <w:bCs w:val="0"/>
          <w:color w:val="000000" w:themeColor="text1"/>
          <w:sz w:val="24"/>
          <w:szCs w:val="24"/>
          <w14:textFill>
            <w14:solidFill>
              <w14:schemeClr w14:val="tx1"/>
            </w14:solidFill>
          </w14:textFill>
        </w:rPr>
        <w:t>为落实台州市综合行政执法局《关于报送生活垃圾“零填埋”实施方案的函》台综合办便函【2020】178号，</w:t>
      </w:r>
      <w:r>
        <w:rPr>
          <w:rFonts w:hint="eastAsia" w:ascii="宋体" w:hAnsi="宋体" w:cs="宋体"/>
          <w:b w:val="0"/>
          <w:bCs w:val="0"/>
          <w:color w:val="000000" w:themeColor="text1"/>
          <w:sz w:val="24"/>
          <w:szCs w:val="24"/>
          <w:lang w:eastAsia="zh-CN"/>
          <w14:textFill>
            <w14:solidFill>
              <w14:schemeClr w14:val="tx1"/>
            </w14:solidFill>
          </w14:textFill>
        </w:rPr>
        <w:t>现将三门县浦坝港镇胜利塘木杓山（木屿山）生活垃圾临时周转场</w:t>
      </w:r>
      <w:r>
        <w:rPr>
          <w:rFonts w:hint="eastAsia" w:ascii="宋体" w:hAnsi="宋体" w:cs="宋体"/>
          <w:b w:val="0"/>
          <w:bCs w:val="0"/>
          <w:color w:val="000000" w:themeColor="text1"/>
          <w:sz w:val="24"/>
          <w:szCs w:val="24"/>
          <w:lang w:val="en-US" w:eastAsia="zh-CN"/>
          <w14:textFill>
            <w14:solidFill>
              <w14:schemeClr w14:val="tx1"/>
            </w14:solidFill>
          </w14:textFill>
        </w:rPr>
        <w:t>余量</w:t>
      </w:r>
      <w:r>
        <w:rPr>
          <w:rFonts w:hint="eastAsia" w:ascii="宋体" w:hAnsi="宋体" w:cs="宋体"/>
          <w:b w:val="0"/>
          <w:bCs w:val="0"/>
          <w:color w:val="000000" w:themeColor="text1"/>
          <w:sz w:val="24"/>
          <w:szCs w:val="24"/>
          <w:lang w:eastAsia="zh-CN"/>
          <w14:textFill>
            <w14:solidFill>
              <w14:schemeClr w14:val="tx1"/>
            </w14:solidFill>
          </w14:textFill>
        </w:rPr>
        <w:t>垃圾清运至</w:t>
      </w:r>
      <w:r>
        <w:rPr>
          <w:rFonts w:hint="eastAsia" w:ascii="宋体" w:hAnsi="宋体" w:cs="宋体"/>
          <w:b w:val="0"/>
          <w:color w:val="000000" w:themeColor="text1"/>
          <w:sz w:val="24"/>
          <w:szCs w:val="24"/>
          <w:lang w:eastAsia="zh-CN"/>
          <w14:textFill>
            <w14:solidFill>
              <w14:schemeClr w14:val="tx1"/>
            </w14:solidFill>
          </w14:textFill>
        </w:rPr>
        <w:t>三门康恒垃圾焚烧发电厂</w:t>
      </w:r>
      <w:r>
        <w:rPr>
          <w:rFonts w:hint="eastAsia" w:ascii="宋体" w:hAnsi="宋体" w:cs="宋体"/>
          <w:b w:val="0"/>
          <w:bCs w:val="0"/>
          <w:color w:val="000000" w:themeColor="text1"/>
          <w:sz w:val="24"/>
          <w:szCs w:val="24"/>
          <w14:textFill>
            <w14:solidFill>
              <w14:schemeClr w14:val="tx1"/>
            </w14:solidFill>
          </w14:textFill>
        </w:rPr>
        <w:t>。</w:t>
      </w:r>
    </w:p>
    <w:bookmarkEnd w:id="24"/>
    <w:bookmarkEnd w:id="25"/>
    <w:bookmarkEnd w:id="26"/>
    <w:bookmarkEnd w:id="27"/>
    <w:p>
      <w:pPr>
        <w:pStyle w:val="5"/>
        <w:spacing w:before="312" w:beforeLines="100" w:after="156" w:afterLines="50" w:line="360" w:lineRule="auto"/>
        <w:jc w:val="left"/>
        <w:rPr>
          <w:rFonts w:hint="eastAsia" w:ascii="宋体" w:hAnsi="宋体" w:cs="宋体"/>
          <w:color w:val="000000" w:themeColor="text1"/>
          <w:sz w:val="24"/>
          <w:szCs w:val="24"/>
          <w:lang w:eastAsia="zh-CN"/>
          <w14:textFill>
            <w14:solidFill>
              <w14:schemeClr w14:val="tx1"/>
            </w14:solidFill>
          </w14:textFill>
        </w:rPr>
      </w:pPr>
      <w:r>
        <w:rPr>
          <w:rFonts w:hint="eastAsia" w:ascii="宋体" w:hAnsi="宋体" w:cs="宋体"/>
          <w:color w:val="000000" w:themeColor="text1"/>
          <w:sz w:val="24"/>
          <w:szCs w:val="24"/>
          <w:lang w:eastAsia="zh-CN"/>
          <w14:textFill>
            <w14:solidFill>
              <w14:schemeClr w14:val="tx1"/>
            </w14:solidFill>
          </w14:textFill>
        </w:rPr>
        <w:t>（二）、项目要求</w:t>
      </w:r>
    </w:p>
    <w:p>
      <w:pPr>
        <w:spacing w:line="360" w:lineRule="auto"/>
        <w:ind w:firstLine="480" w:firstLineChars="200"/>
        <w:rPr>
          <w:rFonts w:hint="eastAsia" w:ascii="宋体" w:hAnsi="宋体" w:cs="宋体"/>
          <w:bCs/>
          <w:color w:val="000000" w:themeColor="text1"/>
          <w:sz w:val="24"/>
          <w14:textFill>
            <w14:solidFill>
              <w14:schemeClr w14:val="tx1"/>
            </w14:solidFill>
          </w14:textFill>
        </w:rPr>
      </w:pPr>
      <w:bookmarkStart w:id="28" w:name="_Toc35891744"/>
      <w:bookmarkStart w:id="29" w:name="_Toc3384938"/>
      <w:bookmarkStart w:id="30" w:name="_Toc54620507"/>
      <w:r>
        <w:rPr>
          <w:rFonts w:hint="eastAsia" w:ascii="宋体" w:hAnsi="宋体" w:cs="宋体"/>
          <w:bCs/>
          <w:color w:val="000000" w:themeColor="text1"/>
          <w:sz w:val="24"/>
          <w14:textFill>
            <w14:solidFill>
              <w14:schemeClr w14:val="tx1"/>
            </w14:solidFill>
          </w14:textFill>
        </w:rPr>
        <w:t>中标方应确保合同签订之日后7日内作业车辆、设备及人员到位。中标方必须按照作业规范标准执行，服从管理部门的各项考核及检查并积极配合各项临时性任务。</w:t>
      </w:r>
    </w:p>
    <w:p>
      <w:pPr>
        <w:spacing w:line="460" w:lineRule="exact"/>
        <w:ind w:firstLine="241" w:firstLineChars="100"/>
        <w:rPr>
          <w:rFonts w:hint="eastAsia"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1、生活垃圾清运的要求</w:t>
      </w:r>
      <w:r>
        <w:rPr>
          <w:rFonts w:hint="eastAsia" w:ascii="宋体" w:hAnsi="宋体" w:cs="宋体"/>
          <w:b/>
          <w:color w:val="000000" w:themeColor="text1"/>
          <w:sz w:val="24"/>
          <w:lang w:eastAsia="zh-CN"/>
          <w14:textFill>
            <w14:solidFill>
              <w14:schemeClr w14:val="tx1"/>
            </w14:solidFill>
          </w14:textFill>
        </w:rPr>
        <w:t>（包括但不限于）</w:t>
      </w:r>
      <w:r>
        <w:rPr>
          <w:rFonts w:hint="eastAsia" w:ascii="宋体" w:hAnsi="宋体" w:cs="宋体"/>
          <w:b/>
          <w:color w:val="000000" w:themeColor="text1"/>
          <w:sz w:val="24"/>
          <w14:textFill>
            <w14:solidFill>
              <w14:schemeClr w14:val="tx1"/>
            </w14:solidFill>
          </w14:textFill>
        </w:rPr>
        <w:t>：</w:t>
      </w:r>
    </w:p>
    <w:p>
      <w:pPr>
        <w:tabs>
          <w:tab w:val="left" w:pos="840"/>
        </w:tabs>
        <w:spacing w:line="360" w:lineRule="auto"/>
        <w:ind w:left="357" w:leftChars="170" w:firstLine="120" w:firstLineChars="50"/>
        <w:rPr>
          <w:rFonts w:hint="eastAsia" w:ascii="宋体" w:hAnsi="宋体" w:eastAsia="宋体" w:cs="Times New Roman"/>
          <w:bCs/>
          <w:color w:val="000000" w:themeColor="text1"/>
          <w:sz w:val="24"/>
          <w14:textFill>
            <w14:solidFill>
              <w14:schemeClr w14:val="tx1"/>
            </w14:solidFill>
          </w14:textFill>
        </w:rPr>
      </w:pPr>
      <w:r>
        <w:rPr>
          <w:rFonts w:hint="eastAsia" w:ascii="宋体" w:hAnsi="宋体" w:eastAsia="宋体" w:cs="Times New Roman"/>
          <w:bCs/>
          <w:color w:val="000000" w:themeColor="text1"/>
          <w:sz w:val="24"/>
          <w14:textFill>
            <w14:solidFill>
              <w14:schemeClr w14:val="tx1"/>
            </w14:solidFill>
          </w14:textFill>
        </w:rPr>
        <w:t>1.</w:t>
      </w:r>
      <w:r>
        <w:rPr>
          <w:rFonts w:hint="eastAsia" w:ascii="宋体" w:hAnsi="宋体" w:eastAsia="宋体" w:cs="Times New Roman"/>
          <w:bCs/>
          <w:color w:val="000000" w:themeColor="text1"/>
          <w:sz w:val="24"/>
          <w:lang w:val="en-US" w:eastAsia="zh-CN"/>
          <w14:textFill>
            <w14:solidFill>
              <w14:schemeClr w14:val="tx1"/>
            </w14:solidFill>
          </w14:textFill>
        </w:rPr>
        <w:t>1</w:t>
      </w:r>
      <w:r>
        <w:rPr>
          <w:rFonts w:hint="eastAsia" w:ascii="宋体" w:hAnsi="宋体" w:eastAsia="宋体" w:cs="Times New Roman"/>
          <w:bCs/>
          <w:color w:val="000000" w:themeColor="text1"/>
          <w:sz w:val="24"/>
          <w14:textFill>
            <w14:solidFill>
              <w14:schemeClr w14:val="tx1"/>
            </w14:solidFill>
          </w14:textFill>
        </w:rPr>
        <w:t xml:space="preserve">、垃圾清运车辆应印有编号、监督电话、责任单位等信息，清运垃圾的车辆要按规定的路线行驶，规定地点停放，确保运行安全。 </w:t>
      </w:r>
    </w:p>
    <w:p>
      <w:pPr>
        <w:tabs>
          <w:tab w:val="left" w:pos="840"/>
        </w:tabs>
        <w:spacing w:line="360" w:lineRule="auto"/>
        <w:ind w:left="357" w:leftChars="170" w:firstLine="120" w:firstLineChars="50"/>
        <w:rPr>
          <w:rFonts w:hint="eastAsia" w:ascii="宋体" w:hAnsi="宋体" w:eastAsia="宋体" w:cs="Times New Roman"/>
          <w:bCs/>
          <w:color w:val="000000" w:themeColor="text1"/>
          <w:sz w:val="24"/>
          <w14:textFill>
            <w14:solidFill>
              <w14:schemeClr w14:val="tx1"/>
            </w14:solidFill>
          </w14:textFill>
        </w:rPr>
      </w:pPr>
      <w:r>
        <w:rPr>
          <w:rFonts w:hint="eastAsia" w:ascii="宋体" w:hAnsi="宋体" w:eastAsia="宋体" w:cs="Times New Roman"/>
          <w:bCs/>
          <w:color w:val="000000" w:themeColor="text1"/>
          <w:sz w:val="24"/>
          <w14:textFill>
            <w14:solidFill>
              <w14:schemeClr w14:val="tx1"/>
            </w14:solidFill>
          </w14:textFill>
        </w:rPr>
        <w:t>1.</w:t>
      </w:r>
      <w:r>
        <w:rPr>
          <w:rFonts w:hint="eastAsia" w:ascii="宋体" w:hAnsi="宋体" w:eastAsia="宋体" w:cs="Times New Roman"/>
          <w:bCs/>
          <w:color w:val="000000" w:themeColor="text1"/>
          <w:sz w:val="24"/>
          <w:lang w:val="en-US" w:eastAsia="zh-CN"/>
          <w14:textFill>
            <w14:solidFill>
              <w14:schemeClr w14:val="tx1"/>
            </w14:solidFill>
          </w14:textFill>
        </w:rPr>
        <w:t>2</w:t>
      </w:r>
      <w:r>
        <w:rPr>
          <w:rFonts w:hint="eastAsia" w:ascii="宋体" w:hAnsi="宋体" w:eastAsia="宋体" w:cs="Times New Roman"/>
          <w:bCs/>
          <w:color w:val="000000" w:themeColor="text1"/>
          <w:sz w:val="24"/>
          <w14:textFill>
            <w14:solidFill>
              <w14:schemeClr w14:val="tx1"/>
            </w14:solidFill>
          </w14:textFill>
        </w:rPr>
        <w:t>、垃圾清运车辆运输过程中不得滴漏污水。车辆应匀速行驶，不得急停急起，防止污水外溢。</w:t>
      </w:r>
    </w:p>
    <w:p>
      <w:pPr>
        <w:tabs>
          <w:tab w:val="left" w:pos="840"/>
        </w:tabs>
        <w:spacing w:line="360" w:lineRule="auto"/>
        <w:ind w:left="357" w:leftChars="170" w:firstLine="120" w:firstLineChars="50"/>
        <w:rPr>
          <w:rFonts w:hint="eastAsia" w:ascii="宋体" w:hAnsi="宋体" w:eastAsia="宋体" w:cs="Times New Roman"/>
          <w:bCs/>
          <w:color w:val="000000" w:themeColor="text1"/>
          <w:sz w:val="24"/>
          <w14:textFill>
            <w14:solidFill>
              <w14:schemeClr w14:val="tx1"/>
            </w14:solidFill>
          </w14:textFill>
        </w:rPr>
      </w:pPr>
      <w:r>
        <w:rPr>
          <w:rFonts w:hint="eastAsia" w:ascii="宋体" w:hAnsi="宋体" w:eastAsia="宋体" w:cs="Times New Roman"/>
          <w:bCs/>
          <w:color w:val="000000" w:themeColor="text1"/>
          <w:sz w:val="24"/>
          <w14:textFill>
            <w14:solidFill>
              <w14:schemeClr w14:val="tx1"/>
            </w14:solidFill>
          </w14:textFill>
        </w:rPr>
        <w:t>1.</w:t>
      </w:r>
      <w:r>
        <w:rPr>
          <w:rFonts w:hint="eastAsia" w:ascii="宋体" w:hAnsi="宋体" w:eastAsia="宋体" w:cs="Times New Roman"/>
          <w:bCs/>
          <w:color w:val="000000" w:themeColor="text1"/>
          <w:sz w:val="24"/>
          <w:lang w:val="en-US" w:eastAsia="zh-CN"/>
          <w14:textFill>
            <w14:solidFill>
              <w14:schemeClr w14:val="tx1"/>
            </w14:solidFill>
          </w14:textFill>
        </w:rPr>
        <w:t>3</w:t>
      </w:r>
      <w:r>
        <w:rPr>
          <w:rFonts w:hint="eastAsia" w:ascii="宋体" w:hAnsi="宋体" w:eastAsia="宋体" w:cs="Times New Roman"/>
          <w:bCs/>
          <w:color w:val="000000" w:themeColor="text1"/>
          <w:sz w:val="24"/>
          <w14:textFill>
            <w14:solidFill>
              <w14:schemeClr w14:val="tx1"/>
            </w14:solidFill>
          </w14:textFill>
        </w:rPr>
        <w:t>、垃圾清运车辆车容车貌整洁，无破损，运输过程中应密闭运输，无吊挂，无抛、撒垃圾现象。</w:t>
      </w:r>
    </w:p>
    <w:p>
      <w:pPr>
        <w:tabs>
          <w:tab w:val="left" w:pos="840"/>
        </w:tabs>
        <w:spacing w:line="360" w:lineRule="auto"/>
        <w:ind w:left="357" w:leftChars="170" w:firstLine="120" w:firstLineChars="50"/>
        <w:rPr>
          <w:rFonts w:hint="eastAsia" w:ascii="宋体" w:hAnsi="宋体" w:eastAsia="宋体" w:cs="Times New Roman"/>
          <w:bCs/>
          <w:color w:val="000000" w:themeColor="text1"/>
          <w:sz w:val="24"/>
          <w:lang w:val="en-US" w:eastAsia="zh-CN"/>
          <w14:textFill>
            <w14:solidFill>
              <w14:schemeClr w14:val="tx1"/>
            </w14:solidFill>
          </w14:textFill>
        </w:rPr>
      </w:pPr>
      <w:r>
        <w:rPr>
          <w:rFonts w:hint="eastAsia" w:ascii="宋体" w:hAnsi="宋体" w:eastAsia="宋体" w:cs="Times New Roman"/>
          <w:bCs/>
          <w:color w:val="000000" w:themeColor="text1"/>
          <w:sz w:val="24"/>
          <w14:textFill>
            <w14:solidFill>
              <w14:schemeClr w14:val="tx1"/>
            </w14:solidFill>
          </w14:textFill>
        </w:rPr>
        <w:t>1.</w:t>
      </w:r>
      <w:r>
        <w:rPr>
          <w:rFonts w:hint="eastAsia" w:ascii="宋体" w:hAnsi="宋体" w:eastAsia="宋体" w:cs="Times New Roman"/>
          <w:bCs/>
          <w:color w:val="000000" w:themeColor="text1"/>
          <w:sz w:val="24"/>
          <w:lang w:val="en-US" w:eastAsia="zh-CN"/>
          <w14:textFill>
            <w14:solidFill>
              <w14:schemeClr w14:val="tx1"/>
            </w14:solidFill>
          </w14:textFill>
        </w:rPr>
        <w:t>4</w:t>
      </w:r>
      <w:r>
        <w:rPr>
          <w:rFonts w:hint="eastAsia" w:ascii="宋体" w:hAnsi="宋体" w:eastAsia="宋体" w:cs="Times New Roman"/>
          <w:bCs/>
          <w:color w:val="000000" w:themeColor="text1"/>
          <w:sz w:val="24"/>
          <w14:textFill>
            <w14:solidFill>
              <w14:schemeClr w14:val="tx1"/>
            </w14:solidFill>
          </w14:textFill>
        </w:rPr>
        <w:t>将甲方场内的生活垃圾整齐的装载上车运输至三门康恒垃圾焚烧发电厂，每</w:t>
      </w:r>
      <w:r>
        <w:rPr>
          <w:rFonts w:hint="eastAsia" w:ascii="宋体" w:hAnsi="宋体" w:eastAsia="宋体" w:cs="Times New Roman"/>
          <w:bCs/>
          <w:color w:val="000000" w:themeColor="text1"/>
          <w:sz w:val="24"/>
          <w:lang w:val="en-US" w:eastAsia="zh-CN"/>
          <w14:textFill>
            <w14:solidFill>
              <w14:schemeClr w14:val="tx1"/>
            </w14:solidFill>
          </w14:textFill>
        </w:rPr>
        <w:t>天</w:t>
      </w:r>
      <w:r>
        <w:rPr>
          <w:rFonts w:hint="eastAsia" w:ascii="宋体" w:hAnsi="宋体" w:eastAsia="宋体" w:cs="Times New Roman"/>
          <w:bCs/>
          <w:color w:val="000000" w:themeColor="text1"/>
          <w:sz w:val="24"/>
          <w14:textFill>
            <w14:solidFill>
              <w14:schemeClr w14:val="tx1"/>
            </w14:solidFill>
          </w14:textFill>
        </w:rPr>
        <w:t>装车完毕需将</w:t>
      </w:r>
      <w:r>
        <w:rPr>
          <w:rFonts w:hint="eastAsia" w:ascii="宋体" w:hAnsi="宋体" w:eastAsia="宋体" w:cs="Times New Roman"/>
          <w:bCs/>
          <w:color w:val="000000" w:themeColor="text1"/>
          <w:sz w:val="24"/>
          <w:lang w:eastAsia="zh-CN"/>
          <w14:textFill>
            <w14:solidFill>
              <w14:schemeClr w14:val="tx1"/>
            </w14:solidFill>
          </w14:textFill>
        </w:rPr>
        <w:t>土工</w:t>
      </w:r>
      <w:r>
        <w:rPr>
          <w:rFonts w:hint="eastAsia" w:ascii="宋体" w:hAnsi="宋体" w:eastAsia="宋体" w:cs="Times New Roman"/>
          <w:bCs/>
          <w:color w:val="000000" w:themeColor="text1"/>
          <w:sz w:val="24"/>
          <w14:textFill>
            <w14:solidFill>
              <w14:schemeClr w14:val="tx1"/>
            </w14:solidFill>
          </w14:textFill>
        </w:rPr>
        <w:t>膜盖回密封使未装车部分生活垃圾不裸露在外</w:t>
      </w:r>
      <w:r>
        <w:rPr>
          <w:rFonts w:hint="eastAsia" w:ascii="宋体" w:hAnsi="宋体" w:eastAsia="宋体" w:cs="Times New Roman"/>
          <w:bCs/>
          <w:color w:val="000000" w:themeColor="text1"/>
          <w:sz w:val="24"/>
          <w:lang w:eastAsia="zh-CN"/>
          <w14:textFill>
            <w14:solidFill>
              <w14:schemeClr w14:val="tx1"/>
            </w14:solidFill>
          </w14:textFill>
        </w:rPr>
        <w:t>，</w:t>
      </w:r>
      <w:r>
        <w:rPr>
          <w:rFonts w:hint="eastAsia" w:ascii="宋体" w:hAnsi="宋体" w:eastAsia="宋体" w:cs="Times New Roman"/>
          <w:bCs/>
          <w:color w:val="000000" w:themeColor="text1"/>
          <w:sz w:val="24"/>
          <w:lang w:val="en-US" w:eastAsia="zh-CN"/>
          <w14:textFill>
            <w14:solidFill>
              <w14:schemeClr w14:val="tx1"/>
            </w14:solidFill>
          </w14:textFill>
        </w:rPr>
        <w:t>每日将场内渗滤液抽至池内。现场开挖须配合镇政府相关部门及环卫主管部门监督检查。</w:t>
      </w:r>
    </w:p>
    <w:p>
      <w:pPr>
        <w:tabs>
          <w:tab w:val="left" w:pos="840"/>
        </w:tabs>
        <w:spacing w:line="360" w:lineRule="auto"/>
        <w:ind w:left="357" w:leftChars="170" w:firstLine="120" w:firstLineChars="50"/>
        <w:rPr>
          <w:rFonts w:hint="eastAsia" w:ascii="宋体" w:hAnsi="宋体"/>
          <w:bCs/>
          <w:color w:val="000000" w:themeColor="text1"/>
          <w:sz w:val="24"/>
          <w14:textFill>
            <w14:solidFill>
              <w14:schemeClr w14:val="tx1"/>
            </w14:solidFill>
          </w14:textFill>
        </w:rPr>
      </w:pPr>
      <w:r>
        <w:rPr>
          <w:rFonts w:hint="eastAsia" w:ascii="宋体" w:hAnsi="宋体"/>
          <w:bCs/>
          <w:color w:val="000000" w:themeColor="text1"/>
          <w:sz w:val="24"/>
          <w14:textFill>
            <w14:solidFill>
              <w14:schemeClr w14:val="tx1"/>
            </w14:solidFill>
          </w14:textFill>
        </w:rPr>
        <w:t>1.</w:t>
      </w:r>
      <w:r>
        <w:rPr>
          <w:rFonts w:hint="eastAsia" w:ascii="宋体" w:hAnsi="宋体"/>
          <w:bCs/>
          <w:color w:val="000000" w:themeColor="text1"/>
          <w:sz w:val="24"/>
          <w:lang w:val="en-US" w:eastAsia="zh-CN"/>
          <w14:textFill>
            <w14:solidFill>
              <w14:schemeClr w14:val="tx1"/>
            </w14:solidFill>
          </w14:textFill>
        </w:rPr>
        <w:t>5</w:t>
      </w:r>
      <w:r>
        <w:rPr>
          <w:rFonts w:hint="eastAsia" w:ascii="宋体" w:hAnsi="宋体"/>
          <w:bCs/>
          <w:color w:val="000000" w:themeColor="text1"/>
          <w:sz w:val="24"/>
          <w14:textFill>
            <w14:solidFill>
              <w14:schemeClr w14:val="tx1"/>
            </w14:solidFill>
          </w14:textFill>
        </w:rPr>
        <w:t>现场施工人员及装载人员须做好针对有害气体的防护措施，出现任何后果由</w:t>
      </w:r>
      <w:r>
        <w:rPr>
          <w:rFonts w:hint="eastAsia" w:ascii="宋体" w:hAnsi="宋体" w:cs="宋体"/>
          <w:color w:val="000000" w:themeColor="text1"/>
          <w:sz w:val="24"/>
          <w14:textFill>
            <w14:solidFill>
              <w14:schemeClr w14:val="tx1"/>
            </w14:solidFill>
          </w14:textFill>
        </w:rPr>
        <w:t>中标人</w:t>
      </w:r>
      <w:r>
        <w:rPr>
          <w:rFonts w:hint="eastAsia" w:ascii="宋体" w:hAnsi="宋体"/>
          <w:bCs/>
          <w:color w:val="000000" w:themeColor="text1"/>
          <w:sz w:val="24"/>
          <w14:textFill>
            <w14:solidFill>
              <w14:schemeClr w14:val="tx1"/>
            </w14:solidFill>
          </w14:textFill>
        </w:rPr>
        <w:t>自行承担。</w:t>
      </w:r>
    </w:p>
    <w:p>
      <w:pPr>
        <w:tabs>
          <w:tab w:val="left" w:pos="840"/>
        </w:tabs>
        <w:spacing w:line="360" w:lineRule="auto"/>
        <w:ind w:left="357" w:leftChars="170" w:firstLine="120" w:firstLineChars="50"/>
        <w:rPr>
          <w:rFonts w:hint="eastAsia" w:ascii="宋体" w:hAnsi="宋体"/>
          <w:bCs/>
          <w:color w:val="000000" w:themeColor="text1"/>
          <w:sz w:val="24"/>
          <w14:textFill>
            <w14:solidFill>
              <w14:schemeClr w14:val="tx1"/>
            </w14:solidFill>
          </w14:textFill>
        </w:rPr>
      </w:pPr>
      <w:r>
        <w:rPr>
          <w:rFonts w:hint="eastAsia" w:ascii="宋体" w:hAnsi="宋体"/>
          <w:bCs/>
          <w:color w:val="000000" w:themeColor="text1"/>
          <w:sz w:val="24"/>
          <w14:textFill>
            <w14:solidFill>
              <w14:schemeClr w14:val="tx1"/>
            </w14:solidFill>
          </w14:textFill>
        </w:rPr>
        <w:t>1.</w:t>
      </w:r>
      <w:r>
        <w:rPr>
          <w:rFonts w:hint="eastAsia" w:ascii="宋体" w:hAnsi="宋体"/>
          <w:bCs/>
          <w:color w:val="000000" w:themeColor="text1"/>
          <w:sz w:val="24"/>
          <w:lang w:val="en-US" w:eastAsia="zh-CN"/>
          <w14:textFill>
            <w14:solidFill>
              <w14:schemeClr w14:val="tx1"/>
            </w14:solidFill>
          </w14:textFill>
        </w:rPr>
        <w:t>6</w:t>
      </w:r>
      <w:r>
        <w:rPr>
          <w:rFonts w:hint="eastAsia" w:ascii="宋体" w:hAnsi="宋体" w:cs="宋体"/>
          <w:color w:val="000000" w:themeColor="text1"/>
          <w:sz w:val="24"/>
          <w14:textFill>
            <w14:solidFill>
              <w14:schemeClr w14:val="tx1"/>
            </w14:solidFill>
          </w14:textFill>
        </w:rPr>
        <w:t>中标人</w:t>
      </w:r>
      <w:r>
        <w:rPr>
          <w:rFonts w:hint="eastAsia" w:ascii="宋体" w:hAnsi="宋体"/>
          <w:bCs/>
          <w:color w:val="000000" w:themeColor="text1"/>
          <w:sz w:val="24"/>
          <w14:textFill>
            <w14:solidFill>
              <w14:schemeClr w14:val="tx1"/>
            </w14:solidFill>
          </w14:textFill>
        </w:rPr>
        <w:t>须自行搭建施工便道，中标价包含施工便道费用（投标人自行考虑报价）。</w:t>
      </w:r>
    </w:p>
    <w:p>
      <w:pPr>
        <w:tabs>
          <w:tab w:val="left" w:pos="840"/>
        </w:tabs>
        <w:spacing w:line="360" w:lineRule="auto"/>
        <w:ind w:left="357" w:leftChars="170" w:firstLine="120" w:firstLineChars="50"/>
        <w:rPr>
          <w:rFonts w:hint="eastAsia" w:ascii="宋体" w:hAnsi="宋体"/>
          <w:bCs/>
          <w:color w:val="000000" w:themeColor="text1"/>
          <w:sz w:val="24"/>
          <w14:textFill>
            <w14:solidFill>
              <w14:schemeClr w14:val="tx1"/>
            </w14:solidFill>
          </w14:textFill>
        </w:rPr>
      </w:pPr>
      <w:r>
        <w:rPr>
          <w:rFonts w:hint="eastAsia" w:ascii="宋体" w:hAnsi="宋体"/>
          <w:bCs/>
          <w:color w:val="000000" w:themeColor="text1"/>
          <w:sz w:val="24"/>
          <w14:textFill>
            <w14:solidFill>
              <w14:schemeClr w14:val="tx1"/>
            </w14:solidFill>
          </w14:textFill>
        </w:rPr>
        <w:t>1.</w:t>
      </w:r>
      <w:r>
        <w:rPr>
          <w:rFonts w:hint="eastAsia" w:ascii="宋体" w:hAnsi="宋体"/>
          <w:bCs/>
          <w:color w:val="000000" w:themeColor="text1"/>
          <w:sz w:val="24"/>
          <w:lang w:val="en-US" w:eastAsia="zh-CN"/>
          <w14:textFill>
            <w14:solidFill>
              <w14:schemeClr w14:val="tx1"/>
            </w14:solidFill>
          </w14:textFill>
        </w:rPr>
        <w:t>7</w:t>
      </w:r>
      <w:r>
        <w:rPr>
          <w:rFonts w:hint="eastAsia" w:ascii="宋体" w:hAnsi="宋体"/>
          <w:bCs/>
          <w:color w:val="000000" w:themeColor="text1"/>
          <w:sz w:val="24"/>
          <w14:textFill>
            <w14:solidFill>
              <w14:schemeClr w14:val="tx1"/>
            </w14:solidFill>
          </w14:textFill>
        </w:rPr>
        <w:t>由办事员报现场监管中心人员和厂区相关部门过磅，营运时间及进场时间由</w:t>
      </w:r>
      <w:r>
        <w:rPr>
          <w:rFonts w:hint="eastAsia" w:ascii="宋体" w:hAnsi="宋体" w:cs="宋体"/>
          <w:color w:val="000000" w:themeColor="text1"/>
          <w:sz w:val="24"/>
          <w14:textFill>
            <w14:solidFill>
              <w14:schemeClr w14:val="tx1"/>
            </w14:solidFill>
          </w14:textFill>
        </w:rPr>
        <w:t>中标人</w:t>
      </w:r>
      <w:r>
        <w:rPr>
          <w:rFonts w:hint="eastAsia" w:ascii="宋体" w:hAnsi="宋体"/>
          <w:bCs/>
          <w:color w:val="000000" w:themeColor="text1"/>
          <w:sz w:val="24"/>
          <w14:textFill>
            <w14:solidFill>
              <w14:schemeClr w14:val="tx1"/>
            </w14:solidFill>
          </w14:textFill>
        </w:rPr>
        <w:t>自行与</w:t>
      </w:r>
      <w:r>
        <w:rPr>
          <w:rFonts w:hint="eastAsia" w:ascii="宋体" w:hAnsi="宋体" w:eastAsia="宋体" w:cs="Times New Roman"/>
          <w:bCs/>
          <w:color w:val="000000" w:themeColor="text1"/>
          <w:sz w:val="24"/>
          <w14:textFill>
            <w14:solidFill>
              <w14:schemeClr w14:val="tx1"/>
            </w14:solidFill>
          </w14:textFill>
        </w:rPr>
        <w:t>三门康恒垃圾焚烧发电厂</w:t>
      </w:r>
      <w:r>
        <w:rPr>
          <w:rFonts w:hint="eastAsia" w:ascii="宋体" w:hAnsi="宋体"/>
          <w:bCs/>
          <w:color w:val="000000" w:themeColor="text1"/>
          <w:sz w:val="24"/>
          <w14:textFill>
            <w14:solidFill>
              <w14:schemeClr w14:val="tx1"/>
            </w14:solidFill>
          </w14:textFill>
        </w:rPr>
        <w:t>对接。</w:t>
      </w:r>
    </w:p>
    <w:p>
      <w:pPr>
        <w:tabs>
          <w:tab w:val="left" w:pos="840"/>
        </w:tabs>
        <w:spacing w:line="360" w:lineRule="auto"/>
        <w:ind w:left="357" w:leftChars="170" w:firstLine="120" w:firstLineChars="50"/>
        <w:rPr>
          <w:rFonts w:hint="eastAsia" w:ascii="宋体" w:hAnsi="宋体" w:eastAsia="宋体" w:cs="Times New Roman"/>
          <w:bCs/>
          <w:color w:val="000000" w:themeColor="text1"/>
          <w:sz w:val="24"/>
          <w14:textFill>
            <w14:solidFill>
              <w14:schemeClr w14:val="tx1"/>
            </w14:solidFill>
          </w14:textFill>
        </w:rPr>
      </w:pPr>
      <w:r>
        <w:rPr>
          <w:rFonts w:hint="eastAsia" w:ascii="宋体" w:hAnsi="宋体"/>
          <w:bCs/>
          <w:color w:val="000000" w:themeColor="text1"/>
          <w:sz w:val="24"/>
          <w14:textFill>
            <w14:solidFill>
              <w14:schemeClr w14:val="tx1"/>
            </w14:solidFill>
          </w14:textFill>
        </w:rPr>
        <w:t>1.</w:t>
      </w:r>
      <w:r>
        <w:rPr>
          <w:rFonts w:hint="eastAsia" w:ascii="宋体" w:hAnsi="宋体"/>
          <w:bCs/>
          <w:color w:val="000000" w:themeColor="text1"/>
          <w:sz w:val="24"/>
          <w:lang w:val="en-US" w:eastAsia="zh-CN"/>
          <w14:textFill>
            <w14:solidFill>
              <w14:schemeClr w14:val="tx1"/>
            </w14:solidFill>
          </w14:textFill>
        </w:rPr>
        <w:t>8</w:t>
      </w:r>
      <w:r>
        <w:rPr>
          <w:rFonts w:hint="eastAsia" w:ascii="宋体" w:hAnsi="宋体"/>
          <w:bCs/>
          <w:color w:val="000000" w:themeColor="text1"/>
          <w:sz w:val="24"/>
          <w14:textFill>
            <w14:solidFill>
              <w14:schemeClr w14:val="tx1"/>
            </w14:solidFill>
          </w14:textFill>
        </w:rPr>
        <w:t xml:space="preserve"> 负责</w:t>
      </w:r>
      <w:r>
        <w:rPr>
          <w:rFonts w:hint="eastAsia" w:ascii="宋体" w:hAnsi="宋体" w:eastAsia="宋体" w:cs="Times New Roman"/>
          <w:bCs/>
          <w:color w:val="000000" w:themeColor="text1"/>
          <w:sz w:val="24"/>
          <w14:textFill>
            <w14:solidFill>
              <w14:schemeClr w14:val="tx1"/>
            </w14:solidFill>
          </w14:textFill>
        </w:rPr>
        <w:t>现场环境保洁清理。施工现场及康恒厂区严禁烟火，出现任何后果由中标人自行承担。</w:t>
      </w:r>
    </w:p>
    <w:p>
      <w:pPr>
        <w:pStyle w:val="3"/>
        <w:ind w:left="480" w:hanging="480" w:hangingChars="200"/>
        <w:rPr>
          <w:rFonts w:hint="default" w:eastAsia="宋体"/>
          <w:color w:val="000000" w:themeColor="text1"/>
          <w:lang w:val="en-US" w:eastAsia="zh-CN"/>
          <w14:textFill>
            <w14:solidFill>
              <w14:schemeClr w14:val="tx1"/>
            </w14:solidFill>
          </w14:textFill>
        </w:rPr>
      </w:pPr>
      <w:r>
        <w:rPr>
          <w:rFonts w:hint="eastAsia" w:ascii="宋体" w:hAnsi="宋体" w:eastAsia="宋体" w:cs="Times New Roman"/>
          <w:bCs/>
          <w:color w:val="000000" w:themeColor="text1"/>
          <w:sz w:val="24"/>
          <w:lang w:val="en-US" w:eastAsia="zh-CN"/>
          <w14:textFill>
            <w14:solidFill>
              <w14:schemeClr w14:val="tx1"/>
            </w14:solidFill>
          </w14:textFill>
        </w:rPr>
        <w:t xml:space="preserve">   </w:t>
      </w:r>
      <w:r>
        <w:rPr>
          <w:rFonts w:hint="eastAsia" w:ascii="宋体" w:hAnsi="宋体" w:eastAsia="宋体" w:cs="Times New Roman"/>
          <w:bCs/>
          <w:color w:val="000000" w:themeColor="text1"/>
          <w:kern w:val="2"/>
          <w:sz w:val="24"/>
          <w:szCs w:val="20"/>
          <w:lang w:val="en-US" w:eastAsia="zh-CN" w:bidi="ar-SA"/>
          <w14:textFill>
            <w14:solidFill>
              <w14:schemeClr w14:val="tx1"/>
            </w14:solidFill>
          </w14:textFill>
        </w:rPr>
        <w:t xml:space="preserve"> 1.9开挖出的垃圾须经初步机械分拣才可装车运输，分拣出来岩石、砖块等无法燃烧物质的方数另按实际方量或重量另外计费支付，计量以业主现场审核签证为准，分拣费用投标人报价时自行考虑。</w:t>
      </w:r>
    </w:p>
    <w:p>
      <w:pPr>
        <w:tabs>
          <w:tab w:val="left" w:pos="840"/>
        </w:tabs>
        <w:spacing w:line="360" w:lineRule="auto"/>
        <w:ind w:left="357" w:leftChars="170" w:firstLine="120" w:firstLineChars="50"/>
        <w:rPr>
          <w:rFonts w:hint="eastAsia" w:ascii="宋体" w:hAnsi="宋体" w:eastAsia="宋体" w:cs="Times New Roman"/>
          <w:bCs/>
          <w:color w:val="000000" w:themeColor="text1"/>
          <w:sz w:val="24"/>
          <w:lang w:val="en-US" w:eastAsia="zh-CN"/>
          <w14:textFill>
            <w14:solidFill>
              <w14:schemeClr w14:val="tx1"/>
            </w14:solidFill>
          </w14:textFill>
        </w:rPr>
      </w:pPr>
      <w:r>
        <w:rPr>
          <w:rFonts w:hint="eastAsia" w:ascii="宋体" w:hAnsi="宋体" w:eastAsia="宋体" w:cs="Times New Roman"/>
          <w:bCs/>
          <w:color w:val="000000" w:themeColor="text1"/>
          <w:sz w:val="24"/>
          <w:lang w:val="en-US" w:eastAsia="zh-CN"/>
          <w14:textFill>
            <w14:solidFill>
              <w14:schemeClr w14:val="tx1"/>
            </w14:solidFill>
          </w14:textFill>
        </w:rPr>
        <w:t>1.10机械分选生活垃圾中参杂的石头等不符合</w:t>
      </w:r>
      <w:r>
        <w:rPr>
          <w:rFonts w:hint="eastAsia" w:ascii="宋体" w:hAnsi="宋体" w:eastAsia="宋体" w:cs="Times New Roman"/>
          <w:bCs/>
          <w:color w:val="000000" w:themeColor="text1"/>
          <w:sz w:val="24"/>
          <w14:textFill>
            <w14:solidFill>
              <w14:schemeClr w14:val="tx1"/>
            </w14:solidFill>
          </w14:textFill>
        </w:rPr>
        <w:t>三门康恒垃圾焚烧发电厂</w:t>
      </w:r>
      <w:r>
        <w:rPr>
          <w:rFonts w:hint="eastAsia" w:ascii="宋体" w:hAnsi="宋体" w:eastAsia="宋体" w:cs="Times New Roman"/>
          <w:bCs/>
          <w:color w:val="000000" w:themeColor="text1"/>
          <w:sz w:val="24"/>
          <w:lang w:val="en-US" w:eastAsia="zh-CN"/>
          <w14:textFill>
            <w14:solidFill>
              <w14:schemeClr w14:val="tx1"/>
            </w14:solidFill>
          </w14:textFill>
        </w:rPr>
        <w:t>焚烧要求的物质，并堆放在甲方指定地点，若发现有未分拣被三门康恒垃圾焚烧发电厂退回的，一切后果及费用由中标人自行承担。</w:t>
      </w:r>
    </w:p>
    <w:p>
      <w:pPr>
        <w:tabs>
          <w:tab w:val="left" w:pos="840"/>
        </w:tabs>
        <w:spacing w:line="360" w:lineRule="auto"/>
        <w:ind w:left="357" w:leftChars="170" w:firstLine="120" w:firstLineChars="50"/>
        <w:rPr>
          <w:rFonts w:hint="eastAsia" w:ascii="宋体" w:hAnsi="宋体" w:eastAsia="宋体" w:cs="Times New Roman"/>
          <w:bCs/>
          <w:color w:val="000000" w:themeColor="text1"/>
          <w:sz w:val="24"/>
          <w:lang w:val="en-US" w:eastAsia="zh-CN"/>
          <w14:textFill>
            <w14:solidFill>
              <w14:schemeClr w14:val="tx1"/>
            </w14:solidFill>
          </w14:textFill>
        </w:rPr>
      </w:pPr>
      <w:r>
        <w:rPr>
          <w:rFonts w:hint="eastAsia" w:ascii="宋体" w:hAnsi="宋体" w:eastAsia="宋体" w:cs="Times New Roman"/>
          <w:bCs/>
          <w:color w:val="000000" w:themeColor="text1"/>
          <w:sz w:val="24"/>
          <w:lang w:val="en-US" w:eastAsia="zh-CN"/>
          <w14:textFill>
            <w14:solidFill>
              <w14:schemeClr w14:val="tx1"/>
            </w14:solidFill>
          </w14:textFill>
        </w:rPr>
        <w:t>1.11严禁运输非本项目范围内的垃圾。如有发现，甲方有权按照相关规定进行处理；负有刑事责任的，依法移交司法机关处理；情节严重的，甲方有权终止合同并没收履约保证金。</w:t>
      </w:r>
    </w:p>
    <w:p>
      <w:pPr>
        <w:tabs>
          <w:tab w:val="left" w:pos="840"/>
        </w:tabs>
        <w:spacing w:line="360" w:lineRule="auto"/>
        <w:ind w:left="357" w:leftChars="170" w:firstLine="120" w:firstLineChars="50"/>
        <w:rPr>
          <w:rFonts w:hint="eastAsia" w:ascii="宋体" w:hAnsi="宋体" w:eastAsia="宋体" w:cs="Times New Roman"/>
          <w:bCs/>
          <w:color w:val="000000" w:themeColor="text1"/>
          <w:sz w:val="24"/>
          <w:lang w:val="en-US" w:eastAsia="zh-CN"/>
          <w14:textFill>
            <w14:solidFill>
              <w14:schemeClr w14:val="tx1"/>
            </w14:solidFill>
          </w14:textFill>
        </w:rPr>
      </w:pPr>
      <w:r>
        <w:rPr>
          <w:rFonts w:hint="eastAsia" w:ascii="宋体" w:hAnsi="宋体" w:eastAsia="宋体" w:cs="Times New Roman"/>
          <w:bCs/>
          <w:color w:val="000000" w:themeColor="text1"/>
          <w:sz w:val="24"/>
          <w:lang w:val="en-US" w:eastAsia="zh-CN"/>
          <w14:textFill>
            <w14:solidFill>
              <w14:schemeClr w14:val="tx1"/>
            </w14:solidFill>
          </w14:textFill>
        </w:rPr>
        <w:t>1.12本项目服务期须严格把控，如中标后无法按时完成清运任务的，业主有权对中标单位做出相应惩罚。</w:t>
      </w:r>
    </w:p>
    <w:p>
      <w:pPr>
        <w:spacing w:line="460" w:lineRule="exact"/>
        <w:ind w:firstLine="241" w:firstLineChars="100"/>
        <w:rPr>
          <w:rFonts w:hint="eastAsia"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2、台帐资料管理</w:t>
      </w:r>
    </w:p>
    <w:p>
      <w:pPr>
        <w:spacing w:line="360" w:lineRule="auto"/>
        <w:ind w:firstLine="480" w:firstLineChars="200"/>
        <w:rPr>
          <w:rFonts w:hint="eastAsia" w:ascii="宋体" w:hAnsi="宋体" w:cs="宋体"/>
          <w:bCs/>
          <w:color w:val="000000" w:themeColor="text1"/>
          <w:sz w:val="24"/>
          <w14:textFill>
            <w14:solidFill>
              <w14:schemeClr w14:val="tx1"/>
            </w14:solidFill>
          </w14:textFill>
        </w:rPr>
      </w:pPr>
      <w:r>
        <w:rPr>
          <w:rFonts w:hint="eastAsia" w:ascii="宋体" w:hAnsi="宋体" w:cs="宋体"/>
          <w:bCs/>
          <w:color w:val="000000" w:themeColor="text1"/>
          <w:sz w:val="24"/>
          <w14:textFill>
            <w14:solidFill>
              <w14:schemeClr w14:val="tx1"/>
            </w14:solidFill>
          </w14:textFill>
        </w:rPr>
        <w:t>2.1、承包单位年度、季度、月度有报表、工作计划，年终有总结。</w:t>
      </w:r>
    </w:p>
    <w:p>
      <w:pPr>
        <w:spacing w:line="360" w:lineRule="auto"/>
        <w:ind w:firstLine="480" w:firstLineChars="200"/>
        <w:rPr>
          <w:rFonts w:hint="eastAsia" w:ascii="宋体" w:hAnsi="宋体" w:cs="宋体"/>
          <w:bCs/>
          <w:color w:val="000000" w:themeColor="text1"/>
          <w:sz w:val="24"/>
          <w14:textFill>
            <w14:solidFill>
              <w14:schemeClr w14:val="tx1"/>
            </w14:solidFill>
          </w14:textFill>
        </w:rPr>
      </w:pPr>
      <w:r>
        <w:rPr>
          <w:rFonts w:hint="eastAsia" w:ascii="宋体" w:hAnsi="宋体" w:cs="宋体"/>
          <w:bCs/>
          <w:color w:val="000000" w:themeColor="text1"/>
          <w:sz w:val="24"/>
          <w14:textFill>
            <w14:solidFill>
              <w14:schemeClr w14:val="tx1"/>
            </w14:solidFill>
          </w14:textFill>
        </w:rPr>
        <w:t>2.2、承包单位与主管单位有工作联系单制度和工作落实情况记录。</w:t>
      </w:r>
    </w:p>
    <w:p>
      <w:pPr>
        <w:spacing w:line="360" w:lineRule="auto"/>
        <w:ind w:firstLine="480" w:firstLineChars="200"/>
        <w:rPr>
          <w:rFonts w:hint="eastAsia" w:ascii="宋体" w:hAnsi="宋体" w:cs="宋体"/>
          <w:bCs/>
          <w:color w:val="000000" w:themeColor="text1"/>
          <w:sz w:val="24"/>
          <w14:textFill>
            <w14:solidFill>
              <w14:schemeClr w14:val="tx1"/>
            </w14:solidFill>
          </w14:textFill>
        </w:rPr>
      </w:pPr>
      <w:r>
        <w:rPr>
          <w:rFonts w:hint="eastAsia" w:ascii="宋体" w:hAnsi="宋体" w:cs="宋体"/>
          <w:bCs/>
          <w:color w:val="000000" w:themeColor="text1"/>
          <w:sz w:val="24"/>
          <w14:textFill>
            <w14:solidFill>
              <w14:schemeClr w14:val="tx1"/>
            </w14:solidFill>
          </w14:textFill>
        </w:rPr>
        <w:t>2.3、承包单位本着该项目达到优良的标准进行管理，应建立相应管理系统、健全的业务管理制度和标准作业规范，加强对作业队伍和作业机械的管理，分工明确，认真落实质量岗位责任制，各项基础设施台帐资料齐全，真实可信，并如实上报。</w:t>
      </w:r>
    </w:p>
    <w:p>
      <w:pPr>
        <w:spacing w:line="360" w:lineRule="auto"/>
        <w:ind w:firstLine="480" w:firstLineChars="200"/>
        <w:rPr>
          <w:rFonts w:hint="eastAsia" w:ascii="宋体" w:hAnsi="宋体" w:cs="宋体"/>
          <w:bCs/>
          <w:color w:val="000000" w:themeColor="text1"/>
          <w:sz w:val="24"/>
          <w14:textFill>
            <w14:solidFill>
              <w14:schemeClr w14:val="tx1"/>
            </w14:solidFill>
          </w14:textFill>
        </w:rPr>
      </w:pPr>
      <w:r>
        <w:rPr>
          <w:rFonts w:hint="eastAsia" w:ascii="宋体" w:hAnsi="宋体" w:cs="宋体"/>
          <w:bCs/>
          <w:color w:val="000000" w:themeColor="text1"/>
          <w:sz w:val="24"/>
          <w14:textFill>
            <w14:solidFill>
              <w14:schemeClr w14:val="tx1"/>
            </w14:solidFill>
          </w14:textFill>
        </w:rPr>
        <w:t>2.4、承包单位要建立巡查制度，完善巡查日报，建立月报制度。</w:t>
      </w:r>
    </w:p>
    <w:p>
      <w:pPr>
        <w:spacing w:line="460" w:lineRule="exact"/>
        <w:ind w:firstLine="241" w:firstLineChars="100"/>
        <w:rPr>
          <w:rFonts w:hint="eastAsia"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3、组织管理</w:t>
      </w:r>
    </w:p>
    <w:p>
      <w:pPr>
        <w:spacing w:line="360" w:lineRule="auto"/>
        <w:ind w:firstLine="480" w:firstLineChars="200"/>
        <w:rPr>
          <w:rFonts w:hint="eastAsia" w:ascii="宋体" w:hAnsi="宋体" w:cs="宋体"/>
          <w:bCs/>
          <w:color w:val="000000" w:themeColor="text1"/>
          <w:sz w:val="24"/>
          <w14:textFill>
            <w14:solidFill>
              <w14:schemeClr w14:val="tx1"/>
            </w14:solidFill>
          </w14:textFill>
        </w:rPr>
      </w:pPr>
      <w:r>
        <w:rPr>
          <w:rFonts w:hint="eastAsia" w:ascii="宋体" w:hAnsi="宋体" w:cs="宋体"/>
          <w:bCs/>
          <w:color w:val="000000" w:themeColor="text1"/>
          <w:sz w:val="24"/>
          <w14:textFill>
            <w14:solidFill>
              <w14:schemeClr w14:val="tx1"/>
            </w14:solidFill>
          </w14:textFill>
        </w:rPr>
        <w:t>3.1、发包单位负责清洁工作的牵头管理、业务指导、监管考核评定、随机检查等。</w:t>
      </w:r>
      <w:r>
        <w:rPr>
          <w:rFonts w:hint="eastAsia" w:ascii="宋体" w:hAnsi="宋体" w:cs="宋体"/>
          <w:color w:val="000000" w:themeColor="text1"/>
          <w:sz w:val="24"/>
          <w14:textFill>
            <w14:solidFill>
              <w14:schemeClr w14:val="tx1"/>
            </w14:solidFill>
          </w14:textFill>
        </w:rPr>
        <w:t>若承包单位未按约定履行，有权视情节扣除部分承包款、设备及责任保证金或解除承包合同。</w:t>
      </w:r>
    </w:p>
    <w:p>
      <w:pPr>
        <w:spacing w:line="360" w:lineRule="auto"/>
        <w:ind w:firstLine="480" w:firstLineChars="200"/>
        <w:rPr>
          <w:rFonts w:hint="eastAsia" w:ascii="宋体" w:hAnsi="宋体" w:cs="宋体"/>
          <w:color w:val="000000" w:themeColor="text1"/>
          <w:sz w:val="24"/>
          <w14:textFill>
            <w14:solidFill>
              <w14:schemeClr w14:val="tx1"/>
            </w14:solidFill>
          </w14:textFill>
        </w:rPr>
      </w:pPr>
      <w:r>
        <w:rPr>
          <w:rFonts w:hint="eastAsia" w:ascii="宋体" w:hAnsi="宋体" w:cs="宋体"/>
          <w:bCs/>
          <w:color w:val="000000" w:themeColor="text1"/>
          <w:sz w:val="24"/>
          <w14:textFill>
            <w14:solidFill>
              <w14:schemeClr w14:val="tx1"/>
            </w14:solidFill>
          </w14:textFill>
        </w:rPr>
        <w:t>3.2、承包单位应强化内部作业和管理制度，加强对内部人员的安全和责任教育，建立完善的作业和巡查登记制度，强化责任考核和整改制度，自觉接受政府、媒体和社会团体的监督。</w:t>
      </w:r>
      <w:r>
        <w:rPr>
          <w:rFonts w:hint="eastAsia" w:ascii="宋体" w:hAnsi="宋体" w:cs="宋体"/>
          <w:color w:val="000000" w:themeColor="text1"/>
          <w:sz w:val="24"/>
          <w14:textFill>
            <w14:solidFill>
              <w14:schemeClr w14:val="tx1"/>
            </w14:solidFill>
          </w14:textFill>
        </w:rPr>
        <w:t>如遇</w:t>
      </w:r>
      <w:r>
        <w:rPr>
          <w:rFonts w:hint="eastAsia" w:ascii="宋体" w:hAnsi="宋体" w:cs="宋体"/>
          <w:bCs/>
          <w:color w:val="000000" w:themeColor="text1"/>
          <w:sz w:val="24"/>
          <w14:textFill>
            <w14:solidFill>
              <w14:schemeClr w14:val="tx1"/>
            </w14:solidFill>
          </w14:textFill>
        </w:rPr>
        <w:t>重要宾客来访及</w:t>
      </w:r>
      <w:r>
        <w:rPr>
          <w:rFonts w:hint="eastAsia" w:ascii="宋体" w:hAnsi="宋体" w:cs="宋体"/>
          <w:color w:val="000000" w:themeColor="text1"/>
          <w:sz w:val="24"/>
          <w14:textFill>
            <w14:solidFill>
              <w14:schemeClr w14:val="tx1"/>
            </w14:solidFill>
          </w14:textFill>
        </w:rPr>
        <w:t>上级部门检查复评考核出现卫生保洁、垃圾清运等方面的问题由乙方承担责任。</w:t>
      </w:r>
    </w:p>
    <w:p>
      <w:pPr>
        <w:tabs>
          <w:tab w:val="left" w:pos="1050"/>
        </w:tabs>
        <w:spacing w:line="460" w:lineRule="exact"/>
        <w:ind w:firstLine="241" w:firstLineChars="100"/>
        <w:rPr>
          <w:rFonts w:hint="eastAsia"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4、其他：</w:t>
      </w:r>
    </w:p>
    <w:p>
      <w:pPr>
        <w:tabs>
          <w:tab w:val="left" w:pos="1050"/>
        </w:tabs>
        <w:spacing w:line="360" w:lineRule="auto"/>
        <w:ind w:firstLine="480" w:firstLineChars="200"/>
        <w:rPr>
          <w:rFonts w:hint="eastAsia" w:ascii="宋体" w:hAnsi="宋体" w:cs="宋体"/>
          <w:bCs/>
          <w:color w:val="000000" w:themeColor="text1"/>
          <w:sz w:val="24"/>
          <w14:textFill>
            <w14:solidFill>
              <w14:schemeClr w14:val="tx1"/>
            </w14:solidFill>
          </w14:textFill>
        </w:rPr>
      </w:pPr>
      <w:r>
        <w:rPr>
          <w:rFonts w:hint="eastAsia" w:ascii="宋体" w:hAnsi="宋体" w:cs="宋体"/>
          <w:bCs/>
          <w:color w:val="000000" w:themeColor="text1"/>
          <w:sz w:val="24"/>
          <w14:textFill>
            <w14:solidFill>
              <w14:schemeClr w14:val="tx1"/>
            </w14:solidFill>
          </w14:textFill>
        </w:rPr>
        <w:t>4.1、承包方必须按照《三门县生活垃圾清运管理考核细则》和本招标文件进行作业。如在合同期内，行业主管部门颁发新的检查考核标准则以最新文件标准作业为准。</w:t>
      </w:r>
    </w:p>
    <w:p>
      <w:pPr>
        <w:pStyle w:val="15"/>
        <w:spacing w:line="360" w:lineRule="auto"/>
        <w:ind w:left="0" w:leftChars="0" w:firstLine="480" w:firstLineChars="200"/>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4.2、作业人员须参加各类保险。其中人身意外险必须在签订合同后一个月内办理完毕并提交招标人审核，否则招标人有权终止合同。</w:t>
      </w:r>
    </w:p>
    <w:p>
      <w:pPr>
        <w:spacing w:line="360" w:lineRule="auto"/>
        <w:ind w:firstLine="480" w:firstLineChars="200"/>
        <w:rPr>
          <w:rFonts w:hint="eastAsia" w:ascii="宋体" w:hAnsi="宋体" w:cs="宋体"/>
          <w:bCs/>
          <w:color w:val="000000" w:themeColor="text1"/>
          <w:sz w:val="24"/>
          <w14:textFill>
            <w14:solidFill>
              <w14:schemeClr w14:val="tx1"/>
            </w14:solidFill>
          </w14:textFill>
        </w:rPr>
      </w:pPr>
      <w:r>
        <w:rPr>
          <w:rFonts w:hint="eastAsia" w:ascii="宋体" w:hAnsi="宋体" w:cs="宋体"/>
          <w:bCs/>
          <w:color w:val="000000" w:themeColor="text1"/>
          <w:sz w:val="24"/>
          <w14:textFill>
            <w14:solidFill>
              <w14:schemeClr w14:val="tx1"/>
            </w14:solidFill>
          </w14:textFill>
        </w:rPr>
        <w:t>4.3、作业人员的收入待遇应按《三门县人民政府办公厅关于进一步解决环卫工人实际困难保障其合法权益的意见》[2008]14号文件执行。足额发放人员工资、法定假日加班工资、夏季高温补贴。不得随意苛扣、拖延、漏发。</w:t>
      </w:r>
    </w:p>
    <w:p>
      <w:pPr>
        <w:tabs>
          <w:tab w:val="left" w:pos="1050"/>
        </w:tabs>
        <w:spacing w:line="360" w:lineRule="auto"/>
        <w:ind w:firstLine="480" w:firstLineChars="200"/>
        <w:rPr>
          <w:rFonts w:hint="eastAsia" w:ascii="宋体" w:hAnsi="宋体" w:cs="宋体"/>
          <w:bCs/>
          <w:color w:val="000000" w:themeColor="text1"/>
          <w:sz w:val="24"/>
          <w14:textFill>
            <w14:solidFill>
              <w14:schemeClr w14:val="tx1"/>
            </w14:solidFill>
          </w14:textFill>
        </w:rPr>
      </w:pPr>
      <w:r>
        <w:rPr>
          <w:rFonts w:hint="eastAsia" w:ascii="宋体" w:hAnsi="宋体" w:cs="宋体"/>
          <w:bCs/>
          <w:color w:val="000000" w:themeColor="text1"/>
          <w:sz w:val="24"/>
          <w14:textFill>
            <w14:solidFill>
              <w14:schemeClr w14:val="tx1"/>
            </w14:solidFill>
          </w14:textFill>
        </w:rPr>
        <w:t>4.4作业时遵守交通管理法规，保证安全。确保车辆整洁，设施完好，密闭运输，如有破损及时修复。发生各种事故由承包方自行解决，所产生的费用全部由承包方自行承担。</w:t>
      </w:r>
    </w:p>
    <w:p>
      <w:pPr>
        <w:tabs>
          <w:tab w:val="left" w:pos="1050"/>
        </w:tabs>
        <w:spacing w:line="360" w:lineRule="auto"/>
        <w:ind w:firstLine="480" w:firstLineChars="200"/>
        <w:rPr>
          <w:rFonts w:hint="eastAsia" w:ascii="宋体" w:hAnsi="宋体" w:cs="宋体"/>
          <w:bCs/>
          <w:color w:val="000000" w:themeColor="text1"/>
          <w:sz w:val="24"/>
          <w14:textFill>
            <w14:solidFill>
              <w14:schemeClr w14:val="tx1"/>
            </w14:solidFill>
          </w14:textFill>
        </w:rPr>
      </w:pPr>
      <w:r>
        <w:rPr>
          <w:rFonts w:hint="eastAsia" w:ascii="宋体" w:hAnsi="宋体" w:cs="宋体"/>
          <w:bCs/>
          <w:color w:val="000000" w:themeColor="text1"/>
          <w:sz w:val="24"/>
          <w14:textFill>
            <w14:solidFill>
              <w14:schemeClr w14:val="tx1"/>
            </w14:solidFill>
          </w14:textFill>
        </w:rPr>
        <w:t>4.5、规范管理，文明作业，自觉接受各级领导的检查和社会舆论的监督，对不在承包范围内的企业单位垃圾、生活垃圾、建筑垃圾和其他工作量可按相关政策另行收费。</w:t>
      </w:r>
    </w:p>
    <w:p>
      <w:pPr>
        <w:tabs>
          <w:tab w:val="left" w:pos="1050"/>
        </w:tabs>
        <w:spacing w:line="360" w:lineRule="auto"/>
        <w:ind w:firstLine="480" w:firstLineChars="200"/>
        <w:rPr>
          <w:rFonts w:hint="default" w:ascii="宋体" w:hAnsi="宋体" w:eastAsia="宋体" w:cs="宋体"/>
          <w:bCs/>
          <w:color w:val="000000" w:themeColor="text1"/>
          <w:sz w:val="24"/>
          <w:lang w:val="en-US" w:eastAsia="zh-CN"/>
          <w14:textFill>
            <w14:solidFill>
              <w14:schemeClr w14:val="tx1"/>
            </w14:solidFill>
          </w14:textFill>
        </w:rPr>
      </w:pPr>
      <w:r>
        <w:rPr>
          <w:rFonts w:hint="eastAsia" w:ascii="宋体" w:hAnsi="宋体" w:eastAsia="宋体" w:cs="宋体"/>
          <w:bCs/>
          <w:color w:val="000000" w:themeColor="text1"/>
          <w:sz w:val="24"/>
          <w:lang w:val="en-US" w:eastAsia="zh-CN"/>
          <w14:textFill>
            <w14:solidFill>
              <w14:schemeClr w14:val="tx1"/>
            </w14:solidFill>
          </w14:textFill>
        </w:rPr>
        <w:t>4.6承包方不得将本项目分包转包给其他任何单位或个人。</w:t>
      </w:r>
    </w:p>
    <w:bookmarkEnd w:id="28"/>
    <w:bookmarkEnd w:id="29"/>
    <w:bookmarkEnd w:id="30"/>
    <w:p>
      <w:pPr>
        <w:pStyle w:val="3"/>
        <w:rPr>
          <w:rFonts w:hint="eastAsia" w:ascii="宋体" w:hAnsi="宋体" w:cs="宋体"/>
          <w:b/>
          <w:color w:val="000000" w:themeColor="text1"/>
          <w:sz w:val="24"/>
          <w14:textFill>
            <w14:solidFill>
              <w14:schemeClr w14:val="tx1"/>
            </w14:solidFill>
          </w14:textFill>
        </w:rPr>
      </w:pPr>
    </w:p>
    <w:p>
      <w:pPr>
        <w:pStyle w:val="2"/>
        <w:ind w:firstLine="240"/>
        <w:rPr>
          <w:rFonts w:hint="eastAsia" w:ascii="宋体" w:hAnsi="宋体" w:cs="宋体"/>
          <w:color w:val="000000" w:themeColor="text1"/>
          <w:sz w:val="24"/>
          <w:szCs w:val="24"/>
          <w14:textFill>
            <w14:solidFill>
              <w14:schemeClr w14:val="tx1"/>
            </w14:solidFill>
          </w14:textFill>
        </w:rPr>
      </w:pPr>
    </w:p>
    <w:p>
      <w:pPr>
        <w:spacing w:line="360" w:lineRule="exact"/>
        <w:jc w:val="center"/>
        <w:rPr>
          <w:rFonts w:hint="eastAsia"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第二节 商务需求</w:t>
      </w:r>
    </w:p>
    <w:p>
      <w:pPr>
        <w:spacing w:line="360" w:lineRule="exact"/>
        <w:jc w:val="center"/>
        <w:rPr>
          <w:rFonts w:hint="eastAsia" w:ascii="宋体" w:hAnsi="宋体" w:cs="宋体"/>
          <w:b/>
          <w:color w:val="000000" w:themeColor="text1"/>
          <w:sz w:val="24"/>
          <w14:textFill>
            <w14:solidFill>
              <w14:schemeClr w14:val="tx1"/>
            </w14:solidFill>
          </w14:textFill>
        </w:rPr>
      </w:pPr>
    </w:p>
    <w:p>
      <w:pPr>
        <w:spacing w:line="360" w:lineRule="auto"/>
        <w:ind w:firstLine="249" w:firstLineChars="104"/>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1、服务期：</w:t>
      </w:r>
      <w:r>
        <w:rPr>
          <w:rFonts w:hint="eastAsia" w:ascii="宋体" w:hAnsi="宋体" w:cs="宋体"/>
          <w:color w:val="000000" w:themeColor="text1"/>
          <w:sz w:val="24"/>
          <w:lang w:val="en-US" w:eastAsia="zh-CN"/>
          <w14:textFill>
            <w14:solidFill>
              <w14:schemeClr w14:val="tx1"/>
            </w14:solidFill>
          </w14:textFill>
        </w:rPr>
        <w:t>6个月内</w:t>
      </w:r>
      <w:r>
        <w:rPr>
          <w:rFonts w:hint="eastAsia" w:ascii="宋体" w:hAnsi="宋体" w:cs="宋体"/>
          <w:color w:val="000000" w:themeColor="text1"/>
          <w:sz w:val="24"/>
          <w14:textFill>
            <w14:solidFill>
              <w14:schemeClr w14:val="tx1"/>
            </w14:solidFill>
          </w14:textFill>
        </w:rPr>
        <w:t>，自合同签订后开始计算</w:t>
      </w:r>
      <w:r>
        <w:rPr>
          <w:rFonts w:hint="eastAsia" w:ascii="宋体" w:hAnsi="宋体" w:cs="宋体"/>
          <w:color w:val="000000" w:themeColor="text1"/>
          <w:sz w:val="24"/>
          <w:lang w:eastAsia="zh-CN"/>
          <w14:textFill>
            <w14:solidFill>
              <w14:schemeClr w14:val="tx1"/>
            </w14:solidFill>
          </w14:textFill>
        </w:rPr>
        <w:t>，直至清运完毕为止</w:t>
      </w:r>
      <w:r>
        <w:rPr>
          <w:rFonts w:hint="eastAsia" w:ascii="宋体" w:hAnsi="宋体" w:cs="宋体"/>
          <w:color w:val="000000" w:themeColor="text1"/>
          <w:sz w:val="24"/>
          <w14:textFill>
            <w14:solidFill>
              <w14:schemeClr w14:val="tx1"/>
            </w14:solidFill>
          </w14:textFill>
        </w:rPr>
        <w:t>。</w:t>
      </w:r>
    </w:p>
    <w:p>
      <w:pPr>
        <w:adjustRightInd w:val="0"/>
        <w:snapToGrid w:val="0"/>
        <w:spacing w:line="360" w:lineRule="auto"/>
        <w:ind w:left="284"/>
        <w:rPr>
          <w:rFonts w:hint="eastAsia" w:ascii="宋体" w:hAnsi="宋体" w:eastAsia="宋体" w:cs="宋体"/>
          <w:color w:val="000000" w:themeColor="text1"/>
          <w:sz w:val="24"/>
          <w:lang w:eastAsia="zh-CN"/>
          <w14:textFill>
            <w14:solidFill>
              <w14:schemeClr w14:val="tx1"/>
            </w14:solidFill>
          </w14:textFill>
        </w:rPr>
      </w:pPr>
      <w:r>
        <w:rPr>
          <w:rFonts w:hint="eastAsia" w:ascii="宋体" w:hAnsi="宋体" w:cs="宋体"/>
          <w:color w:val="000000" w:themeColor="text1"/>
          <w:sz w:val="24"/>
          <w14:textFill>
            <w14:solidFill>
              <w14:schemeClr w14:val="tx1"/>
            </w14:solidFill>
          </w14:textFill>
        </w:rPr>
        <w:t>2、服务地点：三门县浦坝港镇胜利塘木杓山（木屿山）生活垃圾临时周转场</w:t>
      </w:r>
      <w:r>
        <w:rPr>
          <w:rFonts w:hint="eastAsia" w:ascii="宋体" w:hAnsi="宋体" w:cs="宋体"/>
          <w:color w:val="000000" w:themeColor="text1"/>
          <w:sz w:val="24"/>
          <w:lang w:eastAsia="zh-CN"/>
          <w14:textFill>
            <w14:solidFill>
              <w14:schemeClr w14:val="tx1"/>
            </w14:solidFill>
          </w14:textFill>
        </w:rPr>
        <w:t>。</w:t>
      </w:r>
    </w:p>
    <w:p>
      <w:pPr>
        <w:adjustRightInd w:val="0"/>
        <w:snapToGrid w:val="0"/>
        <w:spacing w:line="360" w:lineRule="auto"/>
        <w:ind w:left="284"/>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3、运输地点：三门县浦坝港镇胜利塘木杓山（木屿山）生活垃圾临时周转场至三门康恒垃圾焚烧发电厂。</w:t>
      </w:r>
    </w:p>
    <w:p>
      <w:pPr>
        <w:pStyle w:val="3"/>
        <w:spacing w:line="360" w:lineRule="auto"/>
        <w:ind w:firstLine="240" w:firstLineChars="100"/>
        <w:rPr>
          <w:rFonts w:hint="eastAsia" w:ascii="宋体" w:hAnsi="宋体" w:cs="宋体"/>
          <w:color w:val="000000" w:themeColor="text1"/>
          <w:sz w:val="24"/>
          <w:lang w:val="en-US" w:eastAsia="zh-CN"/>
          <w14:textFill>
            <w14:solidFill>
              <w14:schemeClr w14:val="tx1"/>
            </w14:solidFill>
          </w14:textFill>
        </w:rPr>
      </w:pPr>
      <w:r>
        <w:rPr>
          <w:rFonts w:hint="eastAsia" w:ascii="宋体" w:hAnsi="宋体" w:cs="宋体"/>
          <w:color w:val="000000" w:themeColor="text1"/>
          <w:sz w:val="24"/>
          <w:lang w:val="en-US" w:eastAsia="zh-CN"/>
          <w14:textFill>
            <w14:solidFill>
              <w14:schemeClr w14:val="tx1"/>
            </w14:solidFill>
          </w14:textFill>
        </w:rPr>
        <w:t>4、运程：约10km</w:t>
      </w:r>
    </w:p>
    <w:p>
      <w:pPr>
        <w:adjustRightInd w:val="0"/>
        <w:snapToGrid w:val="0"/>
        <w:spacing w:line="360" w:lineRule="auto"/>
        <w:ind w:left="284"/>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5、付款方式：</w:t>
      </w:r>
    </w:p>
    <w:p>
      <w:pPr>
        <w:adjustRightInd w:val="0"/>
        <w:snapToGrid w:val="0"/>
        <w:spacing w:line="360" w:lineRule="auto"/>
        <w:ind w:left="283" w:firstLine="240" w:firstLineChars="100"/>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5.1 按月结算，于次月 15日前支付上月实际结算金额的 100%，最后一个月的费用在合同结束后15日内结清。（遇节假日顺延）。</w:t>
      </w:r>
    </w:p>
    <w:p>
      <w:pPr>
        <w:adjustRightInd w:val="0"/>
        <w:snapToGrid w:val="0"/>
        <w:spacing w:line="360" w:lineRule="auto"/>
        <w:ind w:left="283" w:firstLine="240" w:firstLineChars="100"/>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5.2 结算金额＝</w:t>
      </w:r>
      <w:r>
        <w:rPr>
          <w:rFonts w:hint="eastAsia" w:ascii="宋体" w:hAnsi="宋体" w:cs="宋体"/>
          <w:color w:val="000000" w:themeColor="text1"/>
          <w:sz w:val="24"/>
          <w:lang w:eastAsia="zh-CN"/>
          <w14:textFill>
            <w14:solidFill>
              <w14:schemeClr w14:val="tx1"/>
            </w14:solidFill>
          </w14:textFill>
        </w:rPr>
        <w:t>实际完成清运量</w:t>
      </w:r>
      <w:r>
        <w:rPr>
          <w:rFonts w:hint="eastAsia" w:ascii="宋体" w:hAnsi="宋体" w:cs="宋体"/>
          <w:color w:val="000000" w:themeColor="text1"/>
          <w:sz w:val="24"/>
          <w14:textFill>
            <w14:solidFill>
              <w14:schemeClr w14:val="tx1"/>
            </w14:solidFill>
          </w14:textFill>
        </w:rPr>
        <w:t>×中标综合单价；</w:t>
      </w:r>
    </w:p>
    <w:p>
      <w:pPr>
        <w:adjustRightInd w:val="0"/>
        <w:snapToGrid w:val="0"/>
        <w:spacing w:line="360" w:lineRule="auto"/>
        <w:ind w:left="283" w:firstLine="720" w:firstLineChars="300"/>
        <w:rPr>
          <w:rFonts w:hint="eastAsia" w:ascii="宋体" w:hAnsi="宋体" w:cs="宋体"/>
          <w:color w:val="0000FF"/>
          <w:sz w:val="24"/>
          <w:lang w:val="en-US" w:eastAsia="zh-CN"/>
        </w:rPr>
      </w:pPr>
      <w:r>
        <w:rPr>
          <w:rFonts w:hint="eastAsia" w:ascii="宋体" w:hAnsi="宋体" w:cs="宋体"/>
          <w:color w:val="000000" w:themeColor="text1"/>
          <w:sz w:val="24"/>
          <w:lang w:val="en-US" w:eastAsia="zh-CN"/>
          <w14:textFill>
            <w14:solidFill>
              <w14:schemeClr w14:val="tx1"/>
            </w14:solidFill>
          </w14:textFill>
        </w:rPr>
        <w:t>结算金额（采购人指定地点）=</w:t>
      </w:r>
      <w:r>
        <w:rPr>
          <w:rFonts w:hint="eastAsia" w:ascii="宋体" w:hAnsi="宋体" w:cs="宋体"/>
          <w:color w:val="0000FF"/>
          <w:sz w:val="24"/>
          <w:lang w:val="en-US" w:eastAsia="zh-CN"/>
        </w:rPr>
        <w:t>综合单价的最高限价*【1-下浮率%（投标总报价中注明的下浮率%）】*</w:t>
      </w:r>
      <w:r>
        <w:rPr>
          <w:rFonts w:hint="eastAsia" w:ascii="宋体" w:hAnsi="宋体" w:cs="宋体"/>
          <w:color w:val="0000FF"/>
          <w:sz w:val="24"/>
          <w:lang w:eastAsia="zh-CN"/>
        </w:rPr>
        <w:t>实际完成清运量</w:t>
      </w:r>
      <w:r>
        <w:rPr>
          <w:rFonts w:hint="eastAsia" w:ascii="宋体" w:hAnsi="宋体" w:cs="宋体"/>
          <w:color w:val="0000FF"/>
          <w:sz w:val="24"/>
          <w:lang w:val="en-US" w:eastAsia="zh-CN"/>
        </w:rPr>
        <w:t>。</w:t>
      </w:r>
    </w:p>
    <w:p>
      <w:pPr>
        <w:adjustRightInd w:val="0"/>
        <w:snapToGrid w:val="0"/>
        <w:spacing w:line="360" w:lineRule="auto"/>
        <w:ind w:left="283" w:firstLine="240" w:firstLineChars="100"/>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 xml:space="preserve">5.3 </w:t>
      </w:r>
      <w:r>
        <w:rPr>
          <w:rFonts w:hint="eastAsia" w:ascii="宋体" w:hAnsi="宋体" w:eastAsia="宋体" w:cs="宋体"/>
          <w:color w:val="000000" w:themeColor="text1"/>
          <w:sz w:val="24"/>
          <w:lang w:val="en-US" w:eastAsia="zh-CN"/>
          <w14:textFill>
            <w14:solidFill>
              <w14:schemeClr w14:val="tx1"/>
            </w14:solidFill>
          </w14:textFill>
        </w:rPr>
        <w:t>分拣量以现场实测实量为准，</w:t>
      </w:r>
      <w:r>
        <w:rPr>
          <w:rFonts w:hint="eastAsia" w:ascii="宋体" w:hAnsi="宋体" w:cs="宋体"/>
          <w:color w:val="000000" w:themeColor="text1"/>
          <w:sz w:val="24"/>
          <w14:textFill>
            <w14:solidFill>
              <w14:schemeClr w14:val="tx1"/>
            </w14:solidFill>
          </w14:textFill>
        </w:rPr>
        <w:t>清</w:t>
      </w:r>
      <w:r>
        <w:rPr>
          <w:rFonts w:hint="eastAsia" w:ascii="宋体" w:hAnsi="宋体" w:cs="宋体"/>
          <w:color w:val="000000" w:themeColor="text1"/>
          <w:sz w:val="24"/>
          <w:lang w:eastAsia="zh-CN"/>
          <w14:textFill>
            <w14:solidFill>
              <w14:schemeClr w14:val="tx1"/>
            </w14:solidFill>
          </w14:textFill>
        </w:rPr>
        <w:t>运</w:t>
      </w:r>
      <w:r>
        <w:rPr>
          <w:rFonts w:hint="eastAsia" w:ascii="宋体" w:hAnsi="宋体" w:cs="宋体"/>
          <w:color w:val="000000" w:themeColor="text1"/>
          <w:sz w:val="24"/>
          <w14:textFill>
            <w14:solidFill>
              <w14:schemeClr w14:val="tx1"/>
            </w14:solidFill>
          </w14:textFill>
        </w:rPr>
        <w:t>量以三门康恒垃圾焚烧发电厂过磅为准</w:t>
      </w:r>
      <w:r>
        <w:rPr>
          <w:rFonts w:hint="eastAsia" w:ascii="宋体" w:hAnsi="宋体" w:cs="宋体"/>
          <w:color w:val="000000" w:themeColor="text1"/>
          <w:sz w:val="24"/>
          <w:lang w:eastAsia="zh-CN"/>
          <w14:textFill>
            <w14:solidFill>
              <w14:schemeClr w14:val="tx1"/>
            </w14:solidFill>
          </w14:textFill>
        </w:rPr>
        <w:t>；清运至采购人指定地点的以指定地点</w:t>
      </w:r>
      <w:r>
        <w:rPr>
          <w:rFonts w:hint="eastAsia" w:ascii="宋体" w:hAnsi="宋体" w:cs="宋体"/>
          <w:color w:val="000000" w:themeColor="text1"/>
          <w:sz w:val="24"/>
          <w14:textFill>
            <w14:solidFill>
              <w14:schemeClr w14:val="tx1"/>
            </w14:solidFill>
          </w14:textFill>
        </w:rPr>
        <w:t>过磅为准。</w:t>
      </w:r>
    </w:p>
    <w:p>
      <w:pPr>
        <w:adjustRightInd w:val="0"/>
        <w:snapToGrid w:val="0"/>
        <w:spacing w:line="360" w:lineRule="auto"/>
        <w:ind w:left="284"/>
        <w:rPr>
          <w:rFonts w:hint="eastAsia" w:ascii="宋体" w:hAnsi="宋体" w:eastAsia="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6、安全责任：</w:t>
      </w:r>
      <w:r>
        <w:rPr>
          <w:rFonts w:hint="eastAsia" w:ascii="宋体" w:hAnsi="宋体" w:eastAsia="宋体" w:cs="宋体"/>
          <w:color w:val="000000" w:themeColor="text1"/>
          <w:sz w:val="24"/>
          <w14:textFill>
            <w14:solidFill>
              <w14:schemeClr w14:val="tx1"/>
            </w14:solidFill>
          </w14:textFill>
        </w:rPr>
        <w:t>作业人员外出作业期间发生的人身意外事故由其自行负责，与采购人无关。</w:t>
      </w:r>
    </w:p>
    <w:p>
      <w:pPr>
        <w:adjustRightInd w:val="0"/>
        <w:snapToGrid w:val="0"/>
        <w:spacing w:line="360" w:lineRule="auto"/>
        <w:ind w:left="284"/>
        <w:rPr>
          <w:rFonts w:hint="eastAsia" w:ascii="宋体" w:hAnsi="宋体" w:eastAsia="宋体" w:cs="宋体"/>
          <w:color w:val="000000" w:themeColor="text1"/>
          <w:sz w:val="24"/>
          <w:lang w:val="en-US" w:eastAsia="zh-CN"/>
          <w14:textFill>
            <w14:solidFill>
              <w14:schemeClr w14:val="tx1"/>
            </w14:solidFill>
          </w14:textFill>
        </w:rPr>
      </w:pPr>
      <w:r>
        <w:rPr>
          <w:rFonts w:hint="eastAsia" w:ascii="宋体" w:hAnsi="宋体" w:eastAsia="宋体" w:cs="宋体"/>
          <w:color w:val="000000" w:themeColor="text1"/>
          <w:sz w:val="24"/>
          <w:lang w:val="en-US" w:eastAsia="zh-CN"/>
          <w14:textFill>
            <w14:solidFill>
              <w14:schemeClr w14:val="tx1"/>
            </w14:solidFill>
          </w14:textFill>
        </w:rPr>
        <w:t>7、投标人报价时按投标单价*数量进行报价，须对分拣生活垃圾无法燃烧物质清运任务和生活垃圾清运任务分别进行报价，最后形成投标总价。</w:t>
      </w:r>
    </w:p>
    <w:p>
      <w:pPr>
        <w:adjustRightInd w:val="0"/>
        <w:snapToGrid w:val="0"/>
        <w:spacing w:line="360" w:lineRule="auto"/>
        <w:ind w:left="284"/>
        <w:rPr>
          <w:rFonts w:hint="eastAsia" w:ascii="宋体" w:hAnsi="宋体" w:eastAsia="宋体" w:cs="宋体"/>
          <w:color w:val="000000" w:themeColor="text1"/>
          <w:sz w:val="24"/>
          <w:lang w:val="en-US" w:eastAsia="zh-CN"/>
          <w14:textFill>
            <w14:solidFill>
              <w14:schemeClr w14:val="tx1"/>
            </w14:solidFill>
          </w14:textFill>
        </w:rPr>
      </w:pPr>
      <w:r>
        <w:rPr>
          <w:rFonts w:hint="eastAsia" w:ascii="宋体" w:hAnsi="宋体" w:eastAsia="宋体" w:cs="宋体"/>
          <w:color w:val="000000" w:themeColor="text1"/>
          <w:sz w:val="24"/>
          <w:lang w:val="en-US" w:eastAsia="zh-CN"/>
          <w14:textFill>
            <w14:solidFill>
              <w14:schemeClr w14:val="tx1"/>
            </w14:solidFill>
          </w14:textFill>
        </w:rPr>
        <w:t>8、若发现承包方有分包转包行为，采购人有权终止合同。</w:t>
      </w:r>
    </w:p>
    <w:p>
      <w:pPr>
        <w:pStyle w:val="6"/>
        <w:rPr>
          <w:rFonts w:hint="eastAsia"/>
          <w:color w:val="000000" w:themeColor="text1"/>
          <w:lang w:val="en-US" w:eastAsia="zh-CN"/>
          <w14:textFill>
            <w14:solidFill>
              <w14:schemeClr w14:val="tx1"/>
            </w14:solidFill>
          </w14:textFill>
        </w:rPr>
      </w:pPr>
    </w:p>
    <w:p>
      <w:pPr>
        <w:rPr>
          <w:color w:val="000000" w:themeColor="text1"/>
          <w14:textFill>
            <w14:solidFill>
              <w14:schemeClr w14:val="tx1"/>
            </w14:solidFill>
          </w14:textFill>
        </w:rPr>
      </w:pPr>
      <w:bookmarkStart w:id="31" w:name="_Toc23842"/>
      <w:bookmarkStart w:id="32" w:name="_Toc19681"/>
      <w:r>
        <w:rPr>
          <w:rFonts w:hint="eastAsia"/>
          <w:color w:val="000000" w:themeColor="text1"/>
          <w14:textFill>
            <w14:solidFill>
              <w14:schemeClr w14:val="tx1"/>
            </w14:solidFill>
          </w14:textFill>
        </w:rPr>
        <w:br w:type="page"/>
      </w:r>
    </w:p>
    <w:p>
      <w:pPr>
        <w:pStyle w:val="5"/>
        <w:numPr>
          <w:ilvl w:val="0"/>
          <w:numId w:val="3"/>
        </w:numPr>
        <w:bidi w:val="0"/>
        <w:rPr>
          <w:color w:val="000000" w:themeColor="text1"/>
          <w14:textFill>
            <w14:solidFill>
              <w14:schemeClr w14:val="tx1"/>
            </w14:solidFill>
          </w14:textFill>
        </w:rPr>
      </w:pPr>
      <w:r>
        <w:rPr>
          <w:rFonts w:hint="eastAsia"/>
          <w:color w:val="000000" w:themeColor="text1"/>
          <w14:textFill>
            <w14:solidFill>
              <w14:schemeClr w14:val="tx1"/>
            </w14:solidFill>
          </w14:textFill>
        </w:rPr>
        <w:t>评标办法及评分标准</w:t>
      </w:r>
      <w:bookmarkEnd w:id="31"/>
      <w:bookmarkEnd w:id="32"/>
    </w:p>
    <w:p>
      <w:pPr>
        <w:spacing w:line="360" w:lineRule="auto"/>
        <w:ind w:firstLine="482" w:firstLineChars="200"/>
        <w:rPr>
          <w:rFonts w:ascii="宋体" w:hAnsi="宋体" w:cs="宋体"/>
          <w:b/>
          <w:bCs/>
          <w:color w:val="000000" w:themeColor="text1"/>
          <w:sz w:val="24"/>
          <w14:textFill>
            <w14:solidFill>
              <w14:schemeClr w14:val="tx1"/>
            </w14:solidFill>
          </w14:textFill>
        </w:rPr>
      </w:pPr>
      <w:r>
        <w:rPr>
          <w:rFonts w:hint="eastAsia" w:ascii="宋体" w:hAnsi="宋体" w:cs="宋体"/>
          <w:b/>
          <w:bCs/>
          <w:color w:val="000000" w:themeColor="text1"/>
          <w:sz w:val="24"/>
          <w14:textFill>
            <w14:solidFill>
              <w14:schemeClr w14:val="tx1"/>
            </w14:solidFill>
          </w14:textFill>
        </w:rPr>
        <w:t>一、评标原则</w:t>
      </w:r>
    </w:p>
    <w:p>
      <w:pPr>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（一）评标活动遵循公平、公正、科学和择优的原则，以招标文件和投标文件为评标的基本依据，并按照招标文件规定的评标方法和评标标准进行评标。</w:t>
      </w:r>
    </w:p>
    <w:p>
      <w:pPr>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（二）任何单位和个人不得干扰、影响评标的正常进行；评标委员会及有关工作人员应不带任何倾向性和启发性，不得向外界透露任何与评标有关的内容，不得私下与投标人接触。</w:t>
      </w:r>
    </w:p>
    <w:p>
      <w:pPr>
        <w:spacing w:line="360" w:lineRule="auto"/>
        <w:ind w:firstLine="482" w:firstLineChars="200"/>
        <w:rPr>
          <w:rFonts w:ascii="宋体" w:hAnsi="宋体" w:cs="宋体"/>
          <w:b/>
          <w:bCs/>
          <w:color w:val="000000" w:themeColor="text1"/>
          <w:sz w:val="24"/>
          <w14:textFill>
            <w14:solidFill>
              <w14:schemeClr w14:val="tx1"/>
            </w14:solidFill>
          </w14:textFill>
        </w:rPr>
      </w:pPr>
      <w:r>
        <w:rPr>
          <w:rFonts w:hint="eastAsia" w:ascii="宋体" w:hAnsi="宋体" w:cs="宋体"/>
          <w:b/>
          <w:bCs/>
          <w:color w:val="000000" w:themeColor="text1"/>
          <w:sz w:val="24"/>
          <w14:textFill>
            <w14:solidFill>
              <w14:schemeClr w14:val="tx1"/>
            </w14:solidFill>
          </w14:textFill>
        </w:rPr>
        <w:t>二、评标方法</w:t>
      </w:r>
    </w:p>
    <w:p>
      <w:pPr>
        <w:spacing w:line="360" w:lineRule="auto"/>
        <w:ind w:firstLine="480" w:firstLineChars="200"/>
        <w:rPr>
          <w:color w:val="000000" w:themeColor="text1"/>
          <w14:textFill>
            <w14:solidFill>
              <w14:schemeClr w14:val="tx1"/>
            </w14:solidFill>
          </w14:textFill>
        </w:rPr>
      </w:pPr>
      <w:r>
        <w:rPr>
          <w:rFonts w:hint="eastAsia" w:ascii="宋体" w:hAnsi="宋体" w:cs="宋体"/>
          <w:color w:val="000000" w:themeColor="text1"/>
          <w:sz w:val="24"/>
          <w14:textFill>
            <w14:solidFill>
              <w14:schemeClr w14:val="tx1"/>
            </w14:solidFill>
          </w14:textFill>
        </w:rPr>
        <w:t>综合评分法,是指投标文件满足招标文件全部实质性要求，且按照评审因素的量化指标评审得分最高的投标人为中标候选人的评标方法。</w:t>
      </w:r>
    </w:p>
    <w:p>
      <w:pPr>
        <w:pStyle w:val="22"/>
        <w:spacing w:after="0" w:line="360" w:lineRule="auto"/>
        <w:ind w:left="0" w:leftChars="0" w:firstLine="482" w:firstLineChars="200"/>
        <w:rPr>
          <w:rFonts w:asciiTheme="minorEastAsia" w:hAnsiTheme="minorEastAsia" w:eastAsiaTheme="minorEastAsia"/>
          <w:b/>
          <w:color w:val="000000" w:themeColor="text1"/>
          <w:sz w:val="24"/>
          <w14:textFill>
            <w14:solidFill>
              <w14:schemeClr w14:val="tx1"/>
            </w14:solidFill>
          </w14:textFill>
        </w:rPr>
      </w:pPr>
      <w:r>
        <w:rPr>
          <w:rFonts w:hint="eastAsia" w:asciiTheme="minorEastAsia" w:hAnsiTheme="minorEastAsia" w:eastAsiaTheme="minorEastAsia"/>
          <w:b/>
          <w:color w:val="000000" w:themeColor="text1"/>
          <w:sz w:val="24"/>
          <w14:textFill>
            <w14:solidFill>
              <w14:schemeClr w14:val="tx1"/>
            </w14:solidFill>
          </w14:textFill>
        </w:rPr>
        <w:t>三、评标委员会</w:t>
      </w:r>
    </w:p>
    <w:p>
      <w:pPr>
        <w:pStyle w:val="10"/>
        <w:spacing w:line="360" w:lineRule="auto"/>
        <w:ind w:firstLine="480" w:firstLineChars="20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（一）本项目评标委员会由采购人代表和评审专家组成。</w:t>
      </w:r>
    </w:p>
    <w:p>
      <w:pPr>
        <w:pStyle w:val="10"/>
        <w:spacing w:line="360" w:lineRule="auto"/>
        <w:ind w:firstLine="480" w:firstLineChars="200"/>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（二）评标委员会成员与参与投标的供应商有下列情形之一的，应当回避：</w:t>
      </w:r>
    </w:p>
    <w:p>
      <w:pPr>
        <w:pStyle w:val="10"/>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1.参加采购活动前3年内与供应商存在劳动关系；</w:t>
      </w:r>
    </w:p>
    <w:p>
      <w:pPr>
        <w:pStyle w:val="10"/>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2.参加采购活动前3年内担任供应商的董事、监事；</w:t>
      </w:r>
    </w:p>
    <w:p>
      <w:pPr>
        <w:pStyle w:val="10"/>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3.参加采购活动前3年内是供应商的控股股东或者实际控制人；</w:t>
      </w:r>
    </w:p>
    <w:p>
      <w:pPr>
        <w:pStyle w:val="10"/>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4.与供应商的法定代表人或者负责人有夫妻、直系血亲、三代以内旁系血亲或者近姻亲关系；</w:t>
      </w:r>
    </w:p>
    <w:p>
      <w:pPr>
        <w:pStyle w:val="10"/>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5.与供应商有其他可能影响政府采购活动公平、公正进行的关系；</w:t>
      </w:r>
    </w:p>
    <w:p>
      <w:pPr>
        <w:pStyle w:val="10"/>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6.法律法规规定的其他情形。</w:t>
      </w:r>
    </w:p>
    <w:p>
      <w:pPr>
        <w:pStyle w:val="10"/>
        <w:spacing w:line="360" w:lineRule="auto"/>
        <w:ind w:firstLine="480" w:firstLineChars="200"/>
        <w:rPr>
          <w:rFonts w:asciiTheme="minorEastAsia" w:hAnsiTheme="minorEastAsia" w:eastAsiaTheme="minorEastAsia"/>
          <w:b w:val="0"/>
          <w:bCs w:val="0"/>
          <w:color w:val="000000" w:themeColor="text1"/>
          <w:sz w:val="24"/>
          <w14:textFill>
            <w14:solidFill>
              <w14:schemeClr w14:val="tx1"/>
            </w14:solidFill>
          </w14:textFill>
        </w:rPr>
      </w:pPr>
      <w:r>
        <w:rPr>
          <w:rFonts w:hint="eastAsia" w:asciiTheme="minorEastAsia" w:hAnsiTheme="minorEastAsia" w:eastAsiaTheme="minorEastAsia"/>
          <w:b w:val="0"/>
          <w:bCs w:val="0"/>
          <w:color w:val="000000" w:themeColor="text1"/>
          <w:sz w:val="24"/>
          <w14:textFill>
            <w14:solidFill>
              <w14:schemeClr w14:val="tx1"/>
            </w14:solidFill>
          </w14:textFill>
        </w:rPr>
        <w:t>（三）评标委员会负责具体评标事务，并独立履行下列职责：</w:t>
      </w:r>
    </w:p>
    <w:p>
      <w:pPr>
        <w:pStyle w:val="10"/>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1.审查、评价投标文件是否符合招标文件的商务、技术等实质性要求；</w:t>
      </w:r>
    </w:p>
    <w:p>
      <w:pPr>
        <w:pStyle w:val="10"/>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2.要求投标人对投标文件有关事项作出澄清或者说明；</w:t>
      </w:r>
    </w:p>
    <w:p>
      <w:pPr>
        <w:pStyle w:val="10"/>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3.对投标文件进行比较和评价；</w:t>
      </w:r>
    </w:p>
    <w:p>
      <w:pPr>
        <w:pStyle w:val="10"/>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4.确定中标候选人名单，以及根据采购人委托直接确定中标人；</w:t>
      </w:r>
    </w:p>
    <w:p>
      <w:pPr>
        <w:pStyle w:val="10"/>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5.向采购人、采购组织机构或者有关部门报告评标中发现的违法行为；</w:t>
      </w:r>
    </w:p>
    <w:p>
      <w:pPr>
        <w:pStyle w:val="10"/>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6.法律法规规定的其他职责。</w:t>
      </w:r>
    </w:p>
    <w:p>
      <w:pPr>
        <w:pStyle w:val="20"/>
        <w:spacing w:before="0" w:beforeAutospacing="0" w:after="0" w:afterAutospacing="0" w:line="360" w:lineRule="auto"/>
        <w:ind w:firstLine="482" w:firstLineChars="200"/>
        <w:jc w:val="both"/>
        <w:rPr>
          <w:rFonts w:hint="default" w:asciiTheme="minorEastAsia" w:hAnsiTheme="minorEastAsia" w:eastAsiaTheme="minorEastAsia"/>
          <w:b/>
          <w:color w:val="000000" w:themeColor="text1"/>
          <w14:textFill>
            <w14:solidFill>
              <w14:schemeClr w14:val="tx1"/>
            </w14:solidFill>
          </w14:textFill>
        </w:rPr>
      </w:pPr>
      <w:r>
        <w:rPr>
          <w:rFonts w:asciiTheme="minorEastAsia" w:hAnsiTheme="minorEastAsia" w:eastAsiaTheme="minorEastAsia"/>
          <w:b/>
          <w:color w:val="000000" w:themeColor="text1"/>
          <w14:textFill>
            <w14:solidFill>
              <w14:schemeClr w14:val="tx1"/>
            </w14:solidFill>
          </w14:textFill>
        </w:rPr>
        <w:t>四、无效标情形</w:t>
      </w:r>
    </w:p>
    <w:p>
      <w:pPr>
        <w:adjustRightInd w:val="0"/>
        <w:snapToGrid w:val="0"/>
        <w:spacing w:line="360" w:lineRule="auto"/>
        <w:ind w:firstLine="480" w:firstLineChars="200"/>
        <w:rPr>
          <w:rFonts w:asciiTheme="minorEastAsia" w:hAnsiTheme="minorEastAsia" w:eastAsiaTheme="minorEastAsia"/>
          <w:b/>
          <w:bCs/>
          <w:color w:val="000000" w:themeColor="text1"/>
          <w:sz w:val="24"/>
          <w14:textFill>
            <w14:solidFill>
              <w14:schemeClr w14:val="tx1"/>
            </w14:solidFill>
          </w14:textFill>
        </w:rPr>
      </w:pPr>
      <w:r>
        <w:rPr>
          <w:rFonts w:hint="eastAsia" w:asciiTheme="minorEastAsia" w:hAnsiTheme="minorEastAsia" w:eastAsiaTheme="minorEastAsia"/>
          <w:color w:val="000000" w:themeColor="text1"/>
          <w:kern w:val="0"/>
          <w:sz w:val="24"/>
          <w14:textFill>
            <w14:solidFill>
              <w14:schemeClr w14:val="tx1"/>
            </w14:solidFill>
          </w14:textFill>
        </w:rPr>
        <w:t>（一）在资格证明文件或商务与技术文件中出现投标报价的，或者报价文件中报价的服务跟商务与技术文件中的投标服务出现重大偏差的；</w:t>
      </w:r>
    </w:p>
    <w:p>
      <w:pPr>
        <w:pStyle w:val="20"/>
        <w:tabs>
          <w:tab w:val="left" w:pos="7380"/>
        </w:tabs>
        <w:adjustRightInd w:val="0"/>
        <w:snapToGrid w:val="0"/>
        <w:spacing w:before="0" w:beforeAutospacing="0" w:after="0" w:afterAutospacing="0" w:line="360" w:lineRule="auto"/>
        <w:ind w:firstLine="480" w:firstLineChars="200"/>
        <w:jc w:val="both"/>
        <w:rPr>
          <w:rFonts w:hint="default" w:asciiTheme="minorEastAsia" w:hAnsiTheme="minorEastAsia" w:eastAsiaTheme="minorEastAsia"/>
          <w:color w:val="000000" w:themeColor="text1"/>
          <w14:textFill>
            <w14:solidFill>
              <w14:schemeClr w14:val="tx1"/>
            </w14:solidFill>
          </w14:textFill>
        </w:rPr>
      </w:pPr>
      <w:r>
        <w:rPr>
          <w:rFonts w:asciiTheme="minorEastAsia" w:hAnsiTheme="minorEastAsia" w:eastAsiaTheme="minorEastAsia"/>
          <w:color w:val="000000" w:themeColor="text1"/>
          <w14:textFill>
            <w14:solidFill>
              <w14:schemeClr w14:val="tx1"/>
            </w14:solidFill>
          </w14:textFill>
        </w:rPr>
        <w:t>（二）不具备招标文件中规定的资格要求的；</w:t>
      </w:r>
      <w:r>
        <w:rPr>
          <w:rFonts w:hint="default" w:asciiTheme="minorEastAsia" w:hAnsiTheme="minorEastAsia" w:eastAsiaTheme="minorEastAsia"/>
          <w:color w:val="000000" w:themeColor="text1"/>
          <w14:textFill>
            <w14:solidFill>
              <w14:schemeClr w14:val="tx1"/>
            </w14:solidFill>
          </w14:textFill>
        </w:rPr>
        <w:tab/>
      </w:r>
    </w:p>
    <w:p>
      <w:pPr>
        <w:pStyle w:val="20"/>
        <w:adjustRightInd w:val="0"/>
        <w:snapToGrid w:val="0"/>
        <w:spacing w:before="0" w:beforeAutospacing="0" w:after="0" w:afterAutospacing="0" w:line="360" w:lineRule="auto"/>
        <w:ind w:firstLine="480" w:firstLineChars="200"/>
        <w:jc w:val="both"/>
        <w:rPr>
          <w:rFonts w:hint="default" w:asciiTheme="minorEastAsia" w:hAnsiTheme="minorEastAsia" w:eastAsiaTheme="minorEastAsia"/>
          <w:color w:val="000000" w:themeColor="text1"/>
          <w14:textFill>
            <w14:solidFill>
              <w14:schemeClr w14:val="tx1"/>
            </w14:solidFill>
          </w14:textFill>
        </w:rPr>
      </w:pPr>
      <w:r>
        <w:rPr>
          <w:rFonts w:asciiTheme="minorEastAsia" w:hAnsiTheme="minorEastAsia" w:eastAsiaTheme="minorEastAsia"/>
          <w:color w:val="000000" w:themeColor="text1"/>
          <w14:textFill>
            <w14:solidFill>
              <w14:schemeClr w14:val="tx1"/>
            </w14:solidFill>
          </w14:textFill>
        </w:rPr>
        <w:t>（三）投标文件含有采购人不能接受的附加条件的；</w:t>
      </w:r>
    </w:p>
    <w:p>
      <w:pPr>
        <w:pStyle w:val="11"/>
        <w:spacing w:line="360" w:lineRule="auto"/>
        <w:ind w:firstLine="480" w:firstLineChars="200"/>
        <w:jc w:val="both"/>
        <w:rPr>
          <w:rFonts w:asciiTheme="minorEastAsia" w:hAnsiTheme="minorEastAsia" w:eastAsiaTheme="minorEastAsia"/>
          <w:bCs/>
          <w:color w:val="000000" w:themeColor="text1"/>
          <w:kern w:val="0"/>
          <w:sz w:val="24"/>
          <w14:textFill>
            <w14:solidFill>
              <w14:schemeClr w14:val="tx1"/>
            </w14:solidFill>
          </w14:textFill>
        </w:rPr>
      </w:pPr>
      <w:r>
        <w:rPr>
          <w:rFonts w:hint="eastAsia" w:asciiTheme="minorEastAsia" w:hAnsiTheme="minorEastAsia" w:eastAsiaTheme="minorEastAsia"/>
          <w:color w:val="000000" w:themeColor="text1"/>
          <w:kern w:val="0"/>
          <w:sz w:val="24"/>
          <w14:textFill>
            <w14:solidFill>
              <w14:schemeClr w14:val="tx1"/>
            </w14:solidFill>
          </w14:textFill>
        </w:rPr>
        <w:t>（四）评标委员会认为投标人的报价明显低于其他通过符合性审查投标人的报价，有可能影响服务质量或者不能诚信履约的，投标人在限定的时间内不能证明其报价合理性的，评标委员会应当将其作为无效投标处理；</w:t>
      </w:r>
    </w:p>
    <w:p>
      <w:pPr>
        <w:pStyle w:val="20"/>
        <w:adjustRightInd w:val="0"/>
        <w:snapToGrid w:val="0"/>
        <w:spacing w:before="0" w:beforeAutospacing="0" w:after="0" w:afterAutospacing="0" w:line="360" w:lineRule="auto"/>
        <w:ind w:firstLine="480" w:firstLineChars="200"/>
        <w:jc w:val="both"/>
        <w:rPr>
          <w:rFonts w:hint="default" w:asciiTheme="minorEastAsia" w:hAnsiTheme="minorEastAsia" w:eastAsiaTheme="minorEastAsia"/>
          <w:color w:val="000000" w:themeColor="text1"/>
          <w14:textFill>
            <w14:solidFill>
              <w14:schemeClr w14:val="tx1"/>
            </w14:solidFill>
          </w14:textFill>
        </w:rPr>
      </w:pPr>
      <w:r>
        <w:rPr>
          <w:rFonts w:asciiTheme="minorEastAsia" w:hAnsiTheme="minorEastAsia" w:eastAsiaTheme="minorEastAsia"/>
          <w:color w:val="000000" w:themeColor="text1"/>
          <w14:textFill>
            <w14:solidFill>
              <w14:schemeClr w14:val="tx1"/>
            </w14:solidFill>
          </w14:textFill>
        </w:rPr>
        <w:t xml:space="preserve">（五）报价超过招标文件中规定的预算金额/最高限价或未填写投标报价的； </w:t>
      </w:r>
    </w:p>
    <w:p>
      <w:pPr>
        <w:tabs>
          <w:tab w:val="left" w:pos="1898"/>
        </w:tabs>
        <w:autoSpaceDE w:val="0"/>
        <w:autoSpaceDN w:val="0"/>
        <w:adjustRightInd w:val="0"/>
        <w:snapToGrid w:val="0"/>
        <w:spacing w:line="360" w:lineRule="auto"/>
        <w:ind w:firstLine="480" w:firstLineChars="200"/>
        <w:rPr>
          <w:rFonts w:asciiTheme="minorEastAsia" w:hAnsiTheme="minorEastAsia" w:eastAsiaTheme="minorEastAsia"/>
          <w:color w:val="000000" w:themeColor="text1"/>
          <w:kern w:val="0"/>
          <w:sz w:val="24"/>
          <w14:textFill>
            <w14:solidFill>
              <w14:schemeClr w14:val="tx1"/>
            </w14:solidFill>
          </w14:textFill>
        </w:rPr>
      </w:pPr>
      <w:r>
        <w:rPr>
          <w:rFonts w:hint="eastAsia" w:asciiTheme="minorEastAsia" w:hAnsiTheme="minorEastAsia" w:eastAsiaTheme="minorEastAsia"/>
          <w:color w:val="000000" w:themeColor="text1"/>
          <w:kern w:val="0"/>
          <w:sz w:val="24"/>
          <w14:textFill>
            <w14:solidFill>
              <w14:schemeClr w14:val="tx1"/>
            </w14:solidFill>
          </w14:textFill>
        </w:rPr>
        <w:t>（</w:t>
      </w:r>
      <w:r>
        <w:rPr>
          <w:rFonts w:hint="eastAsia" w:asciiTheme="minorEastAsia" w:hAnsiTheme="minorEastAsia" w:eastAsiaTheme="minorEastAsia"/>
          <w:color w:val="000000" w:themeColor="text1"/>
          <w:kern w:val="0"/>
          <w:sz w:val="24"/>
          <w:lang w:eastAsia="zh-CN"/>
          <w14:textFill>
            <w14:solidFill>
              <w14:schemeClr w14:val="tx1"/>
            </w14:solidFill>
          </w14:textFill>
        </w:rPr>
        <w:t>六</w:t>
      </w:r>
      <w:r>
        <w:rPr>
          <w:rFonts w:hint="eastAsia" w:asciiTheme="minorEastAsia" w:hAnsiTheme="minorEastAsia" w:eastAsiaTheme="minorEastAsia"/>
          <w:color w:val="000000" w:themeColor="text1"/>
          <w:kern w:val="0"/>
          <w:sz w:val="24"/>
          <w14:textFill>
            <w14:solidFill>
              <w14:schemeClr w14:val="tx1"/>
            </w14:solidFill>
          </w14:textFill>
        </w:rPr>
        <w:t xml:space="preserve">）投标文件存在虚假材料的； </w:t>
      </w:r>
    </w:p>
    <w:p>
      <w:pPr>
        <w:tabs>
          <w:tab w:val="left" w:pos="1898"/>
        </w:tabs>
        <w:autoSpaceDE w:val="0"/>
        <w:autoSpaceDN w:val="0"/>
        <w:adjustRightInd w:val="0"/>
        <w:snapToGrid w:val="0"/>
        <w:spacing w:line="360" w:lineRule="auto"/>
        <w:ind w:firstLine="480" w:firstLineChars="200"/>
        <w:rPr>
          <w:rFonts w:asciiTheme="minorEastAsia" w:hAnsiTheme="minorEastAsia" w:eastAsiaTheme="minorEastAsia"/>
          <w:color w:val="000000" w:themeColor="text1"/>
          <w:kern w:val="0"/>
          <w:sz w:val="24"/>
          <w14:textFill>
            <w14:solidFill>
              <w14:schemeClr w14:val="tx1"/>
            </w14:solidFill>
          </w14:textFill>
        </w:rPr>
      </w:pPr>
      <w:r>
        <w:rPr>
          <w:rFonts w:hint="eastAsia" w:asciiTheme="minorEastAsia" w:hAnsiTheme="minorEastAsia" w:eastAsiaTheme="minorEastAsia"/>
          <w:color w:val="000000" w:themeColor="text1"/>
          <w:kern w:val="0"/>
          <w:sz w:val="24"/>
          <w14:textFill>
            <w14:solidFill>
              <w14:schemeClr w14:val="tx1"/>
            </w14:solidFill>
          </w14:textFill>
        </w:rPr>
        <w:t>（</w:t>
      </w:r>
      <w:r>
        <w:rPr>
          <w:rFonts w:hint="eastAsia" w:asciiTheme="minorEastAsia" w:hAnsiTheme="minorEastAsia" w:eastAsiaTheme="minorEastAsia"/>
          <w:color w:val="000000" w:themeColor="text1"/>
          <w:kern w:val="0"/>
          <w:sz w:val="24"/>
          <w:lang w:eastAsia="zh-CN"/>
          <w14:textFill>
            <w14:solidFill>
              <w14:schemeClr w14:val="tx1"/>
            </w14:solidFill>
          </w14:textFill>
        </w:rPr>
        <w:t>七</w:t>
      </w:r>
      <w:r>
        <w:rPr>
          <w:rFonts w:hint="eastAsia" w:asciiTheme="minorEastAsia" w:hAnsiTheme="minorEastAsia" w:eastAsiaTheme="minorEastAsia"/>
          <w:color w:val="000000" w:themeColor="text1"/>
          <w:kern w:val="0"/>
          <w:sz w:val="24"/>
          <w14:textFill>
            <w14:solidFill>
              <w14:schemeClr w14:val="tx1"/>
            </w14:solidFill>
          </w14:textFill>
        </w:rPr>
        <w:t>）有</w:t>
      </w:r>
      <w:r>
        <w:rPr>
          <w:rFonts w:asciiTheme="minorEastAsia" w:hAnsiTheme="minorEastAsia" w:eastAsiaTheme="minorEastAsia"/>
          <w:color w:val="000000" w:themeColor="text1"/>
          <w:kern w:val="0"/>
          <w:sz w:val="24"/>
          <w14:textFill>
            <w14:solidFill>
              <w14:schemeClr w14:val="tx1"/>
            </w14:solidFill>
          </w14:textFill>
        </w:rPr>
        <w:t>中华人民共和国财政部令第87号《政府采购货物和服务招标投标管理办法》第三十七条情形之一的，视为投标人串通投标，其投标无效</w:t>
      </w:r>
      <w:r>
        <w:rPr>
          <w:rFonts w:hint="eastAsia" w:asciiTheme="minorEastAsia" w:hAnsiTheme="minorEastAsia" w:eastAsiaTheme="minorEastAsia"/>
          <w:color w:val="000000" w:themeColor="text1"/>
          <w:kern w:val="0"/>
          <w:sz w:val="24"/>
          <w14:textFill>
            <w14:solidFill>
              <w14:schemeClr w14:val="tx1"/>
            </w14:solidFill>
          </w14:textFill>
        </w:rPr>
        <w:t>，并移送采购监管部门</w:t>
      </w:r>
      <w:r>
        <w:rPr>
          <w:rFonts w:asciiTheme="minorEastAsia" w:hAnsiTheme="minorEastAsia" w:eastAsiaTheme="minorEastAsia"/>
          <w:color w:val="000000" w:themeColor="text1"/>
          <w:kern w:val="0"/>
          <w:sz w:val="24"/>
          <w14:textFill>
            <w14:solidFill>
              <w14:schemeClr w14:val="tx1"/>
            </w14:solidFill>
          </w14:textFill>
        </w:rPr>
        <w:t>：</w:t>
      </w:r>
    </w:p>
    <w:p>
      <w:pPr>
        <w:tabs>
          <w:tab w:val="left" w:pos="1898"/>
        </w:tabs>
        <w:autoSpaceDE w:val="0"/>
        <w:autoSpaceDN w:val="0"/>
        <w:adjustRightInd w:val="0"/>
        <w:snapToGrid w:val="0"/>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w:t>
      </w:r>
      <w:r>
        <w:rPr>
          <w:rFonts w:asciiTheme="minorEastAsia" w:hAnsiTheme="minorEastAsia" w:eastAsiaTheme="minorEastAsia"/>
          <w:color w:val="000000" w:themeColor="text1"/>
          <w:sz w:val="24"/>
          <w14:textFill>
            <w14:solidFill>
              <w14:schemeClr w14:val="tx1"/>
            </w14:solidFill>
          </w14:textFill>
        </w:rPr>
        <w:t>不同投标人的投标文件由同一单位或者个人编制；</w:t>
      </w:r>
    </w:p>
    <w:p>
      <w:pPr>
        <w:pStyle w:val="20"/>
        <w:spacing w:before="0" w:beforeAutospacing="0" w:after="0" w:afterAutospacing="0" w:line="360" w:lineRule="auto"/>
        <w:ind w:firstLine="480" w:firstLineChars="200"/>
        <w:jc w:val="both"/>
        <w:rPr>
          <w:rFonts w:hint="default" w:asciiTheme="minorEastAsia" w:hAnsiTheme="minorEastAsia" w:eastAsiaTheme="minorEastAsia"/>
          <w:color w:val="000000" w:themeColor="text1"/>
          <w14:textFill>
            <w14:solidFill>
              <w14:schemeClr w14:val="tx1"/>
            </w14:solidFill>
          </w14:textFill>
        </w:rPr>
      </w:pPr>
      <w:r>
        <w:rPr>
          <w:rFonts w:asciiTheme="minorEastAsia" w:hAnsiTheme="minorEastAsia" w:eastAsiaTheme="minorEastAsia"/>
          <w:color w:val="000000" w:themeColor="text1"/>
          <w14:textFill>
            <w14:solidFill>
              <w14:schemeClr w14:val="tx1"/>
            </w14:solidFill>
          </w14:textFill>
        </w:rPr>
        <w:t>2.不同投标人委托同一单位或者个人办理投标事宜；</w:t>
      </w:r>
    </w:p>
    <w:p>
      <w:pPr>
        <w:pStyle w:val="20"/>
        <w:spacing w:before="0" w:beforeAutospacing="0" w:after="0" w:afterAutospacing="0" w:line="360" w:lineRule="auto"/>
        <w:ind w:firstLine="480" w:firstLineChars="200"/>
        <w:jc w:val="both"/>
        <w:rPr>
          <w:rFonts w:hint="default" w:asciiTheme="minorEastAsia" w:hAnsiTheme="minorEastAsia" w:eastAsiaTheme="minorEastAsia"/>
          <w:color w:val="000000" w:themeColor="text1"/>
          <w14:textFill>
            <w14:solidFill>
              <w14:schemeClr w14:val="tx1"/>
            </w14:solidFill>
          </w14:textFill>
        </w:rPr>
      </w:pPr>
      <w:r>
        <w:rPr>
          <w:rFonts w:asciiTheme="minorEastAsia" w:hAnsiTheme="minorEastAsia" w:eastAsiaTheme="minorEastAsia"/>
          <w:color w:val="000000" w:themeColor="text1"/>
          <w14:textFill>
            <w14:solidFill>
              <w14:schemeClr w14:val="tx1"/>
            </w14:solidFill>
          </w14:textFill>
        </w:rPr>
        <w:t>3.不同投标人的投标文件载明的项目管理成员或者联系人员为同一人；</w:t>
      </w:r>
    </w:p>
    <w:p>
      <w:pPr>
        <w:pStyle w:val="20"/>
        <w:spacing w:before="0" w:beforeAutospacing="0" w:after="0" w:afterAutospacing="0" w:line="360" w:lineRule="auto"/>
        <w:ind w:firstLine="480" w:firstLineChars="200"/>
        <w:jc w:val="both"/>
        <w:rPr>
          <w:rFonts w:hint="default" w:asciiTheme="minorEastAsia" w:hAnsiTheme="minorEastAsia" w:eastAsiaTheme="minorEastAsia"/>
          <w:color w:val="000000" w:themeColor="text1"/>
          <w14:textFill>
            <w14:solidFill>
              <w14:schemeClr w14:val="tx1"/>
            </w14:solidFill>
          </w14:textFill>
        </w:rPr>
      </w:pPr>
      <w:r>
        <w:rPr>
          <w:rFonts w:asciiTheme="minorEastAsia" w:hAnsiTheme="minorEastAsia" w:eastAsiaTheme="minorEastAsia"/>
          <w:color w:val="000000" w:themeColor="text1"/>
          <w14:textFill>
            <w14:solidFill>
              <w14:schemeClr w14:val="tx1"/>
            </w14:solidFill>
          </w14:textFill>
        </w:rPr>
        <w:t>4.不同投标人的投标文件异常一致或者投标报价呈规律性差异；</w:t>
      </w:r>
    </w:p>
    <w:p>
      <w:pPr>
        <w:pStyle w:val="20"/>
        <w:spacing w:before="0" w:beforeAutospacing="0" w:after="0" w:afterAutospacing="0" w:line="360" w:lineRule="auto"/>
        <w:ind w:firstLine="480" w:firstLineChars="200"/>
        <w:jc w:val="both"/>
        <w:rPr>
          <w:rFonts w:hint="default" w:asciiTheme="minorEastAsia" w:hAnsiTheme="minorEastAsia" w:eastAsiaTheme="minorEastAsia"/>
          <w:color w:val="000000" w:themeColor="text1"/>
          <w14:textFill>
            <w14:solidFill>
              <w14:schemeClr w14:val="tx1"/>
            </w14:solidFill>
          </w14:textFill>
        </w:rPr>
      </w:pPr>
      <w:r>
        <w:rPr>
          <w:rFonts w:asciiTheme="minorEastAsia" w:hAnsiTheme="minorEastAsia" w:eastAsiaTheme="minorEastAsia"/>
          <w:color w:val="000000" w:themeColor="text1"/>
          <w14:textFill>
            <w14:solidFill>
              <w14:schemeClr w14:val="tx1"/>
            </w14:solidFill>
          </w14:textFill>
        </w:rPr>
        <w:t>5.不同投标人的投标文件相互混装。</w:t>
      </w:r>
    </w:p>
    <w:p>
      <w:pPr>
        <w:pStyle w:val="20"/>
        <w:spacing w:before="0" w:beforeAutospacing="0" w:after="0" w:afterAutospacing="0" w:line="360" w:lineRule="auto"/>
        <w:ind w:firstLine="480" w:firstLineChars="200"/>
        <w:jc w:val="both"/>
        <w:rPr>
          <w:rFonts w:hint="default" w:asciiTheme="minorEastAsia" w:hAnsiTheme="minorEastAsia"/>
          <w:color w:val="000000" w:themeColor="text1"/>
          <w14:textFill>
            <w14:solidFill>
              <w14:schemeClr w14:val="tx1"/>
            </w14:solidFill>
          </w14:textFill>
        </w:rPr>
      </w:pPr>
      <w:r>
        <w:rPr>
          <w:rFonts w:asciiTheme="minorEastAsia" w:hAnsiTheme="minorEastAsia" w:eastAsiaTheme="minorEastAsia"/>
          <w:color w:val="000000" w:themeColor="text1"/>
          <w14:textFill>
            <w14:solidFill>
              <w14:schemeClr w14:val="tx1"/>
            </w14:solidFill>
          </w14:textFill>
        </w:rPr>
        <w:t>（十）</w:t>
      </w:r>
      <w:r>
        <w:rPr>
          <w:rFonts w:cs="宋体"/>
          <w:color w:val="000000" w:themeColor="text1"/>
          <w14:textFill>
            <w14:solidFill>
              <w14:schemeClr w14:val="tx1"/>
            </w14:solidFill>
          </w14:textFill>
        </w:rPr>
        <w:t>实质性要求（招标文件中打“▲”内容）不响应的；</w:t>
      </w:r>
    </w:p>
    <w:p>
      <w:pPr>
        <w:pStyle w:val="10"/>
        <w:spacing w:line="360" w:lineRule="auto"/>
        <w:ind w:firstLine="480" w:firstLineChars="200"/>
        <w:rPr>
          <w:rFonts w:asciiTheme="minorEastAsia" w:hAnsiTheme="minorEastAsia" w:eastAsiaTheme="minorEastAsia"/>
          <w:color w:val="000000" w:themeColor="text1"/>
          <w:kern w:val="0"/>
          <w:sz w:val="24"/>
          <w:szCs w:val="24"/>
          <w14:textFill>
            <w14:solidFill>
              <w14:schemeClr w14:val="tx1"/>
            </w14:solidFill>
          </w14:textFill>
        </w:rPr>
      </w:pPr>
      <w:r>
        <w:rPr>
          <w:rFonts w:hint="eastAsia" w:asciiTheme="minorEastAsia" w:hAnsiTheme="minorEastAsia" w:eastAsiaTheme="minorEastAsia"/>
          <w:color w:val="000000" w:themeColor="text1"/>
          <w:kern w:val="0"/>
          <w:sz w:val="24"/>
          <w:szCs w:val="24"/>
          <w14:textFill>
            <w14:solidFill>
              <w14:schemeClr w14:val="tx1"/>
            </w14:solidFill>
          </w14:textFill>
        </w:rPr>
        <w:t>（十一）商务条款不响应的；</w:t>
      </w:r>
    </w:p>
    <w:p>
      <w:pPr>
        <w:pStyle w:val="10"/>
        <w:spacing w:line="360" w:lineRule="auto"/>
        <w:ind w:firstLine="480" w:firstLineChars="200"/>
        <w:rPr>
          <w:rFonts w:asciiTheme="minorEastAsia" w:hAnsiTheme="minorEastAsia" w:eastAsiaTheme="minorEastAsia"/>
          <w:color w:val="000000" w:themeColor="text1"/>
          <w:kern w:val="0"/>
          <w:sz w:val="24"/>
          <w:szCs w:val="24"/>
          <w14:textFill>
            <w14:solidFill>
              <w14:schemeClr w14:val="tx1"/>
            </w14:solidFill>
          </w14:textFill>
        </w:rPr>
      </w:pPr>
      <w:r>
        <w:rPr>
          <w:rFonts w:hint="eastAsia" w:asciiTheme="minorEastAsia" w:hAnsiTheme="minorEastAsia" w:eastAsiaTheme="minorEastAsia"/>
          <w:color w:val="000000" w:themeColor="text1"/>
          <w:kern w:val="0"/>
          <w:sz w:val="24"/>
          <w:szCs w:val="24"/>
          <w14:textFill>
            <w14:solidFill>
              <w14:schemeClr w14:val="tx1"/>
            </w14:solidFill>
          </w14:textFill>
        </w:rPr>
        <w:t>（十二）投标文件有效期不足的；</w:t>
      </w:r>
    </w:p>
    <w:p>
      <w:pPr>
        <w:pStyle w:val="10"/>
        <w:spacing w:line="360" w:lineRule="auto"/>
        <w:ind w:firstLine="480" w:firstLineChars="200"/>
        <w:rPr>
          <w:rFonts w:asciiTheme="minorEastAsia" w:hAnsiTheme="minorEastAsia" w:eastAsiaTheme="minorEastAsia"/>
          <w:color w:val="000000" w:themeColor="text1"/>
          <w:kern w:val="0"/>
          <w:sz w:val="24"/>
          <w:szCs w:val="24"/>
          <w14:textFill>
            <w14:solidFill>
              <w14:schemeClr w14:val="tx1"/>
            </w14:solidFill>
          </w14:textFill>
        </w:rPr>
      </w:pPr>
      <w:r>
        <w:rPr>
          <w:rFonts w:hint="eastAsia" w:asciiTheme="minorEastAsia" w:hAnsiTheme="minorEastAsia" w:eastAsiaTheme="minorEastAsia"/>
          <w:color w:val="000000" w:themeColor="text1"/>
          <w:kern w:val="0"/>
          <w:sz w:val="24"/>
          <w:szCs w:val="24"/>
          <w14:textFill>
            <w14:solidFill>
              <w14:schemeClr w14:val="tx1"/>
            </w14:solidFill>
          </w14:textFill>
        </w:rPr>
        <w:t>（十三）逾期或未按要求提交投标文件的；</w:t>
      </w:r>
    </w:p>
    <w:p>
      <w:pPr>
        <w:pStyle w:val="10"/>
        <w:spacing w:line="360" w:lineRule="auto"/>
        <w:ind w:firstLine="480" w:firstLineChars="200"/>
        <w:rPr>
          <w:rFonts w:asciiTheme="minorEastAsia" w:hAnsiTheme="minorEastAsia"/>
          <w:color w:val="000000" w:themeColor="text1"/>
          <w:kern w:val="0"/>
          <w:sz w:val="24"/>
          <w:szCs w:val="24"/>
          <w14:textFill>
            <w14:solidFill>
              <w14:schemeClr w14:val="tx1"/>
            </w14:solidFill>
          </w14:textFill>
        </w:rPr>
      </w:pPr>
      <w:r>
        <w:rPr>
          <w:rFonts w:hint="eastAsia" w:asciiTheme="minorEastAsia" w:hAnsiTheme="minorEastAsia" w:eastAsiaTheme="minorEastAsia"/>
          <w:color w:val="000000" w:themeColor="text1"/>
          <w:kern w:val="0"/>
          <w:sz w:val="24"/>
          <w:szCs w:val="24"/>
          <w14:textFill>
            <w14:solidFill>
              <w14:schemeClr w14:val="tx1"/>
            </w14:solidFill>
          </w14:textFill>
        </w:rPr>
        <w:t>（十四）其他</w:t>
      </w:r>
      <w:r>
        <w:rPr>
          <w:rFonts w:ascii="宋体" w:hAnsi="宋体" w:cs="宋体"/>
          <w:color w:val="000000" w:themeColor="text1"/>
          <w:sz w:val="24"/>
          <w:szCs w:val="24"/>
          <w14:textFill>
            <w14:solidFill>
              <w14:schemeClr w14:val="tx1"/>
            </w14:solidFill>
          </w14:textFill>
        </w:rPr>
        <w:t>不符合法律法规相关规定的</w:t>
      </w:r>
      <w:r>
        <w:rPr>
          <w:rFonts w:hint="eastAsia" w:ascii="宋体" w:hAnsi="宋体" w:cs="宋体"/>
          <w:color w:val="000000" w:themeColor="text1"/>
          <w:sz w:val="24"/>
          <w:szCs w:val="24"/>
          <w14:textFill>
            <w14:solidFill>
              <w14:schemeClr w14:val="tx1"/>
            </w14:solidFill>
          </w14:textFill>
        </w:rPr>
        <w:t>。</w:t>
      </w:r>
    </w:p>
    <w:p>
      <w:pPr>
        <w:autoSpaceDE w:val="0"/>
        <w:autoSpaceDN w:val="0"/>
        <w:adjustRightInd w:val="0"/>
        <w:spacing w:line="360" w:lineRule="auto"/>
        <w:ind w:firstLine="482" w:firstLineChars="200"/>
        <w:rPr>
          <w:rFonts w:ascii="宋体" w:hAnsi="宋体" w:cs="宋体"/>
          <w:color w:val="000000" w:themeColor="text1"/>
          <w:kern w:val="0"/>
          <w:sz w:val="24"/>
          <w14:textFill>
            <w14:solidFill>
              <w14:schemeClr w14:val="tx1"/>
            </w14:solidFill>
          </w14:textFill>
        </w:rPr>
      </w:pPr>
      <w:r>
        <w:rPr>
          <w:rFonts w:hint="eastAsia" w:ascii="宋体" w:hAnsi="宋体" w:cs="宋体"/>
          <w:b/>
          <w:color w:val="000000" w:themeColor="text1"/>
          <w:kern w:val="0"/>
          <w:sz w:val="24"/>
          <w14:textFill>
            <w14:solidFill>
              <w14:schemeClr w14:val="tx1"/>
            </w14:solidFill>
          </w14:textFill>
        </w:rPr>
        <w:t>五、废标情形</w:t>
      </w:r>
    </w:p>
    <w:p>
      <w:pPr>
        <w:pStyle w:val="20"/>
        <w:spacing w:before="0" w:beforeAutospacing="0" w:after="0" w:afterAutospacing="0" w:line="360" w:lineRule="auto"/>
        <w:ind w:firstLine="480" w:firstLineChars="200"/>
        <w:jc w:val="both"/>
        <w:rPr>
          <w:rFonts w:hint="default" w:cs="宋体"/>
          <w:color w:val="000000" w:themeColor="text1"/>
          <w14:textFill>
            <w14:solidFill>
              <w14:schemeClr w14:val="tx1"/>
            </w14:solidFill>
          </w14:textFill>
        </w:rPr>
      </w:pPr>
      <w:r>
        <w:rPr>
          <w:rFonts w:asciiTheme="minorEastAsia" w:hAnsiTheme="minorEastAsia" w:eastAsiaTheme="minorEastAsia"/>
          <w:color w:val="000000" w:themeColor="text1"/>
          <w14:textFill>
            <w14:solidFill>
              <w14:schemeClr w14:val="tx1"/>
            </w14:solidFill>
          </w14:textFill>
        </w:rPr>
        <w:t>（一）</w:t>
      </w:r>
      <w:r>
        <w:rPr>
          <w:rFonts w:cs="宋体"/>
          <w:color w:val="000000" w:themeColor="text1"/>
          <w14:textFill>
            <w14:solidFill>
              <w14:schemeClr w14:val="tx1"/>
            </w14:solidFill>
          </w14:textFill>
        </w:rPr>
        <w:t>出现影响采购公正的违法、违规行为的；</w:t>
      </w:r>
    </w:p>
    <w:p>
      <w:pPr>
        <w:pStyle w:val="20"/>
        <w:spacing w:before="0" w:beforeAutospacing="0" w:after="0" w:afterAutospacing="0" w:line="360" w:lineRule="auto"/>
        <w:ind w:firstLine="480" w:firstLineChars="200"/>
        <w:jc w:val="both"/>
        <w:rPr>
          <w:rFonts w:hint="default" w:cs="宋体"/>
          <w:b/>
          <w:bCs/>
          <w:color w:val="000000" w:themeColor="text1"/>
          <w14:textFill>
            <w14:solidFill>
              <w14:schemeClr w14:val="tx1"/>
            </w14:solidFill>
          </w14:textFill>
        </w:rPr>
      </w:pPr>
      <w:r>
        <w:rPr>
          <w:rFonts w:asciiTheme="minorEastAsia" w:hAnsiTheme="minorEastAsia" w:eastAsiaTheme="minorEastAsia"/>
          <w:color w:val="000000" w:themeColor="text1"/>
          <w14:textFill>
            <w14:solidFill>
              <w14:schemeClr w14:val="tx1"/>
            </w14:solidFill>
          </w14:textFill>
        </w:rPr>
        <w:t>（二）</w:t>
      </w:r>
      <w:r>
        <w:rPr>
          <w:rFonts w:cs="宋体"/>
          <w:color w:val="000000" w:themeColor="text1"/>
          <w14:textFill>
            <w14:solidFill>
              <w14:schemeClr w14:val="tx1"/>
            </w14:solidFill>
          </w14:textFill>
        </w:rPr>
        <w:t>评标委员会发现招标文件存在歧义、重大缺陷导致评标工作无法进行，或者招标文件内容违反国家有关强制性规定的；</w:t>
      </w:r>
    </w:p>
    <w:p>
      <w:pPr>
        <w:pStyle w:val="20"/>
        <w:spacing w:before="0" w:beforeAutospacing="0" w:after="0" w:afterAutospacing="0" w:line="360" w:lineRule="auto"/>
        <w:ind w:firstLine="480" w:firstLineChars="200"/>
        <w:jc w:val="both"/>
        <w:rPr>
          <w:rFonts w:hint="default" w:cs="宋体"/>
          <w:color w:val="000000" w:themeColor="text1"/>
          <w14:textFill>
            <w14:solidFill>
              <w14:schemeClr w14:val="tx1"/>
            </w14:solidFill>
          </w14:textFill>
        </w:rPr>
      </w:pPr>
      <w:r>
        <w:rPr>
          <w:rFonts w:asciiTheme="minorEastAsia" w:hAnsiTheme="minorEastAsia" w:eastAsiaTheme="minorEastAsia"/>
          <w:color w:val="000000" w:themeColor="text1"/>
          <w14:textFill>
            <w14:solidFill>
              <w14:schemeClr w14:val="tx1"/>
            </w14:solidFill>
          </w14:textFill>
        </w:rPr>
        <w:t>（三）</w:t>
      </w:r>
      <w:r>
        <w:rPr>
          <w:rFonts w:cs="宋体"/>
          <w:color w:val="000000" w:themeColor="text1"/>
          <w14:textFill>
            <w14:solidFill>
              <w14:schemeClr w14:val="tx1"/>
            </w14:solidFill>
          </w14:textFill>
        </w:rPr>
        <w:t>因重大变故，采购任务取消的；</w:t>
      </w:r>
    </w:p>
    <w:p>
      <w:pPr>
        <w:pStyle w:val="20"/>
        <w:spacing w:before="0" w:beforeAutospacing="0" w:after="0" w:afterAutospacing="0" w:line="360" w:lineRule="auto"/>
        <w:ind w:firstLine="480" w:firstLineChars="200"/>
        <w:jc w:val="both"/>
        <w:rPr>
          <w:rFonts w:hint="default" w:cs="宋体"/>
          <w:color w:val="000000" w:themeColor="text1"/>
          <w14:textFill>
            <w14:solidFill>
              <w14:schemeClr w14:val="tx1"/>
            </w14:solidFill>
          </w14:textFill>
        </w:rPr>
      </w:pPr>
      <w:r>
        <w:rPr>
          <w:rFonts w:asciiTheme="minorEastAsia" w:hAnsiTheme="minorEastAsia" w:eastAsiaTheme="minorEastAsia"/>
          <w:color w:val="000000" w:themeColor="text1"/>
          <w14:textFill>
            <w14:solidFill>
              <w14:schemeClr w14:val="tx1"/>
            </w14:solidFill>
          </w14:textFill>
        </w:rPr>
        <w:t>（四）</w:t>
      </w:r>
      <w:r>
        <w:rPr>
          <w:rFonts w:cs="宋体"/>
          <w:color w:val="000000" w:themeColor="text1"/>
          <w14:textFill>
            <w14:solidFill>
              <w14:schemeClr w14:val="tx1"/>
            </w14:solidFill>
          </w14:textFill>
        </w:rPr>
        <w:t>法律、法规和招标文件规定的其他导致评标结果无效的。</w:t>
      </w:r>
    </w:p>
    <w:p>
      <w:pPr>
        <w:pStyle w:val="13"/>
        <w:snapToGrid w:val="0"/>
        <w:spacing w:line="360" w:lineRule="auto"/>
        <w:ind w:firstLine="482" w:firstLineChars="200"/>
        <w:rPr>
          <w:rFonts w:hAnsi="宋体" w:cs="宋体"/>
          <w:b/>
          <w:color w:val="000000" w:themeColor="text1"/>
          <w:sz w:val="24"/>
          <w14:textFill>
            <w14:solidFill>
              <w14:schemeClr w14:val="tx1"/>
            </w14:solidFill>
          </w14:textFill>
        </w:rPr>
      </w:pPr>
      <w:r>
        <w:rPr>
          <w:rFonts w:hint="eastAsia" w:hAnsi="宋体" w:cs="宋体"/>
          <w:b/>
          <w:color w:val="000000" w:themeColor="text1"/>
          <w:sz w:val="24"/>
          <w14:textFill>
            <w14:solidFill>
              <w14:schemeClr w14:val="tx1"/>
            </w14:solidFill>
          </w14:textFill>
        </w:rPr>
        <w:t>六、评标过程的监控</w:t>
      </w:r>
    </w:p>
    <w:p>
      <w:pPr>
        <w:pStyle w:val="20"/>
        <w:spacing w:before="0" w:beforeAutospacing="0" w:after="0" w:afterAutospacing="0" w:line="360" w:lineRule="auto"/>
        <w:ind w:firstLine="480" w:firstLineChars="200"/>
        <w:jc w:val="both"/>
        <w:rPr>
          <w:rFonts w:hint="default" w:cs="宋体"/>
          <w:color w:val="000000" w:themeColor="text1"/>
          <w14:textFill>
            <w14:solidFill>
              <w14:schemeClr w14:val="tx1"/>
            </w14:solidFill>
          </w14:textFill>
        </w:rPr>
      </w:pPr>
      <w:r>
        <w:rPr>
          <w:rFonts w:cs="宋体"/>
          <w:color w:val="000000" w:themeColor="text1"/>
          <w14:textFill>
            <w14:solidFill>
              <w14:schemeClr w14:val="tx1"/>
            </w14:solidFill>
          </w14:textFill>
        </w:rPr>
        <w:t>本项目评标过程实行全程录音、录像监控，政府采购监管部门视情进行现场监督，投标人在评标过程中所进行的试图影响评标结果的不公正活动，可能导致其投标被拒绝。</w:t>
      </w:r>
    </w:p>
    <w:p>
      <w:pPr>
        <w:pStyle w:val="13"/>
        <w:snapToGrid w:val="0"/>
        <w:spacing w:line="360" w:lineRule="auto"/>
        <w:ind w:firstLine="482" w:firstLineChars="200"/>
        <w:rPr>
          <w:rFonts w:asciiTheme="minorEastAsia" w:hAnsiTheme="minorEastAsia" w:eastAsiaTheme="minorEastAsia"/>
          <w:b/>
          <w:bCs/>
          <w:color w:val="000000" w:themeColor="text1"/>
          <w:sz w:val="24"/>
          <w14:textFill>
            <w14:solidFill>
              <w14:schemeClr w14:val="tx1"/>
            </w14:solidFill>
          </w14:textFill>
        </w:rPr>
      </w:pPr>
      <w:r>
        <w:rPr>
          <w:rFonts w:hint="eastAsia" w:asciiTheme="minorEastAsia" w:hAnsiTheme="minorEastAsia" w:eastAsiaTheme="minorEastAsia"/>
          <w:b/>
          <w:bCs/>
          <w:color w:val="000000" w:themeColor="text1"/>
          <w:sz w:val="24"/>
          <w14:textFill>
            <w14:solidFill>
              <w14:schemeClr w14:val="tx1"/>
            </w14:solidFill>
          </w14:textFill>
        </w:rPr>
        <w:t>七、政府采购政策落实</w:t>
      </w:r>
    </w:p>
    <w:p>
      <w:pPr>
        <w:pStyle w:val="20"/>
        <w:keepNext w:val="0"/>
        <w:keepLines w:val="0"/>
        <w:pageBreakBefore w:val="0"/>
        <w:kinsoku/>
        <w:wordWrap/>
        <w:overflowPunct/>
        <w:topLinePunct w:val="0"/>
        <w:autoSpaceDE/>
        <w:autoSpaceDN/>
        <w:bidi w:val="0"/>
        <w:adjustRightInd/>
        <w:spacing w:before="0" w:beforeAutospacing="0" w:after="0" w:afterAutospacing="0" w:line="440" w:lineRule="exact"/>
        <w:ind w:firstLine="480" w:firstLineChars="200"/>
        <w:jc w:val="both"/>
        <w:textAlignment w:val="auto"/>
        <w:rPr>
          <w:rFonts w:hint="default" w:cs="宋体"/>
          <w:color w:val="000000" w:themeColor="text1"/>
          <w:lang w:val="zh-CN"/>
          <w14:textFill>
            <w14:solidFill>
              <w14:schemeClr w14:val="tx1"/>
            </w14:solidFill>
          </w14:textFill>
        </w:rPr>
      </w:pPr>
      <w:r>
        <w:rPr>
          <w:rFonts w:cs="宋体"/>
          <w:color w:val="000000" w:themeColor="text1"/>
          <w14:textFill>
            <w14:solidFill>
              <w14:schemeClr w14:val="tx1"/>
            </w14:solidFill>
          </w14:textFill>
        </w:rPr>
        <w:t>（一）</w:t>
      </w:r>
      <w:r>
        <w:rPr>
          <w:rFonts w:cs="宋体"/>
          <w:color w:val="000000" w:themeColor="text1"/>
          <w:lang w:val="zh-CN"/>
          <w14:textFill>
            <w14:solidFill>
              <w14:schemeClr w14:val="tx1"/>
            </w14:solidFill>
          </w14:textFill>
        </w:rPr>
        <w:t>政府采购政策：</w:t>
      </w:r>
    </w:p>
    <w:p>
      <w:pPr>
        <w:pStyle w:val="20"/>
        <w:keepNext w:val="0"/>
        <w:keepLines w:val="0"/>
        <w:pageBreakBefore w:val="0"/>
        <w:kinsoku/>
        <w:wordWrap/>
        <w:overflowPunct/>
        <w:topLinePunct w:val="0"/>
        <w:autoSpaceDE/>
        <w:autoSpaceDN/>
        <w:bidi w:val="0"/>
        <w:adjustRightInd/>
        <w:spacing w:before="0" w:beforeAutospacing="0" w:after="0" w:afterAutospacing="0" w:line="440" w:lineRule="exact"/>
        <w:ind w:firstLine="480" w:firstLineChars="200"/>
        <w:jc w:val="both"/>
        <w:textAlignment w:val="auto"/>
        <w:rPr>
          <w:rFonts w:hint="default" w:cs="宋体"/>
          <w:color w:val="000000" w:themeColor="text1"/>
          <w14:textFill>
            <w14:solidFill>
              <w14:schemeClr w14:val="tx1"/>
            </w14:solidFill>
          </w14:textFill>
        </w:rPr>
      </w:pPr>
      <w:r>
        <w:rPr>
          <w:rFonts w:cs="宋体"/>
          <w:color w:val="000000" w:themeColor="text1"/>
          <w14:textFill>
            <w14:solidFill>
              <w14:schemeClr w14:val="tx1"/>
            </w14:solidFill>
          </w14:textFill>
        </w:rPr>
        <w:t>1.</w:t>
      </w:r>
      <w:r>
        <w:rPr>
          <w:rFonts w:cs="宋体"/>
          <w:color w:val="000000" w:themeColor="text1"/>
          <w:lang w:val="zh-CN"/>
          <w14:textFill>
            <w14:solidFill>
              <w14:schemeClr w14:val="tx1"/>
            </w14:solidFill>
          </w14:textFill>
        </w:rPr>
        <w:t>关于小型、微型企业（简称小微企业）投标：小微企业投标是指符合《中小企业划型标准规定》的供应商，通过投标提供本企业制造的货物、承担的工程或者服务，或者提供其他小微企业制造的货物。本项所指货物不包括使用大、中型企业注册商标的货物。小微企业投标应提供《</w:t>
      </w:r>
      <w:r>
        <w:rPr>
          <w:rFonts w:cs="宋体"/>
          <w:color w:val="000000" w:themeColor="text1"/>
          <w14:textFill>
            <w14:solidFill>
              <w14:schemeClr w14:val="tx1"/>
            </w14:solidFill>
          </w14:textFill>
        </w:rPr>
        <w:t>中</w:t>
      </w:r>
      <w:r>
        <w:rPr>
          <w:rFonts w:cs="宋体"/>
          <w:color w:val="000000" w:themeColor="text1"/>
          <w:lang w:val="zh-CN"/>
          <w14:textFill>
            <w14:solidFill>
              <w14:schemeClr w14:val="tx1"/>
            </w14:solidFill>
          </w14:textFill>
        </w:rPr>
        <w:t>小企业声明函》（</w:t>
      </w:r>
      <w:r>
        <w:rPr>
          <w:rFonts w:cs="宋体"/>
          <w:color w:val="000000" w:themeColor="text1"/>
          <w14:textFill>
            <w14:solidFill>
              <w14:schemeClr w14:val="tx1"/>
            </w14:solidFill>
          </w14:textFill>
        </w:rPr>
        <w:t>见附件</w:t>
      </w:r>
      <w:r>
        <w:rPr>
          <w:rFonts w:cs="宋体"/>
          <w:color w:val="000000" w:themeColor="text1"/>
          <w:lang w:val="zh-CN"/>
          <w14:textFill>
            <w14:solidFill>
              <w14:schemeClr w14:val="tx1"/>
            </w14:solidFill>
          </w14:textFill>
        </w:rPr>
        <w:t>），</w:t>
      </w:r>
      <w:r>
        <w:rPr>
          <w:rFonts w:cs="宋体"/>
          <w:color w:val="000000" w:themeColor="text1"/>
          <w14:textFill>
            <w14:solidFill>
              <w14:schemeClr w14:val="tx1"/>
            </w14:solidFill>
          </w14:textFill>
        </w:rPr>
        <w:t>供应商未提供以上资料或者经</w:t>
      </w:r>
      <w:r>
        <w:rPr>
          <w:rFonts w:cs="宋体"/>
          <w:color w:val="000000" w:themeColor="text1"/>
          <w:lang w:val="zh-CN"/>
          <w14:textFill>
            <w14:solidFill>
              <w14:schemeClr w14:val="tx1"/>
            </w14:solidFill>
          </w14:textFill>
        </w:rPr>
        <w:t>评标委员会核查不符的</w:t>
      </w:r>
      <w:r>
        <w:rPr>
          <w:rFonts w:cs="宋体"/>
          <w:color w:val="000000" w:themeColor="text1"/>
          <w14:textFill>
            <w14:solidFill>
              <w14:schemeClr w14:val="tx1"/>
            </w14:solidFill>
          </w14:textFill>
        </w:rPr>
        <w:t>，将不能享受相应的小微企业优惠政策；</w:t>
      </w:r>
    </w:p>
    <w:p>
      <w:pPr>
        <w:pStyle w:val="20"/>
        <w:keepNext w:val="0"/>
        <w:keepLines w:val="0"/>
        <w:pageBreakBefore w:val="0"/>
        <w:kinsoku/>
        <w:wordWrap/>
        <w:overflowPunct/>
        <w:topLinePunct w:val="0"/>
        <w:autoSpaceDE/>
        <w:autoSpaceDN/>
        <w:bidi w:val="0"/>
        <w:adjustRightInd/>
        <w:spacing w:before="0" w:beforeAutospacing="0" w:after="0" w:afterAutospacing="0" w:line="440" w:lineRule="exact"/>
        <w:ind w:firstLine="480" w:firstLineChars="200"/>
        <w:jc w:val="both"/>
        <w:textAlignment w:val="auto"/>
        <w:rPr>
          <w:rFonts w:hint="default" w:cs="宋体"/>
          <w:color w:val="000000" w:themeColor="text1"/>
          <w:lang w:val="zh-CN"/>
          <w14:textFill>
            <w14:solidFill>
              <w14:schemeClr w14:val="tx1"/>
            </w14:solidFill>
          </w14:textFill>
        </w:rPr>
      </w:pPr>
      <w:r>
        <w:rPr>
          <w:rFonts w:cs="宋体"/>
          <w:color w:val="000000" w:themeColor="text1"/>
          <w14:textFill>
            <w14:solidFill>
              <w14:schemeClr w14:val="tx1"/>
            </w14:solidFill>
          </w14:textFill>
        </w:rPr>
        <w:t>2.</w:t>
      </w:r>
      <w:r>
        <w:rPr>
          <w:rFonts w:cs="宋体"/>
          <w:color w:val="000000" w:themeColor="text1"/>
          <w:lang w:val="zh-CN"/>
          <w14:textFill>
            <w14:solidFill>
              <w14:schemeClr w14:val="tx1"/>
            </w14:solidFill>
          </w14:textFill>
        </w:rPr>
        <w:t>监狱企业参加政府采购活动时，应当提供由省级以上监狱管理局、戒毒管理局（含新疆生产建设兵团）出具的属于监狱企业的证明文件，视同小型、微型企业，享受小微企业政府采购优惠政策；</w:t>
      </w:r>
    </w:p>
    <w:p>
      <w:pPr>
        <w:pStyle w:val="20"/>
        <w:keepNext w:val="0"/>
        <w:keepLines w:val="0"/>
        <w:pageBreakBefore w:val="0"/>
        <w:kinsoku/>
        <w:wordWrap/>
        <w:overflowPunct/>
        <w:topLinePunct w:val="0"/>
        <w:autoSpaceDE/>
        <w:autoSpaceDN/>
        <w:bidi w:val="0"/>
        <w:adjustRightInd/>
        <w:spacing w:before="0" w:beforeAutospacing="0" w:after="0" w:afterAutospacing="0" w:line="440" w:lineRule="exact"/>
        <w:ind w:firstLine="480" w:firstLineChars="200"/>
        <w:jc w:val="both"/>
        <w:textAlignment w:val="auto"/>
        <w:rPr>
          <w:rFonts w:hint="default" w:cs="宋体"/>
          <w:color w:val="000000" w:themeColor="text1"/>
          <w:lang w:val="zh-CN"/>
          <w14:textFill>
            <w14:solidFill>
              <w14:schemeClr w14:val="tx1"/>
            </w14:solidFill>
          </w14:textFill>
        </w:rPr>
      </w:pPr>
      <w:r>
        <w:rPr>
          <w:rFonts w:cs="宋体"/>
          <w:color w:val="000000" w:themeColor="text1"/>
          <w14:textFill>
            <w14:solidFill>
              <w14:schemeClr w14:val="tx1"/>
            </w14:solidFill>
          </w14:textFill>
        </w:rPr>
        <w:t>3.</w:t>
      </w:r>
      <w:r>
        <w:rPr>
          <w:rFonts w:cs="宋体"/>
          <w:color w:val="000000" w:themeColor="text1"/>
          <w:lang w:val="zh-CN"/>
          <w14:textFill>
            <w14:solidFill>
              <w14:schemeClr w14:val="tx1"/>
            </w14:solidFill>
          </w14:textFill>
        </w:rPr>
        <w:t>残疾人福利性单位在参加政府采购活动时，应提供《残疾人福利性单位声明函》（见附件），视同小型、微型企业，享受小微企业政府采购优惠政策。</w:t>
      </w:r>
    </w:p>
    <w:p>
      <w:pPr>
        <w:pStyle w:val="20"/>
        <w:keepNext w:val="0"/>
        <w:keepLines w:val="0"/>
        <w:pageBreakBefore w:val="0"/>
        <w:kinsoku/>
        <w:wordWrap/>
        <w:overflowPunct/>
        <w:topLinePunct w:val="0"/>
        <w:autoSpaceDE/>
        <w:autoSpaceDN/>
        <w:bidi w:val="0"/>
        <w:adjustRightInd/>
        <w:spacing w:before="0" w:beforeAutospacing="0" w:after="0" w:afterAutospacing="0" w:line="440" w:lineRule="exact"/>
        <w:ind w:firstLine="480" w:firstLineChars="200"/>
        <w:jc w:val="both"/>
        <w:textAlignment w:val="auto"/>
        <w:rPr>
          <w:rFonts w:hint="default" w:cs="宋体"/>
          <w:color w:val="000000" w:themeColor="text1"/>
          <w:lang w:val="zh-CN"/>
          <w14:textFill>
            <w14:solidFill>
              <w14:schemeClr w14:val="tx1"/>
            </w14:solidFill>
          </w14:textFill>
        </w:rPr>
      </w:pPr>
      <w:r>
        <w:rPr>
          <w:rFonts w:cs="宋体"/>
          <w:color w:val="000000" w:themeColor="text1"/>
          <w14:textFill>
            <w14:solidFill>
              <w14:schemeClr w14:val="tx1"/>
            </w14:solidFill>
          </w14:textFill>
        </w:rPr>
        <w:t>（二）政府采购政策优惠措施：</w:t>
      </w:r>
    </w:p>
    <w:p>
      <w:pPr>
        <w:pStyle w:val="20"/>
        <w:keepNext w:val="0"/>
        <w:keepLines w:val="0"/>
        <w:pageBreakBefore w:val="0"/>
        <w:kinsoku/>
        <w:wordWrap/>
        <w:overflowPunct/>
        <w:topLinePunct w:val="0"/>
        <w:autoSpaceDE/>
        <w:autoSpaceDN/>
        <w:bidi w:val="0"/>
        <w:adjustRightInd/>
        <w:spacing w:before="0" w:beforeAutospacing="0" w:after="0" w:afterAutospacing="0" w:line="440" w:lineRule="exact"/>
        <w:ind w:firstLine="480" w:firstLineChars="200"/>
        <w:jc w:val="both"/>
        <w:textAlignment w:val="auto"/>
        <w:rPr>
          <w:rFonts w:hint="default" w:cs="宋体"/>
          <w:color w:val="000000" w:themeColor="text1"/>
          <w:lang w:val="zh-CN"/>
          <w14:textFill>
            <w14:solidFill>
              <w14:schemeClr w14:val="tx1"/>
            </w14:solidFill>
          </w14:textFill>
        </w:rPr>
      </w:pPr>
      <w:r>
        <w:rPr>
          <w:rFonts w:cs="宋体"/>
          <w:color w:val="000000" w:themeColor="text1"/>
          <w:lang w:val="zh-CN"/>
          <w14:textFill>
            <w14:solidFill>
              <w14:schemeClr w14:val="tx1"/>
            </w14:solidFill>
          </w14:textFill>
        </w:rPr>
        <w:t>经主管预算单位统筹后未预留份额专门面向中小企业采购的采购项目，以及预留份额项目中的非预留部分采购包，采购单位、采购代理机构应当对符合规定的小微企业报价按最高优惠幅度（货物和服务项目为20%、工程项目为5%) 给予扣除，用扣除后的价格参加评审。对于联合协议或者分包意向协议约定小微企业的合同份额占到合同总金额 30%以上的，采购单位、采购代理机构应当对联合体或者大中型企业的报价按最高优惠幅度（货物和服务项目为3%、工程项目为2%) 给予扣除，用扣除后的价格参加评审。同一供应商（包括联合体），小微企业、监狱企业、残疾人福利性单位价格扣除优惠只享受一次，不得重复享受。</w:t>
      </w:r>
    </w:p>
    <w:p>
      <w:pPr>
        <w:pStyle w:val="13"/>
        <w:snapToGrid w:val="0"/>
        <w:spacing w:line="360" w:lineRule="auto"/>
        <w:ind w:firstLine="482" w:firstLineChars="200"/>
        <w:rPr>
          <w:rFonts w:asciiTheme="minorEastAsia" w:hAnsiTheme="minorEastAsia" w:eastAsiaTheme="minorEastAsia"/>
          <w:b/>
          <w:color w:val="000000" w:themeColor="text1"/>
          <w:sz w:val="24"/>
          <w14:textFill>
            <w14:solidFill>
              <w14:schemeClr w14:val="tx1"/>
            </w14:solidFill>
          </w14:textFill>
        </w:rPr>
      </w:pPr>
      <w:r>
        <w:rPr>
          <w:rFonts w:hint="eastAsia" w:asciiTheme="minorEastAsia" w:hAnsiTheme="minorEastAsia" w:eastAsiaTheme="minorEastAsia"/>
          <w:b/>
          <w:bCs/>
          <w:color w:val="000000" w:themeColor="text1"/>
          <w:sz w:val="24"/>
          <w14:textFill>
            <w14:solidFill>
              <w14:schemeClr w14:val="tx1"/>
            </w14:solidFill>
          </w14:textFill>
        </w:rPr>
        <w:t>八、</w:t>
      </w:r>
      <w:r>
        <w:rPr>
          <w:rFonts w:asciiTheme="minorEastAsia" w:hAnsiTheme="minorEastAsia" w:eastAsiaTheme="minorEastAsia"/>
          <w:b/>
          <w:bCs/>
          <w:color w:val="000000" w:themeColor="text1"/>
          <w:sz w:val="24"/>
          <w14:textFill>
            <w14:solidFill>
              <w14:schemeClr w14:val="tx1"/>
            </w14:solidFill>
          </w14:textFill>
        </w:rPr>
        <w:t>评标程序</w:t>
      </w:r>
    </w:p>
    <w:p>
      <w:pPr>
        <w:snapToGrid w:val="0"/>
        <w:spacing w:line="360" w:lineRule="auto"/>
        <w:ind w:firstLine="482" w:firstLineChars="200"/>
        <w:rPr>
          <w:rFonts w:asciiTheme="minorEastAsia" w:hAnsiTheme="minorEastAsia" w:eastAsiaTheme="minorEastAsia"/>
          <w:b/>
          <w:bCs/>
          <w:color w:val="000000" w:themeColor="text1"/>
          <w:sz w:val="24"/>
          <w14:textFill>
            <w14:solidFill>
              <w14:schemeClr w14:val="tx1"/>
            </w14:solidFill>
          </w14:textFill>
        </w:rPr>
      </w:pPr>
      <w:r>
        <w:rPr>
          <w:rFonts w:hint="eastAsia" w:asciiTheme="minorEastAsia" w:hAnsiTheme="minorEastAsia" w:eastAsiaTheme="minorEastAsia"/>
          <w:b/>
          <w:bCs/>
          <w:color w:val="000000" w:themeColor="text1"/>
          <w:sz w:val="24"/>
          <w14:textFill>
            <w14:solidFill>
              <w14:schemeClr w14:val="tx1"/>
            </w14:solidFill>
          </w14:textFill>
        </w:rPr>
        <w:t>（一）资格</w:t>
      </w:r>
      <w:r>
        <w:rPr>
          <w:rFonts w:asciiTheme="minorEastAsia" w:hAnsiTheme="minorEastAsia" w:eastAsiaTheme="minorEastAsia"/>
          <w:b/>
          <w:bCs/>
          <w:color w:val="000000" w:themeColor="text1"/>
          <w:sz w:val="24"/>
          <w14:textFill>
            <w14:solidFill>
              <w14:schemeClr w14:val="tx1"/>
            </w14:solidFill>
          </w14:textFill>
        </w:rPr>
        <w:t>审查</w:t>
      </w:r>
    </w:p>
    <w:p>
      <w:pPr>
        <w:pStyle w:val="11"/>
        <w:spacing w:line="360" w:lineRule="auto"/>
        <w:ind w:firstLine="480" w:firstLineChars="200"/>
        <w:jc w:val="both"/>
        <w:rPr>
          <w:rFonts w:asciiTheme="minorEastAsia" w:hAnsiTheme="minorEastAsia" w:eastAsiaTheme="minorEastAsia"/>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投标文件解密后</w:t>
      </w:r>
      <w:r>
        <w:rPr>
          <w:rFonts w:asciiTheme="minorEastAsia" w:hAnsiTheme="minorEastAsia" w:eastAsiaTheme="minorEastAsia"/>
          <w:color w:val="000000" w:themeColor="text1"/>
          <w:sz w:val="24"/>
          <w14:textFill>
            <w14:solidFill>
              <w14:schemeClr w14:val="tx1"/>
            </w14:solidFill>
          </w14:textFill>
        </w:rPr>
        <w:t>，采购人或采购组织机构依法对投标人的资格进行审查，对审查发现无效的进行必要的</w:t>
      </w:r>
      <w:r>
        <w:rPr>
          <w:rFonts w:hint="eastAsia" w:ascii="宋体" w:hAnsi="宋体" w:cs="宋体"/>
          <w:color w:val="000000" w:themeColor="text1"/>
          <w:sz w:val="24"/>
          <w14:textFill>
            <w14:solidFill>
              <w14:schemeClr w14:val="tx1"/>
            </w14:solidFill>
          </w14:textFill>
        </w:rPr>
        <w:t>询问</w:t>
      </w:r>
      <w:r>
        <w:rPr>
          <w:rFonts w:asciiTheme="minorEastAsia" w:hAnsiTheme="minorEastAsia" w:eastAsiaTheme="minorEastAsia"/>
          <w:color w:val="000000" w:themeColor="text1"/>
          <w:sz w:val="24"/>
          <w14:textFill>
            <w14:solidFill>
              <w14:schemeClr w14:val="tx1"/>
            </w14:solidFill>
          </w14:textFill>
        </w:rPr>
        <w:t>，</w:t>
      </w:r>
      <w:r>
        <w:rPr>
          <w:rFonts w:hint="eastAsia"/>
          <w:color w:val="000000" w:themeColor="text1"/>
          <w:sz w:val="24"/>
          <w14:textFill>
            <w14:solidFill>
              <w14:schemeClr w14:val="tx1"/>
            </w14:solidFill>
          </w14:textFill>
        </w:rPr>
        <w:t>在政采云平台公布</w:t>
      </w:r>
      <w:r>
        <w:rPr>
          <w:rFonts w:asciiTheme="minorEastAsia" w:hAnsiTheme="minorEastAsia" w:eastAsiaTheme="minorEastAsia"/>
          <w:color w:val="000000" w:themeColor="text1"/>
          <w:sz w:val="24"/>
          <w14:textFill>
            <w14:solidFill>
              <w14:schemeClr w14:val="tx1"/>
            </w14:solidFill>
          </w14:textFill>
        </w:rPr>
        <w:t>无效投标的投标人名单、投标无效的原因。</w:t>
      </w:r>
    </w:p>
    <w:p>
      <w:pPr>
        <w:pStyle w:val="11"/>
        <w:spacing w:line="360" w:lineRule="auto"/>
        <w:ind w:firstLine="480" w:firstLineChars="200"/>
        <w:jc w:val="both"/>
        <w:rPr>
          <w:rFonts w:asciiTheme="minorEastAsia" w:hAnsiTheme="minorEastAsia" w:eastAsiaTheme="minorEastAsia"/>
          <w:color w:val="000000" w:themeColor="text1"/>
          <w:sz w:val="24"/>
          <w14:textFill>
            <w14:solidFill>
              <w14:schemeClr w14:val="tx1"/>
            </w14:solidFill>
          </w14:textFill>
        </w:rPr>
      </w:pPr>
    </w:p>
    <w:p>
      <w:pPr>
        <w:pStyle w:val="11"/>
        <w:spacing w:line="360" w:lineRule="auto"/>
        <w:ind w:firstLine="480" w:firstLineChars="200"/>
        <w:jc w:val="both"/>
        <w:rPr>
          <w:rFonts w:asciiTheme="minorEastAsia" w:hAnsiTheme="minorEastAsia" w:eastAsiaTheme="minorEastAsia"/>
          <w:color w:val="000000" w:themeColor="text1"/>
          <w:sz w:val="24"/>
          <w14:textFill>
            <w14:solidFill>
              <w14:schemeClr w14:val="tx1"/>
            </w14:solidFill>
          </w14:textFill>
        </w:rPr>
      </w:pPr>
    </w:p>
    <w:p>
      <w:pPr>
        <w:pStyle w:val="11"/>
        <w:spacing w:line="360" w:lineRule="auto"/>
        <w:ind w:firstLine="480" w:firstLineChars="200"/>
        <w:jc w:val="both"/>
        <w:rPr>
          <w:rFonts w:asciiTheme="minorEastAsia" w:hAnsiTheme="minorEastAsia" w:eastAsiaTheme="minorEastAsia"/>
          <w:color w:val="000000" w:themeColor="text1"/>
          <w:sz w:val="24"/>
          <w14:textFill>
            <w14:solidFill>
              <w14:schemeClr w14:val="tx1"/>
            </w14:solidFill>
          </w14:textFill>
        </w:rPr>
      </w:pPr>
    </w:p>
    <w:tbl>
      <w:tblPr>
        <w:tblStyle w:val="23"/>
        <w:tblpPr w:bottomFromText="170" w:vertAnchor="text" w:tblpXSpec="center" w:tblpY="1"/>
        <w:tblOverlap w:val="never"/>
        <w:tblW w:w="900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913"/>
        <w:gridCol w:w="70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jc w:val="center"/>
        </w:trPr>
        <w:tc>
          <w:tcPr>
            <w:tcW w:w="1913" w:type="dxa"/>
            <w:tcMar>
              <w:top w:w="57" w:type="dxa"/>
              <w:left w:w="108" w:type="dxa"/>
              <w:bottom w:w="0" w:type="dxa"/>
              <w:right w:w="108" w:type="dxa"/>
            </w:tcMar>
            <w:vAlign w:val="center"/>
          </w:tcPr>
          <w:p>
            <w:pPr>
              <w:pStyle w:val="63"/>
              <w:keepNext w:val="0"/>
              <w:keepLines w:val="0"/>
              <w:pageBreakBefore w:val="0"/>
              <w:widowControl w:val="0"/>
              <w:kinsoku/>
              <w:wordWrap/>
              <w:overflowPunct/>
              <w:topLinePunct w:val="0"/>
              <w:autoSpaceDE/>
              <w:autoSpaceDN/>
              <w:bidi w:val="0"/>
              <w:adjustRightInd/>
              <w:snapToGrid/>
              <w:spacing w:before="1" w:line="300" w:lineRule="auto"/>
              <w:ind w:left="0" w:leftChars="0" w:right="3" w:rightChars="0" w:hanging="10" w:firstLineChars="0"/>
              <w:jc w:val="center"/>
              <w:textAlignment w:val="auto"/>
              <w:rPr>
                <w:rFonts w:hint="default" w:eastAsia="宋体"/>
                <w:color w:val="000000" w:themeColor="text1"/>
                <w:spacing w:val="0"/>
                <w:w w:val="100"/>
                <w:szCs w:val="21"/>
                <w:lang w:val="en-US" w:eastAsia="zh-CN"/>
                <w14:textFill>
                  <w14:solidFill>
                    <w14:schemeClr w14:val="tx1"/>
                  </w14:solidFill>
                </w14:textFill>
              </w:rPr>
            </w:pPr>
            <w:r>
              <w:rPr>
                <w:rFonts w:hint="eastAsia"/>
                <w:color w:val="000000" w:themeColor="text1"/>
                <w:spacing w:val="0"/>
                <w:w w:val="100"/>
                <w:szCs w:val="21"/>
                <w:lang w:val="en-US" w:eastAsia="zh-CN"/>
                <w14:textFill>
                  <w14:solidFill>
                    <w14:schemeClr w14:val="tx1"/>
                  </w14:solidFill>
                </w14:textFill>
              </w:rPr>
              <w:t>投标声明书</w:t>
            </w:r>
          </w:p>
        </w:tc>
        <w:tc>
          <w:tcPr>
            <w:tcW w:w="7092" w:type="dxa"/>
            <w:tcMar>
              <w:top w:w="57" w:type="dxa"/>
              <w:left w:w="108" w:type="dxa"/>
              <w:bottom w:w="0" w:type="dxa"/>
              <w:right w:w="108" w:type="dxa"/>
            </w:tcMar>
            <w:vAlign w:val="center"/>
          </w:tcPr>
          <w:p>
            <w:pPr>
              <w:pStyle w:val="63"/>
              <w:keepNext w:val="0"/>
              <w:keepLines w:val="0"/>
              <w:pageBreakBefore w:val="0"/>
              <w:widowControl w:val="0"/>
              <w:kinsoku/>
              <w:wordWrap/>
              <w:overflowPunct/>
              <w:topLinePunct w:val="0"/>
              <w:autoSpaceDE/>
              <w:autoSpaceDN/>
              <w:bidi w:val="0"/>
              <w:adjustRightInd/>
              <w:snapToGrid/>
              <w:spacing w:line="300" w:lineRule="auto"/>
              <w:ind w:left="15" w:leftChars="7" w:right="-17" w:rightChars="-8" w:firstLine="403" w:firstLineChars="192"/>
              <w:textAlignment w:val="auto"/>
              <w:rPr>
                <w:rFonts w:hint="default" w:eastAsia="宋体"/>
                <w:color w:val="000000" w:themeColor="text1"/>
                <w:spacing w:val="0"/>
                <w:w w:val="100"/>
                <w:szCs w:val="21"/>
                <w:lang w:val="en-US" w:eastAsia="zh-CN"/>
                <w14:textFill>
                  <w14:solidFill>
                    <w14:schemeClr w14:val="tx1"/>
                  </w14:solidFill>
                </w14:textFill>
              </w:rPr>
            </w:pPr>
            <w:r>
              <w:rPr>
                <w:rFonts w:hint="eastAsia"/>
                <w:color w:val="000000" w:themeColor="text1"/>
                <w:spacing w:val="0"/>
                <w:w w:val="100"/>
                <w:szCs w:val="21"/>
                <w:lang w:val="en-US" w:eastAsia="zh-CN"/>
                <w14:textFill>
                  <w14:solidFill>
                    <w14:schemeClr w14:val="tx1"/>
                  </w14:solidFill>
                </w14:textFill>
              </w:rPr>
              <w:t>根据采购文件要求提供。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jc w:val="center"/>
        </w:trPr>
        <w:tc>
          <w:tcPr>
            <w:tcW w:w="1913" w:type="dxa"/>
            <w:tcMar>
              <w:top w:w="57" w:type="dxa"/>
              <w:left w:w="108" w:type="dxa"/>
              <w:bottom w:w="0" w:type="dxa"/>
              <w:right w:w="108" w:type="dxa"/>
            </w:tcMar>
            <w:vAlign w:val="center"/>
          </w:tcPr>
          <w:p>
            <w:pPr>
              <w:pStyle w:val="63"/>
              <w:keepNext w:val="0"/>
              <w:keepLines w:val="0"/>
              <w:pageBreakBefore w:val="0"/>
              <w:widowControl w:val="0"/>
              <w:kinsoku/>
              <w:wordWrap/>
              <w:overflowPunct/>
              <w:topLinePunct w:val="0"/>
              <w:autoSpaceDE/>
              <w:autoSpaceDN/>
              <w:bidi w:val="0"/>
              <w:adjustRightInd/>
              <w:snapToGrid/>
              <w:spacing w:before="1" w:line="300" w:lineRule="auto"/>
              <w:ind w:left="0" w:leftChars="0" w:right="3" w:rightChars="0" w:hanging="10" w:firstLineChars="0"/>
              <w:jc w:val="center"/>
              <w:textAlignment w:val="auto"/>
              <w:rPr>
                <w:rFonts w:hint="default" w:eastAsia="宋体"/>
                <w:color w:val="000000" w:themeColor="text1"/>
                <w:spacing w:val="0"/>
                <w:w w:val="100"/>
                <w:szCs w:val="21"/>
                <w:lang w:val="en-US" w:eastAsia="zh-CN"/>
                <w14:textFill>
                  <w14:solidFill>
                    <w14:schemeClr w14:val="tx1"/>
                  </w14:solidFill>
                </w14:textFill>
              </w:rPr>
            </w:pPr>
            <w:r>
              <w:rPr>
                <w:rFonts w:hint="eastAsia"/>
                <w:color w:val="000000" w:themeColor="text1"/>
                <w:spacing w:val="0"/>
                <w:w w:val="100"/>
                <w:szCs w:val="21"/>
                <w:lang w:val="en-US" w:eastAsia="zh-CN"/>
                <w14:textFill>
                  <w14:solidFill>
                    <w14:schemeClr w14:val="tx1"/>
                  </w14:solidFill>
                </w14:textFill>
              </w:rPr>
              <w:t>授权委托书</w:t>
            </w:r>
          </w:p>
        </w:tc>
        <w:tc>
          <w:tcPr>
            <w:tcW w:w="7092" w:type="dxa"/>
            <w:tcMar>
              <w:top w:w="57" w:type="dxa"/>
              <w:left w:w="108" w:type="dxa"/>
              <w:bottom w:w="0" w:type="dxa"/>
              <w:right w:w="108" w:type="dxa"/>
            </w:tcMar>
            <w:vAlign w:val="center"/>
          </w:tcPr>
          <w:p>
            <w:pPr>
              <w:pStyle w:val="63"/>
              <w:keepNext w:val="0"/>
              <w:keepLines w:val="0"/>
              <w:pageBreakBefore w:val="0"/>
              <w:widowControl w:val="0"/>
              <w:kinsoku/>
              <w:wordWrap/>
              <w:overflowPunct/>
              <w:topLinePunct w:val="0"/>
              <w:autoSpaceDE/>
              <w:autoSpaceDN/>
              <w:bidi w:val="0"/>
              <w:adjustRightInd/>
              <w:snapToGrid/>
              <w:spacing w:line="300" w:lineRule="auto"/>
              <w:ind w:left="15" w:leftChars="7" w:right="-17" w:rightChars="-8" w:firstLine="403" w:firstLineChars="192"/>
              <w:textAlignment w:val="auto"/>
              <w:rPr>
                <w:rFonts w:hint="eastAsia"/>
                <w:color w:val="000000" w:themeColor="text1"/>
                <w:spacing w:val="0"/>
                <w:w w:val="100"/>
                <w:szCs w:val="21"/>
                <w14:textFill>
                  <w14:solidFill>
                    <w14:schemeClr w14:val="tx1"/>
                  </w14:solidFill>
                </w14:textFill>
              </w:rPr>
            </w:pPr>
            <w:r>
              <w:rPr>
                <w:rFonts w:hint="eastAsia"/>
                <w:color w:val="000000" w:themeColor="text1"/>
                <w:spacing w:val="0"/>
                <w:w w:val="100"/>
                <w:szCs w:val="21"/>
                <w:lang w:val="en-US" w:eastAsia="zh-CN"/>
                <w14:textFill>
                  <w14:solidFill>
                    <w14:schemeClr w14:val="tx1"/>
                  </w14:solidFill>
                </w14:textFill>
              </w:rPr>
              <w:t>根据采购文件要求提供。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jc w:val="center"/>
        </w:trPr>
        <w:tc>
          <w:tcPr>
            <w:tcW w:w="1913" w:type="dxa"/>
            <w:tcMar>
              <w:top w:w="57" w:type="dxa"/>
              <w:left w:w="108" w:type="dxa"/>
              <w:bottom w:w="0" w:type="dxa"/>
              <w:right w:w="108" w:type="dxa"/>
            </w:tcMar>
            <w:vAlign w:val="center"/>
          </w:tcPr>
          <w:p>
            <w:pPr>
              <w:pStyle w:val="63"/>
              <w:keepNext w:val="0"/>
              <w:keepLines w:val="0"/>
              <w:pageBreakBefore w:val="0"/>
              <w:widowControl w:val="0"/>
              <w:kinsoku/>
              <w:wordWrap/>
              <w:overflowPunct/>
              <w:topLinePunct w:val="0"/>
              <w:autoSpaceDE/>
              <w:autoSpaceDN/>
              <w:bidi w:val="0"/>
              <w:adjustRightInd/>
              <w:snapToGrid/>
              <w:spacing w:before="1" w:line="300" w:lineRule="auto"/>
              <w:ind w:left="0" w:leftChars="0" w:right="3" w:rightChars="0" w:hanging="10" w:firstLineChars="0"/>
              <w:jc w:val="center"/>
              <w:textAlignment w:val="auto"/>
              <w:rPr>
                <w:color w:val="000000" w:themeColor="text1"/>
                <w:spacing w:val="0"/>
                <w:w w:val="100"/>
                <w:szCs w:val="21"/>
                <w14:textFill>
                  <w14:solidFill>
                    <w14:schemeClr w14:val="tx1"/>
                  </w14:solidFill>
                </w14:textFill>
              </w:rPr>
            </w:pPr>
            <w:r>
              <w:rPr>
                <w:rFonts w:hint="eastAsia"/>
                <w:color w:val="000000" w:themeColor="text1"/>
                <w:spacing w:val="0"/>
                <w:w w:val="100"/>
                <w:szCs w:val="21"/>
                <w14:textFill>
                  <w14:solidFill>
                    <w14:schemeClr w14:val="tx1"/>
                  </w14:solidFill>
                </w14:textFill>
              </w:rPr>
              <w:t>具有独立承担民事责任的能力</w:t>
            </w:r>
          </w:p>
        </w:tc>
        <w:tc>
          <w:tcPr>
            <w:tcW w:w="7092" w:type="dxa"/>
            <w:tcMar>
              <w:top w:w="57" w:type="dxa"/>
              <w:left w:w="108" w:type="dxa"/>
              <w:bottom w:w="0" w:type="dxa"/>
              <w:right w:w="108" w:type="dxa"/>
            </w:tcMar>
            <w:vAlign w:val="center"/>
          </w:tcPr>
          <w:p>
            <w:pPr>
              <w:pStyle w:val="63"/>
              <w:keepNext w:val="0"/>
              <w:keepLines w:val="0"/>
              <w:pageBreakBefore w:val="0"/>
              <w:widowControl w:val="0"/>
              <w:kinsoku/>
              <w:wordWrap/>
              <w:overflowPunct/>
              <w:topLinePunct w:val="0"/>
              <w:autoSpaceDE/>
              <w:autoSpaceDN/>
              <w:bidi w:val="0"/>
              <w:adjustRightInd/>
              <w:snapToGrid/>
              <w:spacing w:line="300" w:lineRule="auto"/>
              <w:ind w:left="15" w:leftChars="7" w:right="-17" w:rightChars="-8" w:firstLine="403" w:firstLineChars="192"/>
              <w:textAlignment w:val="auto"/>
              <w:rPr>
                <w:color w:val="000000" w:themeColor="text1"/>
                <w:spacing w:val="0"/>
                <w:w w:val="100"/>
                <w:szCs w:val="21"/>
                <w14:textFill>
                  <w14:solidFill>
                    <w14:schemeClr w14:val="tx1"/>
                  </w14:solidFill>
                </w14:textFill>
              </w:rPr>
            </w:pPr>
            <w:r>
              <w:rPr>
                <w:rFonts w:hint="eastAsia"/>
                <w:color w:val="000000" w:themeColor="text1"/>
                <w:spacing w:val="0"/>
                <w:w w:val="100"/>
                <w:szCs w:val="21"/>
                <w14:textFill>
                  <w14:solidFill>
                    <w14:schemeClr w14:val="tx1"/>
                  </w14:solidFill>
                </w14:textFill>
              </w:rPr>
              <w:t>在中华人民共和国境内注册的法人或其他组织或自然人，投标时提交有效的营业执照（或事业法人登记证或身份证等相关证明）扫描件（以联合体形式投标时，联合体各方均须满足该条款）。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12" w:hRule="atLeast"/>
          <w:jc w:val="center"/>
        </w:trPr>
        <w:tc>
          <w:tcPr>
            <w:tcW w:w="1913" w:type="dxa"/>
            <w:shd w:val="clear" w:color="auto" w:fill="F6F6F6"/>
            <w:tcMar>
              <w:top w:w="57" w:type="dxa"/>
              <w:left w:w="108" w:type="dxa"/>
              <w:bottom w:w="0" w:type="dxa"/>
              <w:right w:w="108" w:type="dxa"/>
            </w:tcMar>
            <w:vAlign w:val="center"/>
          </w:tcPr>
          <w:p>
            <w:pPr>
              <w:pStyle w:val="63"/>
              <w:keepNext w:val="0"/>
              <w:keepLines w:val="0"/>
              <w:pageBreakBefore w:val="0"/>
              <w:widowControl w:val="0"/>
              <w:kinsoku/>
              <w:wordWrap/>
              <w:overflowPunct/>
              <w:topLinePunct w:val="0"/>
              <w:autoSpaceDE/>
              <w:autoSpaceDN/>
              <w:bidi w:val="0"/>
              <w:adjustRightInd/>
              <w:snapToGrid/>
              <w:spacing w:before="1" w:line="300" w:lineRule="auto"/>
              <w:ind w:left="0" w:leftChars="0" w:right="3" w:rightChars="0" w:hanging="10" w:firstLineChars="0"/>
              <w:jc w:val="center"/>
              <w:textAlignment w:val="auto"/>
              <w:rPr>
                <w:color w:val="000000" w:themeColor="text1"/>
                <w:spacing w:val="0"/>
                <w:w w:val="100"/>
                <w:szCs w:val="21"/>
                <w14:textFill>
                  <w14:solidFill>
                    <w14:schemeClr w14:val="tx1"/>
                  </w14:solidFill>
                </w14:textFill>
              </w:rPr>
            </w:pPr>
            <w:r>
              <w:rPr>
                <w:rFonts w:hint="eastAsia"/>
                <w:color w:val="000000" w:themeColor="text1"/>
                <w:spacing w:val="0"/>
                <w:w w:val="100"/>
                <w:szCs w:val="21"/>
                <w14:textFill>
                  <w14:solidFill>
                    <w14:schemeClr w14:val="tx1"/>
                  </w14:solidFill>
                </w14:textFill>
              </w:rPr>
              <w:t>有依法缴纳税收和社会保障资金的良好记录</w:t>
            </w:r>
          </w:p>
        </w:tc>
        <w:tc>
          <w:tcPr>
            <w:tcW w:w="7092" w:type="dxa"/>
            <w:shd w:val="clear" w:color="auto" w:fill="F6F6F6"/>
            <w:tcMar>
              <w:top w:w="57" w:type="dxa"/>
              <w:left w:w="108" w:type="dxa"/>
              <w:bottom w:w="0" w:type="dxa"/>
              <w:right w:w="108" w:type="dxa"/>
            </w:tcMar>
            <w:vAlign w:val="center"/>
          </w:tcPr>
          <w:p>
            <w:pPr>
              <w:pStyle w:val="63"/>
              <w:keepNext w:val="0"/>
              <w:keepLines w:val="0"/>
              <w:pageBreakBefore w:val="0"/>
              <w:widowControl w:val="0"/>
              <w:kinsoku/>
              <w:wordWrap/>
              <w:overflowPunct/>
              <w:topLinePunct w:val="0"/>
              <w:autoSpaceDE/>
              <w:autoSpaceDN/>
              <w:bidi w:val="0"/>
              <w:adjustRightInd/>
              <w:snapToGrid/>
              <w:spacing w:line="300" w:lineRule="auto"/>
              <w:ind w:left="15" w:leftChars="7" w:right="-17" w:rightChars="-8" w:firstLine="403" w:firstLineChars="192"/>
              <w:textAlignment w:val="auto"/>
              <w:rPr>
                <w:color w:val="000000" w:themeColor="text1"/>
                <w:spacing w:val="0"/>
                <w:w w:val="100"/>
                <w:szCs w:val="21"/>
                <w14:textFill>
                  <w14:solidFill>
                    <w14:schemeClr w14:val="tx1"/>
                  </w14:solidFill>
                </w14:textFill>
              </w:rPr>
            </w:pPr>
            <w:r>
              <w:rPr>
                <w:rFonts w:hint="eastAsia"/>
                <w:color w:val="000000" w:themeColor="text1"/>
                <w:spacing w:val="0"/>
                <w:w w:val="100"/>
                <w:szCs w:val="21"/>
                <w14:textFill>
                  <w14:solidFill>
                    <w14:schemeClr w14:val="tx1"/>
                  </w14:solidFill>
                </w14:textFill>
              </w:rPr>
              <w:t>提供投标截止日</w:t>
            </w:r>
            <w:r>
              <w:rPr>
                <w:rFonts w:hint="eastAsia"/>
                <w:b/>
                <w:bCs/>
                <w:color w:val="000000" w:themeColor="text1"/>
                <w:spacing w:val="0"/>
                <w:w w:val="100"/>
                <w:szCs w:val="21"/>
                <w14:textFill>
                  <w14:solidFill>
                    <w14:schemeClr w14:val="tx1"/>
                  </w14:solidFill>
                </w14:textFill>
              </w:rPr>
              <w:t>前6个月内任意1个月</w:t>
            </w:r>
            <w:r>
              <w:rPr>
                <w:rFonts w:hint="eastAsia"/>
                <w:color w:val="000000" w:themeColor="text1"/>
                <w:spacing w:val="0"/>
                <w:w w:val="100"/>
                <w:szCs w:val="21"/>
                <w14:textFill>
                  <w14:solidFill>
                    <w14:schemeClr w14:val="tx1"/>
                  </w14:solidFill>
                </w14:textFill>
              </w:rPr>
              <w:t>依法缴纳税收和社会保障资金的相关材料。如依法免税或不需要缴纳社会保障资金的，提供相应证明材料（以联合体形式投标时，联合体各方均须满足该条款）。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17" w:hRule="atLeast"/>
          <w:jc w:val="center"/>
        </w:trPr>
        <w:tc>
          <w:tcPr>
            <w:tcW w:w="1913" w:type="dxa"/>
            <w:tcMar>
              <w:top w:w="57" w:type="dxa"/>
              <w:left w:w="108" w:type="dxa"/>
              <w:bottom w:w="0" w:type="dxa"/>
              <w:right w:w="108" w:type="dxa"/>
            </w:tcMar>
            <w:vAlign w:val="center"/>
          </w:tcPr>
          <w:p>
            <w:pPr>
              <w:pStyle w:val="63"/>
              <w:keepNext w:val="0"/>
              <w:keepLines w:val="0"/>
              <w:pageBreakBefore w:val="0"/>
              <w:widowControl w:val="0"/>
              <w:kinsoku/>
              <w:wordWrap/>
              <w:overflowPunct/>
              <w:topLinePunct w:val="0"/>
              <w:autoSpaceDE/>
              <w:autoSpaceDN/>
              <w:bidi w:val="0"/>
              <w:adjustRightInd/>
              <w:snapToGrid/>
              <w:spacing w:before="1" w:line="300" w:lineRule="auto"/>
              <w:ind w:left="0" w:leftChars="0" w:right="3" w:rightChars="0" w:hanging="10" w:firstLineChars="0"/>
              <w:jc w:val="center"/>
              <w:textAlignment w:val="auto"/>
              <w:rPr>
                <w:color w:val="000000" w:themeColor="text1"/>
                <w:spacing w:val="0"/>
                <w:w w:val="100"/>
                <w:szCs w:val="21"/>
                <w14:textFill>
                  <w14:solidFill>
                    <w14:schemeClr w14:val="tx1"/>
                  </w14:solidFill>
                </w14:textFill>
              </w:rPr>
            </w:pPr>
            <w:r>
              <w:rPr>
                <w:rFonts w:hint="eastAsia"/>
                <w:color w:val="000000" w:themeColor="text1"/>
                <w:spacing w:val="0"/>
                <w:w w:val="100"/>
                <w:szCs w:val="21"/>
                <w14:textFill>
                  <w14:solidFill>
                    <w14:schemeClr w14:val="tx1"/>
                  </w14:solidFill>
                </w14:textFill>
              </w:rPr>
              <w:t>具有良好的商业信誉和健全的财务会计制度</w:t>
            </w:r>
          </w:p>
        </w:tc>
        <w:tc>
          <w:tcPr>
            <w:tcW w:w="7092" w:type="dxa"/>
            <w:tcMar>
              <w:top w:w="57" w:type="dxa"/>
              <w:left w:w="108" w:type="dxa"/>
              <w:bottom w:w="0" w:type="dxa"/>
              <w:right w:w="108" w:type="dxa"/>
            </w:tcMar>
            <w:vAlign w:val="center"/>
          </w:tcPr>
          <w:p>
            <w:pPr>
              <w:pStyle w:val="63"/>
              <w:keepNext w:val="0"/>
              <w:keepLines w:val="0"/>
              <w:pageBreakBefore w:val="0"/>
              <w:widowControl w:val="0"/>
              <w:kinsoku/>
              <w:wordWrap/>
              <w:overflowPunct/>
              <w:topLinePunct w:val="0"/>
              <w:autoSpaceDE/>
              <w:autoSpaceDN/>
              <w:bidi w:val="0"/>
              <w:adjustRightInd/>
              <w:snapToGrid/>
              <w:spacing w:before="117" w:line="300" w:lineRule="auto"/>
              <w:ind w:left="15" w:leftChars="7" w:right="-17" w:rightChars="-8" w:firstLine="403" w:firstLineChars="192"/>
              <w:textAlignment w:val="auto"/>
              <w:rPr>
                <w:color w:val="000000" w:themeColor="text1"/>
                <w:spacing w:val="0"/>
                <w:w w:val="100"/>
                <w:szCs w:val="21"/>
                <w14:textFill>
                  <w14:solidFill>
                    <w14:schemeClr w14:val="tx1"/>
                  </w14:solidFill>
                </w14:textFill>
              </w:rPr>
            </w:pPr>
            <w:r>
              <w:rPr>
                <w:rFonts w:hint="eastAsia"/>
                <w:color w:val="000000" w:themeColor="text1"/>
                <w:spacing w:val="0"/>
                <w:w w:val="100"/>
                <w:szCs w:val="21"/>
                <w:lang w:eastAsia="zh-CN"/>
                <w14:textFill>
                  <w14:solidFill>
                    <w14:schemeClr w14:val="tx1"/>
                  </w14:solidFill>
                </w14:textFill>
              </w:rPr>
              <w:t>提供度财务状况报告</w:t>
            </w:r>
            <w:r>
              <w:rPr>
                <w:rFonts w:hint="eastAsia"/>
                <w:color w:val="000000" w:themeColor="text1"/>
                <w:spacing w:val="0"/>
                <w:w w:val="100"/>
                <w:szCs w:val="21"/>
                <w14:textFill>
                  <w14:solidFill>
                    <w14:schemeClr w14:val="tx1"/>
                  </w14:solidFill>
                </w14:textFill>
              </w:rPr>
              <w:t>或基本开户行出具的资信证明（以联合体形式投标时，联合体各方均须满足该条款）。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17" w:hRule="atLeast"/>
          <w:jc w:val="center"/>
        </w:trPr>
        <w:tc>
          <w:tcPr>
            <w:tcW w:w="1913" w:type="dxa"/>
            <w:shd w:val="clear" w:color="auto" w:fill="F6F6F6"/>
            <w:tcMar>
              <w:top w:w="57" w:type="dxa"/>
              <w:left w:w="108" w:type="dxa"/>
              <w:bottom w:w="0" w:type="dxa"/>
              <w:right w:w="108" w:type="dxa"/>
            </w:tcMar>
            <w:vAlign w:val="center"/>
          </w:tcPr>
          <w:p>
            <w:pPr>
              <w:pStyle w:val="63"/>
              <w:keepNext w:val="0"/>
              <w:keepLines w:val="0"/>
              <w:pageBreakBefore w:val="0"/>
              <w:widowControl w:val="0"/>
              <w:kinsoku/>
              <w:wordWrap/>
              <w:overflowPunct/>
              <w:topLinePunct w:val="0"/>
              <w:autoSpaceDE/>
              <w:autoSpaceDN/>
              <w:bidi w:val="0"/>
              <w:adjustRightInd/>
              <w:snapToGrid/>
              <w:spacing w:before="1" w:line="300" w:lineRule="auto"/>
              <w:ind w:left="0" w:leftChars="0" w:right="3" w:rightChars="0" w:hanging="10" w:firstLineChars="0"/>
              <w:jc w:val="center"/>
              <w:textAlignment w:val="auto"/>
              <w:rPr>
                <w:color w:val="000000" w:themeColor="text1"/>
                <w:spacing w:val="0"/>
                <w:w w:val="100"/>
                <w:szCs w:val="21"/>
                <w14:textFill>
                  <w14:solidFill>
                    <w14:schemeClr w14:val="tx1"/>
                  </w14:solidFill>
                </w14:textFill>
              </w:rPr>
            </w:pPr>
            <w:r>
              <w:rPr>
                <w:rFonts w:hint="eastAsia"/>
                <w:color w:val="000000" w:themeColor="text1"/>
                <w:spacing w:val="0"/>
                <w:w w:val="100"/>
                <w:szCs w:val="21"/>
                <w14:textFill>
                  <w14:solidFill>
                    <w14:schemeClr w14:val="tx1"/>
                  </w14:solidFill>
                </w14:textFill>
              </w:rPr>
              <w:t>履行合同所必需的设备和专业技术能力</w:t>
            </w:r>
          </w:p>
        </w:tc>
        <w:tc>
          <w:tcPr>
            <w:tcW w:w="7092" w:type="dxa"/>
            <w:shd w:val="clear" w:color="auto" w:fill="F6F6F6"/>
            <w:tcMar>
              <w:top w:w="57" w:type="dxa"/>
              <w:left w:w="108" w:type="dxa"/>
              <w:bottom w:w="0" w:type="dxa"/>
              <w:right w:w="108" w:type="dxa"/>
            </w:tcMar>
            <w:vAlign w:val="center"/>
          </w:tcPr>
          <w:p>
            <w:pPr>
              <w:pStyle w:val="63"/>
              <w:keepNext w:val="0"/>
              <w:keepLines w:val="0"/>
              <w:pageBreakBefore w:val="0"/>
              <w:widowControl w:val="0"/>
              <w:kinsoku/>
              <w:wordWrap/>
              <w:overflowPunct/>
              <w:topLinePunct w:val="0"/>
              <w:autoSpaceDE/>
              <w:autoSpaceDN/>
              <w:bidi w:val="0"/>
              <w:adjustRightInd/>
              <w:snapToGrid/>
              <w:spacing w:before="1" w:line="300" w:lineRule="auto"/>
              <w:ind w:left="15" w:leftChars="7" w:right="-17" w:rightChars="-8" w:firstLine="403" w:firstLineChars="192"/>
              <w:textAlignment w:val="auto"/>
              <w:rPr>
                <w:color w:val="000000" w:themeColor="text1"/>
                <w:spacing w:val="0"/>
                <w:w w:val="100"/>
                <w:szCs w:val="21"/>
                <w14:textFill>
                  <w14:solidFill>
                    <w14:schemeClr w14:val="tx1"/>
                  </w14:solidFill>
                </w14:textFill>
              </w:rPr>
            </w:pPr>
            <w:r>
              <w:rPr>
                <w:rFonts w:hint="eastAsia"/>
                <w:color w:val="000000" w:themeColor="text1"/>
                <w:spacing w:val="0"/>
                <w:w w:val="100"/>
                <w:szCs w:val="21"/>
                <w14:textFill>
                  <w14:solidFill>
                    <w14:schemeClr w14:val="tx1"/>
                  </w14:solidFill>
                </w14:textFill>
              </w:rPr>
              <w:t>按投标文件格式填报设备及专业技术能力情况（根据附件</w:t>
            </w:r>
            <w:r>
              <w:rPr>
                <w:rFonts w:hint="eastAsia"/>
                <w:color w:val="000000" w:themeColor="text1"/>
                <w:spacing w:val="0"/>
                <w:w w:val="100"/>
                <w:szCs w:val="21"/>
                <w:lang w:val="en-US" w:eastAsia="zh-CN"/>
                <w14:textFill>
                  <w14:solidFill>
                    <w14:schemeClr w14:val="tx1"/>
                  </w14:solidFill>
                </w14:textFill>
              </w:rPr>
              <w:t>3</w:t>
            </w:r>
            <w:r>
              <w:rPr>
                <w:rFonts w:hint="eastAsia"/>
                <w:color w:val="000000" w:themeColor="text1"/>
                <w:spacing w:val="0"/>
                <w:w w:val="100"/>
                <w:szCs w:val="21"/>
                <w14:textFill>
                  <w14:solidFill>
                    <w14:schemeClr w14:val="tx1"/>
                  </w14:solidFill>
                </w14:textFill>
              </w:rPr>
              <w:t>《投标人基本情况表》和附件</w:t>
            </w:r>
            <w:r>
              <w:rPr>
                <w:rFonts w:hint="eastAsia"/>
                <w:color w:val="000000" w:themeColor="text1"/>
                <w:spacing w:val="0"/>
                <w:w w:val="100"/>
                <w:szCs w:val="21"/>
                <w:lang w:val="en-US" w:eastAsia="zh-CN"/>
                <w14:textFill>
                  <w14:solidFill>
                    <w14:schemeClr w14:val="tx1"/>
                  </w14:solidFill>
                </w14:textFill>
              </w:rPr>
              <w:t>5</w:t>
            </w:r>
            <w:r>
              <w:rPr>
                <w:rFonts w:hint="eastAsia"/>
                <w:color w:val="000000" w:themeColor="text1"/>
                <w:spacing w:val="0"/>
                <w:w w:val="100"/>
                <w:szCs w:val="21"/>
                <w14:textFill>
                  <w14:solidFill>
                    <w14:schemeClr w14:val="tx1"/>
                  </w14:solidFill>
                </w14:textFill>
              </w:rPr>
              <w:t>《项目实施人员一览表》填报）。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502" w:hRule="atLeast"/>
          <w:jc w:val="center"/>
        </w:trPr>
        <w:tc>
          <w:tcPr>
            <w:tcW w:w="1913" w:type="dxa"/>
            <w:tcMar>
              <w:top w:w="57" w:type="dxa"/>
              <w:left w:w="108" w:type="dxa"/>
              <w:bottom w:w="0" w:type="dxa"/>
              <w:right w:w="108" w:type="dxa"/>
            </w:tcMar>
            <w:vAlign w:val="center"/>
          </w:tcPr>
          <w:p>
            <w:pPr>
              <w:pStyle w:val="63"/>
              <w:keepNext w:val="0"/>
              <w:keepLines w:val="0"/>
              <w:pageBreakBefore w:val="0"/>
              <w:widowControl w:val="0"/>
              <w:kinsoku/>
              <w:wordWrap/>
              <w:overflowPunct/>
              <w:topLinePunct w:val="0"/>
              <w:autoSpaceDE/>
              <w:autoSpaceDN/>
              <w:bidi w:val="0"/>
              <w:adjustRightInd/>
              <w:snapToGrid/>
              <w:spacing w:line="300" w:lineRule="auto"/>
              <w:ind w:left="0" w:leftChars="0" w:right="3" w:rightChars="0" w:hanging="10" w:firstLineChars="0"/>
              <w:jc w:val="center"/>
              <w:textAlignment w:val="auto"/>
              <w:rPr>
                <w:color w:val="000000" w:themeColor="text1"/>
                <w:spacing w:val="0"/>
                <w:w w:val="100"/>
                <w:szCs w:val="21"/>
                <w14:textFill>
                  <w14:solidFill>
                    <w14:schemeClr w14:val="tx1"/>
                  </w14:solidFill>
                </w14:textFill>
              </w:rPr>
            </w:pPr>
            <w:r>
              <w:rPr>
                <w:rFonts w:hint="eastAsia"/>
                <w:color w:val="000000" w:themeColor="text1"/>
                <w:spacing w:val="0"/>
                <w:w w:val="100"/>
                <w:szCs w:val="21"/>
                <w14:textFill>
                  <w14:solidFill>
                    <w14:schemeClr w14:val="tx1"/>
                  </w14:solidFill>
                </w14:textFill>
              </w:rPr>
              <w:t>参加采购活动前3年内，在经营活动中没有重大违法记录</w:t>
            </w:r>
          </w:p>
        </w:tc>
        <w:tc>
          <w:tcPr>
            <w:tcW w:w="7092" w:type="dxa"/>
            <w:tcMar>
              <w:top w:w="57" w:type="dxa"/>
              <w:left w:w="108" w:type="dxa"/>
              <w:bottom w:w="0" w:type="dxa"/>
              <w:right w:w="108" w:type="dxa"/>
            </w:tcMar>
            <w:vAlign w:val="center"/>
          </w:tcPr>
          <w:p>
            <w:pPr>
              <w:pStyle w:val="63"/>
              <w:keepNext w:val="0"/>
              <w:keepLines w:val="0"/>
              <w:pageBreakBefore w:val="0"/>
              <w:widowControl w:val="0"/>
              <w:kinsoku/>
              <w:wordWrap/>
              <w:overflowPunct/>
              <w:topLinePunct w:val="0"/>
              <w:autoSpaceDE/>
              <w:autoSpaceDN/>
              <w:bidi w:val="0"/>
              <w:adjustRightInd/>
              <w:snapToGrid/>
              <w:spacing w:before="48" w:line="300" w:lineRule="auto"/>
              <w:ind w:left="15" w:leftChars="7" w:right="-17" w:rightChars="-8" w:firstLine="403" w:firstLineChars="192"/>
              <w:textAlignment w:val="auto"/>
              <w:rPr>
                <w:color w:val="000000" w:themeColor="text1"/>
                <w:spacing w:val="0"/>
                <w:w w:val="100"/>
                <w:szCs w:val="21"/>
                <w14:textFill>
                  <w14:solidFill>
                    <w14:schemeClr w14:val="tx1"/>
                  </w14:solidFill>
                </w14:textFill>
              </w:rPr>
            </w:pPr>
            <w:r>
              <w:rPr>
                <w:rFonts w:hint="eastAsia"/>
                <w:color w:val="000000" w:themeColor="text1"/>
                <w:spacing w:val="0"/>
                <w:w w:val="100"/>
                <w:szCs w:val="21"/>
                <w14:textFill>
                  <w14:solidFill>
                    <w14:schemeClr w14:val="tx1"/>
                  </w14:solidFill>
                </w14:textFill>
              </w:rPr>
              <w:t>参照投标声明书相关承诺内容。重大违法记录，是指投标人因违法经营受到刑事处罚或者责令停产停业、吊销许可证或者执照、较大数额罚款等行政处罚。（较大数额罚款按照发出行政处罚决定书部门所在省级政府，或实行垂直领导的国务院有关行政主管部门制定的较大数额罚款标准，或罚款决定之前需要举行听证会的金额标准来认定）（以联合体形式投标时，联合体各方均须满足该条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910" w:hRule="atLeast"/>
          <w:jc w:val="center"/>
        </w:trPr>
        <w:tc>
          <w:tcPr>
            <w:tcW w:w="1913" w:type="dxa"/>
            <w:shd w:val="clear" w:color="auto" w:fill="F6F6F6"/>
            <w:tcMar>
              <w:top w:w="57" w:type="dxa"/>
              <w:left w:w="108" w:type="dxa"/>
              <w:bottom w:w="0" w:type="dxa"/>
              <w:right w:w="108" w:type="dxa"/>
            </w:tcMar>
            <w:vAlign w:val="center"/>
          </w:tcPr>
          <w:p>
            <w:pPr>
              <w:pStyle w:val="63"/>
              <w:keepNext w:val="0"/>
              <w:keepLines w:val="0"/>
              <w:pageBreakBefore w:val="0"/>
              <w:widowControl w:val="0"/>
              <w:kinsoku/>
              <w:wordWrap/>
              <w:overflowPunct/>
              <w:topLinePunct w:val="0"/>
              <w:autoSpaceDE/>
              <w:autoSpaceDN/>
              <w:bidi w:val="0"/>
              <w:adjustRightInd/>
              <w:snapToGrid/>
              <w:spacing w:line="300" w:lineRule="auto"/>
              <w:ind w:left="0" w:leftChars="0" w:right="3" w:rightChars="0" w:hanging="10" w:firstLineChars="0"/>
              <w:jc w:val="center"/>
              <w:textAlignment w:val="auto"/>
              <w:rPr>
                <w:color w:val="000000" w:themeColor="text1"/>
                <w:spacing w:val="0"/>
                <w:w w:val="100"/>
                <w:szCs w:val="21"/>
                <w14:textFill>
                  <w14:solidFill>
                    <w14:schemeClr w14:val="tx1"/>
                  </w14:solidFill>
                </w14:textFill>
              </w:rPr>
            </w:pPr>
            <w:r>
              <w:rPr>
                <w:rFonts w:hint="eastAsia"/>
                <w:color w:val="000000" w:themeColor="text1"/>
                <w:spacing w:val="0"/>
                <w:w w:val="100"/>
                <w:szCs w:val="21"/>
                <w14:textFill>
                  <w14:solidFill>
                    <w14:schemeClr w14:val="tx1"/>
                  </w14:solidFill>
                </w14:textFill>
              </w:rPr>
              <w:t>信用记录</w:t>
            </w:r>
          </w:p>
        </w:tc>
        <w:tc>
          <w:tcPr>
            <w:tcW w:w="7092" w:type="dxa"/>
            <w:shd w:val="clear" w:color="auto" w:fill="F6F6F6"/>
            <w:tcMar>
              <w:top w:w="57" w:type="dxa"/>
              <w:left w:w="108" w:type="dxa"/>
              <w:bottom w:w="0" w:type="dxa"/>
              <w:right w:w="108" w:type="dxa"/>
            </w:tcMar>
            <w:vAlign w:val="center"/>
          </w:tcPr>
          <w:p>
            <w:pPr>
              <w:keepNext w:val="0"/>
              <w:keepLines w:val="0"/>
              <w:pageBreakBefore w:val="0"/>
              <w:widowControl w:val="0"/>
              <w:kinsoku/>
              <w:wordWrap/>
              <w:overflowPunct/>
              <w:topLinePunct w:val="0"/>
              <w:autoSpaceDE/>
              <w:autoSpaceDN/>
              <w:bidi w:val="0"/>
              <w:adjustRightInd/>
              <w:snapToGrid/>
              <w:spacing w:line="300" w:lineRule="auto"/>
              <w:ind w:left="15" w:leftChars="7" w:right="-17" w:rightChars="-8" w:firstLine="403" w:firstLineChars="192"/>
              <w:textAlignment w:val="auto"/>
              <w:rPr>
                <w:rFonts w:ascii="宋体" w:hAnsi="宋体" w:cs="宋体"/>
                <w:color w:val="000000" w:themeColor="text1"/>
                <w:spacing w:val="0"/>
                <w:w w:val="100"/>
                <w:szCs w:val="21"/>
                <w14:textFill>
                  <w14:solidFill>
                    <w14:schemeClr w14:val="tx1"/>
                  </w14:solidFill>
                </w14:textFill>
              </w:rPr>
            </w:pPr>
            <w:r>
              <w:rPr>
                <w:rFonts w:hint="eastAsia"/>
                <w:color w:val="000000" w:themeColor="text1"/>
                <w:spacing w:val="0"/>
                <w:w w:val="100"/>
                <w14:textFill>
                  <w14:solidFill>
                    <w14:schemeClr w14:val="tx1"/>
                  </w14:solidFill>
                </w14:textFill>
              </w:rPr>
              <w:t>1.</w:t>
            </w:r>
            <w:r>
              <w:rPr>
                <w:color w:val="000000" w:themeColor="text1"/>
                <w:spacing w:val="0"/>
                <w:w w:val="100"/>
                <w14:textFill>
                  <w14:solidFill>
                    <w14:schemeClr w14:val="tx1"/>
                  </w14:solidFill>
                </w14:textFill>
              </w:rPr>
              <w:t>截止时点：</w:t>
            </w:r>
            <w:r>
              <w:rPr>
                <w:rFonts w:hint="eastAsia"/>
                <w:color w:val="000000" w:themeColor="text1"/>
                <w:spacing w:val="0"/>
                <w:w w:val="100"/>
                <w14:textFill>
                  <w14:solidFill>
                    <w14:schemeClr w14:val="tx1"/>
                  </w14:solidFill>
                </w14:textFill>
              </w:rPr>
              <w:t>开标后评标前</w:t>
            </w:r>
            <w:r>
              <w:rPr>
                <w:color w:val="000000" w:themeColor="text1"/>
                <w:spacing w:val="0"/>
                <w:w w:val="100"/>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line="300" w:lineRule="auto"/>
              <w:ind w:left="15" w:leftChars="7" w:right="-17" w:rightChars="-8" w:firstLine="403" w:firstLineChars="192"/>
              <w:textAlignment w:val="auto"/>
              <w:rPr>
                <w:rFonts w:hint="eastAsia" w:eastAsia="宋体"/>
                <w:color w:val="000000" w:themeColor="text1"/>
                <w:spacing w:val="0"/>
                <w:w w:val="100"/>
                <w:lang w:eastAsia="zh-CN"/>
                <w14:textFill>
                  <w14:solidFill>
                    <w14:schemeClr w14:val="tx1"/>
                  </w14:solidFill>
                </w14:textFill>
              </w:rPr>
            </w:pPr>
            <w:r>
              <w:rPr>
                <w:rFonts w:hint="eastAsia"/>
                <w:color w:val="000000" w:themeColor="text1"/>
                <w:spacing w:val="0"/>
                <w:w w:val="100"/>
                <w14:textFill>
                  <w14:solidFill>
                    <w14:schemeClr w14:val="tx1"/>
                  </w14:solidFill>
                </w14:textFill>
              </w:rPr>
              <w:t>2.</w:t>
            </w:r>
            <w:r>
              <w:rPr>
                <w:color w:val="000000" w:themeColor="text1"/>
                <w:spacing w:val="0"/>
                <w:w w:val="100"/>
                <w14:textFill>
                  <w14:solidFill>
                    <w14:schemeClr w14:val="tx1"/>
                  </w14:solidFill>
                </w14:textFill>
              </w:rPr>
              <w:t>信用信息查询记录和证据留存的具体方式：由采购组织机构在规定查询时间内打印信用信息查询记录并归入项目档案。</w:t>
            </w:r>
          </w:p>
          <w:p>
            <w:pPr>
              <w:keepNext w:val="0"/>
              <w:keepLines w:val="0"/>
              <w:pageBreakBefore w:val="0"/>
              <w:widowControl w:val="0"/>
              <w:kinsoku/>
              <w:wordWrap/>
              <w:overflowPunct/>
              <w:topLinePunct w:val="0"/>
              <w:autoSpaceDE/>
              <w:autoSpaceDN/>
              <w:bidi w:val="0"/>
              <w:adjustRightInd/>
              <w:snapToGrid/>
              <w:spacing w:line="300" w:lineRule="auto"/>
              <w:ind w:left="15" w:leftChars="7" w:right="-17" w:rightChars="-8" w:firstLine="403" w:firstLineChars="192"/>
              <w:textAlignment w:val="auto"/>
              <w:rPr>
                <w:rFonts w:ascii="宋体" w:hAnsi="宋体" w:cs="宋体"/>
                <w:color w:val="000000" w:themeColor="text1"/>
                <w:spacing w:val="0"/>
                <w:w w:val="100"/>
                <w:szCs w:val="21"/>
                <w14:textFill>
                  <w14:solidFill>
                    <w14:schemeClr w14:val="tx1"/>
                  </w14:solidFill>
                </w14:textFill>
              </w:rPr>
            </w:pPr>
            <w:r>
              <w:rPr>
                <w:rFonts w:hint="eastAsia"/>
                <w:color w:val="000000" w:themeColor="text1"/>
                <w:spacing w:val="0"/>
                <w:w w:val="100"/>
                <w14:textFill>
                  <w14:solidFill>
                    <w14:schemeClr w14:val="tx1"/>
                  </w14:solidFill>
                </w14:textFill>
              </w:rPr>
              <w:t>3.</w:t>
            </w:r>
            <w:r>
              <w:rPr>
                <w:color w:val="000000" w:themeColor="text1"/>
                <w:spacing w:val="0"/>
                <w:w w:val="100"/>
                <w14:textFill>
                  <w14:solidFill>
                    <w14:schemeClr w14:val="tx1"/>
                  </w14:solidFill>
                </w14:textFill>
              </w:rPr>
              <w:t>使用规则</w:t>
            </w:r>
            <w:r>
              <w:rPr>
                <w:rFonts w:hint="eastAsia"/>
                <w:color w:val="000000" w:themeColor="text1"/>
                <w:spacing w:val="0"/>
                <w:w w:val="100"/>
                <w14:textFill>
                  <w14:solidFill>
                    <w14:schemeClr w14:val="tx1"/>
                  </w14:solidFill>
                </w14:textFill>
              </w:rPr>
              <w:t>：投标人</w:t>
            </w:r>
            <w:r>
              <w:rPr>
                <w:color w:val="000000" w:themeColor="text1"/>
                <w:spacing w:val="0"/>
                <w:w w:val="100"/>
                <w14:textFill>
                  <w14:solidFill>
                    <w14:schemeClr w14:val="tx1"/>
                  </w14:solidFill>
                </w14:textFill>
              </w:rPr>
              <w:t>未被列入“信用中国”失信被执行人或重大税收违法案件当事人名单；</w:t>
            </w:r>
            <w:r>
              <w:rPr>
                <w:rFonts w:hint="eastAsia"/>
                <w:color w:val="000000" w:themeColor="text1"/>
                <w:spacing w:val="0"/>
                <w:w w:val="100"/>
                <w14:textFill>
                  <w14:solidFill>
                    <w14:schemeClr w14:val="tx1"/>
                  </w14:solidFill>
                </w14:textFill>
              </w:rPr>
              <w:t>未</w:t>
            </w:r>
            <w:r>
              <w:rPr>
                <w:color w:val="000000" w:themeColor="text1"/>
                <w:spacing w:val="0"/>
                <w:w w:val="100"/>
                <w14:textFill>
                  <w14:solidFill>
                    <w14:schemeClr w14:val="tx1"/>
                  </w14:solidFill>
                </w14:textFill>
              </w:rPr>
              <w:t>处于“中国政府采购网”政府采购严重违法失信行为信息记录中的禁止参加政府采购活动期间（以联合体形式投标时，联合体各方均须满足该条款）</w:t>
            </w:r>
            <w:r>
              <w:rPr>
                <w:rFonts w:hint="eastAsia"/>
                <w:color w:val="000000" w:themeColor="text1"/>
                <w:spacing w:val="0"/>
                <w:w w:val="100"/>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202" w:hRule="atLeast"/>
          <w:jc w:val="center"/>
        </w:trPr>
        <w:tc>
          <w:tcPr>
            <w:tcW w:w="1913" w:type="dxa"/>
            <w:tcMar>
              <w:top w:w="57" w:type="dxa"/>
              <w:left w:w="108" w:type="dxa"/>
              <w:bottom w:w="0" w:type="dxa"/>
              <w:right w:w="108" w:type="dxa"/>
            </w:tcMar>
            <w:vAlign w:val="center"/>
          </w:tcPr>
          <w:p>
            <w:pPr>
              <w:pStyle w:val="63"/>
              <w:keepNext w:val="0"/>
              <w:keepLines w:val="0"/>
              <w:pageBreakBefore w:val="0"/>
              <w:widowControl w:val="0"/>
              <w:kinsoku/>
              <w:wordWrap/>
              <w:overflowPunct/>
              <w:topLinePunct w:val="0"/>
              <w:autoSpaceDE/>
              <w:autoSpaceDN/>
              <w:bidi w:val="0"/>
              <w:adjustRightInd/>
              <w:snapToGrid/>
              <w:spacing w:line="300" w:lineRule="auto"/>
              <w:ind w:left="0" w:leftChars="0" w:right="3" w:rightChars="0" w:hanging="10" w:firstLineChars="0"/>
              <w:jc w:val="center"/>
              <w:textAlignment w:val="auto"/>
              <w:rPr>
                <w:color w:val="000000" w:themeColor="text1"/>
                <w:spacing w:val="0"/>
                <w:w w:val="100"/>
                <w:szCs w:val="21"/>
                <w14:textFill>
                  <w14:solidFill>
                    <w14:schemeClr w14:val="tx1"/>
                  </w14:solidFill>
                </w14:textFill>
              </w:rPr>
            </w:pPr>
            <w:r>
              <w:rPr>
                <w:rFonts w:hint="eastAsia"/>
                <w:color w:val="000000" w:themeColor="text1"/>
                <w:spacing w:val="0"/>
                <w:w w:val="100"/>
                <w:szCs w:val="21"/>
                <w14:textFill>
                  <w14:solidFill>
                    <w14:schemeClr w14:val="tx1"/>
                  </w14:solidFill>
                </w14:textFill>
              </w:rPr>
              <w:t>必须符合法律、行政法规规定的其他条件</w:t>
            </w:r>
          </w:p>
        </w:tc>
        <w:tc>
          <w:tcPr>
            <w:tcW w:w="7092" w:type="dxa"/>
            <w:tcMar>
              <w:top w:w="57" w:type="dxa"/>
              <w:left w:w="108" w:type="dxa"/>
              <w:bottom w:w="0" w:type="dxa"/>
              <w:right w:w="108" w:type="dxa"/>
            </w:tcMar>
            <w:vAlign w:val="center"/>
          </w:tcPr>
          <w:p>
            <w:pPr>
              <w:pStyle w:val="63"/>
              <w:keepNext w:val="0"/>
              <w:keepLines w:val="0"/>
              <w:pageBreakBefore w:val="0"/>
              <w:widowControl w:val="0"/>
              <w:kinsoku/>
              <w:wordWrap/>
              <w:overflowPunct/>
              <w:topLinePunct w:val="0"/>
              <w:autoSpaceDE/>
              <w:autoSpaceDN/>
              <w:bidi w:val="0"/>
              <w:adjustRightInd/>
              <w:snapToGrid/>
              <w:spacing w:before="48" w:line="300" w:lineRule="auto"/>
              <w:ind w:left="15" w:leftChars="7" w:right="-17" w:rightChars="-8" w:firstLine="403" w:firstLineChars="192"/>
              <w:textAlignment w:val="auto"/>
              <w:rPr>
                <w:color w:val="000000" w:themeColor="text1"/>
                <w:spacing w:val="0"/>
                <w:w w:val="100"/>
                <w:szCs w:val="21"/>
                <w14:textFill>
                  <w14:solidFill>
                    <w14:schemeClr w14:val="tx1"/>
                  </w14:solidFill>
                </w14:textFill>
              </w:rPr>
            </w:pPr>
            <w:r>
              <w:rPr>
                <w:rFonts w:hint="eastAsia"/>
                <w:color w:val="000000" w:themeColor="text1"/>
                <w:spacing w:val="0"/>
                <w:w w:val="100"/>
                <w:szCs w:val="21"/>
                <w14:textFill>
                  <w14:solidFill>
                    <w14:schemeClr w14:val="tx1"/>
                  </w14:solidFill>
                </w14:textFill>
              </w:rPr>
              <w:t>1.单位负责人为同一人或者存在直接控股、管理关系的不同供应商，不得同时参加本项目投标。</w:t>
            </w:r>
          </w:p>
          <w:p>
            <w:pPr>
              <w:pStyle w:val="63"/>
              <w:keepNext w:val="0"/>
              <w:keepLines w:val="0"/>
              <w:pageBreakBefore w:val="0"/>
              <w:widowControl w:val="0"/>
              <w:kinsoku/>
              <w:wordWrap/>
              <w:overflowPunct/>
              <w:topLinePunct w:val="0"/>
              <w:autoSpaceDE/>
              <w:autoSpaceDN/>
              <w:bidi w:val="0"/>
              <w:adjustRightInd/>
              <w:snapToGrid/>
              <w:spacing w:before="48" w:line="300" w:lineRule="auto"/>
              <w:ind w:left="15" w:leftChars="7" w:right="-17" w:rightChars="-8" w:firstLine="403" w:firstLineChars="192"/>
              <w:textAlignment w:val="auto"/>
              <w:rPr>
                <w:color w:val="000000" w:themeColor="text1"/>
                <w:spacing w:val="0"/>
                <w:w w:val="100"/>
                <w:szCs w:val="21"/>
                <w14:textFill>
                  <w14:solidFill>
                    <w14:schemeClr w14:val="tx1"/>
                  </w14:solidFill>
                </w14:textFill>
              </w:rPr>
            </w:pPr>
            <w:r>
              <w:rPr>
                <w:rFonts w:hint="eastAsia"/>
                <w:color w:val="000000" w:themeColor="text1"/>
                <w:spacing w:val="0"/>
                <w:w w:val="100"/>
                <w:szCs w:val="21"/>
                <w14:textFill>
                  <w14:solidFill>
                    <w14:schemeClr w14:val="tx1"/>
                  </w14:solidFill>
                </w14:textFill>
              </w:rPr>
              <w:t>2.为本项目提供整体设计、规范编制或者项目管理、监理、检测等服务的供应商，不得再参与本项目投标。</w:t>
            </w:r>
          </w:p>
          <w:p>
            <w:pPr>
              <w:pStyle w:val="63"/>
              <w:keepNext w:val="0"/>
              <w:keepLines w:val="0"/>
              <w:pageBreakBefore w:val="0"/>
              <w:widowControl w:val="0"/>
              <w:kinsoku/>
              <w:wordWrap/>
              <w:overflowPunct/>
              <w:topLinePunct w:val="0"/>
              <w:autoSpaceDE/>
              <w:autoSpaceDN/>
              <w:bidi w:val="0"/>
              <w:adjustRightInd/>
              <w:snapToGrid/>
              <w:spacing w:before="48" w:line="300" w:lineRule="auto"/>
              <w:ind w:left="15" w:leftChars="7" w:right="-17" w:rightChars="-8" w:firstLine="403" w:firstLineChars="192"/>
              <w:textAlignment w:val="auto"/>
              <w:rPr>
                <w:color w:val="000000" w:themeColor="text1"/>
                <w:spacing w:val="0"/>
                <w:w w:val="100"/>
                <w:szCs w:val="21"/>
                <w14:textFill>
                  <w14:solidFill>
                    <w14:schemeClr w14:val="tx1"/>
                  </w14:solidFill>
                </w14:textFill>
              </w:rPr>
            </w:pPr>
            <w:r>
              <w:rPr>
                <w:rFonts w:hint="eastAsia"/>
                <w:color w:val="000000" w:themeColor="text1"/>
                <w:spacing w:val="0"/>
                <w:w w:val="100"/>
                <w:szCs w:val="21"/>
                <w14:textFill>
                  <w14:solidFill>
                    <w14:schemeClr w14:val="tx1"/>
                  </w14:solidFill>
                </w14:textFill>
              </w:rPr>
              <w:t>3.投标（报价）文件相关承诺要求内容（以联合体形式投标时，联合体各方均须满足该条款）。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57" w:hRule="atLeast"/>
          <w:jc w:val="center"/>
        </w:trPr>
        <w:tc>
          <w:tcPr>
            <w:tcW w:w="1913" w:type="dxa"/>
            <w:shd w:val="clear" w:color="auto" w:fill="F6F6F6"/>
            <w:tcMar>
              <w:top w:w="57" w:type="dxa"/>
              <w:left w:w="108" w:type="dxa"/>
              <w:bottom w:w="0" w:type="dxa"/>
              <w:right w:w="108" w:type="dxa"/>
            </w:tcMar>
            <w:vAlign w:val="center"/>
          </w:tcPr>
          <w:p>
            <w:pPr>
              <w:pStyle w:val="63"/>
              <w:keepNext w:val="0"/>
              <w:keepLines w:val="0"/>
              <w:pageBreakBefore w:val="0"/>
              <w:widowControl w:val="0"/>
              <w:kinsoku/>
              <w:wordWrap/>
              <w:overflowPunct/>
              <w:topLinePunct w:val="0"/>
              <w:autoSpaceDE/>
              <w:autoSpaceDN/>
              <w:bidi w:val="0"/>
              <w:adjustRightInd/>
              <w:snapToGrid/>
              <w:spacing w:before="48" w:line="300" w:lineRule="auto"/>
              <w:ind w:left="0" w:leftChars="0" w:right="3" w:rightChars="0" w:hanging="10" w:firstLineChars="0"/>
              <w:jc w:val="center"/>
              <w:textAlignment w:val="auto"/>
              <w:rPr>
                <w:color w:val="000000" w:themeColor="text1"/>
                <w:spacing w:val="0"/>
                <w:w w:val="100"/>
                <w:szCs w:val="21"/>
                <w14:textFill>
                  <w14:solidFill>
                    <w14:schemeClr w14:val="tx1"/>
                  </w14:solidFill>
                </w14:textFill>
              </w:rPr>
            </w:pPr>
            <w:r>
              <w:rPr>
                <w:rFonts w:hint="eastAsia"/>
                <w:color w:val="000000" w:themeColor="text1"/>
                <w:spacing w:val="0"/>
                <w:w w:val="100"/>
                <w:szCs w:val="21"/>
                <w14:textFill>
                  <w14:solidFill>
                    <w14:schemeClr w14:val="tx1"/>
                  </w14:solidFill>
                </w14:textFill>
              </w:rPr>
              <w:t>联合体投标</w:t>
            </w:r>
          </w:p>
        </w:tc>
        <w:tc>
          <w:tcPr>
            <w:tcW w:w="7092" w:type="dxa"/>
            <w:shd w:val="clear" w:color="auto" w:fill="F6F6F6"/>
            <w:tcMar>
              <w:top w:w="57" w:type="dxa"/>
              <w:left w:w="108" w:type="dxa"/>
              <w:bottom w:w="0" w:type="dxa"/>
              <w:right w:w="108" w:type="dxa"/>
            </w:tcMar>
            <w:vAlign w:val="center"/>
          </w:tcPr>
          <w:p>
            <w:pPr>
              <w:pStyle w:val="63"/>
              <w:keepNext w:val="0"/>
              <w:keepLines w:val="0"/>
              <w:pageBreakBefore w:val="0"/>
              <w:widowControl w:val="0"/>
              <w:kinsoku/>
              <w:wordWrap/>
              <w:overflowPunct/>
              <w:topLinePunct w:val="0"/>
              <w:autoSpaceDE/>
              <w:autoSpaceDN/>
              <w:bidi w:val="0"/>
              <w:adjustRightInd/>
              <w:snapToGrid/>
              <w:spacing w:before="48" w:line="300" w:lineRule="auto"/>
              <w:ind w:left="15" w:leftChars="7" w:right="-17" w:rightChars="-8" w:firstLine="403" w:firstLineChars="192"/>
              <w:textAlignment w:val="auto"/>
              <w:rPr>
                <w:color w:val="000000" w:themeColor="text1"/>
                <w:spacing w:val="0"/>
                <w:w w:val="100"/>
                <w:szCs w:val="21"/>
                <w14:textFill>
                  <w14:solidFill>
                    <w14:schemeClr w14:val="tx1"/>
                  </w14:solidFill>
                </w14:textFill>
              </w:rPr>
            </w:pPr>
            <w:r>
              <w:rPr>
                <w:rFonts w:hint="eastAsia"/>
                <w:color w:val="000000" w:themeColor="text1"/>
                <w:spacing w:val="0"/>
                <w:w w:val="100"/>
                <w:szCs w:val="21"/>
                <w14:textFill>
                  <w14:solidFill>
                    <w14:schemeClr w14:val="tx1"/>
                  </w14:solidFill>
                </w14:textFill>
              </w:rPr>
              <w:t>本项目不接受联合体投标。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5" w:hRule="atLeast"/>
          <w:jc w:val="center"/>
        </w:trPr>
        <w:tc>
          <w:tcPr>
            <w:tcW w:w="1913" w:type="dxa"/>
            <w:tcMar>
              <w:top w:w="57" w:type="dxa"/>
              <w:left w:w="108" w:type="dxa"/>
              <w:bottom w:w="0" w:type="dxa"/>
              <w:right w:w="108" w:type="dxa"/>
            </w:tcMar>
            <w:vAlign w:val="center"/>
          </w:tcPr>
          <w:p>
            <w:pPr>
              <w:pStyle w:val="63"/>
              <w:keepNext w:val="0"/>
              <w:keepLines w:val="0"/>
              <w:pageBreakBefore w:val="0"/>
              <w:widowControl w:val="0"/>
              <w:kinsoku/>
              <w:wordWrap/>
              <w:overflowPunct/>
              <w:topLinePunct w:val="0"/>
              <w:autoSpaceDE/>
              <w:autoSpaceDN/>
              <w:bidi w:val="0"/>
              <w:adjustRightInd/>
              <w:snapToGrid/>
              <w:spacing w:line="300" w:lineRule="auto"/>
              <w:ind w:left="0" w:leftChars="0" w:right="3" w:rightChars="0" w:hanging="10" w:firstLineChars="0"/>
              <w:jc w:val="center"/>
              <w:textAlignment w:val="auto"/>
              <w:rPr>
                <w:color w:val="000000" w:themeColor="text1"/>
                <w:spacing w:val="0"/>
                <w:w w:val="100"/>
                <w:szCs w:val="21"/>
                <w14:textFill>
                  <w14:solidFill>
                    <w14:schemeClr w14:val="tx1"/>
                  </w14:solidFill>
                </w14:textFill>
              </w:rPr>
            </w:pPr>
            <w:r>
              <w:rPr>
                <w:rFonts w:hint="eastAsia"/>
                <w:color w:val="000000" w:themeColor="text1"/>
                <w:spacing w:val="0"/>
                <w:w w:val="100"/>
                <w:szCs w:val="21"/>
                <w14:textFill>
                  <w14:solidFill>
                    <w14:schemeClr w14:val="tx1"/>
                  </w14:solidFill>
                </w14:textFill>
              </w:rPr>
              <w:t>资质</w:t>
            </w:r>
          </w:p>
        </w:tc>
        <w:tc>
          <w:tcPr>
            <w:tcW w:w="7092" w:type="dxa"/>
            <w:tcMar>
              <w:top w:w="57" w:type="dxa"/>
              <w:left w:w="108" w:type="dxa"/>
              <w:bottom w:w="0" w:type="dxa"/>
              <w:right w:w="108" w:type="dxa"/>
            </w:tcMar>
            <w:vAlign w:val="center"/>
          </w:tcPr>
          <w:p>
            <w:pPr>
              <w:pStyle w:val="63"/>
              <w:keepNext w:val="0"/>
              <w:keepLines w:val="0"/>
              <w:pageBreakBefore w:val="0"/>
              <w:widowControl w:val="0"/>
              <w:kinsoku/>
              <w:wordWrap/>
              <w:overflowPunct/>
              <w:topLinePunct w:val="0"/>
              <w:autoSpaceDE/>
              <w:autoSpaceDN/>
              <w:bidi w:val="0"/>
              <w:adjustRightInd/>
              <w:snapToGrid/>
              <w:spacing w:before="48" w:line="300" w:lineRule="auto"/>
              <w:ind w:left="15" w:leftChars="7" w:right="-17" w:rightChars="-8" w:firstLine="403" w:firstLineChars="192"/>
              <w:textAlignment w:val="auto"/>
              <w:rPr>
                <w:rFonts w:hint="eastAsia" w:eastAsia="宋体"/>
                <w:color w:val="000000" w:themeColor="text1"/>
                <w:spacing w:val="0"/>
                <w:w w:val="100"/>
                <w:szCs w:val="21"/>
                <w:lang w:eastAsia="zh-CN"/>
                <w14:textFill>
                  <w14:solidFill>
                    <w14:schemeClr w14:val="tx1"/>
                  </w14:solidFill>
                </w14:textFill>
              </w:rPr>
            </w:pPr>
            <w:r>
              <w:rPr>
                <w:rFonts w:hint="eastAsia"/>
                <w:color w:val="000000" w:themeColor="text1"/>
                <w:spacing w:val="0"/>
                <w:w w:val="100"/>
                <w:szCs w:val="21"/>
                <w:lang w:val="en-US" w:eastAsia="zh-CN"/>
                <w14:textFill>
                  <w14:solidFill>
                    <w14:schemeClr w14:val="tx1"/>
                  </w14:solidFill>
                </w14:textFill>
              </w:rPr>
              <w:t>根据采购文件要求提供相关资质证书扫描件；若采购文件无资质要求可不提供。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5" w:hRule="atLeast"/>
          <w:jc w:val="center"/>
        </w:trPr>
        <w:tc>
          <w:tcPr>
            <w:tcW w:w="1913" w:type="dxa"/>
            <w:tcMar>
              <w:top w:w="57" w:type="dxa"/>
              <w:left w:w="108" w:type="dxa"/>
              <w:bottom w:w="0" w:type="dxa"/>
              <w:right w:w="108" w:type="dxa"/>
            </w:tcMar>
            <w:vAlign w:val="center"/>
          </w:tcPr>
          <w:p>
            <w:pPr>
              <w:pStyle w:val="63"/>
              <w:spacing w:line="300" w:lineRule="auto"/>
              <w:ind w:right="3" w:rightChars="0" w:hanging="10" w:firstLineChars="0"/>
              <w:jc w:val="center"/>
              <w:rPr>
                <w:rFonts w:hint="eastAsia"/>
                <w:color w:val="000000" w:themeColor="text1"/>
                <w:spacing w:val="0"/>
                <w:w w:val="100"/>
                <w:szCs w:val="21"/>
                <w14:textFill>
                  <w14:solidFill>
                    <w14:schemeClr w14:val="tx1"/>
                  </w14:solidFill>
                </w14:textFill>
              </w:rPr>
            </w:pPr>
            <w:r>
              <w:rPr>
                <w:rFonts w:hint="eastAsia"/>
                <w:color w:val="000000" w:themeColor="text1"/>
                <w:szCs w:val="21"/>
                <w14:textFill>
                  <w14:solidFill>
                    <w14:schemeClr w14:val="tx1"/>
                  </w14:solidFill>
                </w14:textFill>
              </w:rPr>
              <w:t>落实政府采购政策需满足的资格要求</w:t>
            </w:r>
          </w:p>
        </w:tc>
        <w:tc>
          <w:tcPr>
            <w:tcW w:w="7092" w:type="dxa"/>
            <w:tcMar>
              <w:top w:w="57" w:type="dxa"/>
              <w:left w:w="108" w:type="dxa"/>
              <w:bottom w:w="0" w:type="dxa"/>
              <w:right w:w="108" w:type="dxa"/>
            </w:tcMar>
            <w:vAlign w:val="center"/>
          </w:tcPr>
          <w:p>
            <w:pPr>
              <w:pStyle w:val="11"/>
              <w:spacing w:line="300" w:lineRule="auto"/>
              <w:ind w:right="-17" w:rightChars="-8"/>
              <w:jc w:val="both"/>
              <w:rPr>
                <w:rFonts w:hint="eastAsia" w:eastAsia="宋体"/>
                <w:color w:val="000000" w:themeColor="text1"/>
                <w:spacing w:val="0"/>
                <w:w w:val="100"/>
                <w:szCs w:val="21"/>
                <w:lang w:val="en-US" w:eastAsia="zh-CN"/>
                <w14:textFill>
                  <w14:solidFill>
                    <w14:schemeClr w14:val="tx1"/>
                  </w14:solidFill>
                </w14:textFill>
              </w:rPr>
            </w:pPr>
            <w:r>
              <w:rPr>
                <w:rFonts w:hint="eastAsia"/>
                <w:color w:val="000000" w:themeColor="text1"/>
                <w14:textFill>
                  <w14:solidFill>
                    <w14:schemeClr w14:val="tx1"/>
                  </w14:solidFill>
                </w14:textFill>
              </w:rPr>
              <w:t>根据实际情形设置</w:t>
            </w:r>
          </w:p>
        </w:tc>
      </w:tr>
    </w:tbl>
    <w:p>
      <w:pPr>
        <w:pStyle w:val="11"/>
        <w:spacing w:line="360" w:lineRule="auto"/>
        <w:ind w:firstLine="482" w:firstLineChars="200"/>
        <w:rPr>
          <w:rFonts w:asciiTheme="minorEastAsia" w:hAnsiTheme="minorEastAsia" w:eastAsiaTheme="minorEastAsia"/>
          <w:b/>
          <w:bCs/>
          <w:color w:val="000000" w:themeColor="text1"/>
          <w:sz w:val="24"/>
          <w14:textFill>
            <w14:solidFill>
              <w14:schemeClr w14:val="tx1"/>
            </w14:solidFill>
          </w14:textFill>
        </w:rPr>
      </w:pPr>
      <w:r>
        <w:rPr>
          <w:rFonts w:hint="eastAsia" w:asciiTheme="minorEastAsia" w:hAnsiTheme="minorEastAsia" w:eastAsiaTheme="minorEastAsia"/>
          <w:b/>
          <w:bCs/>
          <w:color w:val="000000" w:themeColor="text1"/>
          <w:sz w:val="24"/>
          <w14:textFill>
            <w14:solidFill>
              <w14:schemeClr w14:val="tx1"/>
            </w14:solidFill>
          </w14:textFill>
        </w:rPr>
        <w:t>（二）</w:t>
      </w:r>
      <w:r>
        <w:rPr>
          <w:rFonts w:asciiTheme="minorEastAsia" w:hAnsiTheme="minorEastAsia" w:eastAsiaTheme="minorEastAsia"/>
          <w:b/>
          <w:bCs/>
          <w:color w:val="000000" w:themeColor="text1"/>
          <w:sz w:val="24"/>
          <w14:textFill>
            <w14:solidFill>
              <w14:schemeClr w14:val="tx1"/>
            </w14:solidFill>
          </w14:textFill>
        </w:rPr>
        <w:t>符合性审查</w:t>
      </w:r>
    </w:p>
    <w:p>
      <w:pPr>
        <w:pStyle w:val="11"/>
        <w:spacing w:line="360" w:lineRule="auto"/>
        <w:ind w:firstLine="480" w:firstLineChars="200"/>
        <w:rPr>
          <w:rFonts w:hint="eastAsia" w:asciiTheme="minorEastAsia" w:hAnsiTheme="minorEastAsia" w:eastAsiaTheme="minorEastAsia"/>
          <w:color w:val="000000" w:themeColor="text1"/>
          <w:sz w:val="24"/>
          <w14:textFill>
            <w14:solidFill>
              <w14:schemeClr w14:val="tx1"/>
            </w14:solidFill>
          </w14:textFill>
        </w:rPr>
      </w:pPr>
      <w:r>
        <w:rPr>
          <w:rFonts w:asciiTheme="minorEastAsia" w:hAnsiTheme="minorEastAsia" w:eastAsiaTheme="minorEastAsia"/>
          <w:color w:val="000000" w:themeColor="text1"/>
          <w:sz w:val="24"/>
          <w14:textFill>
            <w14:solidFill>
              <w14:schemeClr w14:val="tx1"/>
            </w14:solidFill>
          </w14:textFill>
        </w:rPr>
        <w:t>评标委员会应当对符合资格的投标人的投标文件进行符合性审查，以确定其是否满足招标文件的实质性要求，对审查发现无效的进行必要的</w:t>
      </w:r>
      <w:r>
        <w:rPr>
          <w:rFonts w:hint="eastAsia" w:asciiTheme="minorEastAsia" w:hAnsiTheme="minorEastAsia" w:eastAsiaTheme="minorEastAsia"/>
          <w:color w:val="000000" w:themeColor="text1"/>
          <w:sz w:val="24"/>
          <w14:textFill>
            <w14:solidFill>
              <w14:schemeClr w14:val="tx1"/>
            </w14:solidFill>
          </w14:textFill>
        </w:rPr>
        <w:t>询问</w:t>
      </w:r>
      <w:r>
        <w:rPr>
          <w:rFonts w:asciiTheme="minorEastAsia" w:hAnsiTheme="minorEastAsia" w:eastAsiaTheme="minorEastAsia"/>
          <w:color w:val="000000" w:themeColor="text1"/>
          <w:sz w:val="24"/>
          <w14:textFill>
            <w14:solidFill>
              <w14:schemeClr w14:val="tx1"/>
            </w14:solidFill>
          </w14:textFill>
        </w:rPr>
        <w:t>，</w:t>
      </w:r>
      <w:r>
        <w:rPr>
          <w:rFonts w:hint="eastAsia" w:ascii="宋体" w:hAnsi="宋体" w:cs="宋体"/>
          <w:color w:val="000000" w:themeColor="text1"/>
          <w:sz w:val="24"/>
          <w14:textFill>
            <w14:solidFill>
              <w14:schemeClr w14:val="tx1"/>
            </w14:solidFill>
          </w14:textFill>
        </w:rPr>
        <w:t>在政采云平台公布无效投标的投标人名单、投标无效的原因</w:t>
      </w:r>
      <w:r>
        <w:rPr>
          <w:rFonts w:hint="eastAsia" w:asciiTheme="minorEastAsia" w:hAnsiTheme="minorEastAsia" w:eastAsiaTheme="minorEastAsia"/>
          <w:color w:val="000000" w:themeColor="text1"/>
          <w:sz w:val="24"/>
          <w14:textFill>
            <w14:solidFill>
              <w14:schemeClr w14:val="tx1"/>
            </w14:solidFill>
          </w14:textFill>
        </w:rPr>
        <w:t>。</w:t>
      </w:r>
    </w:p>
    <w:tbl>
      <w:tblPr>
        <w:tblStyle w:val="23"/>
        <w:tblpPr w:leftFromText="181" w:rightFromText="181" w:bottomFromText="170" w:vertAnchor="text" w:tblpXSpec="center" w:tblpY="1"/>
        <w:tblOverlap w:val="never"/>
        <w:tblW w:w="916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980"/>
        <w:gridCol w:w="718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17" w:hRule="atLeast"/>
          <w:jc w:val="center"/>
        </w:trPr>
        <w:tc>
          <w:tcPr>
            <w:tcW w:w="1980" w:type="dxa"/>
            <w:tcMar>
              <w:top w:w="57" w:type="dxa"/>
              <w:left w:w="108" w:type="dxa"/>
              <w:bottom w:w="0" w:type="dxa"/>
              <w:right w:w="108" w:type="dxa"/>
            </w:tcMar>
            <w:vAlign w:val="center"/>
          </w:tcPr>
          <w:p>
            <w:pPr>
              <w:pStyle w:val="63"/>
              <w:keepNext w:val="0"/>
              <w:keepLines w:val="0"/>
              <w:pageBreakBefore w:val="0"/>
              <w:widowControl w:val="0"/>
              <w:kinsoku/>
              <w:wordWrap/>
              <w:overflowPunct/>
              <w:topLinePunct w:val="0"/>
              <w:autoSpaceDE/>
              <w:autoSpaceDN/>
              <w:bidi w:val="0"/>
              <w:adjustRightInd/>
              <w:snapToGrid/>
              <w:spacing w:line="300" w:lineRule="auto"/>
              <w:ind w:left="0" w:leftChars="0" w:right="3" w:rightChars="0" w:hanging="10" w:firstLineChars="0"/>
              <w:jc w:val="center"/>
              <w:textAlignment w:val="auto"/>
              <w:rPr>
                <w:rFonts w:hint="eastAsia"/>
                <w:color w:val="000000" w:themeColor="text1"/>
                <w:spacing w:val="0"/>
                <w:w w:val="100"/>
                <w:szCs w:val="21"/>
                <w14:textFill>
                  <w14:solidFill>
                    <w14:schemeClr w14:val="tx1"/>
                  </w14:solidFill>
                </w14:textFill>
              </w:rPr>
            </w:pPr>
            <w:r>
              <w:rPr>
                <w:rFonts w:hint="eastAsia"/>
                <w:color w:val="000000" w:themeColor="text1"/>
                <w:spacing w:val="0"/>
                <w:w w:val="100"/>
                <w:szCs w:val="21"/>
                <w14:textFill>
                  <w14:solidFill>
                    <w14:schemeClr w14:val="tx1"/>
                  </w14:solidFill>
                </w14:textFill>
              </w:rPr>
              <w:t>投标文件</w:t>
            </w:r>
          </w:p>
        </w:tc>
        <w:tc>
          <w:tcPr>
            <w:tcW w:w="7183" w:type="dxa"/>
            <w:tcMar>
              <w:top w:w="57" w:type="dxa"/>
              <w:left w:w="108" w:type="dxa"/>
              <w:bottom w:w="0" w:type="dxa"/>
              <w:right w:w="108" w:type="dxa"/>
            </w:tcMar>
            <w:vAlign w:val="center"/>
          </w:tcPr>
          <w:p>
            <w:pPr>
              <w:pStyle w:val="11"/>
              <w:keepNext w:val="0"/>
              <w:keepLines w:val="0"/>
              <w:pageBreakBefore w:val="0"/>
              <w:widowControl w:val="0"/>
              <w:kinsoku/>
              <w:wordWrap/>
              <w:overflowPunct/>
              <w:topLinePunct w:val="0"/>
              <w:autoSpaceDE/>
              <w:autoSpaceDN/>
              <w:bidi w:val="0"/>
              <w:adjustRightInd/>
              <w:snapToGrid/>
              <w:spacing w:line="300" w:lineRule="auto"/>
              <w:ind w:left="15" w:leftChars="7" w:right="-17" w:rightChars="-8" w:firstLine="403" w:firstLineChars="192"/>
              <w:jc w:val="both"/>
              <w:textAlignment w:val="auto"/>
              <w:rPr>
                <w:rFonts w:hint="eastAsia"/>
                <w:color w:val="000000" w:themeColor="text1"/>
                <w:spacing w:val="0"/>
                <w:w w:val="100"/>
                <w14:textFill>
                  <w14:solidFill>
                    <w14:schemeClr w14:val="tx1"/>
                  </w14:solidFill>
                </w14:textFill>
              </w:rPr>
            </w:pPr>
            <w:r>
              <w:rPr>
                <w:rFonts w:hint="eastAsia"/>
                <w:color w:val="000000" w:themeColor="text1"/>
                <w:spacing w:val="0"/>
                <w:w w:val="100"/>
                <w14:textFill>
                  <w14:solidFill>
                    <w14:schemeClr w14:val="tx1"/>
                  </w14:solidFill>
                </w14:textFill>
              </w:rPr>
              <w:t>投标文件完整且编排有序，投标内容基本完整，无重大错漏，并按要求签署、盖章。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17" w:hRule="atLeast"/>
          <w:jc w:val="center"/>
        </w:trPr>
        <w:tc>
          <w:tcPr>
            <w:tcW w:w="1980" w:type="dxa"/>
            <w:shd w:val="clear" w:color="auto" w:fill="F6F6F6"/>
            <w:tcMar>
              <w:top w:w="57" w:type="dxa"/>
              <w:left w:w="108" w:type="dxa"/>
              <w:bottom w:w="0" w:type="dxa"/>
              <w:right w:w="108" w:type="dxa"/>
            </w:tcMar>
            <w:vAlign w:val="center"/>
          </w:tcPr>
          <w:p>
            <w:pPr>
              <w:pStyle w:val="63"/>
              <w:keepNext w:val="0"/>
              <w:keepLines w:val="0"/>
              <w:pageBreakBefore w:val="0"/>
              <w:widowControl w:val="0"/>
              <w:kinsoku/>
              <w:wordWrap/>
              <w:overflowPunct/>
              <w:topLinePunct w:val="0"/>
              <w:autoSpaceDE/>
              <w:autoSpaceDN/>
              <w:bidi w:val="0"/>
              <w:adjustRightInd/>
              <w:snapToGrid/>
              <w:spacing w:line="300" w:lineRule="auto"/>
              <w:ind w:left="0" w:leftChars="0" w:right="3" w:rightChars="0" w:hanging="10" w:firstLineChars="0"/>
              <w:jc w:val="center"/>
              <w:textAlignment w:val="auto"/>
              <w:rPr>
                <w:rFonts w:hint="eastAsia"/>
                <w:color w:val="000000" w:themeColor="text1"/>
                <w:spacing w:val="0"/>
                <w:w w:val="100"/>
                <w:szCs w:val="21"/>
                <w14:textFill>
                  <w14:solidFill>
                    <w14:schemeClr w14:val="tx1"/>
                  </w14:solidFill>
                </w14:textFill>
              </w:rPr>
            </w:pPr>
            <w:r>
              <w:rPr>
                <w:rFonts w:hint="eastAsia"/>
                <w:color w:val="000000" w:themeColor="text1"/>
                <w:spacing w:val="0"/>
                <w:w w:val="100"/>
                <w:szCs w:val="21"/>
                <w14:textFill>
                  <w14:solidFill>
                    <w14:schemeClr w14:val="tx1"/>
                  </w14:solidFill>
                </w14:textFill>
              </w:rPr>
              <w:t>法定代表人/负责人授权委托书</w:t>
            </w:r>
          </w:p>
        </w:tc>
        <w:tc>
          <w:tcPr>
            <w:tcW w:w="7183" w:type="dxa"/>
            <w:shd w:val="clear" w:color="auto" w:fill="F6F6F6"/>
            <w:tcMar>
              <w:top w:w="57" w:type="dxa"/>
              <w:left w:w="108" w:type="dxa"/>
              <w:bottom w:w="0" w:type="dxa"/>
              <w:right w:w="108" w:type="dxa"/>
            </w:tcMar>
            <w:vAlign w:val="center"/>
          </w:tcPr>
          <w:p>
            <w:pPr>
              <w:pStyle w:val="11"/>
              <w:keepNext w:val="0"/>
              <w:keepLines w:val="0"/>
              <w:pageBreakBefore w:val="0"/>
              <w:widowControl w:val="0"/>
              <w:kinsoku/>
              <w:wordWrap/>
              <w:overflowPunct/>
              <w:topLinePunct w:val="0"/>
              <w:autoSpaceDE/>
              <w:autoSpaceDN/>
              <w:bidi w:val="0"/>
              <w:adjustRightInd/>
              <w:snapToGrid/>
              <w:spacing w:line="300" w:lineRule="auto"/>
              <w:ind w:left="15" w:leftChars="7" w:right="-17" w:rightChars="-8" w:firstLine="403" w:firstLineChars="192"/>
              <w:jc w:val="both"/>
              <w:textAlignment w:val="auto"/>
              <w:rPr>
                <w:rFonts w:hint="eastAsia"/>
                <w:color w:val="000000" w:themeColor="text1"/>
                <w:spacing w:val="0"/>
                <w:w w:val="100"/>
                <w14:textFill>
                  <w14:solidFill>
                    <w14:schemeClr w14:val="tx1"/>
                  </w14:solidFill>
                </w14:textFill>
              </w:rPr>
            </w:pPr>
            <w:r>
              <w:rPr>
                <w:rFonts w:hint="eastAsia"/>
                <w:color w:val="000000" w:themeColor="text1"/>
                <w:spacing w:val="0"/>
                <w:w w:val="100"/>
                <w14:textFill>
                  <w14:solidFill>
                    <w14:schemeClr w14:val="tx1"/>
                  </w14:solidFill>
                </w14:textFill>
              </w:rPr>
              <w:t>法定代表人/负责人授权委托书，按对应格式文件签署、盖章。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57" w:hRule="atLeast"/>
          <w:jc w:val="center"/>
        </w:trPr>
        <w:tc>
          <w:tcPr>
            <w:tcW w:w="1980" w:type="dxa"/>
            <w:tcMar>
              <w:top w:w="57" w:type="dxa"/>
              <w:left w:w="108" w:type="dxa"/>
              <w:bottom w:w="0" w:type="dxa"/>
              <w:right w:w="108" w:type="dxa"/>
            </w:tcMar>
            <w:vAlign w:val="center"/>
          </w:tcPr>
          <w:p>
            <w:pPr>
              <w:pStyle w:val="63"/>
              <w:keepNext w:val="0"/>
              <w:keepLines w:val="0"/>
              <w:pageBreakBefore w:val="0"/>
              <w:widowControl w:val="0"/>
              <w:kinsoku/>
              <w:wordWrap/>
              <w:overflowPunct/>
              <w:topLinePunct w:val="0"/>
              <w:autoSpaceDE/>
              <w:autoSpaceDN/>
              <w:bidi w:val="0"/>
              <w:adjustRightInd/>
              <w:snapToGrid/>
              <w:spacing w:line="300" w:lineRule="auto"/>
              <w:ind w:left="0" w:leftChars="0" w:right="3" w:rightChars="0" w:hanging="10" w:firstLineChars="0"/>
              <w:jc w:val="center"/>
              <w:textAlignment w:val="auto"/>
              <w:rPr>
                <w:rFonts w:hint="eastAsia"/>
                <w:color w:val="000000" w:themeColor="text1"/>
                <w:spacing w:val="0"/>
                <w:w w:val="100"/>
                <w:szCs w:val="21"/>
                <w14:textFill>
                  <w14:solidFill>
                    <w14:schemeClr w14:val="tx1"/>
                  </w14:solidFill>
                </w14:textFill>
              </w:rPr>
            </w:pPr>
            <w:r>
              <w:rPr>
                <w:rFonts w:hint="eastAsia"/>
                <w:color w:val="000000" w:themeColor="text1"/>
                <w:spacing w:val="0"/>
                <w:w w:val="100"/>
                <w:szCs w:val="21"/>
                <w14:textFill>
                  <w14:solidFill>
                    <w14:schemeClr w14:val="tx1"/>
                  </w14:solidFill>
                </w14:textFill>
              </w:rPr>
              <w:t>“▲”实质性条款</w:t>
            </w:r>
          </w:p>
        </w:tc>
        <w:tc>
          <w:tcPr>
            <w:tcW w:w="7183" w:type="dxa"/>
            <w:tcMar>
              <w:top w:w="57" w:type="dxa"/>
              <w:left w:w="108" w:type="dxa"/>
              <w:bottom w:w="0" w:type="dxa"/>
              <w:right w:w="108" w:type="dxa"/>
            </w:tcMar>
            <w:vAlign w:val="center"/>
          </w:tcPr>
          <w:p>
            <w:pPr>
              <w:pStyle w:val="11"/>
              <w:keepNext w:val="0"/>
              <w:keepLines w:val="0"/>
              <w:pageBreakBefore w:val="0"/>
              <w:widowControl w:val="0"/>
              <w:kinsoku/>
              <w:wordWrap/>
              <w:overflowPunct/>
              <w:topLinePunct w:val="0"/>
              <w:autoSpaceDE/>
              <w:autoSpaceDN/>
              <w:bidi w:val="0"/>
              <w:adjustRightInd/>
              <w:snapToGrid/>
              <w:spacing w:line="300" w:lineRule="auto"/>
              <w:ind w:left="15" w:leftChars="7" w:right="-17" w:rightChars="-8" w:firstLine="403" w:firstLineChars="192"/>
              <w:jc w:val="both"/>
              <w:textAlignment w:val="auto"/>
              <w:rPr>
                <w:rFonts w:hint="eastAsia"/>
                <w:color w:val="000000" w:themeColor="text1"/>
                <w:spacing w:val="0"/>
                <w:w w:val="100"/>
                <w14:textFill>
                  <w14:solidFill>
                    <w14:schemeClr w14:val="tx1"/>
                  </w14:solidFill>
                </w14:textFill>
              </w:rPr>
            </w:pPr>
            <w:r>
              <w:rPr>
                <w:rFonts w:hint="eastAsia"/>
                <w:color w:val="000000" w:themeColor="text1"/>
                <w:spacing w:val="0"/>
                <w:w w:val="100"/>
                <w14:textFill>
                  <w14:solidFill>
                    <w14:schemeClr w14:val="tx1"/>
                  </w14:solidFill>
                </w14:textFill>
              </w:rPr>
              <w:t>“▲”实质性条款必须满足招标文件要求。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57" w:hRule="atLeast"/>
          <w:jc w:val="center"/>
        </w:trPr>
        <w:tc>
          <w:tcPr>
            <w:tcW w:w="1980" w:type="dxa"/>
            <w:shd w:val="clear" w:color="auto" w:fill="F6F6F6"/>
            <w:tcMar>
              <w:top w:w="57" w:type="dxa"/>
              <w:left w:w="108" w:type="dxa"/>
              <w:bottom w:w="0" w:type="dxa"/>
              <w:right w:w="108" w:type="dxa"/>
            </w:tcMar>
            <w:vAlign w:val="center"/>
          </w:tcPr>
          <w:p>
            <w:pPr>
              <w:pStyle w:val="63"/>
              <w:keepNext w:val="0"/>
              <w:keepLines w:val="0"/>
              <w:pageBreakBefore w:val="0"/>
              <w:widowControl w:val="0"/>
              <w:kinsoku/>
              <w:wordWrap/>
              <w:overflowPunct/>
              <w:topLinePunct w:val="0"/>
              <w:autoSpaceDE/>
              <w:autoSpaceDN/>
              <w:bidi w:val="0"/>
              <w:adjustRightInd/>
              <w:snapToGrid/>
              <w:spacing w:line="300" w:lineRule="auto"/>
              <w:ind w:left="0" w:leftChars="0" w:right="3" w:rightChars="0" w:hanging="10" w:firstLineChars="0"/>
              <w:jc w:val="center"/>
              <w:textAlignment w:val="auto"/>
              <w:rPr>
                <w:rFonts w:hint="eastAsia"/>
                <w:color w:val="000000" w:themeColor="text1"/>
                <w:spacing w:val="0"/>
                <w:w w:val="100"/>
                <w:szCs w:val="21"/>
                <w14:textFill>
                  <w14:solidFill>
                    <w14:schemeClr w14:val="tx1"/>
                  </w14:solidFill>
                </w14:textFill>
              </w:rPr>
            </w:pPr>
            <w:r>
              <w:rPr>
                <w:rFonts w:hint="eastAsia"/>
                <w:color w:val="000000" w:themeColor="text1"/>
                <w:spacing w:val="0"/>
                <w:w w:val="100"/>
                <w:szCs w:val="21"/>
                <w14:textFill>
                  <w14:solidFill>
                    <w14:schemeClr w14:val="tx1"/>
                  </w14:solidFill>
                </w14:textFill>
              </w:rPr>
              <w:t>串通投标</w:t>
            </w:r>
          </w:p>
        </w:tc>
        <w:tc>
          <w:tcPr>
            <w:tcW w:w="7183" w:type="dxa"/>
            <w:shd w:val="clear" w:color="auto" w:fill="F6F6F6"/>
            <w:tcMar>
              <w:top w:w="57" w:type="dxa"/>
              <w:left w:w="108" w:type="dxa"/>
              <w:bottom w:w="0" w:type="dxa"/>
              <w:right w:w="108" w:type="dxa"/>
            </w:tcMar>
            <w:vAlign w:val="center"/>
          </w:tcPr>
          <w:p>
            <w:pPr>
              <w:pStyle w:val="11"/>
              <w:keepNext w:val="0"/>
              <w:keepLines w:val="0"/>
              <w:pageBreakBefore w:val="0"/>
              <w:widowControl w:val="0"/>
              <w:kinsoku/>
              <w:wordWrap/>
              <w:overflowPunct/>
              <w:topLinePunct w:val="0"/>
              <w:autoSpaceDE/>
              <w:autoSpaceDN/>
              <w:bidi w:val="0"/>
              <w:adjustRightInd/>
              <w:snapToGrid/>
              <w:spacing w:line="300" w:lineRule="auto"/>
              <w:ind w:left="15" w:leftChars="7" w:right="-17" w:rightChars="-8" w:firstLine="403" w:firstLineChars="192"/>
              <w:jc w:val="both"/>
              <w:textAlignment w:val="auto"/>
              <w:rPr>
                <w:rFonts w:hint="eastAsia"/>
                <w:color w:val="000000" w:themeColor="text1"/>
                <w:spacing w:val="0"/>
                <w:w w:val="100"/>
                <w14:textFill>
                  <w14:solidFill>
                    <w14:schemeClr w14:val="tx1"/>
                  </w14:solidFill>
                </w14:textFill>
              </w:rPr>
            </w:pPr>
            <w:r>
              <w:rPr>
                <w:rFonts w:hint="eastAsia"/>
                <w:color w:val="000000" w:themeColor="text1"/>
                <w:spacing w:val="0"/>
                <w:w w:val="100"/>
                <w14:textFill>
                  <w14:solidFill>
                    <w14:schemeClr w14:val="tx1"/>
                  </w14:solidFill>
                </w14:textFill>
              </w:rPr>
              <w:t>未出现财政部87号令《政府采购货物和服务招标投标管理办法》第三十七条规定的串通投标情形。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57" w:hRule="atLeast"/>
          <w:jc w:val="center"/>
        </w:trPr>
        <w:tc>
          <w:tcPr>
            <w:tcW w:w="1980" w:type="dxa"/>
            <w:tcMar>
              <w:top w:w="57" w:type="dxa"/>
              <w:left w:w="108" w:type="dxa"/>
              <w:bottom w:w="0" w:type="dxa"/>
              <w:right w:w="108" w:type="dxa"/>
            </w:tcMar>
            <w:vAlign w:val="center"/>
          </w:tcPr>
          <w:p>
            <w:pPr>
              <w:pStyle w:val="63"/>
              <w:keepNext w:val="0"/>
              <w:keepLines w:val="0"/>
              <w:pageBreakBefore w:val="0"/>
              <w:widowControl w:val="0"/>
              <w:kinsoku/>
              <w:wordWrap/>
              <w:overflowPunct/>
              <w:topLinePunct w:val="0"/>
              <w:autoSpaceDE/>
              <w:autoSpaceDN/>
              <w:bidi w:val="0"/>
              <w:adjustRightInd/>
              <w:snapToGrid/>
              <w:spacing w:line="300" w:lineRule="auto"/>
              <w:ind w:left="0" w:leftChars="0" w:right="3" w:rightChars="0" w:hanging="10" w:firstLineChars="0"/>
              <w:jc w:val="center"/>
              <w:textAlignment w:val="auto"/>
              <w:rPr>
                <w:rFonts w:hint="eastAsia"/>
                <w:color w:val="000000" w:themeColor="text1"/>
                <w:spacing w:val="0"/>
                <w:w w:val="100"/>
                <w:szCs w:val="21"/>
                <w14:textFill>
                  <w14:solidFill>
                    <w14:schemeClr w14:val="tx1"/>
                  </w14:solidFill>
                </w14:textFill>
              </w:rPr>
            </w:pPr>
            <w:r>
              <w:rPr>
                <w:rFonts w:hint="eastAsia"/>
                <w:color w:val="000000" w:themeColor="text1"/>
                <w:spacing w:val="0"/>
                <w:w w:val="100"/>
                <w:szCs w:val="21"/>
                <w14:textFill>
                  <w14:solidFill>
                    <w14:schemeClr w14:val="tx1"/>
                  </w14:solidFill>
                </w14:textFill>
              </w:rPr>
              <w:t>附加条件</w:t>
            </w:r>
          </w:p>
        </w:tc>
        <w:tc>
          <w:tcPr>
            <w:tcW w:w="7183" w:type="dxa"/>
            <w:tcMar>
              <w:top w:w="57" w:type="dxa"/>
              <w:left w:w="108" w:type="dxa"/>
              <w:bottom w:w="0" w:type="dxa"/>
              <w:right w:w="108" w:type="dxa"/>
            </w:tcMar>
            <w:vAlign w:val="center"/>
          </w:tcPr>
          <w:p>
            <w:pPr>
              <w:pStyle w:val="11"/>
              <w:keepNext w:val="0"/>
              <w:keepLines w:val="0"/>
              <w:pageBreakBefore w:val="0"/>
              <w:widowControl w:val="0"/>
              <w:kinsoku/>
              <w:wordWrap/>
              <w:overflowPunct/>
              <w:topLinePunct w:val="0"/>
              <w:autoSpaceDE/>
              <w:autoSpaceDN/>
              <w:bidi w:val="0"/>
              <w:adjustRightInd/>
              <w:snapToGrid/>
              <w:spacing w:line="300" w:lineRule="auto"/>
              <w:ind w:left="15" w:leftChars="7" w:right="-17" w:rightChars="-8" w:firstLine="403" w:firstLineChars="192"/>
              <w:jc w:val="both"/>
              <w:textAlignment w:val="auto"/>
              <w:rPr>
                <w:rFonts w:hint="eastAsia"/>
                <w:color w:val="000000" w:themeColor="text1"/>
                <w:spacing w:val="0"/>
                <w:w w:val="100"/>
                <w14:textFill>
                  <w14:solidFill>
                    <w14:schemeClr w14:val="tx1"/>
                  </w14:solidFill>
                </w14:textFill>
              </w:rPr>
            </w:pPr>
            <w:r>
              <w:rPr>
                <w:rFonts w:hint="eastAsia"/>
                <w:color w:val="000000" w:themeColor="text1"/>
                <w:spacing w:val="0"/>
                <w:w w:val="100"/>
                <w14:textFill>
                  <w14:solidFill>
                    <w14:schemeClr w14:val="tx1"/>
                  </w14:solidFill>
                </w14:textFill>
              </w:rPr>
              <w:t>投标文件未含有采购人不可接受的附加条件。</w:t>
            </w:r>
          </w:p>
        </w:tc>
      </w:tr>
    </w:tbl>
    <w:p>
      <w:pPr>
        <w:pStyle w:val="20"/>
        <w:spacing w:before="0" w:beforeAutospacing="0" w:after="0" w:afterAutospacing="0" w:line="360" w:lineRule="auto"/>
        <w:ind w:firstLine="482" w:firstLineChars="200"/>
        <w:jc w:val="both"/>
        <w:rPr>
          <w:rFonts w:hint="default" w:asciiTheme="minorEastAsia" w:hAnsiTheme="minorEastAsia" w:eastAsiaTheme="minorEastAsia"/>
          <w:color w:val="000000" w:themeColor="text1"/>
          <w14:textFill>
            <w14:solidFill>
              <w14:schemeClr w14:val="tx1"/>
            </w14:solidFill>
          </w14:textFill>
        </w:rPr>
      </w:pPr>
      <w:r>
        <w:rPr>
          <w:rFonts w:asciiTheme="minorEastAsia" w:hAnsiTheme="minorEastAsia" w:eastAsiaTheme="minorEastAsia"/>
          <w:b/>
          <w:bCs/>
          <w:color w:val="000000" w:themeColor="text1"/>
          <w14:textFill>
            <w14:solidFill>
              <w14:schemeClr w14:val="tx1"/>
            </w14:solidFill>
          </w14:textFill>
        </w:rPr>
        <w:t>（三）</w:t>
      </w:r>
      <w:r>
        <w:rPr>
          <w:rFonts w:ascii="Arial" w:hAnsi="Arial" w:cs="Arial" w:eastAsiaTheme="minorEastAsia"/>
          <w:b/>
          <w:bCs/>
          <w:color w:val="000000" w:themeColor="text1"/>
          <w14:textFill>
            <w14:solidFill>
              <w14:schemeClr w14:val="tx1"/>
            </w14:solidFill>
          </w14:textFill>
        </w:rPr>
        <w:t>商务技术及价格评审</w:t>
      </w:r>
    </w:p>
    <w:p>
      <w:pPr>
        <w:autoSpaceDE w:val="0"/>
        <w:autoSpaceDN w:val="0"/>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宋体" w:hAnsi="宋体" w:cs="宋体"/>
          <w:color w:val="000000" w:themeColor="text1"/>
          <w:sz w:val="24"/>
          <w:u w:val="single"/>
          <w:lang w:eastAsia="zh-CN"/>
          <w14:textFill>
            <w14:solidFill>
              <w14:schemeClr w14:val="tx1"/>
            </w14:solidFill>
          </w14:textFill>
        </w:rPr>
        <w:t>三门县浦坝港镇胜利塘木杓山（木屿山）生活垃圾临时周转场余量垃圾清运项目</w:t>
      </w:r>
      <w:r>
        <w:rPr>
          <w:rFonts w:hint="eastAsia" w:asciiTheme="minorEastAsia" w:hAnsiTheme="minorEastAsia" w:eastAsiaTheme="minorEastAsia"/>
          <w:color w:val="000000" w:themeColor="text1"/>
          <w:kern w:val="0"/>
          <w:sz w:val="24"/>
          <w14:textFill>
            <w14:solidFill>
              <w14:schemeClr w14:val="tx1"/>
            </w14:solidFill>
          </w14:textFill>
        </w:rPr>
        <w:t>评标方法为综合评分法，总计100分，评标按以下标准及要求进行：</w:t>
      </w:r>
    </w:p>
    <w:p>
      <w:pPr>
        <w:numPr>
          <w:ilvl w:val="0"/>
          <w:numId w:val="6"/>
        </w:numPr>
        <w:autoSpaceDE w:val="0"/>
        <w:autoSpaceDN w:val="0"/>
        <w:adjustRightInd w:val="0"/>
        <w:spacing w:line="360" w:lineRule="auto"/>
        <w:ind w:right="85" w:firstLine="482" w:firstLineChars="200"/>
        <w:rPr>
          <w:color w:val="000000" w:themeColor="text1"/>
          <w14:textFill>
            <w14:solidFill>
              <w14:schemeClr w14:val="tx1"/>
            </w14:solidFill>
          </w14:textFill>
        </w:rPr>
      </w:pPr>
      <w:r>
        <w:rPr>
          <w:rFonts w:hint="eastAsia" w:ascii="宋体"/>
          <w:b/>
          <w:bCs/>
          <w:color w:val="000000" w:themeColor="text1"/>
          <w:sz w:val="24"/>
          <w14:textFill>
            <w14:solidFill>
              <w14:schemeClr w14:val="tx1"/>
            </w14:solidFill>
          </w14:textFill>
        </w:rPr>
        <w:t>评分标准</w:t>
      </w:r>
    </w:p>
    <w:tbl>
      <w:tblPr>
        <w:tblStyle w:val="23"/>
        <w:tblpPr w:leftFromText="181" w:rightFromText="181" w:bottomFromText="170" w:vertAnchor="text" w:tblpXSpec="center" w:tblpY="1"/>
        <w:tblOverlap w:val="never"/>
        <w:tblW w:w="915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65"/>
        <w:gridCol w:w="6446"/>
        <w:gridCol w:w="7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jc w:val="center"/>
        </w:trPr>
        <w:tc>
          <w:tcPr>
            <w:tcW w:w="1965" w:type="dxa"/>
            <w:shd w:val="clear" w:color="auto" w:fill="BEBEBE"/>
            <w:noWrap w:val="0"/>
            <w:tcMar>
              <w:top w:w="57" w:type="dxa"/>
              <w:left w:w="108" w:type="dxa"/>
              <w:bottom w:w="57" w:type="dxa"/>
              <w:right w:w="108" w:type="dxa"/>
            </w:tcMar>
            <w:vAlign w:val="center"/>
          </w:tcPr>
          <w:p>
            <w:pPr>
              <w:keepNext w:val="0"/>
              <w:keepLines w:val="0"/>
              <w:pageBreakBefore w:val="0"/>
              <w:kinsoku/>
              <w:wordWrap/>
              <w:overflowPunct/>
              <w:topLinePunct w:val="0"/>
              <w:bidi w:val="0"/>
              <w:adjustRightInd/>
              <w:snapToGrid/>
              <w:spacing w:line="300" w:lineRule="auto"/>
              <w:jc w:val="center"/>
              <w:textAlignment w:val="auto"/>
              <w:rPr>
                <w:b/>
                <w:color w:val="000000" w:themeColor="text1"/>
                <w:sz w:val="21"/>
                <w:szCs w:val="21"/>
                <w14:textFill>
                  <w14:solidFill>
                    <w14:schemeClr w14:val="tx1"/>
                  </w14:solidFill>
                </w14:textFill>
              </w:rPr>
            </w:pPr>
            <w:r>
              <w:rPr>
                <w:rFonts w:hint="eastAsia"/>
                <w:b/>
                <w:color w:val="000000" w:themeColor="text1"/>
                <w:sz w:val="21"/>
                <w:szCs w:val="21"/>
                <w14:textFill>
                  <w14:solidFill>
                    <w14:schemeClr w14:val="tx1"/>
                  </w14:solidFill>
                </w14:textFill>
              </w:rPr>
              <w:t>评分项目</w:t>
            </w:r>
          </w:p>
        </w:tc>
        <w:tc>
          <w:tcPr>
            <w:tcW w:w="6446" w:type="dxa"/>
            <w:shd w:val="clear" w:color="auto" w:fill="BEBEBE"/>
            <w:noWrap w:val="0"/>
            <w:tcMar>
              <w:top w:w="57" w:type="dxa"/>
              <w:left w:w="108" w:type="dxa"/>
              <w:bottom w:w="57" w:type="dxa"/>
              <w:right w:w="108" w:type="dxa"/>
            </w:tcMar>
            <w:vAlign w:val="center"/>
          </w:tcPr>
          <w:p>
            <w:pPr>
              <w:keepNext w:val="0"/>
              <w:keepLines w:val="0"/>
              <w:pageBreakBefore w:val="0"/>
              <w:kinsoku/>
              <w:wordWrap/>
              <w:overflowPunct/>
              <w:topLinePunct w:val="0"/>
              <w:bidi w:val="0"/>
              <w:adjustRightInd/>
              <w:snapToGrid/>
              <w:spacing w:line="300" w:lineRule="auto"/>
              <w:jc w:val="center"/>
              <w:textAlignment w:val="auto"/>
              <w:rPr>
                <w:b/>
                <w:color w:val="000000" w:themeColor="text1"/>
                <w:sz w:val="21"/>
                <w:szCs w:val="21"/>
                <w14:textFill>
                  <w14:solidFill>
                    <w14:schemeClr w14:val="tx1"/>
                  </w14:solidFill>
                </w14:textFill>
              </w:rPr>
            </w:pPr>
            <w:r>
              <w:rPr>
                <w:rFonts w:hint="eastAsia"/>
                <w:b/>
                <w:color w:val="000000" w:themeColor="text1"/>
                <w:sz w:val="21"/>
                <w:szCs w:val="21"/>
                <w14:textFill>
                  <w14:solidFill>
                    <w14:schemeClr w14:val="tx1"/>
                  </w14:solidFill>
                </w14:textFill>
              </w:rPr>
              <w:t>评分细则</w:t>
            </w:r>
          </w:p>
        </w:tc>
        <w:tc>
          <w:tcPr>
            <w:tcW w:w="740" w:type="dxa"/>
            <w:shd w:val="clear" w:color="auto" w:fill="BEBEBE"/>
            <w:noWrap w:val="0"/>
            <w:tcMar>
              <w:top w:w="57" w:type="dxa"/>
              <w:left w:w="108" w:type="dxa"/>
              <w:bottom w:w="57" w:type="dxa"/>
              <w:right w:w="108" w:type="dxa"/>
            </w:tcMar>
            <w:vAlign w:val="center"/>
          </w:tcPr>
          <w:p>
            <w:pPr>
              <w:keepNext w:val="0"/>
              <w:keepLines w:val="0"/>
              <w:pageBreakBefore w:val="0"/>
              <w:kinsoku/>
              <w:wordWrap/>
              <w:overflowPunct/>
              <w:topLinePunct w:val="0"/>
              <w:bidi w:val="0"/>
              <w:adjustRightInd/>
              <w:snapToGrid/>
              <w:spacing w:line="300" w:lineRule="auto"/>
              <w:jc w:val="center"/>
              <w:textAlignment w:val="auto"/>
              <w:rPr>
                <w:b/>
                <w:color w:val="000000" w:themeColor="text1"/>
                <w:sz w:val="21"/>
                <w:szCs w:val="21"/>
                <w14:textFill>
                  <w14:solidFill>
                    <w14:schemeClr w14:val="tx1"/>
                  </w14:solidFill>
                </w14:textFill>
              </w:rPr>
            </w:pPr>
            <w:r>
              <w:rPr>
                <w:rFonts w:hint="eastAsia"/>
                <w:b/>
                <w:color w:val="000000" w:themeColor="text1"/>
                <w:sz w:val="21"/>
                <w:szCs w:val="21"/>
                <w14:textFill>
                  <w14:solidFill>
                    <w14:schemeClr w14:val="tx1"/>
                  </w14:solidFill>
                </w14:textFill>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4" w:hRule="atLeast"/>
          <w:jc w:val="center"/>
        </w:trPr>
        <w:tc>
          <w:tcPr>
            <w:tcW w:w="1965" w:type="dxa"/>
            <w:vMerge w:val="restart"/>
            <w:noWrap w:val="0"/>
            <w:tcMar>
              <w:top w:w="57" w:type="dxa"/>
              <w:left w:w="108" w:type="dxa"/>
              <w:bottom w:w="57" w:type="dxa"/>
              <w:right w:w="108" w:type="dxa"/>
            </w:tcMar>
            <w:vAlign w:val="center"/>
          </w:tcPr>
          <w:p>
            <w:pPr>
              <w:pStyle w:val="10"/>
              <w:keepNext w:val="0"/>
              <w:keepLines w:val="0"/>
              <w:pageBreakBefore w:val="0"/>
              <w:kinsoku/>
              <w:wordWrap/>
              <w:overflowPunct/>
              <w:topLinePunct w:val="0"/>
              <w:bidi w:val="0"/>
              <w:adjustRightInd/>
              <w:snapToGrid/>
              <w:spacing w:line="300" w:lineRule="auto"/>
              <w:ind w:firstLine="0"/>
              <w:jc w:val="center"/>
              <w:textAlignment w:val="auto"/>
              <w:rPr>
                <w:b/>
                <w:bCs/>
                <w:color w:val="000000" w:themeColor="text1"/>
                <w:sz w:val="21"/>
                <w:szCs w:val="21"/>
                <w14:textFill>
                  <w14:solidFill>
                    <w14:schemeClr w14:val="tx1"/>
                  </w14:solidFill>
                </w14:textFill>
              </w:rPr>
            </w:pPr>
            <w:r>
              <w:rPr>
                <w:rFonts w:hint="eastAsia"/>
                <w:b/>
                <w:bCs/>
                <w:color w:val="000000" w:themeColor="text1"/>
                <w:sz w:val="21"/>
                <w:szCs w:val="21"/>
                <w14:textFill>
                  <w14:solidFill>
                    <w14:schemeClr w14:val="tx1"/>
                  </w14:solidFill>
                </w14:textFill>
              </w:rPr>
              <w:t>技术性能</w:t>
            </w:r>
          </w:p>
          <w:p>
            <w:pPr>
              <w:keepNext w:val="0"/>
              <w:keepLines w:val="0"/>
              <w:pageBreakBefore w:val="0"/>
              <w:kinsoku/>
              <w:wordWrap/>
              <w:overflowPunct/>
              <w:topLinePunct w:val="0"/>
              <w:bidi w:val="0"/>
              <w:adjustRightInd/>
              <w:snapToGrid/>
              <w:spacing w:line="300" w:lineRule="auto"/>
              <w:jc w:val="center"/>
              <w:textAlignment w:val="auto"/>
              <w:rPr>
                <w:rFonts w:ascii="宋体" w:hAnsi="宋体" w:cs="宋体"/>
                <w:b/>
                <w:bCs/>
                <w:color w:val="000000" w:themeColor="text1"/>
                <w:sz w:val="21"/>
                <w:szCs w:val="21"/>
                <w14:textFill>
                  <w14:solidFill>
                    <w14:schemeClr w14:val="tx1"/>
                  </w14:solidFill>
                </w14:textFill>
              </w:rPr>
            </w:pPr>
            <w:r>
              <w:rPr>
                <w:rFonts w:hint="eastAsia" w:ascii="宋体" w:hAnsi="宋体" w:cs="宋体"/>
                <w:b/>
                <w:bCs/>
                <w:color w:val="000000" w:themeColor="text1"/>
                <w:sz w:val="21"/>
                <w:szCs w:val="21"/>
                <w:lang w:val="en-US" w:eastAsia="zh-CN"/>
                <w14:textFill>
                  <w14:solidFill>
                    <w14:schemeClr w14:val="tx1"/>
                  </w14:solidFill>
                </w14:textFill>
              </w:rPr>
              <w:t>65</w:t>
            </w:r>
            <w:r>
              <w:rPr>
                <w:rFonts w:hint="eastAsia" w:ascii="宋体" w:hAnsi="宋体" w:cs="宋体"/>
                <w:b/>
                <w:bCs/>
                <w:color w:val="000000" w:themeColor="text1"/>
                <w:sz w:val="21"/>
                <w:szCs w:val="21"/>
                <w14:textFill>
                  <w14:solidFill>
                    <w14:schemeClr w14:val="tx1"/>
                  </w14:solidFill>
                </w14:textFill>
              </w:rPr>
              <w:t>分</w:t>
            </w:r>
          </w:p>
        </w:tc>
        <w:tc>
          <w:tcPr>
            <w:tcW w:w="6446" w:type="dxa"/>
            <w:noWrap w:val="0"/>
            <w:tcMar>
              <w:top w:w="57" w:type="dxa"/>
              <w:left w:w="108" w:type="dxa"/>
              <w:bottom w:w="57" w:type="dxa"/>
              <w:right w:w="108" w:type="dxa"/>
            </w:tcMar>
            <w:vAlign w:val="center"/>
          </w:tcPr>
          <w:p>
            <w:pPr>
              <w:keepNext w:val="0"/>
              <w:keepLines w:val="0"/>
              <w:pageBreakBefore w:val="0"/>
              <w:kinsoku/>
              <w:wordWrap/>
              <w:overflowPunct/>
              <w:topLinePunct w:val="0"/>
              <w:bidi w:val="0"/>
              <w:adjustRightInd/>
              <w:snapToGrid/>
              <w:spacing w:line="300" w:lineRule="auto"/>
              <w:jc w:val="left"/>
              <w:textAlignment w:val="auto"/>
              <w:rPr>
                <w:rFonts w:hint="eastAsia" w:ascii="宋体" w:hAnsi="宋体" w:cs="宋体"/>
                <w:b/>
                <w:bCs/>
                <w:color w:val="000000" w:themeColor="text1"/>
                <w:sz w:val="21"/>
                <w:szCs w:val="21"/>
                <w:lang w:val="en-US" w:eastAsia="zh-CN"/>
                <w14:textFill>
                  <w14:solidFill>
                    <w14:schemeClr w14:val="tx1"/>
                  </w14:solidFill>
                </w14:textFill>
              </w:rPr>
            </w:pPr>
            <w:r>
              <w:rPr>
                <w:rFonts w:hint="eastAsia" w:ascii="宋体" w:hAnsi="宋体" w:cs="宋体"/>
                <w:b/>
                <w:bCs/>
                <w:color w:val="000000" w:themeColor="text1"/>
                <w:sz w:val="21"/>
                <w:szCs w:val="21"/>
                <w:lang w:val="en-US" w:eastAsia="zh-CN"/>
                <w14:textFill>
                  <w14:solidFill>
                    <w14:schemeClr w14:val="tx1"/>
                  </w14:solidFill>
                </w14:textFill>
              </w:rPr>
              <w:t>人员配备：</w:t>
            </w:r>
          </w:p>
          <w:p>
            <w:pPr>
              <w:keepNext w:val="0"/>
              <w:keepLines w:val="0"/>
              <w:pageBreakBefore w:val="0"/>
              <w:kinsoku/>
              <w:wordWrap/>
              <w:overflowPunct/>
              <w:topLinePunct w:val="0"/>
              <w:bidi w:val="0"/>
              <w:adjustRightInd/>
              <w:snapToGrid/>
              <w:spacing w:line="300" w:lineRule="auto"/>
              <w:jc w:val="left"/>
              <w:textAlignment w:val="auto"/>
              <w:rPr>
                <w:rFonts w:hint="eastAsia" w:ascii="宋体" w:hAnsi="宋体" w:eastAsia="宋体" w:cs="宋体"/>
                <w:b/>
                <w:bCs/>
                <w:color w:val="000000" w:themeColor="text1"/>
                <w:sz w:val="21"/>
                <w:szCs w:val="21"/>
                <w:lang w:val="en-US" w:eastAsia="zh-CN"/>
                <w14:textFill>
                  <w14:solidFill>
                    <w14:schemeClr w14:val="tx1"/>
                  </w14:solidFill>
                </w14:textFill>
              </w:rPr>
            </w:pPr>
            <w:r>
              <w:rPr>
                <w:rFonts w:hint="eastAsia" w:ascii="宋体" w:hAnsi="宋体" w:eastAsia="宋体" w:cs="宋体"/>
                <w:b/>
                <w:bCs/>
                <w:color w:val="000000" w:themeColor="text1"/>
                <w:sz w:val="21"/>
                <w:szCs w:val="21"/>
                <w:lang w:val="en-US" w:eastAsia="zh-CN"/>
                <w14:textFill>
                  <w14:solidFill>
                    <w14:schemeClr w14:val="tx1"/>
                  </w14:solidFill>
                </w14:textFill>
              </w:rPr>
              <w:t>拟派项目负责人：</w:t>
            </w:r>
          </w:p>
          <w:p>
            <w:pPr>
              <w:keepNext w:val="0"/>
              <w:keepLines w:val="0"/>
              <w:pageBreakBefore w:val="0"/>
              <w:kinsoku/>
              <w:wordWrap/>
              <w:overflowPunct/>
              <w:topLinePunct w:val="0"/>
              <w:bidi w:val="0"/>
              <w:adjustRightInd/>
              <w:snapToGrid/>
              <w:spacing w:line="300" w:lineRule="auto"/>
              <w:jc w:val="left"/>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cs="宋体"/>
                <w:color w:val="000000" w:themeColor="text1"/>
                <w:sz w:val="21"/>
                <w:szCs w:val="21"/>
                <w:lang w:val="en-US" w:eastAsia="zh-CN"/>
                <w14:textFill>
                  <w14:solidFill>
                    <w14:schemeClr w14:val="tx1"/>
                  </w14:solidFill>
                </w14:textFill>
              </w:rPr>
              <w:t>1、</w:t>
            </w:r>
            <w:r>
              <w:rPr>
                <w:rFonts w:hint="eastAsia" w:ascii="宋体" w:hAnsi="宋体" w:eastAsia="宋体" w:cs="宋体"/>
                <w:color w:val="000000" w:themeColor="text1"/>
                <w:sz w:val="21"/>
                <w:szCs w:val="21"/>
                <w:lang w:val="en-US" w:eastAsia="zh-CN"/>
                <w14:textFill>
                  <w14:solidFill>
                    <w14:schemeClr w14:val="tx1"/>
                  </w14:solidFill>
                </w14:textFill>
              </w:rPr>
              <w:t>获得过省级及以上环卫部门颁发环卫工作荣誉的得</w:t>
            </w:r>
            <w:r>
              <w:rPr>
                <w:rFonts w:hint="eastAsia" w:ascii="宋体" w:hAnsi="宋体" w:cs="宋体"/>
                <w:color w:val="000000" w:themeColor="text1"/>
                <w:sz w:val="21"/>
                <w:szCs w:val="21"/>
                <w:lang w:val="en-US" w:eastAsia="zh-CN"/>
                <w14:textFill>
                  <w14:solidFill>
                    <w14:schemeClr w14:val="tx1"/>
                  </w14:solidFill>
                </w14:textFill>
              </w:rPr>
              <w:t>2</w:t>
            </w:r>
            <w:r>
              <w:rPr>
                <w:rFonts w:hint="eastAsia" w:ascii="宋体" w:hAnsi="宋体" w:eastAsia="宋体" w:cs="宋体"/>
                <w:color w:val="000000" w:themeColor="text1"/>
                <w:sz w:val="21"/>
                <w:szCs w:val="21"/>
                <w:lang w:val="en-US" w:eastAsia="zh-CN"/>
                <w14:textFill>
                  <w14:solidFill>
                    <w14:schemeClr w14:val="tx1"/>
                  </w14:solidFill>
                </w14:textFill>
              </w:rPr>
              <w:t>分；获得过省级以下（不含省级）环卫部门颁发环卫工作荣誉的得</w:t>
            </w:r>
            <w:r>
              <w:rPr>
                <w:rFonts w:hint="eastAsia" w:ascii="宋体" w:hAnsi="宋体" w:cs="宋体"/>
                <w:color w:val="000000" w:themeColor="text1"/>
                <w:sz w:val="21"/>
                <w:szCs w:val="21"/>
                <w:lang w:val="en-US" w:eastAsia="zh-CN"/>
                <w14:textFill>
                  <w14:solidFill>
                    <w14:schemeClr w14:val="tx1"/>
                  </w14:solidFill>
                </w14:textFill>
              </w:rPr>
              <w:t>1</w:t>
            </w:r>
            <w:r>
              <w:rPr>
                <w:rFonts w:hint="eastAsia" w:ascii="宋体" w:hAnsi="宋体" w:eastAsia="宋体" w:cs="宋体"/>
                <w:color w:val="000000" w:themeColor="text1"/>
                <w:sz w:val="21"/>
                <w:szCs w:val="21"/>
                <w:lang w:val="en-US" w:eastAsia="zh-CN"/>
                <w14:textFill>
                  <w14:solidFill>
                    <w14:schemeClr w14:val="tx1"/>
                  </w14:solidFill>
                </w14:textFill>
              </w:rPr>
              <w:t>分；本项按最高级别奖项得分计取，不得累加计分</w:t>
            </w:r>
            <w:r>
              <w:rPr>
                <w:rFonts w:hint="eastAsia" w:ascii="宋体" w:hAnsi="宋体" w:cs="宋体"/>
                <w:color w:val="000000" w:themeColor="text1"/>
                <w:sz w:val="21"/>
                <w:szCs w:val="21"/>
                <w:lang w:val="en-US" w:eastAsia="zh-CN"/>
                <w14:textFill>
                  <w14:solidFill>
                    <w14:schemeClr w14:val="tx1"/>
                  </w14:solidFill>
                </w14:textFill>
              </w:rPr>
              <w:t>，</w:t>
            </w:r>
            <w:r>
              <w:rPr>
                <w:rFonts w:hint="eastAsia" w:ascii="宋体" w:hAnsi="宋体" w:eastAsia="宋体" w:cs="宋体"/>
                <w:color w:val="000000" w:themeColor="text1"/>
                <w:sz w:val="21"/>
                <w:szCs w:val="21"/>
                <w:lang w:val="en-US" w:eastAsia="zh-CN"/>
                <w14:textFill>
                  <w14:solidFill>
                    <w14:schemeClr w14:val="tx1"/>
                  </w14:solidFill>
                </w14:textFill>
              </w:rPr>
              <w:t>最高得</w:t>
            </w:r>
            <w:r>
              <w:rPr>
                <w:rFonts w:hint="eastAsia" w:ascii="宋体" w:hAnsi="宋体" w:cs="宋体"/>
                <w:color w:val="000000" w:themeColor="text1"/>
                <w:sz w:val="21"/>
                <w:szCs w:val="21"/>
                <w:lang w:val="en-US" w:eastAsia="zh-CN"/>
                <w14:textFill>
                  <w14:solidFill>
                    <w14:schemeClr w14:val="tx1"/>
                  </w14:solidFill>
                </w14:textFill>
              </w:rPr>
              <w:t>2</w:t>
            </w:r>
            <w:r>
              <w:rPr>
                <w:rFonts w:hint="eastAsia" w:ascii="宋体" w:hAnsi="宋体" w:eastAsia="宋体" w:cs="宋体"/>
                <w:color w:val="000000" w:themeColor="text1"/>
                <w:sz w:val="21"/>
                <w:szCs w:val="21"/>
                <w:lang w:val="en-US" w:eastAsia="zh-CN"/>
                <w14:textFill>
                  <w14:solidFill>
                    <w14:schemeClr w14:val="tx1"/>
                  </w14:solidFill>
                </w14:textFill>
              </w:rPr>
              <w:t>分。</w:t>
            </w:r>
          </w:p>
          <w:p>
            <w:pPr>
              <w:keepNext w:val="0"/>
              <w:keepLines w:val="0"/>
              <w:pageBreakBefore w:val="0"/>
              <w:kinsoku/>
              <w:wordWrap/>
              <w:overflowPunct/>
              <w:topLinePunct w:val="0"/>
              <w:bidi w:val="0"/>
              <w:adjustRightInd/>
              <w:snapToGrid/>
              <w:spacing w:line="300" w:lineRule="auto"/>
              <w:jc w:val="left"/>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2、具有应急管理局颁发的安全生产负责人资格证书的得1分。</w:t>
            </w:r>
          </w:p>
          <w:p>
            <w:pPr>
              <w:keepNext w:val="0"/>
              <w:keepLines w:val="0"/>
              <w:pageBreakBefore w:val="0"/>
              <w:kinsoku/>
              <w:wordWrap/>
              <w:overflowPunct/>
              <w:topLinePunct w:val="0"/>
              <w:bidi w:val="0"/>
              <w:adjustRightInd/>
              <w:snapToGrid/>
              <w:spacing w:line="300" w:lineRule="auto"/>
              <w:jc w:val="left"/>
              <w:textAlignment w:val="auto"/>
              <w:rPr>
                <w:rFonts w:hint="eastAsia"/>
                <w:color w:val="000000" w:themeColor="text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3、具有害生物防治员证书的得1分。</w:t>
            </w:r>
          </w:p>
          <w:p>
            <w:pPr>
              <w:keepNext w:val="0"/>
              <w:keepLines w:val="0"/>
              <w:pageBreakBefore w:val="0"/>
              <w:kinsoku/>
              <w:wordWrap/>
              <w:overflowPunct/>
              <w:topLinePunct w:val="0"/>
              <w:bidi w:val="0"/>
              <w:adjustRightInd/>
              <w:snapToGrid/>
              <w:spacing w:line="300" w:lineRule="auto"/>
              <w:jc w:val="left"/>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（注：投标文件中须提供以下证明材料复印件（加盖投标人公章）：①相关荣誉证明；②投标人为其缴纳的近6个月社保证明；不提供或提供不全不得分。）</w:t>
            </w:r>
          </w:p>
          <w:p>
            <w:pPr>
              <w:keepNext w:val="0"/>
              <w:keepLines w:val="0"/>
              <w:pageBreakBefore w:val="0"/>
              <w:kinsoku/>
              <w:wordWrap/>
              <w:overflowPunct/>
              <w:topLinePunct w:val="0"/>
              <w:bidi w:val="0"/>
              <w:adjustRightInd/>
              <w:snapToGrid/>
              <w:spacing w:line="300" w:lineRule="auto"/>
              <w:jc w:val="left"/>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b/>
                <w:bCs/>
                <w:color w:val="000000" w:themeColor="text1"/>
                <w:sz w:val="21"/>
                <w:szCs w:val="21"/>
                <w:lang w:val="en-US" w:eastAsia="zh-CN"/>
                <w14:textFill>
                  <w14:solidFill>
                    <w14:schemeClr w14:val="tx1"/>
                  </w14:solidFill>
                </w14:textFill>
              </w:rPr>
              <w:t>拟派项目</w:t>
            </w:r>
            <w:r>
              <w:rPr>
                <w:rFonts w:hint="eastAsia" w:ascii="宋体" w:hAnsi="宋体" w:cs="宋体"/>
                <w:b/>
                <w:bCs/>
                <w:color w:val="000000" w:themeColor="text1"/>
                <w:sz w:val="21"/>
                <w:szCs w:val="21"/>
                <w:lang w:val="en-US" w:eastAsia="zh-CN"/>
                <w14:textFill>
                  <w14:solidFill>
                    <w14:schemeClr w14:val="tx1"/>
                  </w14:solidFill>
                </w14:textFill>
              </w:rPr>
              <w:t>其他</w:t>
            </w:r>
            <w:r>
              <w:rPr>
                <w:rFonts w:hint="eastAsia" w:ascii="宋体" w:hAnsi="宋体" w:eastAsia="宋体" w:cs="宋体"/>
                <w:b/>
                <w:bCs/>
                <w:color w:val="000000" w:themeColor="text1"/>
                <w:sz w:val="21"/>
                <w:szCs w:val="21"/>
                <w:lang w:val="en-US" w:eastAsia="zh-CN"/>
                <w14:textFill>
                  <w14:solidFill>
                    <w14:schemeClr w14:val="tx1"/>
                  </w14:solidFill>
                </w14:textFill>
              </w:rPr>
              <w:t>管理人员</w:t>
            </w:r>
            <w:r>
              <w:rPr>
                <w:rFonts w:hint="eastAsia" w:ascii="宋体" w:hAnsi="宋体" w:eastAsia="宋体" w:cs="宋体"/>
                <w:color w:val="000000" w:themeColor="text1"/>
                <w:sz w:val="21"/>
                <w:szCs w:val="21"/>
                <w:lang w:val="en-US" w:eastAsia="zh-CN"/>
                <w14:textFill>
                  <w14:solidFill>
                    <w14:schemeClr w14:val="tx1"/>
                  </w14:solidFill>
                </w14:textFill>
              </w:rPr>
              <w:t>：</w:t>
            </w:r>
          </w:p>
          <w:p>
            <w:pPr>
              <w:keepNext w:val="0"/>
              <w:keepLines w:val="0"/>
              <w:pageBreakBefore w:val="0"/>
              <w:numPr>
                <w:ilvl w:val="0"/>
                <w:numId w:val="7"/>
              </w:numPr>
              <w:kinsoku/>
              <w:wordWrap/>
              <w:overflowPunct/>
              <w:topLinePunct w:val="0"/>
              <w:bidi w:val="0"/>
              <w:adjustRightInd/>
              <w:snapToGrid/>
              <w:spacing w:line="300" w:lineRule="auto"/>
              <w:jc w:val="left"/>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管理人员具有垃圾分类处理等方面的岗位证书的得1分</w:t>
            </w:r>
            <w:r>
              <w:rPr>
                <w:rFonts w:hint="eastAsia" w:ascii="宋体" w:hAnsi="宋体" w:cs="宋体"/>
                <w:color w:val="000000" w:themeColor="text1"/>
                <w:sz w:val="21"/>
                <w:szCs w:val="21"/>
                <w:lang w:val="en-US" w:eastAsia="zh-CN"/>
                <w14:textFill>
                  <w14:solidFill>
                    <w14:schemeClr w14:val="tx1"/>
                  </w14:solidFill>
                </w14:textFill>
              </w:rPr>
              <w:t>。</w:t>
            </w:r>
          </w:p>
          <w:p>
            <w:pPr>
              <w:keepNext w:val="0"/>
              <w:keepLines w:val="0"/>
              <w:pageBreakBefore w:val="0"/>
              <w:numPr>
                <w:ilvl w:val="0"/>
                <w:numId w:val="7"/>
              </w:numPr>
              <w:kinsoku/>
              <w:wordWrap/>
              <w:overflowPunct/>
              <w:topLinePunct w:val="0"/>
              <w:bidi w:val="0"/>
              <w:adjustRightInd/>
              <w:snapToGrid/>
              <w:spacing w:line="300" w:lineRule="auto"/>
              <w:jc w:val="left"/>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管理人员具备</w:t>
            </w:r>
            <w:bookmarkStart w:id="87" w:name="_GoBack"/>
            <w:bookmarkEnd w:id="87"/>
            <w:r>
              <w:rPr>
                <w:rFonts w:hint="eastAsia" w:ascii="宋体" w:hAnsi="宋体" w:eastAsia="宋体" w:cs="宋体"/>
                <w:color w:val="000000" w:themeColor="text1"/>
                <w:sz w:val="21"/>
                <w:szCs w:val="21"/>
                <w:lang w:val="en-US" w:eastAsia="zh-CN"/>
                <w14:textFill>
                  <w14:solidFill>
                    <w14:schemeClr w14:val="tx1"/>
                  </w14:solidFill>
                </w14:textFill>
              </w:rPr>
              <w:t>文明城市、国家卫生镇和小城镇创建等管理经验得1分</w:t>
            </w:r>
            <w:r>
              <w:rPr>
                <w:rFonts w:hint="eastAsia" w:ascii="宋体" w:hAnsi="宋体" w:cs="宋体"/>
                <w:color w:val="000000" w:themeColor="text1"/>
                <w:sz w:val="21"/>
                <w:szCs w:val="21"/>
                <w:lang w:val="en-US" w:eastAsia="zh-CN"/>
                <w14:textFill>
                  <w14:solidFill>
                    <w14:schemeClr w14:val="tx1"/>
                  </w14:solidFill>
                </w14:textFill>
              </w:rPr>
              <w:t>。</w:t>
            </w:r>
          </w:p>
          <w:p>
            <w:pPr>
              <w:keepNext w:val="0"/>
              <w:keepLines w:val="0"/>
              <w:pageBreakBefore w:val="0"/>
              <w:numPr>
                <w:ilvl w:val="0"/>
                <w:numId w:val="7"/>
              </w:numPr>
              <w:kinsoku/>
              <w:wordWrap/>
              <w:overflowPunct/>
              <w:topLinePunct w:val="0"/>
              <w:bidi w:val="0"/>
              <w:adjustRightInd/>
              <w:snapToGrid/>
              <w:spacing w:line="300" w:lineRule="auto"/>
              <w:jc w:val="left"/>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管理人员具有应急管理局颁发的安全生产管理人员资格证书的得1分。</w:t>
            </w:r>
          </w:p>
          <w:p>
            <w:pPr>
              <w:keepNext w:val="0"/>
              <w:keepLines w:val="0"/>
              <w:pageBreakBefore w:val="0"/>
              <w:numPr>
                <w:ilvl w:val="0"/>
                <w:numId w:val="7"/>
              </w:numPr>
              <w:kinsoku/>
              <w:wordWrap/>
              <w:overflowPunct/>
              <w:topLinePunct w:val="0"/>
              <w:bidi w:val="0"/>
              <w:adjustRightInd/>
              <w:snapToGrid/>
              <w:spacing w:line="300" w:lineRule="auto"/>
              <w:jc w:val="left"/>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管理人员具有环卫、保洁、安全生产管理类等相关专业资格证书得1分。</w:t>
            </w:r>
          </w:p>
          <w:p>
            <w:pPr>
              <w:keepNext w:val="0"/>
              <w:keepLines w:val="0"/>
              <w:pageBreakBefore w:val="0"/>
              <w:kinsoku/>
              <w:wordWrap/>
              <w:overflowPunct/>
              <w:topLinePunct w:val="0"/>
              <w:bidi w:val="0"/>
              <w:adjustRightInd/>
              <w:snapToGrid/>
              <w:spacing w:line="300" w:lineRule="auto"/>
              <w:jc w:val="left"/>
              <w:textAlignment w:val="auto"/>
              <w:rPr>
                <w:rFonts w:hint="eastAsia" w:ascii="宋体" w:hAnsi="宋体" w:cs="宋体"/>
                <w:color w:val="000000" w:themeColor="text1"/>
                <w:sz w:val="21"/>
                <w:szCs w:val="21"/>
                <w:lang w:val="en-US" w:eastAsia="zh-CN"/>
                <w14:textFill>
                  <w14:solidFill>
                    <w14:schemeClr w14:val="tx1"/>
                  </w14:solidFill>
                </w14:textFill>
              </w:rPr>
            </w:pPr>
            <w:r>
              <w:rPr>
                <w:rFonts w:hint="eastAsia" w:ascii="宋体" w:hAnsi="宋体" w:cs="宋体"/>
                <w:color w:val="000000" w:themeColor="text1"/>
                <w:sz w:val="21"/>
                <w:szCs w:val="21"/>
                <w:lang w:val="en-US" w:eastAsia="zh-CN"/>
                <w14:textFill>
                  <w14:solidFill>
                    <w14:schemeClr w14:val="tx1"/>
                  </w14:solidFill>
                </w14:textFill>
              </w:rPr>
              <w:t>（注：投标文件中须提供以下证明材料复印件（加盖投标人公章）：</w:t>
            </w:r>
            <w:r>
              <w:rPr>
                <w:rFonts w:hint="eastAsia" w:ascii="宋体" w:hAnsi="宋体" w:eastAsia="宋体" w:cs="宋体"/>
                <w:color w:val="000000" w:themeColor="text1"/>
                <w:sz w:val="21"/>
                <w:szCs w:val="21"/>
                <w:lang w:val="en-US" w:eastAsia="zh-CN"/>
                <w14:textFill>
                  <w14:solidFill>
                    <w14:schemeClr w14:val="tx1"/>
                  </w14:solidFill>
                </w14:textFill>
              </w:rPr>
              <w:t>①</w:t>
            </w:r>
            <w:r>
              <w:rPr>
                <w:rFonts w:hint="eastAsia" w:ascii="宋体" w:hAnsi="宋体" w:cs="宋体"/>
                <w:color w:val="000000" w:themeColor="text1"/>
                <w:sz w:val="21"/>
                <w:szCs w:val="21"/>
                <w:lang w:val="en-US" w:eastAsia="zh-CN"/>
                <w14:textFill>
                  <w14:solidFill>
                    <w14:schemeClr w14:val="tx1"/>
                  </w14:solidFill>
                </w14:textFill>
              </w:rPr>
              <w:t>相关证书等证明材料复印件</w:t>
            </w:r>
            <w:r>
              <w:rPr>
                <w:rFonts w:hint="eastAsia" w:ascii="宋体" w:hAnsi="宋体" w:eastAsia="宋体" w:cs="宋体"/>
                <w:color w:val="000000" w:themeColor="text1"/>
                <w:sz w:val="21"/>
                <w:szCs w:val="21"/>
                <w:lang w:val="en-US" w:eastAsia="zh-CN"/>
                <w14:textFill>
                  <w14:solidFill>
                    <w14:schemeClr w14:val="tx1"/>
                  </w14:solidFill>
                </w14:textFill>
              </w:rPr>
              <w:t>②</w:t>
            </w:r>
            <w:r>
              <w:rPr>
                <w:rFonts w:hint="eastAsia" w:ascii="宋体" w:hAnsi="宋体" w:cs="宋体"/>
                <w:color w:val="000000" w:themeColor="text1"/>
                <w:sz w:val="21"/>
                <w:szCs w:val="21"/>
                <w:lang w:val="en-US" w:eastAsia="zh-CN"/>
                <w14:textFill>
                  <w14:solidFill>
                    <w14:schemeClr w14:val="tx1"/>
                  </w14:solidFill>
                </w14:textFill>
              </w:rPr>
              <w:t>投标人为其缴纳的近6个月社保证明；不提供或提供不全不得分。）</w:t>
            </w:r>
          </w:p>
        </w:tc>
        <w:tc>
          <w:tcPr>
            <w:tcW w:w="740" w:type="dxa"/>
            <w:noWrap w:val="0"/>
            <w:tcMar>
              <w:top w:w="57" w:type="dxa"/>
              <w:left w:w="108" w:type="dxa"/>
              <w:bottom w:w="57" w:type="dxa"/>
              <w:right w:w="108" w:type="dxa"/>
            </w:tcMar>
            <w:vAlign w:val="center"/>
          </w:tcPr>
          <w:p>
            <w:pPr>
              <w:keepNext w:val="0"/>
              <w:keepLines w:val="0"/>
              <w:pageBreakBefore w:val="0"/>
              <w:kinsoku/>
              <w:wordWrap/>
              <w:overflowPunct/>
              <w:topLinePunct w:val="0"/>
              <w:bidi w:val="0"/>
              <w:adjustRightInd/>
              <w:snapToGrid/>
              <w:spacing w:line="300" w:lineRule="auto"/>
              <w:jc w:val="center"/>
              <w:textAlignment w:val="auto"/>
              <w:rPr>
                <w:rFonts w:hint="default" w:ascii="宋体" w:hAnsi="宋体" w:cs="宋体"/>
                <w:color w:val="000000" w:themeColor="text1"/>
                <w:sz w:val="21"/>
                <w:szCs w:val="21"/>
                <w:lang w:val="en-US" w:eastAsia="zh-CN"/>
                <w14:textFill>
                  <w14:solidFill>
                    <w14:schemeClr w14:val="tx1"/>
                  </w14:solidFill>
                </w14:textFill>
              </w:rPr>
            </w:pPr>
            <w:r>
              <w:rPr>
                <w:rFonts w:hint="eastAsia" w:ascii="宋体" w:hAnsi="宋体" w:cs="宋体"/>
                <w:color w:val="000000" w:themeColor="text1"/>
                <w:sz w:val="21"/>
                <w:szCs w:val="21"/>
                <w:lang w:val="en-US" w:eastAsia="zh-CN"/>
                <w14:textFill>
                  <w14:solidFill>
                    <w14:schemeClr w14:val="tx1"/>
                  </w14:solidFill>
                </w14:textFill>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965" w:type="dxa"/>
            <w:vMerge w:val="continue"/>
            <w:noWrap w:val="0"/>
            <w:tcMar>
              <w:top w:w="57" w:type="dxa"/>
              <w:left w:w="108" w:type="dxa"/>
              <w:bottom w:w="57" w:type="dxa"/>
              <w:right w:w="108" w:type="dxa"/>
            </w:tcMar>
            <w:vAlign w:val="center"/>
          </w:tcPr>
          <w:p>
            <w:pPr>
              <w:keepNext w:val="0"/>
              <w:keepLines w:val="0"/>
              <w:pageBreakBefore w:val="0"/>
              <w:kinsoku/>
              <w:wordWrap/>
              <w:overflowPunct/>
              <w:topLinePunct w:val="0"/>
              <w:bidi w:val="0"/>
              <w:adjustRightInd/>
              <w:snapToGrid/>
              <w:spacing w:line="300" w:lineRule="auto"/>
              <w:jc w:val="center"/>
              <w:textAlignment w:val="auto"/>
              <w:rPr>
                <w:rFonts w:hint="eastAsia" w:ascii="宋体" w:hAnsi="宋体" w:cs="宋体"/>
                <w:b/>
                <w:bCs/>
                <w:color w:val="000000" w:themeColor="text1"/>
                <w:sz w:val="21"/>
                <w:szCs w:val="21"/>
                <w:lang w:val="en-US" w:eastAsia="zh-CN"/>
                <w14:textFill>
                  <w14:solidFill>
                    <w14:schemeClr w14:val="tx1"/>
                  </w14:solidFill>
                </w14:textFill>
              </w:rPr>
            </w:pPr>
          </w:p>
        </w:tc>
        <w:tc>
          <w:tcPr>
            <w:tcW w:w="6446" w:type="dxa"/>
            <w:noWrap w:val="0"/>
            <w:tcMar>
              <w:top w:w="57" w:type="dxa"/>
              <w:left w:w="108" w:type="dxa"/>
              <w:bottom w:w="57" w:type="dxa"/>
              <w:right w:w="108" w:type="dxa"/>
            </w:tcMar>
            <w:vAlign w:val="center"/>
          </w:tcPr>
          <w:p>
            <w:pPr>
              <w:spacing w:line="360" w:lineRule="auto"/>
              <w:ind w:right="-61" w:rightChars="0"/>
              <w:jc w:val="left"/>
              <w:rPr>
                <w:rFonts w:hint="eastAsia"/>
                <w:b/>
                <w:bCs/>
                <w:color w:val="000000" w:themeColor="text1"/>
                <w:lang w:eastAsia="zh-CN"/>
                <w14:textFill>
                  <w14:solidFill>
                    <w14:schemeClr w14:val="tx1"/>
                  </w14:solidFill>
                </w14:textFill>
              </w:rPr>
            </w:pPr>
            <w:r>
              <w:rPr>
                <w:rFonts w:hint="eastAsia"/>
                <w:b/>
                <w:bCs/>
                <w:color w:val="000000" w:themeColor="text1"/>
                <w:lang w:eastAsia="zh-CN"/>
                <w14:textFill>
                  <w14:solidFill>
                    <w14:schemeClr w14:val="tx1"/>
                  </w14:solidFill>
                </w14:textFill>
              </w:rPr>
              <w:t>车辆配备：</w:t>
            </w:r>
          </w:p>
          <w:p>
            <w:pPr>
              <w:pStyle w:val="3"/>
              <w:numPr>
                <w:ilvl w:val="0"/>
                <w:numId w:val="8"/>
              </w:numP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2"/>
                <w:sz w:val="21"/>
                <w:szCs w:val="21"/>
                <w:lang w:val="en-US" w:eastAsia="zh-CN" w:bidi="ar-SA"/>
                <w14:textFill>
                  <w14:solidFill>
                    <w14:schemeClr w14:val="tx1"/>
                  </w14:solidFill>
                </w14:textFill>
              </w:rPr>
              <w:t>投标人提供15 吨及以上重型密闭式垃圾压缩车，自有的每辆得 1 分，租赁的每辆得 0.5 分，最高得</w:t>
            </w:r>
            <w:r>
              <w:rPr>
                <w:rFonts w:hint="eastAsia" w:ascii="宋体" w:hAnsi="宋体" w:cs="宋体"/>
                <w:color w:val="000000" w:themeColor="text1"/>
                <w:kern w:val="2"/>
                <w:sz w:val="21"/>
                <w:szCs w:val="21"/>
                <w:lang w:val="en-US" w:eastAsia="zh-CN" w:bidi="ar-SA"/>
                <w14:textFill>
                  <w14:solidFill>
                    <w14:schemeClr w14:val="tx1"/>
                  </w14:solidFill>
                </w14:textFill>
              </w:rPr>
              <w:t>14</w:t>
            </w:r>
            <w:r>
              <w:rPr>
                <w:rFonts w:hint="eastAsia" w:ascii="宋体" w:hAnsi="宋体" w:eastAsia="宋体" w:cs="宋体"/>
                <w:color w:val="000000" w:themeColor="text1"/>
                <w:kern w:val="2"/>
                <w:sz w:val="21"/>
                <w:szCs w:val="21"/>
                <w:lang w:val="en-US" w:eastAsia="zh-CN" w:bidi="ar-SA"/>
                <w14:textFill>
                  <w14:solidFill>
                    <w14:schemeClr w14:val="tx1"/>
                  </w14:solidFill>
                </w14:textFill>
              </w:rPr>
              <w:t>分。</w:t>
            </w:r>
          </w:p>
          <w:p>
            <w:pPr>
              <w:pStyle w:val="3"/>
              <w:numPr>
                <w:ilvl w:val="0"/>
                <w:numId w:val="0"/>
              </w:numPr>
              <w:rPr>
                <w:rFonts w:hint="default"/>
                <w:color w:val="000000" w:themeColor="text1"/>
                <w:lang w:val="en-US" w:eastAsia="zh-CN"/>
                <w14:textFill>
                  <w14:solidFill>
                    <w14:schemeClr w14:val="tx1"/>
                  </w14:solidFill>
                </w14:textFill>
              </w:rPr>
            </w:pPr>
            <w:r>
              <w:rPr>
                <w:rFonts w:hint="eastAsia" w:ascii="宋体" w:hAnsi="宋体" w:cs="宋体"/>
                <w:color w:val="000000" w:themeColor="text1"/>
                <w:kern w:val="2"/>
                <w:sz w:val="21"/>
                <w:szCs w:val="21"/>
                <w:lang w:val="en-US" w:eastAsia="zh-CN" w:bidi="ar-SA"/>
                <w14:textFill>
                  <w14:solidFill>
                    <w14:schemeClr w14:val="tx1"/>
                  </w14:solidFill>
                </w14:textFill>
              </w:rPr>
              <w:t>2、</w:t>
            </w:r>
            <w:r>
              <w:rPr>
                <w:rFonts w:hint="eastAsia" w:ascii="宋体" w:hAnsi="宋体" w:eastAsia="宋体" w:cs="宋体"/>
                <w:color w:val="000000" w:themeColor="text1"/>
                <w:kern w:val="2"/>
                <w:sz w:val="21"/>
                <w:szCs w:val="21"/>
                <w:lang w:val="en-US" w:eastAsia="zh-CN" w:bidi="ar-SA"/>
                <w14:textFill>
                  <w14:solidFill>
                    <w14:schemeClr w14:val="tx1"/>
                  </w14:solidFill>
                </w14:textFill>
              </w:rPr>
              <w:t>投标人提供</w:t>
            </w:r>
            <w:r>
              <w:rPr>
                <w:rFonts w:hint="eastAsia" w:ascii="宋体" w:hAnsi="宋体" w:cs="宋体"/>
                <w:color w:val="000000" w:themeColor="text1"/>
                <w:kern w:val="2"/>
                <w:sz w:val="21"/>
                <w:szCs w:val="21"/>
                <w:lang w:val="en-US" w:eastAsia="zh-CN" w:bidi="ar-SA"/>
                <w14:textFill>
                  <w14:solidFill>
                    <w14:schemeClr w14:val="tx1"/>
                  </w14:solidFill>
                </w14:textFill>
              </w:rPr>
              <w:t>25</w:t>
            </w:r>
            <w:r>
              <w:rPr>
                <w:rFonts w:hint="eastAsia" w:ascii="宋体" w:hAnsi="宋体" w:eastAsia="宋体" w:cs="宋体"/>
                <w:color w:val="000000" w:themeColor="text1"/>
                <w:kern w:val="2"/>
                <w:sz w:val="21"/>
                <w:szCs w:val="21"/>
                <w:lang w:val="en-US" w:eastAsia="zh-CN" w:bidi="ar-SA"/>
                <w14:textFill>
                  <w14:solidFill>
                    <w14:schemeClr w14:val="tx1"/>
                  </w14:solidFill>
                </w14:textFill>
              </w:rPr>
              <w:t xml:space="preserve"> 吨及以上重型密闭式垃圾压缩车，自有的每辆得 2 分，租赁的每辆得 1 分，最高得</w:t>
            </w:r>
            <w:r>
              <w:rPr>
                <w:rFonts w:hint="eastAsia" w:ascii="宋体" w:hAnsi="宋体" w:cs="宋体"/>
                <w:color w:val="000000" w:themeColor="text1"/>
                <w:kern w:val="2"/>
                <w:sz w:val="21"/>
                <w:szCs w:val="21"/>
                <w:lang w:val="en-US" w:eastAsia="zh-CN" w:bidi="ar-SA"/>
                <w14:textFill>
                  <w14:solidFill>
                    <w14:schemeClr w14:val="tx1"/>
                  </w14:solidFill>
                </w14:textFill>
              </w:rPr>
              <w:t>6</w:t>
            </w:r>
            <w:r>
              <w:rPr>
                <w:rFonts w:hint="eastAsia" w:ascii="宋体" w:hAnsi="宋体" w:eastAsia="宋体" w:cs="宋体"/>
                <w:color w:val="000000" w:themeColor="text1"/>
                <w:kern w:val="2"/>
                <w:sz w:val="21"/>
                <w:szCs w:val="21"/>
                <w:lang w:val="en-US" w:eastAsia="zh-CN" w:bidi="ar-SA"/>
                <w14:textFill>
                  <w14:solidFill>
                    <w14:schemeClr w14:val="tx1"/>
                  </w14:solidFill>
                </w14:textFill>
              </w:rPr>
              <w:t>分。</w:t>
            </w:r>
          </w:p>
          <w:p>
            <w:pPr>
              <w:pStyle w:val="3"/>
              <w:numPr>
                <w:ilvl w:val="0"/>
                <w:numId w:val="0"/>
              </w:numP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2"/>
                <w:sz w:val="21"/>
                <w:szCs w:val="21"/>
                <w:lang w:val="en-US" w:eastAsia="zh-CN" w:bidi="ar-SA"/>
                <w14:textFill>
                  <w14:solidFill>
                    <w14:schemeClr w14:val="tx1"/>
                  </w14:solidFill>
                </w14:textFill>
              </w:rPr>
              <w:t>3、投标人提供200型挖掘机，自有的每台得 1 分，租赁的每台得 0.5 分，最高得 2 分。</w:t>
            </w:r>
          </w:p>
          <w:p>
            <w:pPr>
              <w:pStyle w:val="3"/>
              <w:rPr>
                <w:rFonts w:hint="eastAsia"/>
                <w:color w:val="000000" w:themeColor="text1"/>
                <w:lang w:eastAsia="zh-CN"/>
                <w14:textFill>
                  <w14:solidFill>
                    <w14:schemeClr w14:val="tx1"/>
                  </w14:solidFill>
                </w14:textFill>
              </w:rPr>
            </w:pPr>
            <w:r>
              <w:rPr>
                <w:rFonts w:hint="eastAsia" w:ascii="宋体" w:hAnsi="宋体" w:eastAsia="宋体" w:cs="宋体"/>
                <w:color w:val="000000" w:themeColor="text1"/>
                <w:kern w:val="2"/>
                <w:sz w:val="21"/>
                <w:szCs w:val="21"/>
                <w:lang w:val="en-US" w:eastAsia="zh-CN" w:bidi="ar-SA"/>
                <w14:textFill>
                  <w14:solidFill>
                    <w14:schemeClr w14:val="tx1"/>
                  </w14:solidFill>
                </w14:textFill>
              </w:rPr>
              <w:t>注：自有车辆投标文件中需提供车辆行驶证、购置发票复印件并加盖</w:t>
            </w:r>
            <w:r>
              <w:rPr>
                <w:rFonts w:hint="eastAsia" w:ascii="宋体" w:hAnsi="宋体" w:cs="宋体"/>
                <w:color w:val="000000" w:themeColor="text1"/>
                <w:kern w:val="2"/>
                <w:sz w:val="21"/>
                <w:szCs w:val="21"/>
                <w:lang w:val="en-US" w:eastAsia="zh-CN" w:bidi="ar-SA"/>
                <w14:textFill>
                  <w14:solidFill>
                    <w14:schemeClr w14:val="tx1"/>
                  </w14:solidFill>
                </w14:textFill>
              </w:rPr>
              <w:t>投标人公章</w:t>
            </w:r>
            <w:r>
              <w:rPr>
                <w:rFonts w:hint="eastAsia" w:ascii="宋体" w:hAnsi="宋体" w:eastAsia="宋体" w:cs="宋体"/>
                <w:color w:val="000000" w:themeColor="text1"/>
                <w:kern w:val="2"/>
                <w:sz w:val="21"/>
                <w:szCs w:val="21"/>
                <w:lang w:val="en-US" w:eastAsia="zh-CN" w:bidi="ar-SA"/>
                <w14:textFill>
                  <w14:solidFill>
                    <w14:schemeClr w14:val="tx1"/>
                  </w14:solidFill>
                </w14:textFill>
              </w:rPr>
              <w:t>，否则不得分；租赁车辆投标文件中需提供车辆租赁合同、车辆行驶证、租赁发票复印件并加盖</w:t>
            </w:r>
            <w:r>
              <w:rPr>
                <w:rFonts w:hint="eastAsia" w:ascii="宋体" w:hAnsi="宋体" w:cs="宋体"/>
                <w:color w:val="000000" w:themeColor="text1"/>
                <w:kern w:val="2"/>
                <w:sz w:val="21"/>
                <w:szCs w:val="21"/>
                <w:lang w:val="en-US" w:eastAsia="zh-CN" w:bidi="ar-SA"/>
                <w14:textFill>
                  <w14:solidFill>
                    <w14:schemeClr w14:val="tx1"/>
                  </w14:solidFill>
                </w14:textFill>
              </w:rPr>
              <w:t>投标人公章</w:t>
            </w:r>
            <w:r>
              <w:rPr>
                <w:rFonts w:hint="eastAsia" w:ascii="宋体" w:hAnsi="宋体" w:eastAsia="宋体" w:cs="宋体"/>
                <w:color w:val="000000" w:themeColor="text1"/>
                <w:kern w:val="2"/>
                <w:sz w:val="21"/>
                <w:szCs w:val="21"/>
                <w:lang w:val="en-US" w:eastAsia="zh-CN" w:bidi="ar-SA"/>
                <w14:textFill>
                  <w14:solidFill>
                    <w14:schemeClr w14:val="tx1"/>
                  </w14:solidFill>
                </w14:textFill>
              </w:rPr>
              <w:t>，否则不得分。</w:t>
            </w:r>
          </w:p>
        </w:tc>
        <w:tc>
          <w:tcPr>
            <w:tcW w:w="740" w:type="dxa"/>
            <w:noWrap w:val="0"/>
            <w:tcMar>
              <w:top w:w="57" w:type="dxa"/>
              <w:left w:w="108" w:type="dxa"/>
              <w:bottom w:w="57" w:type="dxa"/>
              <w:right w:w="108" w:type="dxa"/>
            </w:tcMar>
            <w:vAlign w:val="center"/>
          </w:tcPr>
          <w:p>
            <w:pPr>
              <w:keepNext w:val="0"/>
              <w:keepLines w:val="0"/>
              <w:pageBreakBefore w:val="0"/>
              <w:kinsoku/>
              <w:wordWrap/>
              <w:overflowPunct/>
              <w:topLinePunct w:val="0"/>
              <w:bidi w:val="0"/>
              <w:adjustRightInd/>
              <w:snapToGrid/>
              <w:spacing w:line="300" w:lineRule="auto"/>
              <w:jc w:val="center"/>
              <w:textAlignment w:val="auto"/>
              <w:rPr>
                <w:rFonts w:hint="default" w:ascii="宋体" w:hAnsi="宋体" w:cs="宋体"/>
                <w:color w:val="000000" w:themeColor="text1"/>
                <w:sz w:val="21"/>
                <w:szCs w:val="21"/>
                <w:lang w:val="en-US" w:eastAsia="zh-CN"/>
                <w14:textFill>
                  <w14:solidFill>
                    <w14:schemeClr w14:val="tx1"/>
                  </w14:solidFill>
                </w14:textFill>
              </w:rPr>
            </w:pPr>
            <w:r>
              <w:rPr>
                <w:rFonts w:hint="eastAsia" w:ascii="宋体" w:hAnsi="宋体" w:cs="宋体"/>
                <w:color w:val="000000" w:themeColor="text1"/>
                <w:sz w:val="21"/>
                <w:szCs w:val="21"/>
                <w:lang w:val="en-US" w:eastAsia="zh-CN"/>
                <w14:textFill>
                  <w14:solidFill>
                    <w14:schemeClr w14:val="tx1"/>
                  </w14:solidFill>
                </w14:textFill>
              </w:rPr>
              <w:t>22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jc w:val="center"/>
        </w:trPr>
        <w:tc>
          <w:tcPr>
            <w:tcW w:w="1965" w:type="dxa"/>
            <w:vMerge w:val="continue"/>
            <w:noWrap w:val="0"/>
            <w:tcMar>
              <w:top w:w="57" w:type="dxa"/>
              <w:left w:w="108" w:type="dxa"/>
              <w:bottom w:w="57" w:type="dxa"/>
              <w:right w:w="108" w:type="dxa"/>
            </w:tcMar>
            <w:vAlign w:val="center"/>
          </w:tcPr>
          <w:p>
            <w:pPr>
              <w:keepNext w:val="0"/>
              <w:keepLines w:val="0"/>
              <w:pageBreakBefore w:val="0"/>
              <w:kinsoku/>
              <w:wordWrap/>
              <w:overflowPunct/>
              <w:topLinePunct w:val="0"/>
              <w:bidi w:val="0"/>
              <w:adjustRightInd/>
              <w:snapToGrid/>
              <w:spacing w:line="300" w:lineRule="auto"/>
              <w:jc w:val="center"/>
              <w:textAlignment w:val="auto"/>
              <w:rPr>
                <w:rFonts w:hint="eastAsia" w:ascii="宋体" w:hAnsi="宋体" w:cs="宋体"/>
                <w:b/>
                <w:bCs/>
                <w:color w:val="000000" w:themeColor="text1"/>
                <w:sz w:val="21"/>
                <w:szCs w:val="21"/>
                <w:lang w:val="en-US" w:eastAsia="zh-CN"/>
                <w14:textFill>
                  <w14:solidFill>
                    <w14:schemeClr w14:val="tx1"/>
                  </w14:solidFill>
                </w14:textFill>
              </w:rPr>
            </w:pPr>
          </w:p>
        </w:tc>
        <w:tc>
          <w:tcPr>
            <w:tcW w:w="7186" w:type="dxa"/>
            <w:gridSpan w:val="2"/>
            <w:noWrap w:val="0"/>
            <w:tcMar>
              <w:top w:w="57" w:type="dxa"/>
              <w:left w:w="108" w:type="dxa"/>
              <w:bottom w:w="57" w:type="dxa"/>
              <w:right w:w="108" w:type="dxa"/>
            </w:tcMar>
            <w:vAlign w:val="center"/>
          </w:tcPr>
          <w:p>
            <w:pPr>
              <w:keepNext w:val="0"/>
              <w:keepLines w:val="0"/>
              <w:pageBreakBefore w:val="0"/>
              <w:kinsoku/>
              <w:wordWrap/>
              <w:overflowPunct/>
              <w:topLinePunct w:val="0"/>
              <w:bidi w:val="0"/>
              <w:adjustRightInd/>
              <w:snapToGrid/>
              <w:spacing w:line="300" w:lineRule="auto"/>
              <w:jc w:val="left"/>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eastAsia="宋体"/>
                <w:b/>
                <w:bCs/>
                <w:color w:val="000000" w:themeColor="text1"/>
                <w:lang w:eastAsia="zh-CN"/>
                <w14:textFill>
                  <w14:solidFill>
                    <w14:schemeClr w14:val="tx1"/>
                  </w14:solidFill>
                </w14:textFill>
              </w:rPr>
              <w:t>服务方案：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1965" w:type="dxa"/>
            <w:vMerge w:val="continue"/>
            <w:noWrap w:val="0"/>
            <w:tcMar>
              <w:top w:w="57" w:type="dxa"/>
              <w:left w:w="108" w:type="dxa"/>
              <w:bottom w:w="57" w:type="dxa"/>
              <w:right w:w="108" w:type="dxa"/>
            </w:tcMar>
            <w:vAlign w:val="center"/>
          </w:tcPr>
          <w:p>
            <w:pPr>
              <w:keepNext w:val="0"/>
              <w:keepLines w:val="0"/>
              <w:pageBreakBefore w:val="0"/>
              <w:kinsoku/>
              <w:wordWrap/>
              <w:overflowPunct/>
              <w:topLinePunct w:val="0"/>
              <w:bidi w:val="0"/>
              <w:adjustRightInd/>
              <w:snapToGrid/>
              <w:spacing w:line="300" w:lineRule="auto"/>
              <w:jc w:val="center"/>
              <w:textAlignment w:val="auto"/>
              <w:rPr>
                <w:rFonts w:hint="eastAsia" w:ascii="宋体" w:hAnsi="宋体" w:cs="宋体"/>
                <w:b/>
                <w:bCs/>
                <w:color w:val="000000" w:themeColor="text1"/>
                <w:sz w:val="21"/>
                <w:szCs w:val="21"/>
                <w:lang w:val="en-US" w:eastAsia="zh-CN"/>
                <w14:textFill>
                  <w14:solidFill>
                    <w14:schemeClr w14:val="tx1"/>
                  </w14:solidFill>
                </w14:textFill>
              </w:rPr>
            </w:pPr>
          </w:p>
        </w:tc>
        <w:tc>
          <w:tcPr>
            <w:tcW w:w="6446" w:type="dxa"/>
            <w:noWrap w:val="0"/>
            <w:tcMar>
              <w:top w:w="57" w:type="dxa"/>
              <w:left w:w="108" w:type="dxa"/>
              <w:bottom w:w="57" w:type="dxa"/>
              <w:right w:w="108" w:type="dxa"/>
            </w:tcMar>
            <w:vAlign w:val="center"/>
          </w:tcPr>
          <w:p>
            <w:pPr>
              <w:spacing w:line="360" w:lineRule="auto"/>
              <w:ind w:right="-61" w:rightChars="0"/>
              <w:jc w:val="left"/>
              <w:rPr>
                <w:rFonts w:hint="eastAsia" w:ascii="宋体" w:hAnsi="宋体" w:cs="宋体"/>
                <w:color w:val="000000" w:themeColor="text1"/>
                <w:sz w:val="21"/>
                <w:szCs w:val="21"/>
                <w:lang w:eastAsia="zh-CN"/>
                <w14:textFill>
                  <w14:solidFill>
                    <w14:schemeClr w14:val="tx1"/>
                  </w14:solidFill>
                </w14:textFill>
              </w:rPr>
            </w:pPr>
            <w:r>
              <w:rPr>
                <w:rFonts w:hint="eastAsia" w:ascii="宋体" w:hAnsi="宋体" w:cs="宋体"/>
                <w:color w:val="000000" w:themeColor="text1"/>
                <w:sz w:val="21"/>
                <w:szCs w:val="21"/>
                <w:lang w:eastAsia="zh-CN"/>
                <w14:textFill>
                  <w14:solidFill>
                    <w14:schemeClr w14:val="tx1"/>
                  </w14:solidFill>
                </w14:textFill>
              </w:rPr>
              <w:t>根据投标人对项目范围内清运的现状、存在的问题和垃圾清运的难点、要点以及针对此所提出的建议可行性，相应的解决措施可操作性等是否科学合理进行综合评分。</w:t>
            </w:r>
          </w:p>
          <w:p>
            <w:pPr>
              <w:pStyle w:val="3"/>
              <w:rPr>
                <w:rFonts w:hint="eastAsia" w:ascii="宋体" w:hAnsi="宋体" w:cs="宋体"/>
                <w:color w:val="000000" w:themeColor="text1"/>
                <w:sz w:val="21"/>
                <w:szCs w:val="21"/>
                <w:lang w:eastAsia="zh-CN"/>
                <w14:textFill>
                  <w14:solidFill>
                    <w14:schemeClr w14:val="tx1"/>
                  </w14:solidFill>
                </w14:textFill>
              </w:rPr>
            </w:pPr>
            <w:r>
              <w:rPr>
                <w:rFonts w:hint="eastAsia" w:ascii="宋体" w:hAnsi="宋体" w:cs="宋体"/>
                <w:color w:val="000000" w:themeColor="text1"/>
                <w:sz w:val="21"/>
                <w:szCs w:val="21"/>
                <w:lang w:val="en-US" w:eastAsia="zh-CN"/>
                <w14:textFill>
                  <w14:solidFill>
                    <w14:schemeClr w14:val="tx1"/>
                  </w14:solidFill>
                </w14:textFill>
              </w:rPr>
              <w:t>优：10-7.5分；良：7.4-5.0分；中：4.9-2.5分；差：2.4-0分。</w:t>
            </w:r>
          </w:p>
        </w:tc>
        <w:tc>
          <w:tcPr>
            <w:tcW w:w="740" w:type="dxa"/>
            <w:noWrap w:val="0"/>
            <w:tcMar>
              <w:top w:w="57" w:type="dxa"/>
              <w:left w:w="108" w:type="dxa"/>
              <w:bottom w:w="57" w:type="dxa"/>
              <w:right w:w="108" w:type="dxa"/>
            </w:tcMar>
            <w:vAlign w:val="center"/>
          </w:tcPr>
          <w:p>
            <w:pPr>
              <w:keepNext w:val="0"/>
              <w:keepLines w:val="0"/>
              <w:pageBreakBefore w:val="0"/>
              <w:kinsoku/>
              <w:wordWrap/>
              <w:overflowPunct/>
              <w:topLinePunct w:val="0"/>
              <w:bidi w:val="0"/>
              <w:adjustRightInd/>
              <w:snapToGrid/>
              <w:spacing w:line="300" w:lineRule="auto"/>
              <w:jc w:val="center"/>
              <w:textAlignment w:val="auto"/>
              <w:rPr>
                <w:rFonts w:hint="default" w:ascii="宋体" w:hAnsi="宋体" w:cs="宋体"/>
                <w:color w:val="000000" w:themeColor="text1"/>
                <w:sz w:val="21"/>
                <w:szCs w:val="21"/>
                <w:lang w:val="en-US" w:eastAsia="zh-CN"/>
                <w14:textFill>
                  <w14:solidFill>
                    <w14:schemeClr w14:val="tx1"/>
                  </w14:solidFill>
                </w14:textFill>
              </w:rPr>
            </w:pPr>
            <w:r>
              <w:rPr>
                <w:rFonts w:hint="eastAsia" w:ascii="宋体" w:hAnsi="宋体" w:cs="宋体"/>
                <w:color w:val="000000" w:themeColor="text1"/>
                <w:sz w:val="21"/>
                <w:szCs w:val="21"/>
                <w:lang w:val="en-US" w:eastAsia="zh-CN"/>
                <w14:textFill>
                  <w14:solidFill>
                    <w14:schemeClr w14:val="tx1"/>
                  </w14:solidFill>
                </w14:textFill>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1965" w:type="dxa"/>
            <w:vMerge w:val="continue"/>
            <w:noWrap w:val="0"/>
            <w:tcMar>
              <w:top w:w="57" w:type="dxa"/>
              <w:left w:w="108" w:type="dxa"/>
              <w:bottom w:w="57" w:type="dxa"/>
              <w:right w:w="108" w:type="dxa"/>
            </w:tcMar>
            <w:vAlign w:val="center"/>
          </w:tcPr>
          <w:p>
            <w:pPr>
              <w:keepNext w:val="0"/>
              <w:keepLines w:val="0"/>
              <w:pageBreakBefore w:val="0"/>
              <w:kinsoku/>
              <w:wordWrap/>
              <w:overflowPunct/>
              <w:topLinePunct w:val="0"/>
              <w:bidi w:val="0"/>
              <w:adjustRightInd/>
              <w:snapToGrid/>
              <w:spacing w:line="300" w:lineRule="auto"/>
              <w:jc w:val="center"/>
              <w:textAlignment w:val="auto"/>
              <w:rPr>
                <w:rFonts w:hint="eastAsia" w:ascii="宋体" w:hAnsi="宋体" w:cs="宋体"/>
                <w:b/>
                <w:bCs/>
                <w:color w:val="000000" w:themeColor="text1"/>
                <w:sz w:val="21"/>
                <w:szCs w:val="21"/>
                <w:lang w:val="en-US" w:eastAsia="zh-CN"/>
                <w14:textFill>
                  <w14:solidFill>
                    <w14:schemeClr w14:val="tx1"/>
                  </w14:solidFill>
                </w14:textFill>
              </w:rPr>
            </w:pPr>
          </w:p>
        </w:tc>
        <w:tc>
          <w:tcPr>
            <w:tcW w:w="6446" w:type="dxa"/>
            <w:noWrap w:val="0"/>
            <w:tcMar>
              <w:top w:w="57" w:type="dxa"/>
              <w:left w:w="108" w:type="dxa"/>
              <w:bottom w:w="57" w:type="dxa"/>
              <w:right w:w="108" w:type="dxa"/>
            </w:tcMar>
            <w:vAlign w:val="top"/>
          </w:tcPr>
          <w:p>
            <w:pPr>
              <w:spacing w:line="360" w:lineRule="auto"/>
              <w:ind w:right="-61" w:rightChars="0"/>
              <w:jc w:val="left"/>
              <w:rPr>
                <w:rFonts w:hint="eastAsia" w:ascii="宋体" w:hAnsi="宋体" w:cs="宋体"/>
                <w:color w:val="000000" w:themeColor="text1"/>
                <w:sz w:val="21"/>
                <w:szCs w:val="21"/>
                <w:lang w:eastAsia="zh-CN"/>
                <w14:textFill>
                  <w14:solidFill>
                    <w14:schemeClr w14:val="tx1"/>
                  </w14:solidFill>
                </w14:textFill>
              </w:rPr>
            </w:pPr>
            <w:r>
              <w:rPr>
                <w:rFonts w:hint="eastAsia" w:ascii="宋体" w:hAnsi="宋体" w:cs="宋体"/>
                <w:color w:val="000000" w:themeColor="text1"/>
                <w:sz w:val="21"/>
                <w:szCs w:val="21"/>
                <w:lang w:eastAsia="zh-CN"/>
                <w14:textFill>
                  <w14:solidFill>
                    <w14:schemeClr w14:val="tx1"/>
                  </w14:solidFill>
                </w14:textFill>
              </w:rPr>
              <w:t>根据投标人对本项目的人员管理及人员培训提出的方案内容和针对性等方面进行综合评分。</w:t>
            </w:r>
          </w:p>
          <w:p>
            <w:pPr>
              <w:pStyle w:val="3"/>
              <w:rPr>
                <w:rFonts w:hint="eastAsia" w:ascii="宋体" w:hAnsi="宋体" w:cs="宋体"/>
                <w:color w:val="000000" w:themeColor="text1"/>
                <w:sz w:val="21"/>
                <w:szCs w:val="21"/>
                <w:lang w:eastAsia="zh-CN"/>
                <w14:textFill>
                  <w14:solidFill>
                    <w14:schemeClr w14:val="tx1"/>
                  </w14:solidFill>
                </w14:textFill>
              </w:rPr>
            </w:pPr>
            <w:r>
              <w:rPr>
                <w:rFonts w:hint="eastAsia" w:ascii="宋体" w:hAnsi="宋体" w:cs="宋体"/>
                <w:color w:val="000000" w:themeColor="text1"/>
                <w:sz w:val="21"/>
                <w:szCs w:val="21"/>
                <w:lang w:val="en-US" w:eastAsia="zh-CN"/>
                <w14:textFill>
                  <w14:solidFill>
                    <w14:schemeClr w14:val="tx1"/>
                  </w14:solidFill>
                </w14:textFill>
              </w:rPr>
              <w:t>优：8-6分；良：5.9-4分；中：3.9-2分；差：1.9-0分。</w:t>
            </w:r>
          </w:p>
        </w:tc>
        <w:tc>
          <w:tcPr>
            <w:tcW w:w="740" w:type="dxa"/>
            <w:noWrap w:val="0"/>
            <w:tcMar>
              <w:top w:w="57" w:type="dxa"/>
              <w:left w:w="108" w:type="dxa"/>
              <w:bottom w:w="57" w:type="dxa"/>
              <w:right w:w="108" w:type="dxa"/>
            </w:tcMar>
            <w:vAlign w:val="center"/>
          </w:tcPr>
          <w:p>
            <w:pPr>
              <w:keepNext w:val="0"/>
              <w:keepLines w:val="0"/>
              <w:pageBreakBefore w:val="0"/>
              <w:kinsoku/>
              <w:wordWrap/>
              <w:overflowPunct/>
              <w:topLinePunct w:val="0"/>
              <w:bidi w:val="0"/>
              <w:adjustRightInd/>
              <w:snapToGrid/>
              <w:spacing w:line="300" w:lineRule="auto"/>
              <w:jc w:val="center"/>
              <w:textAlignment w:val="auto"/>
              <w:rPr>
                <w:rFonts w:hint="default" w:ascii="宋体" w:hAnsi="宋体" w:cs="宋体"/>
                <w:color w:val="000000" w:themeColor="text1"/>
                <w:sz w:val="21"/>
                <w:szCs w:val="21"/>
                <w:lang w:val="en-US" w:eastAsia="zh-CN"/>
                <w14:textFill>
                  <w14:solidFill>
                    <w14:schemeClr w14:val="tx1"/>
                  </w14:solidFill>
                </w14:textFill>
              </w:rPr>
            </w:pPr>
            <w:r>
              <w:rPr>
                <w:rFonts w:hint="eastAsia" w:ascii="宋体" w:hAnsi="宋体" w:cs="宋体"/>
                <w:color w:val="000000" w:themeColor="text1"/>
                <w:sz w:val="21"/>
                <w:szCs w:val="21"/>
                <w:lang w:val="en-US" w:eastAsia="zh-CN"/>
                <w14:textFill>
                  <w14:solidFill>
                    <w14:schemeClr w14:val="tx1"/>
                  </w14:solidFill>
                </w14:textFill>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965" w:type="dxa"/>
            <w:vMerge w:val="continue"/>
            <w:noWrap w:val="0"/>
            <w:tcMar>
              <w:top w:w="57" w:type="dxa"/>
              <w:left w:w="108" w:type="dxa"/>
              <w:bottom w:w="57" w:type="dxa"/>
              <w:right w:w="108" w:type="dxa"/>
            </w:tcMar>
            <w:vAlign w:val="center"/>
          </w:tcPr>
          <w:p>
            <w:pPr>
              <w:keepNext w:val="0"/>
              <w:keepLines w:val="0"/>
              <w:pageBreakBefore w:val="0"/>
              <w:kinsoku/>
              <w:wordWrap/>
              <w:overflowPunct/>
              <w:topLinePunct w:val="0"/>
              <w:bidi w:val="0"/>
              <w:adjustRightInd/>
              <w:snapToGrid/>
              <w:spacing w:line="300" w:lineRule="auto"/>
              <w:jc w:val="center"/>
              <w:textAlignment w:val="auto"/>
              <w:rPr>
                <w:rFonts w:hint="eastAsia" w:ascii="宋体" w:hAnsi="宋体" w:cs="宋体"/>
                <w:b/>
                <w:bCs/>
                <w:color w:val="000000" w:themeColor="text1"/>
                <w:sz w:val="21"/>
                <w:szCs w:val="21"/>
                <w:lang w:val="en-US" w:eastAsia="zh-CN"/>
                <w14:textFill>
                  <w14:solidFill>
                    <w14:schemeClr w14:val="tx1"/>
                  </w14:solidFill>
                </w14:textFill>
              </w:rPr>
            </w:pPr>
          </w:p>
        </w:tc>
        <w:tc>
          <w:tcPr>
            <w:tcW w:w="6446" w:type="dxa"/>
            <w:noWrap w:val="0"/>
            <w:tcMar>
              <w:top w:w="57" w:type="dxa"/>
              <w:left w:w="108" w:type="dxa"/>
              <w:bottom w:w="57" w:type="dxa"/>
              <w:right w:w="108" w:type="dxa"/>
            </w:tcMar>
            <w:vAlign w:val="top"/>
          </w:tcPr>
          <w:p>
            <w:pPr>
              <w:spacing w:line="360" w:lineRule="auto"/>
              <w:ind w:right="-61" w:rightChars="0"/>
              <w:jc w:val="left"/>
              <w:rPr>
                <w:rFonts w:hint="eastAsia" w:ascii="宋体" w:hAnsi="宋体" w:cs="宋体"/>
                <w:color w:val="000000" w:themeColor="text1"/>
                <w:sz w:val="21"/>
                <w:szCs w:val="21"/>
                <w:lang w:eastAsia="zh-CN"/>
                <w14:textFill>
                  <w14:solidFill>
                    <w14:schemeClr w14:val="tx1"/>
                  </w14:solidFill>
                </w14:textFill>
              </w:rPr>
            </w:pPr>
            <w:r>
              <w:rPr>
                <w:rFonts w:hint="eastAsia" w:ascii="宋体" w:hAnsi="宋体" w:cs="宋体"/>
                <w:color w:val="000000" w:themeColor="text1"/>
                <w:sz w:val="21"/>
                <w:szCs w:val="21"/>
                <w:lang w:eastAsia="zh-CN"/>
                <w14:textFill>
                  <w14:solidFill>
                    <w14:schemeClr w14:val="tx1"/>
                  </w14:solidFill>
                </w14:textFill>
              </w:rPr>
              <w:t>根据投标人提供的针对安全事故、防汛抗台、雨雪冰冻等突发事件的</w:t>
            </w:r>
          </w:p>
          <w:p>
            <w:pPr>
              <w:spacing w:line="360" w:lineRule="auto"/>
              <w:ind w:right="-61" w:rightChars="0"/>
              <w:jc w:val="left"/>
              <w:rPr>
                <w:rFonts w:hint="eastAsia" w:ascii="宋体" w:hAnsi="宋体" w:cs="宋体"/>
                <w:color w:val="000000" w:themeColor="text1"/>
                <w:sz w:val="21"/>
                <w:szCs w:val="21"/>
                <w:lang w:eastAsia="zh-CN"/>
                <w14:textFill>
                  <w14:solidFill>
                    <w14:schemeClr w14:val="tx1"/>
                  </w14:solidFill>
                </w14:textFill>
              </w:rPr>
            </w:pPr>
            <w:r>
              <w:rPr>
                <w:rFonts w:hint="eastAsia" w:ascii="宋体" w:hAnsi="宋体" w:cs="宋体"/>
                <w:color w:val="000000" w:themeColor="text1"/>
                <w:sz w:val="21"/>
                <w:szCs w:val="21"/>
                <w:lang w:eastAsia="zh-CN"/>
                <w14:textFill>
                  <w14:solidFill>
                    <w14:schemeClr w14:val="tx1"/>
                  </w14:solidFill>
                </w14:textFill>
              </w:rPr>
              <w:t>应急及配合提出的方案内容和针对性等方面进行综合评分。</w:t>
            </w:r>
          </w:p>
          <w:p>
            <w:pPr>
              <w:spacing w:line="360" w:lineRule="auto"/>
              <w:ind w:right="-61" w:rightChars="0"/>
              <w:jc w:val="left"/>
              <w:rPr>
                <w:rFonts w:hint="eastAsia" w:ascii="宋体" w:hAnsi="宋体" w:cs="宋体"/>
                <w:color w:val="000000" w:themeColor="text1"/>
                <w:sz w:val="21"/>
                <w:szCs w:val="21"/>
                <w:lang w:eastAsia="zh-CN"/>
                <w14:textFill>
                  <w14:solidFill>
                    <w14:schemeClr w14:val="tx1"/>
                  </w14:solidFill>
                </w14:textFill>
              </w:rPr>
            </w:pPr>
            <w:r>
              <w:rPr>
                <w:rFonts w:hint="eastAsia" w:ascii="宋体" w:hAnsi="宋体" w:cs="宋体"/>
                <w:color w:val="000000" w:themeColor="text1"/>
                <w:sz w:val="21"/>
                <w:szCs w:val="21"/>
                <w:lang w:val="en-US" w:eastAsia="zh-CN"/>
                <w14:textFill>
                  <w14:solidFill>
                    <w14:schemeClr w14:val="tx1"/>
                  </w14:solidFill>
                </w14:textFill>
              </w:rPr>
              <w:t>优：8-6分；良：5.9-4分；中：3.9-2分；差：1.9-0分。</w:t>
            </w:r>
          </w:p>
        </w:tc>
        <w:tc>
          <w:tcPr>
            <w:tcW w:w="740" w:type="dxa"/>
            <w:noWrap w:val="0"/>
            <w:tcMar>
              <w:top w:w="57" w:type="dxa"/>
              <w:left w:w="108" w:type="dxa"/>
              <w:bottom w:w="57" w:type="dxa"/>
              <w:right w:w="108" w:type="dxa"/>
            </w:tcMar>
            <w:vAlign w:val="center"/>
          </w:tcPr>
          <w:p>
            <w:pPr>
              <w:keepNext w:val="0"/>
              <w:keepLines w:val="0"/>
              <w:pageBreakBefore w:val="0"/>
              <w:kinsoku/>
              <w:wordWrap/>
              <w:overflowPunct/>
              <w:topLinePunct w:val="0"/>
              <w:bidi w:val="0"/>
              <w:adjustRightInd/>
              <w:snapToGrid/>
              <w:spacing w:line="300" w:lineRule="auto"/>
              <w:jc w:val="center"/>
              <w:textAlignment w:val="auto"/>
              <w:rPr>
                <w:rFonts w:hint="default" w:ascii="宋体" w:hAnsi="宋体" w:cs="宋体"/>
                <w:color w:val="000000" w:themeColor="text1"/>
                <w:sz w:val="21"/>
                <w:szCs w:val="21"/>
                <w:lang w:val="en-US" w:eastAsia="zh-CN"/>
                <w14:textFill>
                  <w14:solidFill>
                    <w14:schemeClr w14:val="tx1"/>
                  </w14:solidFill>
                </w14:textFill>
              </w:rPr>
            </w:pPr>
            <w:r>
              <w:rPr>
                <w:rFonts w:hint="eastAsia" w:ascii="宋体" w:hAnsi="宋体" w:cs="宋体"/>
                <w:color w:val="000000" w:themeColor="text1"/>
                <w:sz w:val="21"/>
                <w:szCs w:val="21"/>
                <w:lang w:val="en-US" w:eastAsia="zh-CN"/>
                <w14:textFill>
                  <w14:solidFill>
                    <w14:schemeClr w14:val="tx1"/>
                  </w14:solidFill>
                </w14:textFill>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1" w:hRule="atLeast"/>
          <w:jc w:val="center"/>
        </w:trPr>
        <w:tc>
          <w:tcPr>
            <w:tcW w:w="1965" w:type="dxa"/>
            <w:vMerge w:val="continue"/>
            <w:noWrap w:val="0"/>
            <w:tcMar>
              <w:top w:w="57" w:type="dxa"/>
              <w:left w:w="108" w:type="dxa"/>
              <w:bottom w:w="57" w:type="dxa"/>
              <w:right w:w="108" w:type="dxa"/>
            </w:tcMar>
            <w:vAlign w:val="center"/>
          </w:tcPr>
          <w:p>
            <w:pPr>
              <w:keepNext w:val="0"/>
              <w:keepLines w:val="0"/>
              <w:pageBreakBefore w:val="0"/>
              <w:kinsoku/>
              <w:wordWrap/>
              <w:overflowPunct/>
              <w:topLinePunct w:val="0"/>
              <w:bidi w:val="0"/>
              <w:adjustRightInd/>
              <w:snapToGrid/>
              <w:spacing w:line="300" w:lineRule="auto"/>
              <w:jc w:val="center"/>
              <w:textAlignment w:val="auto"/>
              <w:rPr>
                <w:rFonts w:hint="eastAsia" w:ascii="宋体" w:hAnsi="宋体" w:cs="宋体"/>
                <w:b/>
                <w:bCs/>
                <w:color w:val="000000" w:themeColor="text1"/>
                <w:sz w:val="21"/>
                <w:szCs w:val="21"/>
                <w:lang w:val="en-US" w:eastAsia="zh-CN"/>
                <w14:textFill>
                  <w14:solidFill>
                    <w14:schemeClr w14:val="tx1"/>
                  </w14:solidFill>
                </w14:textFill>
              </w:rPr>
            </w:pPr>
          </w:p>
        </w:tc>
        <w:tc>
          <w:tcPr>
            <w:tcW w:w="6446" w:type="dxa"/>
            <w:noWrap w:val="0"/>
            <w:tcMar>
              <w:top w:w="57" w:type="dxa"/>
              <w:left w:w="108" w:type="dxa"/>
              <w:bottom w:w="57" w:type="dxa"/>
              <w:right w:w="108" w:type="dxa"/>
            </w:tcMar>
            <w:vAlign w:val="top"/>
          </w:tcPr>
          <w:p>
            <w:pPr>
              <w:spacing w:line="360" w:lineRule="auto"/>
              <w:ind w:right="-61" w:rightChars="0"/>
              <w:jc w:val="left"/>
              <w:rPr>
                <w:rFonts w:hint="eastAsia" w:ascii="宋体" w:hAnsi="宋体" w:cs="宋体"/>
                <w:color w:val="000000" w:themeColor="text1"/>
                <w:sz w:val="21"/>
                <w:szCs w:val="21"/>
                <w:lang w:eastAsia="zh-CN"/>
                <w14:textFill>
                  <w14:solidFill>
                    <w14:schemeClr w14:val="tx1"/>
                  </w14:solidFill>
                </w14:textFill>
              </w:rPr>
            </w:pPr>
            <w:r>
              <w:rPr>
                <w:rFonts w:hint="eastAsia" w:ascii="宋体" w:hAnsi="宋体" w:cs="宋体"/>
                <w:color w:val="000000" w:themeColor="text1"/>
                <w:sz w:val="21"/>
                <w:szCs w:val="21"/>
                <w:lang w:eastAsia="zh-CN"/>
                <w14:textFill>
                  <w14:solidFill>
                    <w14:schemeClr w14:val="tx1"/>
                  </w14:solidFill>
                </w14:textFill>
              </w:rPr>
              <w:t>根据投标人提出的针对本项目的服务承诺进行综合评分。</w:t>
            </w:r>
          </w:p>
          <w:p>
            <w:pPr>
              <w:spacing w:line="360" w:lineRule="auto"/>
              <w:ind w:right="-61" w:rightChars="0"/>
              <w:jc w:val="left"/>
              <w:rPr>
                <w:rFonts w:hint="default" w:ascii="宋体" w:hAnsi="宋体" w:cs="宋体"/>
                <w:color w:val="000000" w:themeColor="text1"/>
                <w:sz w:val="21"/>
                <w:szCs w:val="21"/>
                <w:lang w:val="en-US" w:eastAsia="zh-CN"/>
                <w14:textFill>
                  <w14:solidFill>
                    <w14:schemeClr w14:val="tx1"/>
                  </w14:solidFill>
                </w14:textFill>
              </w:rPr>
            </w:pPr>
            <w:r>
              <w:rPr>
                <w:rFonts w:hint="eastAsia" w:ascii="宋体" w:hAnsi="宋体" w:cs="宋体"/>
                <w:color w:val="000000" w:themeColor="text1"/>
                <w:sz w:val="21"/>
                <w:szCs w:val="21"/>
                <w:lang w:val="en-US" w:eastAsia="zh-CN"/>
                <w14:textFill>
                  <w14:solidFill>
                    <w14:schemeClr w14:val="tx1"/>
                  </w14:solidFill>
                </w14:textFill>
              </w:rPr>
              <w:t>优：9-6.9分；良：6.8-4.6分；中：4.5-2.3分；差：2.2-0分。</w:t>
            </w:r>
          </w:p>
        </w:tc>
        <w:tc>
          <w:tcPr>
            <w:tcW w:w="740" w:type="dxa"/>
            <w:noWrap w:val="0"/>
            <w:tcMar>
              <w:top w:w="57" w:type="dxa"/>
              <w:left w:w="108" w:type="dxa"/>
              <w:bottom w:w="57" w:type="dxa"/>
              <w:right w:w="108" w:type="dxa"/>
            </w:tcMar>
            <w:vAlign w:val="center"/>
          </w:tcPr>
          <w:p>
            <w:pPr>
              <w:autoSpaceDE w:val="0"/>
              <w:autoSpaceDN w:val="0"/>
              <w:adjustRightInd w:val="0"/>
              <w:spacing w:line="440" w:lineRule="exact"/>
              <w:ind w:right="-61" w:rightChars="-29"/>
              <w:jc w:val="center"/>
              <w:rPr>
                <w:rFonts w:hint="default" w:ascii="宋体" w:hAnsi="宋体" w:cs="宋体"/>
                <w:color w:val="000000" w:themeColor="text1"/>
                <w:sz w:val="21"/>
                <w:szCs w:val="21"/>
                <w:lang w:val="en-US" w:eastAsia="zh-CN"/>
                <w14:textFill>
                  <w14:solidFill>
                    <w14:schemeClr w14:val="tx1"/>
                  </w14:solidFill>
                </w14:textFill>
              </w:rPr>
            </w:pPr>
            <w:r>
              <w:rPr>
                <w:rFonts w:hint="eastAsia" w:ascii="宋体" w:hAnsi="宋体" w:cs="宋体"/>
                <w:color w:val="000000" w:themeColor="text1"/>
                <w:sz w:val="21"/>
                <w:szCs w:val="21"/>
                <w:lang w:val="en-US" w:eastAsia="zh-CN"/>
                <w14:textFill>
                  <w14:solidFill>
                    <w14:schemeClr w14:val="tx1"/>
                  </w14:solidFill>
                </w14:textFill>
              </w:rPr>
              <w:t>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1" w:hRule="atLeast"/>
          <w:jc w:val="center"/>
        </w:trPr>
        <w:tc>
          <w:tcPr>
            <w:tcW w:w="1965" w:type="dxa"/>
            <w:vMerge w:val="restart"/>
            <w:noWrap w:val="0"/>
            <w:tcMar>
              <w:top w:w="57" w:type="dxa"/>
              <w:left w:w="108" w:type="dxa"/>
              <w:bottom w:w="57" w:type="dxa"/>
              <w:right w:w="108" w:type="dxa"/>
            </w:tcMar>
            <w:vAlign w:val="center"/>
          </w:tcPr>
          <w:p>
            <w:pPr>
              <w:keepNext w:val="0"/>
              <w:keepLines w:val="0"/>
              <w:pageBreakBefore w:val="0"/>
              <w:kinsoku/>
              <w:wordWrap/>
              <w:overflowPunct/>
              <w:topLinePunct w:val="0"/>
              <w:bidi w:val="0"/>
              <w:adjustRightInd/>
              <w:snapToGrid/>
              <w:spacing w:line="300" w:lineRule="auto"/>
              <w:jc w:val="center"/>
              <w:textAlignment w:val="auto"/>
              <w:rPr>
                <w:rFonts w:ascii="宋体" w:hAnsi="宋体" w:cs="Arial"/>
                <w:b/>
                <w:bCs/>
                <w:color w:val="000000" w:themeColor="text1"/>
                <w:sz w:val="21"/>
                <w:szCs w:val="21"/>
                <w14:textFill>
                  <w14:solidFill>
                    <w14:schemeClr w14:val="tx1"/>
                  </w14:solidFill>
                </w14:textFill>
              </w:rPr>
            </w:pPr>
            <w:r>
              <w:rPr>
                <w:rFonts w:hint="eastAsia" w:ascii="宋体" w:hAnsi="宋体" w:cs="宋体"/>
                <w:b/>
                <w:bCs/>
                <w:color w:val="000000" w:themeColor="text1"/>
                <w:kern w:val="0"/>
                <w:sz w:val="21"/>
                <w:szCs w:val="21"/>
                <w:lang w:val="en-US" w:eastAsia="zh-CN"/>
                <w14:textFill>
                  <w14:solidFill>
                    <w14:schemeClr w14:val="tx1"/>
                  </w14:solidFill>
                </w14:textFill>
              </w:rPr>
              <w:t>商务资信</w:t>
            </w:r>
            <w:r>
              <w:rPr>
                <w:rFonts w:hint="eastAsia" w:ascii="宋体" w:hAnsi="宋体" w:cs="Arial"/>
                <w:b/>
                <w:bCs/>
                <w:color w:val="000000" w:themeColor="text1"/>
                <w:sz w:val="21"/>
                <w:szCs w:val="21"/>
                <w:lang w:val="en-US" w:eastAsia="zh-CN"/>
                <w14:textFill>
                  <w14:solidFill>
                    <w14:schemeClr w14:val="tx1"/>
                  </w14:solidFill>
                </w14:textFill>
              </w:rPr>
              <w:t>5</w:t>
            </w:r>
            <w:r>
              <w:rPr>
                <w:rFonts w:hint="eastAsia" w:ascii="宋体" w:hAnsi="宋体" w:cs="Arial"/>
                <w:b/>
                <w:bCs/>
                <w:color w:val="000000" w:themeColor="text1"/>
                <w:sz w:val="21"/>
                <w:szCs w:val="21"/>
                <w14:textFill>
                  <w14:solidFill>
                    <w14:schemeClr w14:val="tx1"/>
                  </w14:solidFill>
                </w14:textFill>
              </w:rPr>
              <w:t>分</w:t>
            </w:r>
          </w:p>
        </w:tc>
        <w:tc>
          <w:tcPr>
            <w:tcW w:w="6446" w:type="dxa"/>
            <w:noWrap w:val="0"/>
            <w:tcMar>
              <w:top w:w="57" w:type="dxa"/>
              <w:left w:w="108" w:type="dxa"/>
              <w:bottom w:w="57" w:type="dxa"/>
              <w:right w:w="108" w:type="dxa"/>
            </w:tcMar>
            <w:vAlign w:val="center"/>
          </w:tcPr>
          <w:p>
            <w:pPr>
              <w:keepNext w:val="0"/>
              <w:keepLines w:val="0"/>
              <w:pageBreakBefore w:val="0"/>
              <w:kinsoku/>
              <w:wordWrap/>
              <w:overflowPunct/>
              <w:topLinePunct w:val="0"/>
              <w:bidi w:val="0"/>
              <w:adjustRightInd/>
              <w:snapToGrid/>
              <w:spacing w:line="300" w:lineRule="auto"/>
              <w:jc w:val="left"/>
              <w:textAlignment w:val="auto"/>
              <w:rPr>
                <w:rFonts w:hint="eastAsia" w:ascii="宋体" w:hAnsi="宋体" w:cs="宋体"/>
                <w:color w:val="000000" w:themeColor="text1"/>
                <w:sz w:val="21"/>
                <w:szCs w:val="21"/>
                <w:lang w:val="en-US" w:eastAsia="zh-CN"/>
                <w14:textFill>
                  <w14:solidFill>
                    <w14:schemeClr w14:val="tx1"/>
                  </w14:solidFill>
                </w14:textFill>
              </w:rPr>
            </w:pPr>
            <w:r>
              <w:rPr>
                <w:rFonts w:hint="eastAsia" w:ascii="宋体" w:hAnsi="宋体" w:cs="宋体"/>
                <w:color w:val="000000" w:themeColor="text1"/>
                <w:sz w:val="21"/>
                <w:szCs w:val="21"/>
                <w:lang w:val="en-US" w:eastAsia="zh-CN"/>
                <w14:textFill>
                  <w14:solidFill>
                    <w14:schemeClr w14:val="tx1"/>
                  </w14:solidFill>
                </w14:textFill>
              </w:rPr>
              <w:t>企业荣誉：</w:t>
            </w:r>
          </w:p>
          <w:p>
            <w:pPr>
              <w:keepNext w:val="0"/>
              <w:keepLines w:val="0"/>
              <w:pageBreakBefore w:val="0"/>
              <w:kinsoku/>
              <w:wordWrap/>
              <w:overflowPunct/>
              <w:topLinePunct w:val="0"/>
              <w:bidi w:val="0"/>
              <w:adjustRightInd/>
              <w:snapToGrid/>
              <w:spacing w:line="300" w:lineRule="auto"/>
              <w:jc w:val="left"/>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lang w:val="en-US" w:eastAsia="zh-CN"/>
                <w14:textFill>
                  <w14:solidFill>
                    <w14:schemeClr w14:val="tx1"/>
                  </w14:solidFill>
                </w14:textFill>
              </w:rPr>
              <w:t>1、</w:t>
            </w:r>
            <w:r>
              <w:rPr>
                <w:rFonts w:hint="eastAsia" w:ascii="宋体" w:hAnsi="宋体" w:cs="宋体"/>
                <w:color w:val="000000" w:themeColor="text1"/>
                <w:sz w:val="21"/>
                <w:szCs w:val="21"/>
                <w14:textFill>
                  <w14:solidFill>
                    <w14:schemeClr w14:val="tx1"/>
                  </w14:solidFill>
                </w14:textFill>
              </w:rPr>
              <w:t>投标人</w:t>
            </w:r>
            <w:r>
              <w:rPr>
                <w:rFonts w:hint="eastAsia" w:ascii="宋体" w:hAnsi="宋体" w:eastAsia="宋体" w:cs="宋体"/>
                <w:color w:val="000000" w:themeColor="text1"/>
                <w:sz w:val="21"/>
                <w:szCs w:val="21"/>
                <w:lang w:val="en-US" w:eastAsia="zh-CN"/>
                <w14:textFill>
                  <w14:solidFill>
                    <w14:schemeClr w14:val="tx1"/>
                  </w14:solidFill>
                </w14:textFill>
              </w:rPr>
              <w:t>具有城市生活垃圾经营性清扫、收集、运输服务许可证的得</w:t>
            </w:r>
            <w:r>
              <w:rPr>
                <w:rFonts w:hint="eastAsia" w:ascii="宋体" w:hAnsi="宋体" w:cs="宋体"/>
                <w:color w:val="000000" w:themeColor="text1"/>
                <w:sz w:val="21"/>
                <w:szCs w:val="21"/>
                <w:lang w:val="en-US" w:eastAsia="zh-CN"/>
                <w14:textFill>
                  <w14:solidFill>
                    <w14:schemeClr w14:val="tx1"/>
                  </w14:solidFill>
                </w14:textFill>
              </w:rPr>
              <w:t>2</w:t>
            </w:r>
            <w:r>
              <w:rPr>
                <w:rFonts w:hint="eastAsia" w:ascii="宋体" w:hAnsi="宋体" w:eastAsia="宋体" w:cs="宋体"/>
                <w:color w:val="000000" w:themeColor="text1"/>
                <w:sz w:val="21"/>
                <w:szCs w:val="21"/>
                <w:lang w:val="en-US" w:eastAsia="zh-CN"/>
                <w14:textFill>
                  <w14:solidFill>
                    <w14:schemeClr w14:val="tx1"/>
                  </w14:solidFill>
                </w14:textFill>
              </w:rPr>
              <w:t>分</w:t>
            </w:r>
          </w:p>
          <w:p>
            <w:pPr>
              <w:keepNext w:val="0"/>
              <w:keepLines w:val="0"/>
              <w:pageBreakBefore w:val="0"/>
              <w:kinsoku/>
              <w:wordWrap/>
              <w:overflowPunct/>
              <w:topLinePunct w:val="0"/>
              <w:bidi w:val="0"/>
              <w:adjustRightInd/>
              <w:snapToGrid/>
              <w:spacing w:line="300" w:lineRule="auto"/>
              <w:jc w:val="left"/>
              <w:textAlignment w:val="auto"/>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注：投标文件中须附证书复印件并加盖</w:t>
            </w:r>
            <w:r>
              <w:rPr>
                <w:rFonts w:hint="eastAsia" w:ascii="宋体" w:hAnsi="宋体" w:cs="宋体"/>
                <w:color w:val="000000" w:themeColor="text1"/>
                <w:sz w:val="21"/>
                <w:szCs w:val="21"/>
                <w:lang w:val="en-US" w:eastAsia="zh-CN"/>
                <w14:textFill>
                  <w14:solidFill>
                    <w14:schemeClr w14:val="tx1"/>
                  </w14:solidFill>
                </w14:textFill>
              </w:rPr>
              <w:t>投标人</w:t>
            </w:r>
            <w:r>
              <w:rPr>
                <w:rFonts w:hint="eastAsia" w:ascii="宋体" w:hAnsi="宋体" w:cs="宋体"/>
                <w:color w:val="000000" w:themeColor="text1"/>
                <w:sz w:val="21"/>
                <w:szCs w:val="21"/>
                <w:lang w:eastAsia="zh-CN"/>
                <w14:textFill>
                  <w14:solidFill>
                    <w14:schemeClr w14:val="tx1"/>
                  </w14:solidFill>
                </w14:textFill>
              </w:rPr>
              <w:t>公章</w:t>
            </w:r>
            <w:r>
              <w:rPr>
                <w:rFonts w:hint="eastAsia" w:ascii="宋体" w:hAnsi="宋体" w:cs="宋体"/>
                <w:color w:val="000000" w:themeColor="text1"/>
                <w:sz w:val="21"/>
                <w:szCs w:val="21"/>
                <w14:textFill>
                  <w14:solidFill>
                    <w14:schemeClr w14:val="tx1"/>
                  </w14:solidFill>
                </w14:textFill>
              </w:rPr>
              <w:t>，否则不得分。</w:t>
            </w:r>
          </w:p>
        </w:tc>
        <w:tc>
          <w:tcPr>
            <w:tcW w:w="740" w:type="dxa"/>
            <w:noWrap w:val="0"/>
            <w:tcMar>
              <w:top w:w="57" w:type="dxa"/>
              <w:left w:w="108" w:type="dxa"/>
              <w:bottom w:w="57" w:type="dxa"/>
              <w:right w:w="108" w:type="dxa"/>
            </w:tcMar>
            <w:vAlign w:val="center"/>
          </w:tcPr>
          <w:p>
            <w:pPr>
              <w:keepNext w:val="0"/>
              <w:keepLines w:val="0"/>
              <w:pageBreakBefore w:val="0"/>
              <w:kinsoku/>
              <w:wordWrap/>
              <w:overflowPunct/>
              <w:topLinePunct w:val="0"/>
              <w:bidi w:val="0"/>
              <w:adjustRightInd/>
              <w:snapToGrid/>
              <w:spacing w:line="300" w:lineRule="auto"/>
              <w:jc w:val="center"/>
              <w:textAlignment w:val="auto"/>
              <w:rPr>
                <w:rFonts w:hint="default" w:ascii="宋体" w:hAnsi="宋体" w:cs="宋体"/>
                <w:color w:val="000000" w:themeColor="text1"/>
                <w:sz w:val="21"/>
                <w:szCs w:val="21"/>
                <w:lang w:val="en-US" w:eastAsia="zh-CN"/>
                <w14:textFill>
                  <w14:solidFill>
                    <w14:schemeClr w14:val="tx1"/>
                  </w14:solidFill>
                </w14:textFill>
              </w:rPr>
            </w:pPr>
            <w:r>
              <w:rPr>
                <w:rFonts w:hint="eastAsia" w:ascii="宋体" w:hAnsi="宋体" w:cs="宋体"/>
                <w:color w:val="000000" w:themeColor="text1"/>
                <w:sz w:val="21"/>
                <w:szCs w:val="21"/>
                <w:lang w:val="en-US" w:eastAsia="zh-CN"/>
                <w14:textFill>
                  <w14:solidFill>
                    <w14:schemeClr w14:val="tx1"/>
                  </w14:solidFill>
                </w14:textFill>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965" w:type="dxa"/>
            <w:vMerge w:val="continue"/>
            <w:noWrap w:val="0"/>
            <w:tcMar>
              <w:top w:w="57" w:type="dxa"/>
              <w:left w:w="108" w:type="dxa"/>
              <w:bottom w:w="57" w:type="dxa"/>
              <w:right w:w="108" w:type="dxa"/>
            </w:tcMar>
            <w:vAlign w:val="center"/>
          </w:tcPr>
          <w:p>
            <w:pPr>
              <w:keepNext w:val="0"/>
              <w:keepLines w:val="0"/>
              <w:pageBreakBefore w:val="0"/>
              <w:kinsoku/>
              <w:wordWrap/>
              <w:overflowPunct/>
              <w:topLinePunct w:val="0"/>
              <w:bidi w:val="0"/>
              <w:adjustRightInd/>
              <w:snapToGrid/>
              <w:spacing w:line="300" w:lineRule="auto"/>
              <w:jc w:val="center"/>
              <w:textAlignment w:val="auto"/>
              <w:rPr>
                <w:rFonts w:hint="eastAsia" w:ascii="宋体" w:hAnsi="宋体" w:cs="Arial"/>
                <w:b/>
                <w:bCs/>
                <w:color w:val="000000" w:themeColor="text1"/>
                <w:sz w:val="21"/>
                <w:szCs w:val="21"/>
                <w14:textFill>
                  <w14:solidFill>
                    <w14:schemeClr w14:val="tx1"/>
                  </w14:solidFill>
                </w14:textFill>
              </w:rPr>
            </w:pPr>
          </w:p>
        </w:tc>
        <w:tc>
          <w:tcPr>
            <w:tcW w:w="6446" w:type="dxa"/>
            <w:noWrap w:val="0"/>
            <w:tcMar>
              <w:top w:w="57" w:type="dxa"/>
              <w:left w:w="108" w:type="dxa"/>
              <w:bottom w:w="57" w:type="dxa"/>
              <w:right w:w="108" w:type="dxa"/>
            </w:tcMar>
            <w:vAlign w:val="center"/>
          </w:tcPr>
          <w:p>
            <w:pPr>
              <w:keepNext w:val="0"/>
              <w:keepLines w:val="0"/>
              <w:pageBreakBefore w:val="0"/>
              <w:kinsoku/>
              <w:wordWrap/>
              <w:overflowPunct/>
              <w:topLinePunct w:val="0"/>
              <w:bidi w:val="0"/>
              <w:adjustRightInd/>
              <w:snapToGrid/>
              <w:spacing w:line="300" w:lineRule="auto"/>
              <w:jc w:val="left"/>
              <w:textAlignment w:val="auto"/>
              <w:rPr>
                <w:rFonts w:hint="eastAsia"/>
                <w:color w:val="000000" w:themeColor="text1"/>
                <w:lang w:eastAsia="zh-CN"/>
                <w14:textFill>
                  <w14:solidFill>
                    <w14:schemeClr w14:val="tx1"/>
                  </w14:solidFill>
                </w14:textFill>
              </w:rPr>
            </w:pPr>
            <w:r>
              <w:rPr>
                <w:rFonts w:hint="eastAsia"/>
                <w:color w:val="000000" w:themeColor="text1"/>
                <w:lang w:val="en-US" w:eastAsia="zh-CN"/>
                <w14:textFill>
                  <w14:solidFill>
                    <w14:schemeClr w14:val="tx1"/>
                  </w14:solidFill>
                </w14:textFill>
              </w:rPr>
              <w:t>企业</w:t>
            </w:r>
            <w:r>
              <w:rPr>
                <w:rFonts w:hint="eastAsia"/>
                <w:color w:val="000000" w:themeColor="text1"/>
                <w:lang w:eastAsia="zh-CN"/>
                <w14:textFill>
                  <w14:solidFill>
                    <w14:schemeClr w14:val="tx1"/>
                  </w14:solidFill>
                </w14:textFill>
              </w:rPr>
              <w:t>业绩：</w:t>
            </w:r>
          </w:p>
          <w:p>
            <w:pPr>
              <w:keepNext w:val="0"/>
              <w:keepLines w:val="0"/>
              <w:pageBreakBefore w:val="0"/>
              <w:kinsoku/>
              <w:wordWrap/>
              <w:overflowPunct/>
              <w:topLinePunct w:val="0"/>
              <w:bidi w:val="0"/>
              <w:adjustRightInd/>
              <w:snapToGrid/>
              <w:spacing w:line="300" w:lineRule="auto"/>
              <w:jc w:val="left"/>
              <w:textAlignment w:val="auto"/>
              <w:rPr>
                <w:rFonts w:hint="eastAsia"/>
                <w:color w:val="000000" w:themeColor="text1"/>
                <w:lang w:eastAsia="zh-CN"/>
                <w14:textFill>
                  <w14:solidFill>
                    <w14:schemeClr w14:val="tx1"/>
                  </w14:solidFill>
                </w14:textFill>
              </w:rPr>
            </w:pPr>
            <w:r>
              <w:rPr>
                <w:rFonts w:hint="eastAsia"/>
                <w:color w:val="000000" w:themeColor="text1"/>
                <w:lang w:eastAsia="zh-CN"/>
                <w14:textFill>
                  <w14:solidFill>
                    <w14:schemeClr w14:val="tx1"/>
                  </w14:solidFill>
                </w14:textFill>
              </w:rPr>
              <w:t>投标人具有 2019 年 1 月 1 日以来（以合同签订日期为准）垃圾清运相关业绩的，每提供一项合同得</w:t>
            </w:r>
            <w:r>
              <w:rPr>
                <w:rFonts w:hint="eastAsia"/>
                <w:color w:val="000000" w:themeColor="text1"/>
                <w:lang w:val="en-US" w:eastAsia="zh-CN"/>
                <w14:textFill>
                  <w14:solidFill>
                    <w14:schemeClr w14:val="tx1"/>
                  </w14:solidFill>
                </w14:textFill>
              </w:rPr>
              <w:t>0.5</w:t>
            </w:r>
            <w:r>
              <w:rPr>
                <w:rFonts w:hint="eastAsia"/>
                <w:color w:val="000000" w:themeColor="text1"/>
                <w:lang w:eastAsia="zh-CN"/>
                <w14:textFill>
                  <w14:solidFill>
                    <w14:schemeClr w14:val="tx1"/>
                  </w14:solidFill>
                </w14:textFill>
              </w:rPr>
              <w:t>分，最高得</w:t>
            </w:r>
            <w:r>
              <w:rPr>
                <w:rFonts w:hint="eastAsia"/>
                <w:color w:val="000000" w:themeColor="text1"/>
                <w:lang w:val="en-US" w:eastAsia="zh-CN"/>
                <w14:textFill>
                  <w14:solidFill>
                    <w14:schemeClr w14:val="tx1"/>
                  </w14:solidFill>
                </w14:textFill>
              </w:rPr>
              <w:t>3</w:t>
            </w:r>
            <w:r>
              <w:rPr>
                <w:rFonts w:hint="eastAsia"/>
                <w:color w:val="000000" w:themeColor="text1"/>
                <w:lang w:eastAsia="zh-CN"/>
                <w14:textFill>
                  <w14:solidFill>
                    <w14:schemeClr w14:val="tx1"/>
                  </w14:solidFill>
                </w14:textFill>
              </w:rPr>
              <w:t>分。</w:t>
            </w:r>
          </w:p>
          <w:p>
            <w:pPr>
              <w:keepNext w:val="0"/>
              <w:keepLines w:val="0"/>
              <w:pageBreakBefore w:val="0"/>
              <w:kinsoku/>
              <w:wordWrap/>
              <w:overflowPunct/>
              <w:topLinePunct w:val="0"/>
              <w:bidi w:val="0"/>
              <w:adjustRightInd/>
              <w:snapToGrid/>
              <w:spacing w:line="300" w:lineRule="auto"/>
              <w:jc w:val="left"/>
              <w:textAlignment w:val="auto"/>
              <w:rPr>
                <w:rFonts w:hint="eastAsia"/>
                <w:color w:val="000000" w:themeColor="text1"/>
                <w:lang w:eastAsia="zh-CN"/>
                <w14:textFill>
                  <w14:solidFill>
                    <w14:schemeClr w14:val="tx1"/>
                  </w14:solidFill>
                </w14:textFill>
              </w:rPr>
            </w:pPr>
            <w:r>
              <w:rPr>
                <w:rFonts w:hint="eastAsia"/>
                <w:color w:val="000000" w:themeColor="text1"/>
                <w:lang w:eastAsia="zh-CN"/>
                <w14:textFill>
                  <w14:solidFill>
                    <w14:schemeClr w14:val="tx1"/>
                  </w14:solidFill>
                </w14:textFill>
              </w:rPr>
              <w:t>注：1.投标文件中须附合同复印件并加盖</w:t>
            </w:r>
            <w:r>
              <w:rPr>
                <w:rFonts w:hint="eastAsia"/>
                <w:color w:val="000000" w:themeColor="text1"/>
                <w:lang w:val="en-US" w:eastAsia="zh-CN"/>
                <w14:textFill>
                  <w14:solidFill>
                    <w14:schemeClr w14:val="tx1"/>
                  </w14:solidFill>
                </w14:textFill>
              </w:rPr>
              <w:t>投标人</w:t>
            </w:r>
            <w:r>
              <w:rPr>
                <w:rFonts w:hint="eastAsia"/>
                <w:color w:val="000000" w:themeColor="text1"/>
                <w:lang w:eastAsia="zh-CN"/>
                <w14:textFill>
                  <w14:solidFill>
                    <w14:schemeClr w14:val="tx1"/>
                  </w14:solidFill>
                </w14:textFill>
              </w:rPr>
              <w:t>公章，否则不得分。2.合同甲方为同一业主且合同为同一个项目名称又分多个年份签订 的只能算一项业绩。</w:t>
            </w:r>
          </w:p>
        </w:tc>
        <w:tc>
          <w:tcPr>
            <w:tcW w:w="740" w:type="dxa"/>
            <w:noWrap w:val="0"/>
            <w:tcMar>
              <w:top w:w="57" w:type="dxa"/>
              <w:left w:w="108" w:type="dxa"/>
              <w:bottom w:w="57" w:type="dxa"/>
              <w:right w:w="108" w:type="dxa"/>
            </w:tcMar>
            <w:vAlign w:val="center"/>
          </w:tcPr>
          <w:p>
            <w:pPr>
              <w:keepNext w:val="0"/>
              <w:keepLines w:val="0"/>
              <w:pageBreakBefore w:val="0"/>
              <w:kinsoku/>
              <w:wordWrap/>
              <w:overflowPunct/>
              <w:topLinePunct w:val="0"/>
              <w:bidi w:val="0"/>
              <w:adjustRightInd/>
              <w:snapToGrid/>
              <w:spacing w:line="300" w:lineRule="auto"/>
              <w:jc w:val="center"/>
              <w:textAlignment w:val="auto"/>
              <w:rPr>
                <w:rFonts w:hint="default"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cs="宋体"/>
                <w:color w:val="000000" w:themeColor="text1"/>
                <w:sz w:val="21"/>
                <w:szCs w:val="21"/>
                <w:lang w:val="en-US" w:eastAsia="zh-CN"/>
                <w14:textFill>
                  <w14:solidFill>
                    <w14:schemeClr w14:val="tx1"/>
                  </w14:solidFill>
                </w14:textFill>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8" w:hRule="atLeast"/>
          <w:jc w:val="center"/>
        </w:trPr>
        <w:tc>
          <w:tcPr>
            <w:tcW w:w="1965" w:type="dxa"/>
            <w:noWrap w:val="0"/>
            <w:tcMar>
              <w:top w:w="57" w:type="dxa"/>
              <w:left w:w="108" w:type="dxa"/>
              <w:bottom w:w="57" w:type="dxa"/>
              <w:right w:w="108" w:type="dxa"/>
            </w:tcMar>
            <w:vAlign w:val="center"/>
          </w:tcPr>
          <w:p>
            <w:pPr>
              <w:keepNext w:val="0"/>
              <w:keepLines w:val="0"/>
              <w:pageBreakBefore w:val="0"/>
              <w:widowControl/>
              <w:kinsoku/>
              <w:wordWrap/>
              <w:overflowPunct/>
              <w:topLinePunct w:val="0"/>
              <w:bidi w:val="0"/>
              <w:adjustRightInd/>
              <w:snapToGrid/>
              <w:spacing w:line="300" w:lineRule="auto"/>
              <w:jc w:val="center"/>
              <w:textAlignment w:val="auto"/>
              <w:rPr>
                <w:rFonts w:ascii="宋体" w:hAnsi="宋体" w:cs="宋体"/>
                <w:b/>
                <w:bCs/>
                <w:color w:val="000000" w:themeColor="text1"/>
                <w:sz w:val="21"/>
                <w:szCs w:val="21"/>
                <w14:textFill>
                  <w14:solidFill>
                    <w14:schemeClr w14:val="tx1"/>
                  </w14:solidFill>
                </w14:textFill>
              </w:rPr>
            </w:pPr>
            <w:r>
              <w:rPr>
                <w:rFonts w:hint="eastAsia" w:ascii="宋体" w:hAnsi="宋体" w:cs="Arial"/>
                <w:b/>
                <w:bCs/>
                <w:color w:val="000000" w:themeColor="text1"/>
                <w:sz w:val="21"/>
                <w:szCs w:val="21"/>
                <w14:textFill>
                  <w14:solidFill>
                    <w14:schemeClr w14:val="tx1"/>
                  </w14:solidFill>
                </w14:textFill>
              </w:rPr>
              <w:t>价格</w:t>
            </w:r>
            <w:r>
              <w:rPr>
                <w:rFonts w:hint="eastAsia" w:ascii="宋体" w:hAnsi="宋体" w:cs="宋体"/>
                <w:b/>
                <w:color w:val="000000" w:themeColor="text1"/>
                <w:sz w:val="21"/>
                <w:szCs w:val="21"/>
                <w:lang w:val="en-US" w:eastAsia="zh-CN"/>
                <w14:textFill>
                  <w14:solidFill>
                    <w14:schemeClr w14:val="tx1"/>
                  </w14:solidFill>
                </w14:textFill>
              </w:rPr>
              <w:t>30</w:t>
            </w:r>
            <w:r>
              <w:rPr>
                <w:rFonts w:hint="eastAsia" w:ascii="宋体" w:hAnsi="宋体" w:cs="宋体"/>
                <w:b/>
                <w:color w:val="000000" w:themeColor="text1"/>
                <w:sz w:val="21"/>
                <w:szCs w:val="21"/>
                <w14:textFill>
                  <w14:solidFill>
                    <w14:schemeClr w14:val="tx1"/>
                  </w14:solidFill>
                </w14:textFill>
              </w:rPr>
              <w:t>分</w:t>
            </w:r>
          </w:p>
        </w:tc>
        <w:tc>
          <w:tcPr>
            <w:tcW w:w="6446" w:type="dxa"/>
            <w:noWrap w:val="0"/>
            <w:tcMar>
              <w:top w:w="57" w:type="dxa"/>
              <w:left w:w="108" w:type="dxa"/>
              <w:bottom w:w="57" w:type="dxa"/>
              <w:right w:w="108" w:type="dxa"/>
            </w:tcMar>
            <w:vAlign w:val="center"/>
          </w:tcPr>
          <w:p>
            <w:pPr>
              <w:keepNext w:val="0"/>
              <w:keepLines w:val="0"/>
              <w:pageBreakBefore w:val="0"/>
              <w:kinsoku/>
              <w:wordWrap/>
              <w:overflowPunct/>
              <w:topLinePunct w:val="0"/>
              <w:bidi w:val="0"/>
              <w:adjustRightInd/>
              <w:snapToGrid/>
              <w:spacing w:line="300" w:lineRule="auto"/>
              <w:jc w:val="left"/>
              <w:textAlignment w:val="auto"/>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lang w:eastAsia="zh-CN"/>
                <w14:textFill>
                  <w14:solidFill>
                    <w14:schemeClr w14:val="tx1"/>
                  </w14:solidFill>
                </w14:textFill>
              </w:rPr>
              <w:t>满足招标文件要求且投标报价最低的投标报价为评标基准价，其价格分为满分。</w:t>
            </w:r>
          </w:p>
          <w:p>
            <w:pPr>
              <w:keepNext w:val="0"/>
              <w:keepLines w:val="0"/>
              <w:pageBreakBefore w:val="0"/>
              <w:kinsoku/>
              <w:wordWrap/>
              <w:overflowPunct/>
              <w:topLinePunct w:val="0"/>
              <w:bidi w:val="0"/>
              <w:adjustRightInd/>
              <w:snapToGrid/>
              <w:spacing w:line="300" w:lineRule="auto"/>
              <w:jc w:val="left"/>
              <w:textAlignment w:val="auto"/>
              <w:rPr>
                <w:rFonts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highlight w:val="none"/>
                <w:lang w:eastAsia="zh-CN"/>
                <w14:textFill>
                  <w14:solidFill>
                    <w14:schemeClr w14:val="tx1"/>
                  </w14:solidFill>
                </w14:textFill>
              </w:rPr>
              <w:t>其他磋商响应供应商的价格分统一按照下列公式计算：投标报价得分=（评标基准价/投标报价）*30。</w:t>
            </w:r>
          </w:p>
        </w:tc>
        <w:tc>
          <w:tcPr>
            <w:tcW w:w="740" w:type="dxa"/>
            <w:noWrap w:val="0"/>
            <w:tcMar>
              <w:top w:w="57" w:type="dxa"/>
              <w:left w:w="108" w:type="dxa"/>
              <w:bottom w:w="57" w:type="dxa"/>
              <w:right w:w="108" w:type="dxa"/>
            </w:tcMar>
            <w:vAlign w:val="center"/>
          </w:tcPr>
          <w:p>
            <w:pPr>
              <w:snapToGrid w:val="0"/>
              <w:spacing w:line="400" w:lineRule="exact"/>
              <w:jc w:val="center"/>
              <w:rPr>
                <w:rFonts w:hint="default" w:ascii="宋体" w:hAnsi="宋体" w:eastAsia="宋体" w:cs="宋体"/>
                <w:color w:val="000000" w:themeColor="text1"/>
                <w:sz w:val="21"/>
                <w:szCs w:val="21"/>
                <w:lang w:val="en-US" w:eastAsia="zh-CN"/>
                <w14:textFill>
                  <w14:solidFill>
                    <w14:schemeClr w14:val="tx1"/>
                  </w14:solidFill>
                </w14:textFill>
              </w:rPr>
            </w:pPr>
            <w:r>
              <w:rPr>
                <w:rFonts w:hint="eastAsia" w:ascii="宋体"/>
                <w:color w:val="000000" w:themeColor="text1"/>
                <w:szCs w:val="21"/>
                <w14:textFill>
                  <w14:solidFill>
                    <w14:schemeClr w14:val="tx1"/>
                  </w14:solidFill>
                </w14:textFill>
              </w:rPr>
              <w:t>30分</w:t>
            </w:r>
          </w:p>
        </w:tc>
      </w:tr>
    </w:tbl>
    <w:p>
      <w:pPr>
        <w:pStyle w:val="13"/>
        <w:snapToGrid w:val="0"/>
        <w:spacing w:line="360" w:lineRule="auto"/>
        <w:ind w:firstLine="482" w:firstLineChars="200"/>
        <w:rPr>
          <w:rFonts w:asciiTheme="minorEastAsia" w:hAnsiTheme="minorEastAsia" w:eastAsiaTheme="minorEastAsia"/>
          <w:b/>
          <w:color w:val="000000" w:themeColor="text1"/>
          <w:sz w:val="24"/>
          <w14:textFill>
            <w14:solidFill>
              <w14:schemeClr w14:val="tx1"/>
            </w14:solidFill>
          </w14:textFill>
        </w:rPr>
      </w:pPr>
      <w:r>
        <w:rPr>
          <w:rFonts w:hint="eastAsia" w:asciiTheme="minorEastAsia" w:hAnsiTheme="minorEastAsia" w:eastAsiaTheme="minorEastAsia"/>
          <w:b/>
          <w:color w:val="000000" w:themeColor="text1"/>
          <w:sz w:val="24"/>
          <w14:textFill>
            <w14:solidFill>
              <w14:schemeClr w14:val="tx1"/>
            </w14:solidFill>
          </w14:textFill>
        </w:rPr>
        <w:t>2.评审要求</w:t>
      </w:r>
    </w:p>
    <w:p>
      <w:pPr>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(1)评标委员会应当按照招标文件中规定的评标方法和标准，对符合性审查合格的投标文件的商务部分和技术部分进行综合比较与评价，其中</w:t>
      </w:r>
      <w:r>
        <w:rPr>
          <w:rFonts w:hint="eastAsia" w:ascii="宋体"/>
          <w:bCs/>
          <w:color w:val="000000" w:themeColor="text1"/>
          <w:sz w:val="24"/>
          <w:lang w:val="zh-CN"/>
          <w14:textFill>
            <w14:solidFill>
              <w14:schemeClr w14:val="tx1"/>
            </w14:solidFill>
          </w14:textFill>
        </w:rPr>
        <w:t>客观</w:t>
      </w:r>
      <w:r>
        <w:rPr>
          <w:rFonts w:hint="eastAsia" w:ascii="宋体"/>
          <w:bCs/>
          <w:color w:val="000000" w:themeColor="text1"/>
          <w:sz w:val="24"/>
          <w14:textFill>
            <w14:solidFill>
              <w14:schemeClr w14:val="tx1"/>
            </w14:solidFill>
          </w14:textFill>
        </w:rPr>
        <w:t>评分项的分值</w:t>
      </w:r>
      <w:r>
        <w:rPr>
          <w:rFonts w:hint="eastAsia" w:ascii="宋体"/>
          <w:bCs/>
          <w:color w:val="000000" w:themeColor="text1"/>
          <w:sz w:val="24"/>
          <w:lang w:val="zh-CN"/>
          <w14:textFill>
            <w14:solidFill>
              <w14:schemeClr w14:val="tx1"/>
            </w14:solidFill>
          </w14:textFill>
        </w:rPr>
        <w:t>应当一致。</w:t>
      </w:r>
    </w:p>
    <w:p>
      <w:pPr>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(2)对于投标文件报价出现前后不一致的，除招标文件另有规定外，按照下列规定修正：</w:t>
      </w:r>
    </w:p>
    <w:p>
      <w:pPr>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①政府采购云平台上开启的投标报价与电子投标文件中开标一览表（报价表）内容不一致的，以电子投标文件中开标一览表（报价表）为准；</w:t>
      </w:r>
    </w:p>
    <w:p>
      <w:pPr>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②投标文件中开标一览表（报价表）内容与投标文件中相应内容不一致的，以开标一览表（报价表）为准；</w:t>
      </w:r>
    </w:p>
    <w:p>
      <w:pPr>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③大写金额和小写金额不一致的，以大写金额为准；</w:t>
      </w:r>
    </w:p>
    <w:p>
      <w:pPr>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④单价金额小数点或者百分比有明显错位的，以开标一览表的总价为准，并修改单价；</w:t>
      </w:r>
    </w:p>
    <w:p>
      <w:pPr>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fldChar w:fldCharType="begin"/>
      </w:r>
      <w:r>
        <w:rPr>
          <w:rFonts w:hint="eastAsia" w:ascii="宋体" w:hAnsi="宋体" w:cs="宋体"/>
          <w:color w:val="000000" w:themeColor="text1"/>
          <w:sz w:val="24"/>
          <w14:textFill>
            <w14:solidFill>
              <w14:schemeClr w14:val="tx1"/>
            </w14:solidFill>
          </w14:textFill>
        </w:rPr>
        <w:instrText xml:space="preserve"> = 5 \* GB3 \* MERGEFORMAT </w:instrText>
      </w:r>
      <w:r>
        <w:rPr>
          <w:rFonts w:hint="eastAsia" w:ascii="宋体" w:hAnsi="宋体" w:cs="宋体"/>
          <w:color w:val="000000" w:themeColor="text1"/>
          <w:sz w:val="24"/>
          <w14:textFill>
            <w14:solidFill>
              <w14:schemeClr w14:val="tx1"/>
            </w14:solidFill>
          </w14:textFill>
        </w:rPr>
        <w:fldChar w:fldCharType="separate"/>
      </w:r>
      <w:r>
        <w:rPr>
          <w:color w:val="000000" w:themeColor="text1"/>
          <w14:textFill>
            <w14:solidFill>
              <w14:schemeClr w14:val="tx1"/>
            </w14:solidFill>
          </w14:textFill>
        </w:rPr>
        <w:t>⑤</w:t>
      </w:r>
      <w:r>
        <w:rPr>
          <w:rFonts w:hint="eastAsia" w:ascii="宋体" w:hAnsi="宋体" w:cs="宋体"/>
          <w:color w:val="000000" w:themeColor="text1"/>
          <w:sz w:val="24"/>
          <w14:textFill>
            <w14:solidFill>
              <w14:schemeClr w14:val="tx1"/>
            </w14:solidFill>
          </w14:textFill>
        </w:rPr>
        <w:fldChar w:fldCharType="end"/>
      </w:r>
      <w:r>
        <w:rPr>
          <w:rFonts w:hint="eastAsia" w:ascii="宋体" w:hAnsi="宋体" w:cs="宋体"/>
          <w:color w:val="000000" w:themeColor="text1"/>
          <w:sz w:val="24"/>
          <w14:textFill>
            <w14:solidFill>
              <w14:schemeClr w14:val="tx1"/>
            </w14:solidFill>
          </w14:textFill>
        </w:rPr>
        <w:t>总价金额与按单价汇总金额不一致的，以单价金额计算结果为准。</w:t>
      </w:r>
    </w:p>
    <w:p>
      <w:pPr>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同时出现两种以上不一致的，按照前款规定的顺序修正。修正应当采用询标的形式，并加盖公章。</w:t>
      </w:r>
    </w:p>
    <w:p>
      <w:pPr>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（3）对于投标文件中含义不明确、同类问题表述不一致或者有明显文字和计算错误的内容，评标委员会应当要求投标人作出必要的澄清、说明或者补正。</w:t>
      </w:r>
    </w:p>
    <w:p>
      <w:pPr>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（4）投标人的澄清、说明或者补正采用书面形式，并加盖公章或者由法定代表人或授权代表签字，且不得超出投标文件的范围或者改变投标文件的实质性内容。</w:t>
      </w:r>
    </w:p>
    <w:p>
      <w:pPr>
        <w:spacing w:line="360" w:lineRule="auto"/>
        <w:ind w:firstLine="482" w:firstLineChars="200"/>
        <w:rPr>
          <w:rFonts w:ascii="宋体"/>
          <w:color w:val="000000" w:themeColor="text1"/>
          <w:sz w:val="24"/>
          <w14:textFill>
            <w14:solidFill>
              <w14:schemeClr w14:val="tx1"/>
            </w14:solidFill>
          </w14:textFill>
        </w:rPr>
      </w:pPr>
      <w:r>
        <w:rPr>
          <w:rFonts w:hint="eastAsia" w:ascii="宋体" w:hAnsi="宋体" w:cs="宋体"/>
          <w:b/>
          <w:bCs/>
          <w:color w:val="000000" w:themeColor="text1"/>
          <w:sz w:val="24"/>
          <w14:textFill>
            <w14:solidFill>
              <w14:schemeClr w14:val="tx1"/>
            </w14:solidFill>
          </w14:textFill>
        </w:rPr>
        <w:t>（四）结果汇总及排序</w:t>
      </w:r>
    </w:p>
    <w:p>
      <w:pPr>
        <w:spacing w:line="360" w:lineRule="auto"/>
        <w:ind w:firstLine="480" w:firstLineChars="200"/>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评标结果按评审后综合得分由高到低顺序排列。</w:t>
      </w:r>
      <w:r>
        <w:rPr>
          <w:rFonts w:hint="eastAsia" w:ascii="宋体" w:hAnsi="宋体" w:cs="宋体"/>
          <w:color w:val="000000" w:themeColor="text1"/>
          <w:sz w:val="24"/>
          <w:lang w:val="zh-CN"/>
          <w14:textFill>
            <w14:solidFill>
              <w14:schemeClr w14:val="tx1"/>
            </w14:solidFill>
          </w14:textFill>
        </w:rPr>
        <w:t>得分相同</w:t>
      </w:r>
      <w:r>
        <w:rPr>
          <w:rFonts w:hint="eastAsia" w:ascii="宋体" w:hAnsi="宋体" w:cs="宋体"/>
          <w:color w:val="000000" w:themeColor="text1"/>
          <w:sz w:val="24"/>
          <w14:textFill>
            <w14:solidFill>
              <w14:schemeClr w14:val="tx1"/>
            </w14:solidFill>
          </w14:textFill>
        </w:rPr>
        <w:t>的</w:t>
      </w:r>
      <w:r>
        <w:rPr>
          <w:rFonts w:hint="eastAsia" w:ascii="宋体" w:hAnsi="宋体" w:cs="宋体"/>
          <w:color w:val="000000" w:themeColor="text1"/>
          <w:sz w:val="24"/>
          <w:lang w:val="zh-CN"/>
          <w14:textFill>
            <w14:solidFill>
              <w14:schemeClr w14:val="tx1"/>
            </w14:solidFill>
          </w14:textFill>
        </w:rPr>
        <w:t>，</w:t>
      </w:r>
      <w:r>
        <w:rPr>
          <w:rFonts w:hint="eastAsia" w:ascii="宋体" w:hAnsi="宋体" w:cs="宋体"/>
          <w:color w:val="000000" w:themeColor="text1"/>
          <w:sz w:val="24"/>
          <w14:textFill>
            <w14:solidFill>
              <w14:schemeClr w14:val="tx1"/>
            </w14:solidFill>
          </w14:textFill>
        </w:rPr>
        <w:t>按</w:t>
      </w:r>
      <w:r>
        <w:rPr>
          <w:rFonts w:hint="eastAsia" w:ascii="宋体" w:hAnsi="宋体" w:cs="宋体"/>
          <w:color w:val="000000" w:themeColor="text1"/>
          <w:sz w:val="24"/>
          <w:lang w:val="zh-CN"/>
          <w14:textFill>
            <w14:solidFill>
              <w14:schemeClr w14:val="tx1"/>
            </w14:solidFill>
          </w14:textFill>
        </w:rPr>
        <w:t>投标报价</w:t>
      </w:r>
      <w:r>
        <w:rPr>
          <w:rFonts w:hint="eastAsia" w:ascii="宋体" w:hAnsi="宋体" w:cs="宋体"/>
          <w:color w:val="000000" w:themeColor="text1"/>
          <w:sz w:val="24"/>
          <w14:textFill>
            <w14:solidFill>
              <w14:schemeClr w14:val="tx1"/>
            </w14:solidFill>
          </w14:textFill>
        </w:rPr>
        <w:t>由</w:t>
      </w:r>
      <w:r>
        <w:rPr>
          <w:rFonts w:hint="eastAsia" w:ascii="宋体" w:hAnsi="宋体" w:cs="宋体"/>
          <w:color w:val="000000" w:themeColor="text1"/>
          <w:sz w:val="24"/>
          <w:lang w:val="zh-CN"/>
          <w14:textFill>
            <w14:solidFill>
              <w14:schemeClr w14:val="tx1"/>
            </w14:solidFill>
          </w14:textFill>
        </w:rPr>
        <w:t>低</w:t>
      </w:r>
      <w:r>
        <w:rPr>
          <w:rFonts w:hint="eastAsia" w:ascii="宋体" w:hAnsi="宋体" w:cs="宋体"/>
          <w:color w:val="000000" w:themeColor="text1"/>
          <w:sz w:val="24"/>
          <w14:textFill>
            <w14:solidFill>
              <w14:schemeClr w14:val="tx1"/>
            </w14:solidFill>
          </w14:textFill>
        </w:rPr>
        <w:t>到高顺序排列。</w:t>
      </w:r>
      <w:r>
        <w:rPr>
          <w:rFonts w:hint="eastAsia" w:ascii="宋体" w:hAnsi="宋体" w:cs="宋体"/>
          <w:color w:val="000000" w:themeColor="text1"/>
          <w:sz w:val="24"/>
          <w:lang w:val="zh-CN"/>
          <w14:textFill>
            <w14:solidFill>
              <w14:schemeClr w14:val="tx1"/>
            </w14:solidFill>
          </w14:textFill>
        </w:rPr>
        <w:t>得分且投标报价相同的</w:t>
      </w:r>
      <w:r>
        <w:rPr>
          <w:rFonts w:hint="eastAsia" w:ascii="宋体" w:hAnsi="宋体" w:cs="宋体"/>
          <w:color w:val="000000" w:themeColor="text1"/>
          <w:sz w:val="24"/>
          <w14:textFill>
            <w14:solidFill>
              <w14:schemeClr w14:val="tx1"/>
            </w14:solidFill>
          </w14:textFill>
        </w:rPr>
        <w:t>并列</w:t>
      </w:r>
      <w:r>
        <w:rPr>
          <w:rFonts w:hint="eastAsia" w:ascii="宋体" w:hAnsi="宋体" w:cs="宋体"/>
          <w:color w:val="000000" w:themeColor="text1"/>
          <w:sz w:val="24"/>
          <w:lang w:val="zh-CN"/>
          <w14:textFill>
            <w14:solidFill>
              <w14:schemeClr w14:val="tx1"/>
            </w14:solidFill>
          </w14:textFill>
        </w:rPr>
        <w:t>。</w:t>
      </w:r>
      <w:r>
        <w:rPr>
          <w:rFonts w:hint="eastAsia" w:ascii="宋体" w:hAnsi="宋体" w:cs="宋体"/>
          <w:color w:val="000000" w:themeColor="text1"/>
          <w:sz w:val="24"/>
          <w14:textFill>
            <w14:solidFill>
              <w14:schemeClr w14:val="tx1"/>
            </w14:solidFill>
          </w14:textFill>
        </w:rPr>
        <w:t>投标文件满足招标文件全部实质性要求，且按照评审因素的量化指标评审得分最高的投标人为排名第一的中标候选人。</w:t>
      </w:r>
    </w:p>
    <w:p>
      <w:pPr>
        <w:spacing w:line="360" w:lineRule="auto"/>
        <w:ind w:firstLine="482" w:firstLineChars="200"/>
        <w:rPr>
          <w:rFonts w:ascii="宋体" w:hAnsi="宋体" w:cs="宋体"/>
          <w:b/>
          <w:bCs/>
          <w:color w:val="000000" w:themeColor="text1"/>
          <w:sz w:val="24"/>
          <w14:textFill>
            <w14:solidFill>
              <w14:schemeClr w14:val="tx1"/>
            </w14:solidFill>
          </w14:textFill>
        </w:rPr>
      </w:pPr>
      <w:r>
        <w:rPr>
          <w:rFonts w:hint="eastAsia" w:ascii="宋体" w:hAnsi="宋体" w:cs="宋体"/>
          <w:b/>
          <w:bCs/>
          <w:color w:val="000000" w:themeColor="text1"/>
          <w:sz w:val="24"/>
          <w14:textFill>
            <w14:solidFill>
              <w14:schemeClr w14:val="tx1"/>
            </w14:solidFill>
          </w14:textFill>
        </w:rPr>
        <w:t>（五）评标报告撰写</w:t>
      </w:r>
    </w:p>
    <w:p>
      <w:pPr>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评标委员会根据全体评标成员签字的原始评标记录和评标结果编写评标报告。</w:t>
      </w:r>
    </w:p>
    <w:p>
      <w:pPr>
        <w:keepNext w:val="0"/>
        <w:keepLines w:val="0"/>
        <w:pageBreakBefore w:val="0"/>
        <w:widowControl w:val="0"/>
        <w:kinsoku/>
        <w:wordWrap/>
        <w:overflowPunct/>
        <w:topLinePunct w:val="0"/>
        <w:bidi w:val="0"/>
        <w:spacing w:line="360" w:lineRule="auto"/>
        <w:textAlignment w:val="auto"/>
        <w:rPr>
          <w:rFonts w:asciiTheme="minorEastAsia" w:hAnsiTheme="minorEastAsia" w:eastAsiaTheme="minorEastAsia"/>
          <w:b/>
          <w:color w:val="000000" w:themeColor="text1"/>
          <w:sz w:val="36"/>
          <w:szCs w:val="36"/>
          <w:highlight w:val="none"/>
          <w14:textFill>
            <w14:solidFill>
              <w14:schemeClr w14:val="tx1"/>
            </w14:solidFill>
          </w14:textFill>
        </w:rPr>
      </w:pPr>
      <w:r>
        <w:rPr>
          <w:rFonts w:hint="eastAsia" w:asciiTheme="minorEastAsia" w:hAnsiTheme="minorEastAsia" w:eastAsiaTheme="minorEastAsia"/>
          <w:b/>
          <w:color w:val="000000" w:themeColor="text1"/>
          <w:sz w:val="36"/>
          <w:szCs w:val="36"/>
          <w:highlight w:val="none"/>
          <w14:textFill>
            <w14:solidFill>
              <w14:schemeClr w14:val="tx1"/>
            </w14:solidFill>
          </w14:textFill>
        </w:rPr>
        <w:br w:type="page"/>
      </w:r>
    </w:p>
    <w:p>
      <w:pPr>
        <w:pStyle w:val="5"/>
        <w:numPr>
          <w:ilvl w:val="0"/>
          <w:numId w:val="3"/>
        </w:numPr>
        <w:bidi w:val="0"/>
        <w:rPr>
          <w:color w:val="000000" w:themeColor="text1"/>
          <w14:textFill>
            <w14:solidFill>
              <w14:schemeClr w14:val="tx1"/>
            </w14:solidFill>
          </w14:textFill>
        </w:rPr>
      </w:pPr>
      <w:bookmarkStart w:id="33" w:name="_Toc16090"/>
      <w:bookmarkStart w:id="34" w:name="_Toc30454"/>
      <w:r>
        <w:rPr>
          <w:rFonts w:hint="eastAsia"/>
          <w:color w:val="000000" w:themeColor="text1"/>
          <w14:textFill>
            <w14:solidFill>
              <w14:schemeClr w14:val="tx1"/>
            </w14:solidFill>
          </w14:textFill>
        </w:rPr>
        <w:t>政府采购合同主要条款指引</w:t>
      </w:r>
      <w:bookmarkEnd w:id="33"/>
      <w:bookmarkEnd w:id="34"/>
    </w:p>
    <w:p>
      <w:pPr>
        <w:snapToGrid w:val="0"/>
        <w:spacing w:beforeLines="50" w:afterLines="50"/>
        <w:jc w:val="center"/>
        <w:rPr>
          <w:rFonts w:ascii="宋体" w:hAnsi="宋体"/>
          <w:color w:val="000000" w:themeColor="text1"/>
          <w:sz w:val="24"/>
          <w:highlight w:val="none"/>
          <w14:textFill>
            <w14:solidFill>
              <w14:schemeClr w14:val="tx1"/>
            </w14:solidFill>
          </w14:textFill>
        </w:rPr>
      </w:pPr>
      <w:r>
        <w:rPr>
          <w:rFonts w:hint="eastAsia" w:ascii="宋体" w:hAnsi="宋体"/>
          <w:b/>
          <w:color w:val="000000" w:themeColor="text1"/>
          <w:sz w:val="36"/>
          <w:szCs w:val="36"/>
          <w:highlight w:val="none"/>
          <w14:textFill>
            <w14:solidFill>
              <w14:schemeClr w14:val="tx1"/>
            </w14:solidFill>
          </w14:textFill>
        </w:rPr>
        <w:t>服务类</w:t>
      </w:r>
    </w:p>
    <w:p>
      <w:pPr>
        <w:jc w:val="center"/>
        <w:rPr>
          <w:rFonts w:ascii="宋体" w:hAnsi="宋体"/>
          <w:b/>
          <w:color w:val="000000" w:themeColor="text1"/>
          <w:sz w:val="36"/>
          <w:szCs w:val="36"/>
          <w14:textFill>
            <w14:solidFill>
              <w14:schemeClr w14:val="tx1"/>
            </w14:solidFill>
          </w14:textFill>
        </w:rPr>
      </w:pPr>
      <w:r>
        <w:rPr>
          <w:rFonts w:hint="eastAsia" w:ascii="宋体" w:hAnsi="宋体"/>
          <w:b/>
          <w:color w:val="000000" w:themeColor="text1"/>
          <w:sz w:val="36"/>
          <w:szCs w:val="36"/>
          <w14:textFill>
            <w14:solidFill>
              <w14:schemeClr w14:val="tx1"/>
            </w14:solidFill>
          </w14:textFill>
        </w:rPr>
        <w:t>生活垃圾清运合同</w:t>
      </w:r>
    </w:p>
    <w:p>
      <w:pPr>
        <w:spacing w:line="360" w:lineRule="auto"/>
        <w:jc w:val="center"/>
        <w:rPr>
          <w:rFonts w:ascii="宋体" w:hAnsi="宋体"/>
          <w:b/>
          <w:color w:val="000000" w:themeColor="text1"/>
          <w:sz w:val="36"/>
          <w:szCs w:val="36"/>
          <w14:textFill>
            <w14:solidFill>
              <w14:schemeClr w14:val="tx1"/>
            </w14:solidFill>
          </w14:textFill>
        </w:rPr>
      </w:pPr>
    </w:p>
    <w:p>
      <w:pPr>
        <w:spacing w:line="360" w:lineRule="auto"/>
        <w:rPr>
          <w:rFonts w:ascii="宋体" w:hAnsi="宋体"/>
          <w:color w:val="000000" w:themeColor="text1"/>
          <w:szCs w:val="21"/>
          <w14:textFill>
            <w14:solidFill>
              <w14:schemeClr w14:val="tx1"/>
            </w14:solidFill>
          </w14:textFill>
        </w:rPr>
      </w:pPr>
      <w:r>
        <w:rPr>
          <w:rFonts w:hint="eastAsia" w:ascii="宋体" w:hAnsi="宋体"/>
          <w:b/>
          <w:color w:val="000000" w:themeColor="text1"/>
          <w:sz w:val="48"/>
          <w14:textFill>
            <w14:solidFill>
              <w14:schemeClr w14:val="tx1"/>
            </w14:solidFill>
          </w14:textFill>
        </w:rPr>
        <w:t xml:space="preserve">                       </w:t>
      </w:r>
      <w:r>
        <w:rPr>
          <w:rFonts w:hint="eastAsia" w:ascii="宋体" w:hAnsi="宋体"/>
          <w:color w:val="000000" w:themeColor="text1"/>
          <w:szCs w:val="21"/>
          <w14:textFill>
            <w14:solidFill>
              <w14:schemeClr w14:val="tx1"/>
            </w14:solidFill>
          </w14:textFill>
        </w:rPr>
        <w:t>签订时间：</w:t>
      </w:r>
    </w:p>
    <w:p>
      <w:pPr>
        <w:spacing w:line="360" w:lineRule="auto"/>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 xml:space="preserve">                                                     签订地点： </w:t>
      </w:r>
    </w:p>
    <w:p>
      <w:pPr>
        <w:spacing w:line="360" w:lineRule="auto"/>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 xml:space="preserve">                                                     合同编号:</w:t>
      </w:r>
    </w:p>
    <w:p>
      <w:pPr>
        <w:spacing w:line="360" w:lineRule="auto"/>
        <w:rPr>
          <w:rFonts w:ascii="宋体" w:hAnsi="宋体"/>
          <w:b/>
          <w:iCs/>
          <w:color w:val="000000" w:themeColor="text1"/>
          <w:sz w:val="24"/>
          <w14:textFill>
            <w14:solidFill>
              <w14:schemeClr w14:val="tx1"/>
            </w14:solidFill>
          </w14:textFill>
        </w:rPr>
      </w:pPr>
      <w:r>
        <w:rPr>
          <w:rFonts w:hint="eastAsia" w:ascii="宋体" w:hAnsi="宋体"/>
          <w:b/>
          <w:color w:val="000000" w:themeColor="text1"/>
          <w:sz w:val="24"/>
          <w14:textFill>
            <w14:solidFill>
              <w14:schemeClr w14:val="tx1"/>
            </w14:solidFill>
          </w14:textFill>
        </w:rPr>
        <w:t xml:space="preserve">甲方（托运方）： </w:t>
      </w:r>
    </w:p>
    <w:p>
      <w:pPr>
        <w:spacing w:line="360" w:lineRule="auto"/>
        <w:rPr>
          <w:rFonts w:ascii="宋体" w:hAnsi="宋体"/>
          <w:iCs/>
          <w:color w:val="000000" w:themeColor="text1"/>
          <w:sz w:val="24"/>
          <w14:textFill>
            <w14:solidFill>
              <w14:schemeClr w14:val="tx1"/>
            </w14:solidFill>
          </w14:textFill>
        </w:rPr>
      </w:pPr>
      <w:r>
        <w:rPr>
          <w:rFonts w:hint="eastAsia" w:ascii="宋体" w:hAnsi="宋体"/>
          <w:b/>
          <w:color w:val="000000" w:themeColor="text1"/>
          <w:sz w:val="24"/>
          <w14:textFill>
            <w14:solidFill>
              <w14:schemeClr w14:val="tx1"/>
            </w14:solidFill>
          </w14:textFill>
        </w:rPr>
        <w:t xml:space="preserve">乙方（承运方）： </w:t>
      </w:r>
    </w:p>
    <w:p>
      <w:pPr>
        <w:spacing w:line="360" w:lineRule="auto"/>
        <w:rPr>
          <w:rFonts w:ascii="宋体" w:hAnsi="宋体"/>
          <w:bCs/>
          <w:color w:val="000000" w:themeColor="text1"/>
          <w:sz w:val="24"/>
          <w14:textFill>
            <w14:solidFill>
              <w14:schemeClr w14:val="tx1"/>
            </w14:solidFill>
          </w14:textFill>
        </w:rPr>
      </w:pPr>
      <w:r>
        <w:rPr>
          <w:rFonts w:hint="eastAsia" w:ascii="宋体" w:hAnsi="宋体"/>
          <w:bCs/>
          <w:color w:val="000000" w:themeColor="text1"/>
          <w:sz w:val="24"/>
          <w14:textFill>
            <w14:solidFill>
              <w14:schemeClr w14:val="tx1"/>
            </w14:solidFill>
          </w14:textFill>
        </w:rPr>
        <w:t>甲乙双方本着平等互利的原则，依据《中华人民共和国合同法》的有关规定，经充分协商,达成如下一致条款，以资双方共同遵守：</w:t>
      </w:r>
    </w:p>
    <w:p>
      <w:pPr>
        <w:tabs>
          <w:tab w:val="left" w:pos="840"/>
        </w:tabs>
        <w:spacing w:line="360" w:lineRule="auto"/>
        <w:rPr>
          <w:rFonts w:ascii="宋体" w:hAnsi="宋体"/>
          <w:b/>
          <w:bCs/>
          <w:color w:val="000000" w:themeColor="text1"/>
          <w:sz w:val="24"/>
          <w14:textFill>
            <w14:solidFill>
              <w14:schemeClr w14:val="tx1"/>
            </w14:solidFill>
          </w14:textFill>
        </w:rPr>
      </w:pPr>
      <w:r>
        <w:rPr>
          <w:rFonts w:hint="eastAsia" w:ascii="宋体" w:hAnsi="宋体"/>
          <w:b/>
          <w:bCs/>
          <w:color w:val="000000" w:themeColor="text1"/>
          <w:sz w:val="24"/>
          <w14:textFill>
            <w14:solidFill>
              <w14:schemeClr w14:val="tx1"/>
            </w14:solidFill>
          </w14:textFill>
        </w:rPr>
        <w:t>一、服务内容及合作关系</w:t>
      </w:r>
    </w:p>
    <w:p>
      <w:pPr>
        <w:tabs>
          <w:tab w:val="left" w:pos="840"/>
        </w:tabs>
        <w:spacing w:line="360" w:lineRule="auto"/>
        <w:ind w:left="357" w:leftChars="170" w:firstLine="120" w:firstLineChars="50"/>
        <w:rPr>
          <w:rFonts w:hint="eastAsia" w:ascii="宋体" w:hAnsi="宋体"/>
          <w:bCs/>
          <w:color w:val="000000" w:themeColor="text1"/>
          <w:sz w:val="24"/>
          <w14:textFill>
            <w14:solidFill>
              <w14:schemeClr w14:val="tx1"/>
            </w14:solidFill>
          </w14:textFill>
        </w:rPr>
      </w:pPr>
      <w:r>
        <w:rPr>
          <w:rFonts w:hint="eastAsia" w:ascii="宋体" w:hAnsi="宋体"/>
          <w:bCs/>
          <w:color w:val="000000" w:themeColor="text1"/>
          <w:sz w:val="24"/>
          <w14:textFill>
            <w14:solidFill>
              <w14:schemeClr w14:val="tx1"/>
            </w14:solidFill>
          </w14:textFill>
        </w:rPr>
        <w:t>1、在乙方确保为甲方提供优质服务的前提下，甲方委托乙方为其生活垃圾（以下简称“货物</w:t>
      </w:r>
      <w:r>
        <w:rPr>
          <w:rFonts w:ascii="宋体" w:hAnsi="宋体"/>
          <w:bCs/>
          <w:color w:val="000000" w:themeColor="text1"/>
          <w:sz w:val="24"/>
          <w14:textFill>
            <w14:solidFill>
              <w14:schemeClr w14:val="tx1"/>
            </w14:solidFill>
          </w14:textFill>
        </w:rPr>
        <w:t>”）</w:t>
      </w:r>
      <w:r>
        <w:rPr>
          <w:rFonts w:hint="eastAsia" w:ascii="宋体" w:hAnsi="宋体"/>
          <w:bCs/>
          <w:color w:val="000000" w:themeColor="text1"/>
          <w:sz w:val="24"/>
          <w14:textFill>
            <w14:solidFill>
              <w14:schemeClr w14:val="tx1"/>
            </w14:solidFill>
          </w14:textFill>
        </w:rPr>
        <w:t>提供清运服务。</w:t>
      </w:r>
    </w:p>
    <w:p>
      <w:pPr>
        <w:pStyle w:val="3"/>
        <w:rPr>
          <w:rFonts w:hint="default" w:eastAsia="宋体"/>
          <w:color w:val="000000" w:themeColor="text1"/>
          <w:lang w:val="en-US" w:eastAsia="zh-CN"/>
          <w14:textFill>
            <w14:solidFill>
              <w14:schemeClr w14:val="tx1"/>
            </w14:solidFill>
          </w14:textFill>
        </w:rPr>
      </w:pPr>
      <w:r>
        <w:rPr>
          <w:rFonts w:hint="eastAsia" w:ascii="宋体" w:hAnsi="宋体"/>
          <w:bCs/>
          <w:color w:val="000000" w:themeColor="text1"/>
          <w:sz w:val="24"/>
          <w:lang w:val="en-US" w:eastAsia="zh-CN"/>
          <w14:textFill>
            <w14:solidFill>
              <w14:schemeClr w14:val="tx1"/>
            </w14:solidFill>
          </w14:textFill>
        </w:rPr>
        <w:t>1.1服务期限：</w:t>
      </w:r>
      <w:r>
        <w:rPr>
          <w:rFonts w:hint="eastAsia" w:ascii="宋体" w:hAnsi="宋体" w:cs="宋体"/>
          <w:color w:val="000000" w:themeColor="text1"/>
          <w:sz w:val="24"/>
          <w:lang w:val="en-US" w:eastAsia="zh-CN"/>
          <w14:textFill>
            <w14:solidFill>
              <w14:schemeClr w14:val="tx1"/>
            </w14:solidFill>
          </w14:textFill>
        </w:rPr>
        <w:t>6个月内</w:t>
      </w:r>
      <w:r>
        <w:rPr>
          <w:rFonts w:hint="eastAsia" w:ascii="宋体" w:hAnsi="宋体" w:cs="宋体"/>
          <w:color w:val="000000" w:themeColor="text1"/>
          <w:sz w:val="24"/>
          <w14:textFill>
            <w14:solidFill>
              <w14:schemeClr w14:val="tx1"/>
            </w14:solidFill>
          </w14:textFill>
        </w:rPr>
        <w:t>，自合同签订后开始计算</w:t>
      </w:r>
      <w:r>
        <w:rPr>
          <w:rFonts w:hint="eastAsia" w:ascii="宋体" w:hAnsi="宋体" w:cs="宋体"/>
          <w:color w:val="000000" w:themeColor="text1"/>
          <w:sz w:val="24"/>
          <w:lang w:eastAsia="zh-CN"/>
          <w14:textFill>
            <w14:solidFill>
              <w14:schemeClr w14:val="tx1"/>
            </w14:solidFill>
          </w14:textFill>
        </w:rPr>
        <w:t>，直至清运完毕为止</w:t>
      </w:r>
      <w:r>
        <w:rPr>
          <w:rFonts w:hint="eastAsia" w:ascii="宋体" w:hAnsi="宋体" w:cs="宋体"/>
          <w:color w:val="000000" w:themeColor="text1"/>
          <w:sz w:val="24"/>
          <w14:textFill>
            <w14:solidFill>
              <w14:schemeClr w14:val="tx1"/>
            </w14:solidFill>
          </w14:textFill>
        </w:rPr>
        <w:t>。</w:t>
      </w:r>
    </w:p>
    <w:p>
      <w:pPr>
        <w:tabs>
          <w:tab w:val="left" w:pos="840"/>
        </w:tabs>
        <w:spacing w:line="360" w:lineRule="auto"/>
        <w:ind w:left="357" w:leftChars="170" w:firstLine="120" w:firstLineChars="50"/>
        <w:rPr>
          <w:rFonts w:ascii="宋体" w:hAnsi="宋体"/>
          <w:bCs/>
          <w:color w:val="000000" w:themeColor="text1"/>
          <w:sz w:val="24"/>
          <w14:textFill>
            <w14:solidFill>
              <w14:schemeClr w14:val="tx1"/>
            </w14:solidFill>
          </w14:textFill>
        </w:rPr>
      </w:pPr>
      <w:r>
        <w:rPr>
          <w:rFonts w:hint="eastAsia" w:ascii="宋体" w:hAnsi="宋体"/>
          <w:bCs/>
          <w:color w:val="000000" w:themeColor="text1"/>
          <w:sz w:val="24"/>
          <w14:textFill>
            <w14:solidFill>
              <w14:schemeClr w14:val="tx1"/>
            </w14:solidFill>
          </w14:textFill>
        </w:rPr>
        <w:t>2、服务内容：</w:t>
      </w:r>
    </w:p>
    <w:p>
      <w:pPr>
        <w:spacing w:line="360" w:lineRule="auto"/>
        <w:ind w:firstLine="480" w:firstLineChars="200"/>
        <w:rPr>
          <w:rFonts w:hint="eastAsia" w:ascii="宋体" w:hAnsi="宋体" w:cs="宋体"/>
          <w:bCs/>
          <w:color w:val="000000" w:themeColor="text1"/>
          <w:sz w:val="24"/>
          <w14:textFill>
            <w14:solidFill>
              <w14:schemeClr w14:val="tx1"/>
            </w14:solidFill>
          </w14:textFill>
        </w:rPr>
      </w:pPr>
      <w:r>
        <w:rPr>
          <w:rFonts w:hint="eastAsia" w:ascii="宋体" w:hAnsi="宋体" w:cs="宋体"/>
          <w:bCs/>
          <w:color w:val="000000" w:themeColor="text1"/>
          <w:sz w:val="24"/>
          <w14:textFill>
            <w14:solidFill>
              <w14:schemeClr w14:val="tx1"/>
            </w14:solidFill>
          </w14:textFill>
        </w:rPr>
        <w:t>2.</w:t>
      </w:r>
      <w:r>
        <w:rPr>
          <w:rFonts w:hint="eastAsia" w:ascii="宋体" w:hAnsi="宋体" w:cs="宋体"/>
          <w:bCs/>
          <w:color w:val="000000" w:themeColor="text1"/>
          <w:sz w:val="24"/>
          <w:lang w:val="en-US" w:eastAsia="zh-CN"/>
          <w14:textFill>
            <w14:solidFill>
              <w14:schemeClr w14:val="tx1"/>
            </w14:solidFill>
          </w14:textFill>
        </w:rPr>
        <w:t>1</w:t>
      </w:r>
      <w:r>
        <w:rPr>
          <w:rFonts w:hint="eastAsia" w:ascii="宋体" w:hAnsi="宋体" w:cs="宋体"/>
          <w:bCs/>
          <w:color w:val="000000" w:themeColor="text1"/>
          <w:sz w:val="24"/>
          <w14:textFill>
            <w14:solidFill>
              <w14:schemeClr w14:val="tx1"/>
            </w14:solidFill>
          </w14:textFill>
        </w:rPr>
        <w:t xml:space="preserve">、垃圾清运车辆应印有编号、监督电话、责任单位等信息，清运垃圾的车辆要按规定的路线行驶，规定地点停放，确保运行安全。 </w:t>
      </w:r>
    </w:p>
    <w:p>
      <w:pPr>
        <w:tabs>
          <w:tab w:val="left" w:pos="840"/>
        </w:tabs>
        <w:spacing w:line="360" w:lineRule="auto"/>
        <w:ind w:left="357" w:leftChars="170" w:firstLine="120" w:firstLineChars="50"/>
        <w:rPr>
          <w:rFonts w:hint="eastAsia" w:ascii="宋体" w:hAnsi="宋体" w:eastAsia="宋体" w:cs="Times New Roman"/>
          <w:bCs/>
          <w:color w:val="000000" w:themeColor="text1"/>
          <w:sz w:val="24"/>
          <w14:textFill>
            <w14:solidFill>
              <w14:schemeClr w14:val="tx1"/>
            </w14:solidFill>
          </w14:textFill>
        </w:rPr>
      </w:pPr>
      <w:r>
        <w:rPr>
          <w:rFonts w:hint="eastAsia" w:ascii="宋体" w:hAnsi="宋体" w:eastAsia="宋体" w:cs="Times New Roman"/>
          <w:bCs/>
          <w:color w:val="000000" w:themeColor="text1"/>
          <w:sz w:val="24"/>
          <w14:textFill>
            <w14:solidFill>
              <w14:schemeClr w14:val="tx1"/>
            </w14:solidFill>
          </w14:textFill>
        </w:rPr>
        <w:t>2.</w:t>
      </w:r>
      <w:r>
        <w:rPr>
          <w:rFonts w:hint="eastAsia" w:ascii="宋体" w:hAnsi="宋体" w:eastAsia="宋体" w:cs="Times New Roman"/>
          <w:bCs/>
          <w:color w:val="000000" w:themeColor="text1"/>
          <w:sz w:val="24"/>
          <w:lang w:val="en-US" w:eastAsia="zh-CN"/>
          <w14:textFill>
            <w14:solidFill>
              <w14:schemeClr w14:val="tx1"/>
            </w14:solidFill>
          </w14:textFill>
        </w:rPr>
        <w:t>2</w:t>
      </w:r>
      <w:r>
        <w:rPr>
          <w:rFonts w:hint="eastAsia" w:ascii="宋体" w:hAnsi="宋体" w:eastAsia="宋体" w:cs="Times New Roman"/>
          <w:bCs/>
          <w:color w:val="000000" w:themeColor="text1"/>
          <w:sz w:val="24"/>
          <w14:textFill>
            <w14:solidFill>
              <w14:schemeClr w14:val="tx1"/>
            </w14:solidFill>
          </w14:textFill>
        </w:rPr>
        <w:t>、垃圾清运车辆运输过程中不得滴漏污水。车辆应匀速行驶，不得急停急起，防止污水外溢。</w:t>
      </w:r>
    </w:p>
    <w:p>
      <w:pPr>
        <w:tabs>
          <w:tab w:val="left" w:pos="840"/>
        </w:tabs>
        <w:spacing w:line="360" w:lineRule="auto"/>
        <w:ind w:left="357" w:leftChars="170" w:firstLine="120" w:firstLineChars="50"/>
        <w:rPr>
          <w:rFonts w:hint="eastAsia" w:ascii="宋体" w:hAnsi="宋体" w:eastAsia="宋体" w:cs="Times New Roman"/>
          <w:bCs/>
          <w:color w:val="000000" w:themeColor="text1"/>
          <w:sz w:val="24"/>
          <w14:textFill>
            <w14:solidFill>
              <w14:schemeClr w14:val="tx1"/>
            </w14:solidFill>
          </w14:textFill>
        </w:rPr>
      </w:pPr>
      <w:r>
        <w:rPr>
          <w:rFonts w:hint="eastAsia" w:ascii="宋体" w:hAnsi="宋体" w:eastAsia="宋体" w:cs="Times New Roman"/>
          <w:bCs/>
          <w:color w:val="000000" w:themeColor="text1"/>
          <w:sz w:val="24"/>
          <w14:textFill>
            <w14:solidFill>
              <w14:schemeClr w14:val="tx1"/>
            </w14:solidFill>
          </w14:textFill>
        </w:rPr>
        <w:t>2.</w:t>
      </w:r>
      <w:r>
        <w:rPr>
          <w:rFonts w:hint="eastAsia" w:ascii="宋体" w:hAnsi="宋体" w:eastAsia="宋体" w:cs="Times New Roman"/>
          <w:bCs/>
          <w:color w:val="000000" w:themeColor="text1"/>
          <w:sz w:val="24"/>
          <w:lang w:val="en-US" w:eastAsia="zh-CN"/>
          <w14:textFill>
            <w14:solidFill>
              <w14:schemeClr w14:val="tx1"/>
            </w14:solidFill>
          </w14:textFill>
        </w:rPr>
        <w:t>3</w:t>
      </w:r>
      <w:r>
        <w:rPr>
          <w:rFonts w:hint="eastAsia" w:ascii="宋体" w:hAnsi="宋体" w:eastAsia="宋体" w:cs="Times New Roman"/>
          <w:bCs/>
          <w:color w:val="000000" w:themeColor="text1"/>
          <w:sz w:val="24"/>
          <w14:textFill>
            <w14:solidFill>
              <w14:schemeClr w14:val="tx1"/>
            </w14:solidFill>
          </w14:textFill>
        </w:rPr>
        <w:t>、垃圾清运车辆车容车貌整洁，无破损，运输过程中应密闭运输，无吊挂，无抛、撒垃圾现象。</w:t>
      </w:r>
    </w:p>
    <w:p>
      <w:pPr>
        <w:tabs>
          <w:tab w:val="left" w:pos="840"/>
        </w:tabs>
        <w:spacing w:line="360" w:lineRule="auto"/>
        <w:ind w:left="357" w:leftChars="170" w:firstLine="120" w:firstLineChars="50"/>
        <w:rPr>
          <w:rFonts w:hint="eastAsia" w:ascii="宋体" w:hAnsi="宋体" w:eastAsia="宋体" w:cs="Times New Roman"/>
          <w:bCs/>
          <w:color w:val="000000" w:themeColor="text1"/>
          <w:sz w:val="24"/>
          <w14:textFill>
            <w14:solidFill>
              <w14:schemeClr w14:val="tx1"/>
            </w14:solidFill>
          </w14:textFill>
        </w:rPr>
      </w:pPr>
      <w:r>
        <w:rPr>
          <w:rFonts w:hint="eastAsia" w:ascii="宋体" w:hAnsi="宋体" w:eastAsia="宋体" w:cs="Times New Roman"/>
          <w:bCs/>
          <w:color w:val="000000" w:themeColor="text1"/>
          <w:sz w:val="24"/>
          <w14:textFill>
            <w14:solidFill>
              <w14:schemeClr w14:val="tx1"/>
            </w14:solidFill>
          </w14:textFill>
        </w:rPr>
        <w:t>2.</w:t>
      </w:r>
      <w:r>
        <w:rPr>
          <w:rFonts w:hint="eastAsia" w:ascii="宋体" w:hAnsi="宋体" w:eastAsia="宋体" w:cs="Times New Roman"/>
          <w:bCs/>
          <w:color w:val="000000" w:themeColor="text1"/>
          <w:sz w:val="24"/>
          <w:lang w:val="en-US" w:eastAsia="zh-CN"/>
          <w14:textFill>
            <w14:solidFill>
              <w14:schemeClr w14:val="tx1"/>
            </w14:solidFill>
          </w14:textFill>
        </w:rPr>
        <w:t>4</w:t>
      </w:r>
      <w:r>
        <w:rPr>
          <w:rFonts w:hint="eastAsia" w:ascii="宋体" w:hAnsi="宋体" w:eastAsia="宋体" w:cs="Times New Roman"/>
          <w:bCs/>
          <w:color w:val="000000" w:themeColor="text1"/>
          <w:sz w:val="24"/>
          <w14:textFill>
            <w14:solidFill>
              <w14:schemeClr w14:val="tx1"/>
            </w14:solidFill>
          </w14:textFill>
        </w:rPr>
        <w:t>将甲方场内的生活垃圾整齐的装载上车运输至三门康恒垃圾焚烧发电厂，每</w:t>
      </w:r>
      <w:r>
        <w:rPr>
          <w:rFonts w:hint="eastAsia" w:ascii="宋体" w:hAnsi="宋体" w:eastAsia="宋体" w:cs="Times New Roman"/>
          <w:bCs/>
          <w:color w:val="000000" w:themeColor="text1"/>
          <w:sz w:val="24"/>
          <w:lang w:val="en-US" w:eastAsia="zh-CN"/>
          <w14:textFill>
            <w14:solidFill>
              <w14:schemeClr w14:val="tx1"/>
            </w14:solidFill>
          </w14:textFill>
        </w:rPr>
        <w:t>天</w:t>
      </w:r>
      <w:r>
        <w:rPr>
          <w:rFonts w:hint="eastAsia" w:ascii="宋体" w:hAnsi="宋体" w:eastAsia="宋体" w:cs="Times New Roman"/>
          <w:bCs/>
          <w:color w:val="000000" w:themeColor="text1"/>
          <w:sz w:val="24"/>
          <w14:textFill>
            <w14:solidFill>
              <w14:schemeClr w14:val="tx1"/>
            </w14:solidFill>
          </w14:textFill>
        </w:rPr>
        <w:t>装车完毕需将</w:t>
      </w:r>
      <w:r>
        <w:rPr>
          <w:rFonts w:hint="eastAsia" w:ascii="宋体" w:hAnsi="宋体" w:eastAsia="宋体" w:cs="Times New Roman"/>
          <w:bCs/>
          <w:color w:val="000000" w:themeColor="text1"/>
          <w:sz w:val="24"/>
          <w:lang w:eastAsia="zh-CN"/>
          <w14:textFill>
            <w14:solidFill>
              <w14:schemeClr w14:val="tx1"/>
            </w14:solidFill>
          </w14:textFill>
        </w:rPr>
        <w:t>土工</w:t>
      </w:r>
      <w:r>
        <w:rPr>
          <w:rFonts w:hint="eastAsia" w:ascii="宋体" w:hAnsi="宋体" w:eastAsia="宋体" w:cs="Times New Roman"/>
          <w:bCs/>
          <w:color w:val="000000" w:themeColor="text1"/>
          <w:sz w:val="24"/>
          <w14:textFill>
            <w14:solidFill>
              <w14:schemeClr w14:val="tx1"/>
            </w14:solidFill>
          </w14:textFill>
        </w:rPr>
        <w:t>膜盖回密封使未装车部分生活垃圾不裸露在外</w:t>
      </w:r>
      <w:r>
        <w:rPr>
          <w:rFonts w:hint="eastAsia" w:ascii="宋体" w:hAnsi="宋体" w:eastAsia="宋体" w:cs="Times New Roman"/>
          <w:bCs/>
          <w:color w:val="000000" w:themeColor="text1"/>
          <w:sz w:val="24"/>
          <w:lang w:eastAsia="zh-CN"/>
          <w14:textFill>
            <w14:solidFill>
              <w14:schemeClr w14:val="tx1"/>
            </w14:solidFill>
          </w14:textFill>
        </w:rPr>
        <w:t>，</w:t>
      </w:r>
      <w:r>
        <w:rPr>
          <w:rFonts w:hint="eastAsia" w:ascii="宋体" w:hAnsi="宋体" w:eastAsia="宋体" w:cs="Times New Roman"/>
          <w:bCs/>
          <w:color w:val="000000" w:themeColor="text1"/>
          <w:sz w:val="24"/>
          <w:lang w:val="en-US" w:eastAsia="zh-CN"/>
          <w14:textFill>
            <w14:solidFill>
              <w14:schemeClr w14:val="tx1"/>
            </w14:solidFill>
          </w14:textFill>
        </w:rPr>
        <w:t>每日将场内渗滤液抽至池内。现场开挖须配合镇政府相关部门及环卫主管部门监督检查。</w:t>
      </w:r>
    </w:p>
    <w:p>
      <w:pPr>
        <w:tabs>
          <w:tab w:val="left" w:pos="840"/>
        </w:tabs>
        <w:spacing w:line="360" w:lineRule="auto"/>
        <w:ind w:left="357" w:leftChars="170" w:firstLine="120" w:firstLineChars="50"/>
        <w:rPr>
          <w:rFonts w:hint="eastAsia" w:ascii="宋体" w:hAnsi="宋体"/>
          <w:bCs/>
          <w:color w:val="000000" w:themeColor="text1"/>
          <w:sz w:val="24"/>
          <w14:textFill>
            <w14:solidFill>
              <w14:schemeClr w14:val="tx1"/>
            </w14:solidFill>
          </w14:textFill>
        </w:rPr>
      </w:pPr>
      <w:r>
        <w:rPr>
          <w:rFonts w:hint="eastAsia" w:ascii="宋体" w:hAnsi="宋体" w:eastAsia="宋体" w:cs="Times New Roman"/>
          <w:bCs/>
          <w:color w:val="000000" w:themeColor="text1"/>
          <w:sz w:val="24"/>
          <w14:textFill>
            <w14:solidFill>
              <w14:schemeClr w14:val="tx1"/>
            </w14:solidFill>
          </w14:textFill>
        </w:rPr>
        <w:t>2.</w:t>
      </w:r>
      <w:r>
        <w:rPr>
          <w:rFonts w:hint="eastAsia" w:ascii="宋体" w:hAnsi="宋体" w:eastAsia="宋体" w:cs="Times New Roman"/>
          <w:bCs/>
          <w:color w:val="000000" w:themeColor="text1"/>
          <w:sz w:val="24"/>
          <w:lang w:val="en-US" w:eastAsia="zh-CN"/>
          <w14:textFill>
            <w14:solidFill>
              <w14:schemeClr w14:val="tx1"/>
            </w14:solidFill>
          </w14:textFill>
        </w:rPr>
        <w:t>5</w:t>
      </w:r>
      <w:r>
        <w:rPr>
          <w:rFonts w:hint="eastAsia" w:ascii="宋体" w:hAnsi="宋体" w:eastAsia="宋体" w:cs="Times New Roman"/>
          <w:bCs/>
          <w:color w:val="000000" w:themeColor="text1"/>
          <w:sz w:val="24"/>
          <w14:textFill>
            <w14:solidFill>
              <w14:schemeClr w14:val="tx1"/>
            </w14:solidFill>
          </w14:textFill>
        </w:rPr>
        <w:t>现场施工人员及装载人员须</w:t>
      </w:r>
      <w:r>
        <w:rPr>
          <w:rFonts w:hint="eastAsia" w:ascii="宋体" w:hAnsi="宋体"/>
          <w:bCs/>
          <w:color w:val="000000" w:themeColor="text1"/>
          <w:sz w:val="24"/>
          <w14:textFill>
            <w14:solidFill>
              <w14:schemeClr w14:val="tx1"/>
            </w14:solidFill>
          </w14:textFill>
        </w:rPr>
        <w:t>做好针对有害气体的防护措施，出现任何后果由乙方自行承担。</w:t>
      </w:r>
    </w:p>
    <w:p>
      <w:pPr>
        <w:tabs>
          <w:tab w:val="left" w:pos="840"/>
        </w:tabs>
        <w:spacing w:line="360" w:lineRule="auto"/>
        <w:ind w:left="357" w:leftChars="170" w:firstLine="120" w:firstLineChars="50"/>
        <w:rPr>
          <w:rFonts w:hint="eastAsia" w:ascii="宋体" w:hAnsi="宋体"/>
          <w:bCs/>
          <w:color w:val="000000" w:themeColor="text1"/>
          <w:sz w:val="24"/>
          <w14:textFill>
            <w14:solidFill>
              <w14:schemeClr w14:val="tx1"/>
            </w14:solidFill>
          </w14:textFill>
        </w:rPr>
      </w:pPr>
      <w:r>
        <w:rPr>
          <w:rFonts w:hint="eastAsia" w:ascii="宋体" w:hAnsi="宋体"/>
          <w:bCs/>
          <w:color w:val="000000" w:themeColor="text1"/>
          <w:sz w:val="24"/>
          <w14:textFill>
            <w14:solidFill>
              <w14:schemeClr w14:val="tx1"/>
            </w14:solidFill>
          </w14:textFill>
        </w:rPr>
        <w:t>2.</w:t>
      </w:r>
      <w:r>
        <w:rPr>
          <w:rFonts w:hint="eastAsia" w:ascii="宋体" w:hAnsi="宋体"/>
          <w:bCs/>
          <w:color w:val="000000" w:themeColor="text1"/>
          <w:sz w:val="24"/>
          <w:lang w:val="en-US" w:eastAsia="zh-CN"/>
          <w14:textFill>
            <w14:solidFill>
              <w14:schemeClr w14:val="tx1"/>
            </w14:solidFill>
          </w14:textFill>
        </w:rPr>
        <w:t>6</w:t>
      </w:r>
      <w:r>
        <w:rPr>
          <w:rFonts w:hint="eastAsia" w:ascii="宋体" w:hAnsi="宋体"/>
          <w:bCs/>
          <w:color w:val="000000" w:themeColor="text1"/>
          <w:sz w:val="24"/>
          <w14:textFill>
            <w14:solidFill>
              <w14:schemeClr w14:val="tx1"/>
            </w14:solidFill>
          </w14:textFill>
        </w:rPr>
        <w:t>乙方须自行搭建施工便道，合同价包含施工便道费用。</w:t>
      </w:r>
    </w:p>
    <w:p>
      <w:pPr>
        <w:tabs>
          <w:tab w:val="left" w:pos="840"/>
        </w:tabs>
        <w:spacing w:line="360" w:lineRule="auto"/>
        <w:ind w:left="357" w:leftChars="170" w:firstLine="120" w:firstLineChars="50"/>
        <w:rPr>
          <w:rFonts w:hint="eastAsia" w:ascii="宋体" w:hAnsi="宋体"/>
          <w:bCs/>
          <w:color w:val="000000" w:themeColor="text1"/>
          <w:sz w:val="24"/>
          <w14:textFill>
            <w14:solidFill>
              <w14:schemeClr w14:val="tx1"/>
            </w14:solidFill>
          </w14:textFill>
        </w:rPr>
      </w:pPr>
      <w:r>
        <w:rPr>
          <w:rFonts w:hint="eastAsia" w:ascii="宋体" w:hAnsi="宋体"/>
          <w:bCs/>
          <w:color w:val="000000" w:themeColor="text1"/>
          <w:sz w:val="24"/>
          <w14:textFill>
            <w14:solidFill>
              <w14:schemeClr w14:val="tx1"/>
            </w14:solidFill>
          </w14:textFill>
        </w:rPr>
        <w:t>2.</w:t>
      </w:r>
      <w:r>
        <w:rPr>
          <w:rFonts w:hint="eastAsia" w:ascii="宋体" w:hAnsi="宋体"/>
          <w:bCs/>
          <w:color w:val="000000" w:themeColor="text1"/>
          <w:sz w:val="24"/>
          <w:lang w:val="en-US" w:eastAsia="zh-CN"/>
          <w14:textFill>
            <w14:solidFill>
              <w14:schemeClr w14:val="tx1"/>
            </w14:solidFill>
          </w14:textFill>
        </w:rPr>
        <w:t>7</w:t>
      </w:r>
      <w:r>
        <w:rPr>
          <w:rFonts w:hint="eastAsia" w:ascii="宋体" w:hAnsi="宋体"/>
          <w:bCs/>
          <w:color w:val="000000" w:themeColor="text1"/>
          <w:sz w:val="24"/>
          <w14:textFill>
            <w14:solidFill>
              <w14:schemeClr w14:val="tx1"/>
            </w14:solidFill>
          </w14:textFill>
        </w:rPr>
        <w:t>由办事员报现场监管中心人员和厂区相关部门过磅，营运时间及进场时间由乙方自行与</w:t>
      </w:r>
      <w:r>
        <w:rPr>
          <w:rFonts w:hint="eastAsia" w:ascii="宋体" w:hAnsi="宋体" w:cs="宋体"/>
          <w:color w:val="000000" w:themeColor="text1"/>
          <w:sz w:val="24"/>
          <w14:textFill>
            <w14:solidFill>
              <w14:schemeClr w14:val="tx1"/>
            </w14:solidFill>
          </w14:textFill>
        </w:rPr>
        <w:t>三门康恒垃圾焚烧发电厂</w:t>
      </w:r>
      <w:r>
        <w:rPr>
          <w:rFonts w:hint="eastAsia" w:ascii="宋体" w:hAnsi="宋体"/>
          <w:bCs/>
          <w:color w:val="000000" w:themeColor="text1"/>
          <w:sz w:val="24"/>
          <w14:textFill>
            <w14:solidFill>
              <w14:schemeClr w14:val="tx1"/>
            </w14:solidFill>
          </w14:textFill>
        </w:rPr>
        <w:t>对接。</w:t>
      </w:r>
    </w:p>
    <w:p>
      <w:pPr>
        <w:tabs>
          <w:tab w:val="left" w:pos="840"/>
        </w:tabs>
        <w:spacing w:line="360" w:lineRule="auto"/>
        <w:ind w:left="357" w:leftChars="170" w:firstLine="120" w:firstLineChars="50"/>
        <w:rPr>
          <w:rFonts w:hint="eastAsia" w:ascii="宋体" w:hAnsi="宋体" w:eastAsia="宋体" w:cs="Times New Roman"/>
          <w:bCs/>
          <w:color w:val="000000" w:themeColor="text1"/>
          <w:sz w:val="24"/>
          <w14:textFill>
            <w14:solidFill>
              <w14:schemeClr w14:val="tx1"/>
            </w14:solidFill>
          </w14:textFill>
        </w:rPr>
      </w:pPr>
      <w:r>
        <w:rPr>
          <w:rFonts w:hint="eastAsia" w:ascii="宋体" w:hAnsi="宋体"/>
          <w:bCs/>
          <w:color w:val="000000" w:themeColor="text1"/>
          <w:sz w:val="24"/>
          <w14:textFill>
            <w14:solidFill>
              <w14:schemeClr w14:val="tx1"/>
            </w14:solidFill>
          </w14:textFill>
        </w:rPr>
        <w:t>2.</w:t>
      </w:r>
      <w:r>
        <w:rPr>
          <w:rFonts w:hint="eastAsia" w:ascii="宋体" w:hAnsi="宋体"/>
          <w:bCs/>
          <w:color w:val="000000" w:themeColor="text1"/>
          <w:sz w:val="24"/>
          <w:lang w:val="en-US" w:eastAsia="zh-CN"/>
          <w14:textFill>
            <w14:solidFill>
              <w14:schemeClr w14:val="tx1"/>
            </w14:solidFill>
          </w14:textFill>
        </w:rPr>
        <w:t>8</w:t>
      </w:r>
      <w:r>
        <w:rPr>
          <w:rFonts w:hint="eastAsia" w:ascii="宋体" w:hAnsi="宋体"/>
          <w:bCs/>
          <w:color w:val="000000" w:themeColor="text1"/>
          <w:sz w:val="24"/>
          <w14:textFill>
            <w14:solidFill>
              <w14:schemeClr w14:val="tx1"/>
            </w14:solidFill>
          </w14:textFill>
        </w:rPr>
        <w:t xml:space="preserve"> 负责现场环境</w:t>
      </w:r>
      <w:r>
        <w:rPr>
          <w:rFonts w:hint="eastAsia" w:ascii="宋体" w:hAnsi="宋体" w:eastAsia="宋体" w:cs="Times New Roman"/>
          <w:bCs/>
          <w:color w:val="000000" w:themeColor="text1"/>
          <w:sz w:val="24"/>
          <w14:textFill>
            <w14:solidFill>
              <w14:schemeClr w14:val="tx1"/>
            </w14:solidFill>
          </w14:textFill>
        </w:rPr>
        <w:t>保洁清理。施工现场、运输途中及三门康恒垃圾焚烧发电厂厂区严禁烟火，出现任何后果由中标人自行承担。</w:t>
      </w:r>
    </w:p>
    <w:p>
      <w:pPr>
        <w:tabs>
          <w:tab w:val="left" w:pos="840"/>
        </w:tabs>
        <w:spacing w:line="360" w:lineRule="auto"/>
        <w:ind w:left="357" w:leftChars="170" w:firstLine="120" w:firstLineChars="50"/>
        <w:rPr>
          <w:rFonts w:hint="default" w:ascii="宋体" w:hAnsi="宋体" w:eastAsia="宋体" w:cs="Times New Roman"/>
          <w:bCs/>
          <w:color w:val="000000" w:themeColor="text1"/>
          <w:sz w:val="24"/>
          <w:lang w:val="en-US" w:eastAsia="zh-CN"/>
          <w14:textFill>
            <w14:solidFill>
              <w14:schemeClr w14:val="tx1"/>
            </w14:solidFill>
          </w14:textFill>
        </w:rPr>
      </w:pPr>
      <w:r>
        <w:rPr>
          <w:rFonts w:hint="eastAsia" w:ascii="宋体" w:hAnsi="宋体" w:eastAsia="宋体" w:cs="Times New Roman"/>
          <w:bCs/>
          <w:color w:val="000000" w:themeColor="text1"/>
          <w:sz w:val="24"/>
          <w:lang w:val="en-US" w:eastAsia="zh-CN"/>
          <w14:textFill>
            <w14:solidFill>
              <w14:schemeClr w14:val="tx1"/>
            </w14:solidFill>
          </w14:textFill>
        </w:rPr>
        <w:t>2.9开挖出的垃圾须经初步分拣才可装车运输，分拣出来岩石、砖块等无法燃烧物质的方数另按实际方量或重量另外计费支付，计量以业主现场审核签证为准，分拣费用投标人报价时自行考虑。</w:t>
      </w:r>
    </w:p>
    <w:p>
      <w:pPr>
        <w:tabs>
          <w:tab w:val="left" w:pos="840"/>
        </w:tabs>
        <w:spacing w:line="360" w:lineRule="auto"/>
        <w:ind w:left="357" w:leftChars="170" w:firstLine="120" w:firstLineChars="50"/>
        <w:rPr>
          <w:rFonts w:hint="eastAsia" w:ascii="宋体" w:hAnsi="宋体" w:eastAsia="宋体" w:cs="Times New Roman"/>
          <w:bCs/>
          <w:color w:val="000000" w:themeColor="text1"/>
          <w:sz w:val="24"/>
          <w:lang w:val="en-US" w:eastAsia="zh-CN"/>
          <w14:textFill>
            <w14:solidFill>
              <w14:schemeClr w14:val="tx1"/>
            </w14:solidFill>
          </w14:textFill>
        </w:rPr>
      </w:pPr>
      <w:r>
        <w:rPr>
          <w:rFonts w:hint="eastAsia" w:ascii="宋体" w:hAnsi="宋体" w:eastAsia="宋体" w:cs="Times New Roman"/>
          <w:bCs/>
          <w:color w:val="000000" w:themeColor="text1"/>
          <w:sz w:val="24"/>
          <w:lang w:val="en-US" w:eastAsia="zh-CN"/>
          <w14:textFill>
            <w14:solidFill>
              <w14:schemeClr w14:val="tx1"/>
            </w14:solidFill>
          </w14:textFill>
        </w:rPr>
        <w:t>2.10机械分选生活垃圾中参杂的石头等不符合三门康恒垃圾焚烧发电厂焚烧要求的物质，并堆放在甲方指定地点，若发现有未分拣被三门康恒垃圾焚烧发电厂退回的，一切后果及费用由中标人自行承担。</w:t>
      </w:r>
    </w:p>
    <w:p>
      <w:pPr>
        <w:tabs>
          <w:tab w:val="left" w:pos="840"/>
        </w:tabs>
        <w:spacing w:line="360" w:lineRule="auto"/>
        <w:ind w:left="357" w:leftChars="170" w:firstLine="120" w:firstLineChars="50"/>
        <w:rPr>
          <w:rFonts w:hint="eastAsia" w:ascii="宋体" w:hAnsi="宋体" w:eastAsia="宋体" w:cs="Times New Roman"/>
          <w:bCs/>
          <w:color w:val="000000" w:themeColor="text1"/>
          <w:sz w:val="24"/>
          <w:lang w:val="en-US" w:eastAsia="zh-CN"/>
          <w14:textFill>
            <w14:solidFill>
              <w14:schemeClr w14:val="tx1"/>
            </w14:solidFill>
          </w14:textFill>
        </w:rPr>
      </w:pPr>
      <w:r>
        <w:rPr>
          <w:rFonts w:hint="eastAsia" w:ascii="宋体" w:hAnsi="宋体" w:eastAsia="宋体" w:cs="Times New Roman"/>
          <w:bCs/>
          <w:color w:val="000000" w:themeColor="text1"/>
          <w:sz w:val="24"/>
          <w:lang w:val="en-US" w:eastAsia="zh-CN"/>
          <w14:textFill>
            <w14:solidFill>
              <w14:schemeClr w14:val="tx1"/>
            </w14:solidFill>
          </w14:textFill>
        </w:rPr>
        <w:t>2.11严禁运输非本项目范围内的垃圾。如有发现，甲方有权按照相关规定进行处理；负有刑事责任的，依法移交司法机关处理；情节严重的，甲方有权终止合同并没收履约保证金。</w:t>
      </w:r>
    </w:p>
    <w:p>
      <w:pPr>
        <w:tabs>
          <w:tab w:val="left" w:pos="840"/>
        </w:tabs>
        <w:spacing w:line="360" w:lineRule="auto"/>
        <w:ind w:left="357" w:leftChars="170" w:firstLine="120" w:firstLineChars="50"/>
        <w:rPr>
          <w:rFonts w:hint="eastAsia"/>
          <w:color w:val="000000" w:themeColor="text1"/>
          <w:lang w:val="en-US" w:eastAsia="zh-CN"/>
          <w14:textFill>
            <w14:solidFill>
              <w14:schemeClr w14:val="tx1"/>
            </w14:solidFill>
          </w14:textFill>
        </w:rPr>
      </w:pPr>
      <w:r>
        <w:rPr>
          <w:rFonts w:hint="eastAsia" w:ascii="宋体" w:hAnsi="宋体" w:eastAsia="宋体" w:cs="Times New Roman"/>
          <w:bCs/>
          <w:color w:val="000000" w:themeColor="text1"/>
          <w:sz w:val="24"/>
          <w:lang w:val="en-US" w:eastAsia="zh-CN"/>
          <w14:textFill>
            <w14:solidFill>
              <w14:schemeClr w14:val="tx1"/>
            </w14:solidFill>
          </w14:textFill>
        </w:rPr>
        <w:t>1.12本项目服务期须严格把控，如乙方无法按时完成清运任务的，业主有权对中标单位做出相应惩罚。</w:t>
      </w:r>
    </w:p>
    <w:p>
      <w:pPr>
        <w:tabs>
          <w:tab w:val="left" w:pos="840"/>
        </w:tabs>
        <w:spacing w:line="360" w:lineRule="auto"/>
        <w:rPr>
          <w:rFonts w:ascii="宋体" w:hAnsi="宋体"/>
          <w:color w:val="000000" w:themeColor="text1"/>
          <w:sz w:val="24"/>
          <w14:textFill>
            <w14:solidFill>
              <w14:schemeClr w14:val="tx1"/>
            </w14:solidFill>
          </w14:textFill>
        </w:rPr>
      </w:pPr>
      <w:r>
        <w:rPr>
          <w:rFonts w:hint="eastAsia" w:ascii="宋体" w:hAnsi="宋体"/>
          <w:b/>
          <w:bCs/>
          <w:color w:val="000000" w:themeColor="text1"/>
          <w:sz w:val="24"/>
          <w14:textFill>
            <w14:solidFill>
              <w14:schemeClr w14:val="tx1"/>
            </w14:solidFill>
          </w14:textFill>
        </w:rPr>
        <w:t>二、甲方的权利和义务</w:t>
      </w:r>
    </w:p>
    <w:p>
      <w:pPr>
        <w:spacing w:line="360" w:lineRule="auto"/>
        <w:ind w:firstLine="480" w:firstLineChars="200"/>
        <w:rPr>
          <w:rFonts w:ascii="宋体" w:hAnsi="宋体"/>
          <w:color w:val="000000" w:themeColor="text1"/>
          <w:sz w:val="24"/>
          <w14:textFill>
            <w14:solidFill>
              <w14:schemeClr w14:val="tx1"/>
            </w14:solidFill>
          </w14:textFill>
        </w:rPr>
      </w:pPr>
      <w:r>
        <w:rPr>
          <w:rFonts w:ascii="宋体" w:hAnsi="宋体"/>
          <w:color w:val="000000" w:themeColor="text1"/>
          <w:sz w:val="24"/>
          <w14:textFill>
            <w14:solidFill>
              <w14:schemeClr w14:val="tx1"/>
            </w14:solidFill>
          </w14:textFill>
        </w:rPr>
        <w:t>1</w:t>
      </w:r>
      <w:r>
        <w:rPr>
          <w:rFonts w:hint="eastAsia" w:ascii="宋体" w:hAnsi="宋体"/>
          <w:color w:val="000000" w:themeColor="text1"/>
          <w:sz w:val="24"/>
          <w14:textFill>
            <w14:solidFill>
              <w14:schemeClr w14:val="tx1"/>
            </w14:solidFill>
          </w14:textFill>
        </w:rPr>
        <w:t>、经甲、乙双方确认的货运计划双方不得擅自更改；如需变更计划，需在出货前书面向双方确认。</w:t>
      </w:r>
    </w:p>
    <w:p>
      <w:pPr>
        <w:spacing w:line="360" w:lineRule="auto"/>
        <w:ind w:firstLine="480" w:firstLineChars="200"/>
        <w:rPr>
          <w:rFonts w:ascii="宋体" w:hAnsi="宋体"/>
          <w:color w:val="000000" w:themeColor="text1"/>
          <w:sz w:val="24"/>
          <w14:textFill>
            <w14:solidFill>
              <w14:schemeClr w14:val="tx1"/>
            </w14:solidFill>
          </w14:textFill>
        </w:rPr>
      </w:pPr>
      <w:r>
        <w:rPr>
          <w:rFonts w:ascii="宋体" w:hAnsi="宋体"/>
          <w:color w:val="000000" w:themeColor="text1"/>
          <w:sz w:val="24"/>
          <w14:textFill>
            <w14:solidFill>
              <w14:schemeClr w14:val="tx1"/>
            </w14:solidFill>
          </w14:textFill>
        </w:rPr>
        <w:t>2</w:t>
      </w:r>
      <w:r>
        <w:rPr>
          <w:rFonts w:hint="eastAsia" w:ascii="宋体" w:hAnsi="宋体"/>
          <w:color w:val="000000" w:themeColor="text1"/>
          <w:sz w:val="24"/>
          <w14:textFill>
            <w14:solidFill>
              <w14:schemeClr w14:val="tx1"/>
            </w14:solidFill>
          </w14:textFill>
        </w:rPr>
        <w:t>、甲方负责提供每次清运生活垃圾的单号和批次。</w:t>
      </w:r>
    </w:p>
    <w:p>
      <w:pPr>
        <w:spacing w:line="360" w:lineRule="auto"/>
        <w:ind w:firstLine="480" w:firstLineChars="200"/>
        <w:rPr>
          <w:rFonts w:ascii="宋体" w:hAnsi="宋体"/>
          <w:color w:val="000000" w:themeColor="text1"/>
          <w:sz w:val="24"/>
          <w14:textFill>
            <w14:solidFill>
              <w14:schemeClr w14:val="tx1"/>
            </w14:solidFill>
          </w14:textFill>
        </w:rPr>
      </w:pPr>
      <w:r>
        <w:rPr>
          <w:rFonts w:ascii="宋体" w:hAnsi="宋体"/>
          <w:color w:val="000000" w:themeColor="text1"/>
          <w:sz w:val="24"/>
          <w14:textFill>
            <w14:solidFill>
              <w14:schemeClr w14:val="tx1"/>
            </w14:solidFill>
          </w14:textFill>
        </w:rPr>
        <w:t>3</w:t>
      </w:r>
      <w:r>
        <w:rPr>
          <w:rFonts w:hint="eastAsia" w:ascii="宋体" w:hAnsi="宋体"/>
          <w:color w:val="000000" w:themeColor="text1"/>
          <w:sz w:val="24"/>
          <w14:textFill>
            <w14:solidFill>
              <w14:schemeClr w14:val="tx1"/>
            </w14:solidFill>
          </w14:textFill>
        </w:rPr>
        <w:t>、甲方负责与</w:t>
      </w:r>
      <w:r>
        <w:rPr>
          <w:rFonts w:hint="eastAsia" w:ascii="宋体" w:hAnsi="宋体" w:cs="宋体"/>
          <w:color w:val="000000" w:themeColor="text1"/>
          <w:sz w:val="24"/>
          <w14:textFill>
            <w14:solidFill>
              <w14:schemeClr w14:val="tx1"/>
            </w14:solidFill>
          </w14:textFill>
        </w:rPr>
        <w:t>三门康恒垃圾焚烧发电厂</w:t>
      </w:r>
      <w:r>
        <w:rPr>
          <w:rFonts w:hint="eastAsia" w:ascii="宋体" w:hAnsi="宋体"/>
          <w:color w:val="000000" w:themeColor="text1"/>
          <w:sz w:val="24"/>
          <w14:textFill>
            <w14:solidFill>
              <w14:schemeClr w14:val="tx1"/>
            </w14:solidFill>
          </w14:textFill>
        </w:rPr>
        <w:t>就货物接受达成协议。</w:t>
      </w:r>
    </w:p>
    <w:p>
      <w:pPr>
        <w:spacing w:line="360" w:lineRule="auto"/>
        <w:ind w:firstLine="480" w:firstLineChars="200"/>
        <w:rPr>
          <w:rFonts w:hint="eastAsia" w:ascii="宋体" w:hAnsi="宋体"/>
          <w:color w:val="000000" w:themeColor="text1"/>
          <w:sz w:val="24"/>
          <w14:textFill>
            <w14:solidFill>
              <w14:schemeClr w14:val="tx1"/>
            </w14:solidFill>
          </w14:textFill>
        </w:rPr>
      </w:pPr>
      <w:r>
        <w:rPr>
          <w:rFonts w:ascii="宋体" w:hAnsi="宋体"/>
          <w:color w:val="000000" w:themeColor="text1"/>
          <w:sz w:val="24"/>
          <w14:textFill>
            <w14:solidFill>
              <w14:schemeClr w14:val="tx1"/>
            </w14:solidFill>
          </w14:textFill>
        </w:rPr>
        <w:t>4</w:t>
      </w:r>
      <w:r>
        <w:rPr>
          <w:rFonts w:hint="eastAsia" w:ascii="宋体" w:hAnsi="宋体"/>
          <w:color w:val="000000" w:themeColor="text1"/>
          <w:sz w:val="24"/>
          <w14:textFill>
            <w14:solidFill>
              <w14:schemeClr w14:val="tx1"/>
            </w14:solidFill>
          </w14:textFill>
        </w:rPr>
        <w:t>、甲方负责提供正确的资料。</w:t>
      </w:r>
    </w:p>
    <w:p>
      <w:pPr>
        <w:spacing w:line="360" w:lineRule="auto"/>
        <w:ind w:firstLine="480" w:firstLineChars="200"/>
        <w:rPr>
          <w:color w:val="000000" w:themeColor="text1"/>
          <w14:textFill>
            <w14:solidFill>
              <w14:schemeClr w14:val="tx1"/>
            </w14:solidFill>
          </w14:textFill>
        </w:rPr>
      </w:pPr>
      <w:r>
        <w:rPr>
          <w:rFonts w:hint="eastAsia" w:ascii="宋体" w:hAnsi="宋体"/>
          <w:color w:val="000000" w:themeColor="text1"/>
          <w:sz w:val="24"/>
          <w14:textFill>
            <w14:solidFill>
              <w14:schemeClr w14:val="tx1"/>
            </w14:solidFill>
          </w14:textFill>
        </w:rPr>
        <w:t>5、甲方有权对乙方运输车辆进行检查，如发现其车辆及工作人员存在其它危险操作和承载非本次服务内容范围的，甲方有权终止乙方车辆继续实施清运任务。</w:t>
      </w:r>
    </w:p>
    <w:p>
      <w:pPr>
        <w:spacing w:line="360" w:lineRule="auto"/>
        <w:ind w:firstLine="482" w:firstLineChars="200"/>
        <w:rPr>
          <w:rFonts w:ascii="宋体" w:hAnsi="宋体"/>
          <w:bCs/>
          <w:color w:val="000000" w:themeColor="text1"/>
          <w:sz w:val="24"/>
          <w14:textFill>
            <w14:solidFill>
              <w14:schemeClr w14:val="tx1"/>
            </w14:solidFill>
          </w14:textFill>
        </w:rPr>
      </w:pPr>
      <w:r>
        <w:rPr>
          <w:rFonts w:hint="eastAsia" w:ascii="宋体" w:hAnsi="宋体"/>
          <w:b/>
          <w:color w:val="000000" w:themeColor="text1"/>
          <w:sz w:val="24"/>
          <w14:textFill>
            <w14:solidFill>
              <w14:schemeClr w14:val="tx1"/>
            </w14:solidFill>
          </w14:textFill>
        </w:rPr>
        <w:t>三、乙方的权利和义务</w:t>
      </w:r>
    </w:p>
    <w:p>
      <w:pPr>
        <w:spacing w:line="360" w:lineRule="auto"/>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1、乙方保证其具有道路清运货物的经营许可证（并维持有效），经营资质完全合法,开始清运之前，乙方将相关证件复印件盖章后提供甲方备案。</w:t>
      </w:r>
    </w:p>
    <w:p>
      <w:pPr>
        <w:spacing w:line="360" w:lineRule="auto"/>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2、乙方保证其承运甲方货物的车辆状况及车辆的设施配置状况，均符合本合同履行过程中的最新法律法规要求，车辆</w:t>
      </w:r>
      <w:r>
        <w:rPr>
          <w:rFonts w:ascii="ˎ̥" w:hAnsi="ˎ̥"/>
          <w:color w:val="000000" w:themeColor="text1"/>
          <w:sz w:val="24"/>
          <w14:textFill>
            <w14:solidFill>
              <w14:schemeClr w14:val="tx1"/>
            </w14:solidFill>
          </w14:textFill>
        </w:rPr>
        <w:t>根据所运货物的性质</w:t>
      </w:r>
      <w:r>
        <w:rPr>
          <w:rFonts w:hint="eastAsia" w:ascii="ˎ̥" w:hAnsi="ˎ̥"/>
          <w:color w:val="000000" w:themeColor="text1"/>
          <w:sz w:val="24"/>
          <w14:textFill>
            <w14:solidFill>
              <w14:schemeClr w14:val="tx1"/>
            </w14:solidFill>
          </w14:textFill>
        </w:rPr>
        <w:t>，</w:t>
      </w:r>
      <w:r>
        <w:rPr>
          <w:rFonts w:ascii="ˎ̥" w:hAnsi="ˎ̥"/>
          <w:color w:val="000000" w:themeColor="text1"/>
          <w:sz w:val="24"/>
          <w14:textFill>
            <w14:solidFill>
              <w14:schemeClr w14:val="tx1"/>
            </w14:solidFill>
          </w14:textFill>
        </w:rPr>
        <w:t>配备必需的应急处理器材和安全防护设施设备</w:t>
      </w:r>
      <w:r>
        <w:rPr>
          <w:rFonts w:hint="eastAsia" w:ascii="宋体" w:hAnsi="宋体"/>
          <w:color w:val="000000" w:themeColor="text1"/>
          <w:sz w:val="24"/>
          <w14:textFill>
            <w14:solidFill>
              <w14:schemeClr w14:val="tx1"/>
            </w14:solidFill>
          </w14:textFill>
        </w:rPr>
        <w:t>。开始清运之前，乙方应当将车辆的《行驶证》及相关证件复印件盖章后提供给甲方备案。</w:t>
      </w:r>
    </w:p>
    <w:p>
      <w:pPr>
        <w:spacing w:line="360" w:lineRule="auto"/>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3、乙方从业人员符合从事货物清运的要求:</w:t>
      </w:r>
      <w:r>
        <w:rPr>
          <w:rFonts w:ascii="ˎ̥" w:hAnsi="ˎ̥"/>
          <w:color w:val="000000" w:themeColor="text1"/>
          <w:sz w:val="24"/>
          <w14:textFill>
            <w14:solidFill>
              <w14:schemeClr w14:val="tx1"/>
            </w14:solidFill>
          </w14:textFill>
        </w:rPr>
        <w:t xml:space="preserve"> 驾驶人员、装卸管理人员</w:t>
      </w:r>
      <w:r>
        <w:rPr>
          <w:rFonts w:hint="eastAsia" w:ascii="宋体" w:hAnsi="宋体"/>
          <w:color w:val="000000" w:themeColor="text1"/>
          <w:sz w:val="24"/>
          <w14:textFill>
            <w14:solidFill>
              <w14:schemeClr w14:val="tx1"/>
            </w14:solidFill>
          </w14:textFill>
        </w:rPr>
        <w:t>均应具有相应的从业资格证，相关从业资格证、身份证、驾驶证、联系方式等复印件均盖章后提供给甲方备案及联系。</w:t>
      </w:r>
    </w:p>
    <w:p>
      <w:pPr>
        <w:spacing w:line="360" w:lineRule="auto"/>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4、乙方负责将甲方货物从甲方指定地点运送至甲方指定接收地。</w:t>
      </w:r>
    </w:p>
    <w:p>
      <w:pPr>
        <w:tabs>
          <w:tab w:val="left" w:pos="840"/>
        </w:tabs>
        <w:spacing w:line="360" w:lineRule="auto"/>
        <w:ind w:firstLine="480" w:firstLineChars="200"/>
        <w:rPr>
          <w:rFonts w:ascii="宋体" w:hAnsi="宋体"/>
          <w:b/>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5、乙方负责协商与</w:t>
      </w:r>
      <w:r>
        <w:rPr>
          <w:rFonts w:hint="eastAsia" w:ascii="宋体" w:hAnsi="宋体" w:cs="宋体"/>
          <w:color w:val="000000" w:themeColor="text1"/>
          <w:sz w:val="24"/>
          <w14:textFill>
            <w14:solidFill>
              <w14:schemeClr w14:val="tx1"/>
            </w14:solidFill>
          </w14:textFill>
        </w:rPr>
        <w:t>三门康恒垃圾焚烧发电厂</w:t>
      </w:r>
      <w:r>
        <w:rPr>
          <w:rFonts w:hint="eastAsia" w:ascii="宋体" w:hAnsi="宋体"/>
          <w:color w:val="000000" w:themeColor="text1"/>
          <w:sz w:val="24"/>
          <w14:textFill>
            <w14:solidFill>
              <w14:schemeClr w14:val="tx1"/>
            </w14:solidFill>
          </w14:textFill>
        </w:rPr>
        <w:t>的接受工作及办理相关手续。</w:t>
      </w:r>
    </w:p>
    <w:p>
      <w:pPr>
        <w:spacing w:line="360" w:lineRule="auto"/>
        <w:ind w:firstLine="480" w:firstLineChars="200"/>
        <w:rPr>
          <w:rFonts w:ascii="宋体" w:hAnsi="宋体"/>
          <w:iCs/>
          <w:color w:val="000000" w:themeColor="text1"/>
          <w:sz w:val="24"/>
          <w14:textFill>
            <w14:solidFill>
              <w14:schemeClr w14:val="tx1"/>
            </w14:solidFill>
          </w14:textFill>
        </w:rPr>
      </w:pPr>
      <w:r>
        <w:rPr>
          <w:rFonts w:hint="eastAsia" w:ascii="宋体" w:hAnsi="宋体"/>
          <w:iCs/>
          <w:color w:val="000000" w:themeColor="text1"/>
          <w:sz w:val="24"/>
          <w14:textFill>
            <w14:solidFill>
              <w14:schemeClr w14:val="tx1"/>
            </w14:solidFill>
          </w14:textFill>
        </w:rPr>
        <w:t>6、如甲方在出货当天增加清运任务,乙方应当积极组织运力完成。</w:t>
      </w:r>
    </w:p>
    <w:p>
      <w:pPr>
        <w:spacing w:line="360" w:lineRule="auto"/>
        <w:ind w:firstLine="480" w:firstLineChars="200"/>
        <w:rPr>
          <w:rFonts w:ascii="宋体" w:hAnsi="宋体"/>
          <w:color w:val="000000" w:themeColor="text1"/>
          <w:sz w:val="24"/>
          <w14:textFill>
            <w14:solidFill>
              <w14:schemeClr w14:val="tx1"/>
            </w14:solidFill>
          </w14:textFill>
        </w:rPr>
      </w:pPr>
      <w:r>
        <w:rPr>
          <w:rFonts w:hint="eastAsia" w:ascii="ˎ̥" w:hAnsi="ˎ̥"/>
          <w:color w:val="000000" w:themeColor="text1"/>
          <w:sz w:val="24"/>
          <w14:textFill>
            <w14:solidFill>
              <w14:schemeClr w14:val="tx1"/>
            </w14:solidFill>
          </w14:textFill>
        </w:rPr>
        <w:t>7、</w:t>
      </w:r>
      <w:r>
        <w:rPr>
          <w:rFonts w:ascii="ˎ̥" w:hAnsi="ˎ̥"/>
          <w:color w:val="000000" w:themeColor="text1"/>
          <w:sz w:val="24"/>
          <w14:textFill>
            <w14:solidFill>
              <w14:schemeClr w14:val="tx1"/>
            </w14:solidFill>
          </w14:textFill>
        </w:rPr>
        <w:t>严禁违反国家有关规定超载、超限清运。</w:t>
      </w:r>
    </w:p>
    <w:p>
      <w:pPr>
        <w:spacing w:line="360" w:lineRule="auto"/>
        <w:ind w:firstLine="480" w:firstLineChars="200"/>
        <w:rPr>
          <w:rFonts w:ascii="宋体" w:hAnsi="宋体"/>
          <w:color w:val="000000" w:themeColor="text1"/>
          <w:sz w:val="24"/>
          <w14:textFill>
            <w14:solidFill>
              <w14:schemeClr w14:val="tx1"/>
            </w14:solidFill>
          </w14:textFill>
        </w:rPr>
      </w:pPr>
      <w:r>
        <w:rPr>
          <w:rFonts w:hint="eastAsia" w:ascii="ˎ̥" w:hAnsi="ˎ̥"/>
          <w:color w:val="000000" w:themeColor="text1"/>
          <w:sz w:val="24"/>
          <w14:textFill>
            <w14:solidFill>
              <w14:schemeClr w14:val="tx1"/>
            </w14:solidFill>
          </w14:textFill>
        </w:rPr>
        <w:t>8、乙方</w:t>
      </w:r>
      <w:r>
        <w:rPr>
          <w:rFonts w:ascii="ˎ̥" w:hAnsi="ˎ̥"/>
          <w:color w:val="000000" w:themeColor="text1"/>
          <w:sz w:val="24"/>
          <w14:textFill>
            <w14:solidFill>
              <w14:schemeClr w14:val="tx1"/>
            </w14:solidFill>
          </w14:textFill>
        </w:rPr>
        <w:t>在清运货物时，遵守有关部门关于货物清运线路、时间、速度方面的有关规定</w:t>
      </w:r>
      <w:r>
        <w:rPr>
          <w:rFonts w:hint="eastAsia" w:ascii="ˎ̥" w:hAnsi="ˎ̥"/>
          <w:color w:val="000000" w:themeColor="text1"/>
          <w:sz w:val="24"/>
          <w14:textFill>
            <w14:solidFill>
              <w14:schemeClr w14:val="tx1"/>
            </w14:solidFill>
          </w14:textFill>
        </w:rPr>
        <w:t>，</w:t>
      </w:r>
      <w:r>
        <w:rPr>
          <w:rFonts w:hint="eastAsia" w:ascii="宋体" w:hAnsi="宋体"/>
          <w:color w:val="000000" w:themeColor="text1"/>
          <w:sz w:val="24"/>
          <w14:textFill>
            <w14:solidFill>
              <w14:schemeClr w14:val="tx1"/>
            </w14:solidFill>
          </w14:textFill>
        </w:rPr>
        <w:t>确保将货物安全、及时、无损运抵指定地点。</w:t>
      </w:r>
    </w:p>
    <w:p>
      <w:pPr>
        <w:spacing w:line="360" w:lineRule="auto"/>
        <w:ind w:firstLine="480" w:firstLineChars="200"/>
        <w:rPr>
          <w:rFonts w:hint="eastAsia" w:ascii="宋体" w:hAnsi="宋体" w:eastAsia="宋体" w:cs="Times New Roman"/>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9、确保现</w:t>
      </w:r>
      <w:r>
        <w:rPr>
          <w:rFonts w:hint="eastAsia" w:ascii="宋体" w:hAnsi="宋体" w:eastAsia="宋体" w:cs="Times New Roman"/>
          <w:color w:val="000000" w:themeColor="text1"/>
          <w:sz w:val="24"/>
          <w14:textFill>
            <w14:solidFill>
              <w14:schemeClr w14:val="tx1"/>
            </w14:solidFill>
          </w14:textFill>
        </w:rPr>
        <w:t>场作业的后续卫生，负责清理现场，保持干净。</w:t>
      </w:r>
    </w:p>
    <w:p>
      <w:pPr>
        <w:spacing w:line="360" w:lineRule="auto"/>
        <w:ind w:firstLine="480" w:firstLineChars="200"/>
        <w:rPr>
          <w:rFonts w:hint="eastAsia" w:ascii="宋体" w:hAnsi="宋体" w:eastAsia="宋体" w:cs="Times New Roman"/>
          <w:color w:val="000000" w:themeColor="text1"/>
          <w:sz w:val="24"/>
          <w14:textFill>
            <w14:solidFill>
              <w14:schemeClr w14:val="tx1"/>
            </w14:solidFill>
          </w14:textFill>
        </w:rPr>
      </w:pPr>
      <w:r>
        <w:rPr>
          <w:rFonts w:hint="eastAsia" w:ascii="宋体" w:hAnsi="宋体" w:eastAsia="宋体" w:cs="Times New Roman"/>
          <w:color w:val="000000" w:themeColor="text1"/>
          <w:sz w:val="24"/>
          <w14:textFill>
            <w14:solidFill>
              <w14:schemeClr w14:val="tx1"/>
            </w14:solidFill>
          </w14:textFill>
        </w:rPr>
        <w:t>10、如遇下雨、下雪天气等特殊天气或不可抗力因素情况下，乙方须与三门康恒垃圾焚烧发电厂对接，乙方在接到三门康恒垃圾焚烧发电厂允许进场通知后方进场。</w:t>
      </w:r>
    </w:p>
    <w:p>
      <w:pPr>
        <w:spacing w:line="360" w:lineRule="auto"/>
        <w:ind w:firstLine="480" w:firstLineChars="200"/>
        <w:rPr>
          <w:rFonts w:hint="eastAsia" w:ascii="宋体" w:hAnsi="宋体" w:eastAsia="宋体" w:cs="Times New Roman"/>
          <w:color w:val="000000" w:themeColor="text1"/>
          <w:sz w:val="24"/>
          <w14:textFill>
            <w14:solidFill>
              <w14:schemeClr w14:val="tx1"/>
            </w14:solidFill>
          </w14:textFill>
        </w:rPr>
      </w:pPr>
      <w:r>
        <w:rPr>
          <w:rFonts w:hint="eastAsia" w:ascii="宋体" w:hAnsi="宋体" w:eastAsia="宋体" w:cs="Times New Roman"/>
          <w:color w:val="000000" w:themeColor="text1"/>
          <w:sz w:val="24"/>
          <w14:textFill>
            <w14:solidFill>
              <w14:schemeClr w14:val="tx1"/>
            </w14:solidFill>
          </w14:textFill>
        </w:rPr>
        <w:t>11、乙方运输单位进入三门康恒垃圾焚烧发电厂时按照要求进行登记、称重过磅。由甲方指定专人对乙方运输生活垃圾过磅数量，拉运生活垃圾量按照三门康恒垃圾焚烧发电厂计量磅称重数量为准。</w:t>
      </w:r>
    </w:p>
    <w:p>
      <w:pPr>
        <w:spacing w:line="360" w:lineRule="auto"/>
        <w:ind w:firstLine="480" w:firstLineChars="200"/>
        <w:rPr>
          <w:rFonts w:ascii="宋体" w:hAnsi="宋体"/>
          <w:color w:val="000000" w:themeColor="text1"/>
          <w:sz w:val="24"/>
          <w14:textFill>
            <w14:solidFill>
              <w14:schemeClr w14:val="tx1"/>
            </w14:solidFill>
          </w14:textFill>
        </w:rPr>
      </w:pPr>
      <w:r>
        <w:rPr>
          <w:rFonts w:hint="eastAsia" w:ascii="宋体" w:hAnsi="宋体" w:eastAsia="宋体" w:cs="Times New Roman"/>
          <w:color w:val="000000" w:themeColor="text1"/>
          <w:sz w:val="24"/>
          <w14:textFill>
            <w14:solidFill>
              <w14:schemeClr w14:val="tx1"/>
            </w14:solidFill>
          </w14:textFill>
        </w:rPr>
        <w:t>12、乙方生活垃圾运输单位</w:t>
      </w:r>
      <w:r>
        <w:rPr>
          <w:rFonts w:hint="eastAsia" w:ascii="宋体" w:hAnsi="宋体"/>
          <w:color w:val="000000" w:themeColor="text1"/>
          <w:sz w:val="24"/>
          <w14:textFill>
            <w14:solidFill>
              <w14:schemeClr w14:val="tx1"/>
            </w14:solidFill>
          </w14:textFill>
        </w:rPr>
        <w:t>须具有危险废物运输资质，危险废物运输车须具备公路运输管理部门核发的运输许可证。</w:t>
      </w:r>
    </w:p>
    <w:p>
      <w:pPr>
        <w:spacing w:line="360" w:lineRule="auto"/>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13、乙方应采用符合规范的车辆进行运输，禁止运输途中发生“跑冒滴漏”现象，否则一切后果由乙方承担。</w:t>
      </w:r>
    </w:p>
    <w:p>
      <w:pPr>
        <w:spacing w:line="360" w:lineRule="auto"/>
        <w:ind w:firstLine="480" w:firstLineChars="200"/>
        <w:rPr>
          <w:rFonts w:ascii="宋体" w:hAnsi="宋体"/>
          <w:color w:val="000000" w:themeColor="text1"/>
          <w:sz w:val="24"/>
          <w14:textFill>
            <w14:solidFill>
              <w14:schemeClr w14:val="tx1"/>
            </w14:solidFill>
          </w14:textFill>
        </w:rPr>
      </w:pPr>
      <w:r>
        <w:rPr>
          <w:rFonts w:ascii="宋体" w:hAnsi="宋体"/>
          <w:color w:val="000000" w:themeColor="text1"/>
          <w:sz w:val="24"/>
          <w14:textFill>
            <w14:solidFill>
              <w14:schemeClr w14:val="tx1"/>
            </w14:solidFill>
          </w14:textFill>
        </w:rPr>
        <w:t>1</w:t>
      </w:r>
      <w:r>
        <w:rPr>
          <w:rFonts w:hint="eastAsia" w:ascii="宋体" w:hAnsi="宋体"/>
          <w:color w:val="000000" w:themeColor="text1"/>
          <w:sz w:val="24"/>
          <w14:textFill>
            <w14:solidFill>
              <w14:schemeClr w14:val="tx1"/>
            </w14:solidFill>
          </w14:textFill>
        </w:rPr>
        <w:t>4、乙方运输车辆及驾驶人员进入甲方指定填埋场后须遵守各项规章制度，听从指挥，不得擅自停放车辆。</w:t>
      </w:r>
    </w:p>
    <w:p>
      <w:pPr>
        <w:spacing w:line="360" w:lineRule="auto"/>
        <w:ind w:firstLine="480" w:firstLineChars="200"/>
        <w:rPr>
          <w:rFonts w:hint="eastAsia"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15、乙方每个自然日到甲方清运，乙方办理签收手续，乙方签收联应提交甲方存档。乙方如发现清运通知内容中，有任何不符合安全清运要求的，应及时事先通知甲方。</w:t>
      </w:r>
    </w:p>
    <w:p>
      <w:pPr>
        <w:spacing w:line="360" w:lineRule="auto"/>
        <w:ind w:firstLine="480" w:firstLineChars="200"/>
        <w:rPr>
          <w:rFonts w:hint="eastAsia" w:ascii="宋体" w:hAnsi="宋体" w:eastAsia="宋体" w:cs="Times New Roman"/>
          <w:color w:val="000000" w:themeColor="text1"/>
          <w:sz w:val="24"/>
          <w14:textFill>
            <w14:solidFill>
              <w14:schemeClr w14:val="tx1"/>
            </w14:solidFill>
          </w14:textFill>
        </w:rPr>
      </w:pPr>
      <w:r>
        <w:rPr>
          <w:rFonts w:hint="eastAsia" w:ascii="宋体" w:hAnsi="宋体" w:eastAsia="宋体" w:cs="Times New Roman"/>
          <w:color w:val="000000" w:themeColor="text1"/>
          <w:sz w:val="24"/>
          <w:lang w:val="en-US" w:eastAsia="zh-CN"/>
          <w14:textFill>
            <w14:solidFill>
              <w14:schemeClr w14:val="tx1"/>
            </w14:solidFill>
          </w14:textFill>
        </w:rPr>
        <w:t>四</w:t>
      </w:r>
      <w:r>
        <w:rPr>
          <w:rFonts w:hint="eastAsia" w:ascii="宋体" w:hAnsi="宋体" w:eastAsia="宋体" w:cs="Times New Roman"/>
          <w:color w:val="000000" w:themeColor="text1"/>
          <w:sz w:val="24"/>
          <w14:textFill>
            <w14:solidFill>
              <w14:schemeClr w14:val="tx1"/>
            </w14:solidFill>
          </w14:textFill>
        </w:rPr>
        <w:t>、转包或分包</w:t>
      </w:r>
    </w:p>
    <w:p>
      <w:pPr>
        <w:spacing w:line="360" w:lineRule="auto"/>
        <w:ind w:firstLine="480" w:firstLineChars="200"/>
        <w:rPr>
          <w:rFonts w:hint="eastAsia" w:ascii="宋体" w:hAnsi="宋体" w:eastAsia="宋体" w:cs="Times New Roman"/>
          <w:color w:val="000000" w:themeColor="text1"/>
          <w:sz w:val="24"/>
          <w14:textFill>
            <w14:solidFill>
              <w14:schemeClr w14:val="tx1"/>
            </w14:solidFill>
          </w14:textFill>
        </w:rPr>
      </w:pPr>
      <w:r>
        <w:rPr>
          <w:rFonts w:hint="eastAsia" w:ascii="宋体" w:hAnsi="宋体" w:eastAsia="宋体" w:cs="Times New Roman"/>
          <w:color w:val="000000" w:themeColor="text1"/>
          <w:sz w:val="24"/>
          <w14:textFill>
            <w14:solidFill>
              <w14:schemeClr w14:val="tx1"/>
            </w14:solidFill>
          </w14:textFill>
        </w:rPr>
        <w:t>不允许转包。</w:t>
      </w:r>
    </w:p>
    <w:p>
      <w:pPr>
        <w:spacing w:line="360" w:lineRule="auto"/>
        <w:ind w:firstLine="480" w:firstLineChars="200"/>
        <w:rPr>
          <w:rFonts w:hint="eastAsia" w:ascii="宋体" w:hAnsi="宋体" w:eastAsia="宋体" w:cs="Times New Roman"/>
          <w:color w:val="000000" w:themeColor="text1"/>
          <w:sz w:val="24"/>
          <w14:textFill>
            <w14:solidFill>
              <w14:schemeClr w14:val="tx1"/>
            </w14:solidFill>
          </w14:textFill>
        </w:rPr>
      </w:pPr>
      <w:r>
        <w:rPr>
          <w:rFonts w:hint="eastAsia" w:ascii="宋体" w:hAnsi="宋体" w:eastAsia="宋体" w:cs="Times New Roman"/>
          <w:color w:val="000000" w:themeColor="text1"/>
          <w:sz w:val="24"/>
          <w:lang w:eastAsia="zh-CN"/>
          <w14:textFill>
            <w14:solidFill>
              <w14:schemeClr w14:val="tx1"/>
            </w14:solidFill>
          </w14:textFill>
        </w:rPr>
        <w:t>不</w:t>
      </w:r>
      <w:r>
        <w:rPr>
          <w:rFonts w:hint="eastAsia" w:ascii="宋体" w:hAnsi="宋体" w:eastAsia="宋体" w:cs="Times New Roman"/>
          <w:color w:val="000000" w:themeColor="text1"/>
          <w:sz w:val="24"/>
          <w14:textFill>
            <w14:solidFill>
              <w14:schemeClr w14:val="tx1"/>
            </w14:solidFill>
          </w14:textFill>
        </w:rPr>
        <w:t>允许分包。</w:t>
      </w:r>
    </w:p>
    <w:p>
      <w:pPr>
        <w:spacing w:line="360" w:lineRule="auto"/>
        <w:ind w:firstLine="480" w:firstLineChars="200"/>
        <w:rPr>
          <w:rFonts w:hint="eastAsia" w:ascii="宋体" w:hAnsi="宋体" w:eastAsia="宋体" w:cs="Times New Roman"/>
          <w:color w:val="000000" w:themeColor="text1"/>
          <w:sz w:val="24"/>
          <w14:textFill>
            <w14:solidFill>
              <w14:schemeClr w14:val="tx1"/>
            </w14:solidFill>
          </w14:textFill>
        </w:rPr>
      </w:pPr>
      <w:r>
        <w:rPr>
          <w:rFonts w:hint="eastAsia" w:ascii="宋体" w:hAnsi="宋体" w:eastAsia="宋体" w:cs="Times New Roman"/>
          <w:color w:val="000000" w:themeColor="text1"/>
          <w:sz w:val="24"/>
          <w14:textFill>
            <w14:solidFill>
              <w14:schemeClr w14:val="tx1"/>
            </w14:solidFill>
          </w14:textFill>
        </w:rPr>
        <w:t>如乙方将项目转包或将不允许分包部分进行了分包，甲方有权解除合同并追究乙方的违约责任。</w:t>
      </w:r>
    </w:p>
    <w:p>
      <w:pPr>
        <w:pStyle w:val="6"/>
        <w:rPr>
          <w:color w:val="000000" w:themeColor="text1"/>
          <w14:textFill>
            <w14:solidFill>
              <w14:schemeClr w14:val="tx1"/>
            </w14:solidFill>
          </w14:textFill>
        </w:rPr>
      </w:pPr>
    </w:p>
    <w:p>
      <w:pPr>
        <w:tabs>
          <w:tab w:val="left" w:pos="840"/>
        </w:tabs>
        <w:spacing w:line="360" w:lineRule="auto"/>
        <w:rPr>
          <w:rFonts w:ascii="宋体" w:hAnsi="宋体"/>
          <w:b/>
          <w:color w:val="000000" w:themeColor="text1"/>
          <w:sz w:val="24"/>
          <w14:textFill>
            <w14:solidFill>
              <w14:schemeClr w14:val="tx1"/>
            </w14:solidFill>
          </w14:textFill>
        </w:rPr>
      </w:pPr>
      <w:r>
        <w:rPr>
          <w:rFonts w:hint="eastAsia" w:ascii="宋体" w:hAnsi="宋体"/>
          <w:b/>
          <w:color w:val="000000" w:themeColor="text1"/>
          <w:sz w:val="24"/>
          <w:lang w:val="en-US" w:eastAsia="zh-CN"/>
          <w14:textFill>
            <w14:solidFill>
              <w14:schemeClr w14:val="tx1"/>
            </w14:solidFill>
          </w14:textFill>
        </w:rPr>
        <w:t>五</w:t>
      </w:r>
      <w:r>
        <w:rPr>
          <w:rFonts w:hint="eastAsia" w:ascii="宋体" w:hAnsi="宋体"/>
          <w:b/>
          <w:color w:val="000000" w:themeColor="text1"/>
          <w:sz w:val="24"/>
          <w14:textFill>
            <w14:solidFill>
              <w14:schemeClr w14:val="tx1"/>
            </w14:solidFill>
          </w14:textFill>
        </w:rPr>
        <w:t>、乙方清运车辆、司机的操作要求。</w:t>
      </w:r>
    </w:p>
    <w:p>
      <w:pPr>
        <w:spacing w:line="360" w:lineRule="auto"/>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1、车辆车况（如车箱、轮胎、防火罩等）完好，不得有破损等现象。</w:t>
      </w:r>
    </w:p>
    <w:p>
      <w:pPr>
        <w:spacing w:line="360" w:lineRule="auto"/>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2、清运途中，应密切注意车辆所装载的货物动态，根据货物性质，发现问题及时采取措施妥善处理，并向甲方调度汇报情况。</w:t>
      </w:r>
    </w:p>
    <w:p>
      <w:pPr>
        <w:spacing w:line="360" w:lineRule="auto"/>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3、车辆中途临时停靠，安排人员看管；需要停车住宿或者遇无法正常清运的情况时，及时通知甲方。</w:t>
      </w:r>
    </w:p>
    <w:p>
      <w:pPr>
        <w:spacing w:line="360" w:lineRule="auto"/>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4、遵守甲方所指定收货、卸货的厂区内的各项规章制度，按照指定线路及要求行驶速度行车，配合厂区内的各项临时安排；如因乙方违反以上各条规定引起厂区作出的相关处罚，应由乙方自行承担。</w:t>
      </w:r>
    </w:p>
    <w:p>
      <w:pPr>
        <w:spacing w:line="360" w:lineRule="auto"/>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5、禁止酒后或服违禁药品上岗。</w:t>
      </w:r>
    </w:p>
    <w:p>
      <w:pPr>
        <w:spacing w:line="360" w:lineRule="auto"/>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6、禁止在指定厂区内使用手机。</w:t>
      </w:r>
    </w:p>
    <w:p>
      <w:pPr>
        <w:spacing w:line="360" w:lineRule="auto"/>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7、禁止无证驾驶机动车辆。</w:t>
      </w:r>
    </w:p>
    <w:p>
      <w:pPr>
        <w:spacing w:line="360" w:lineRule="auto"/>
        <w:ind w:left="360" w:firstLine="120" w:firstLineChars="5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8、禁止在指定吸烟点外吸烟。</w:t>
      </w:r>
    </w:p>
    <w:p>
      <w:pPr>
        <w:spacing w:line="360" w:lineRule="auto"/>
        <w:rPr>
          <w:rFonts w:ascii="宋体" w:hAnsi="宋体"/>
          <w:b/>
          <w:color w:val="000000" w:themeColor="text1"/>
          <w:sz w:val="24"/>
          <w14:textFill>
            <w14:solidFill>
              <w14:schemeClr w14:val="tx1"/>
            </w14:solidFill>
          </w14:textFill>
        </w:rPr>
      </w:pPr>
      <w:r>
        <w:rPr>
          <w:rFonts w:hint="eastAsia" w:ascii="宋体" w:hAnsi="宋体"/>
          <w:b/>
          <w:bCs/>
          <w:color w:val="000000" w:themeColor="text1"/>
          <w:sz w:val="24"/>
          <w:lang w:val="en-US" w:eastAsia="zh-CN"/>
          <w14:textFill>
            <w14:solidFill>
              <w14:schemeClr w14:val="tx1"/>
            </w14:solidFill>
          </w14:textFill>
        </w:rPr>
        <w:t>六</w:t>
      </w:r>
      <w:r>
        <w:rPr>
          <w:rFonts w:hint="eastAsia" w:ascii="宋体" w:hAnsi="宋体"/>
          <w:b/>
          <w:bCs/>
          <w:color w:val="000000" w:themeColor="text1"/>
          <w:sz w:val="24"/>
          <w14:textFill>
            <w14:solidFill>
              <w14:schemeClr w14:val="tx1"/>
            </w14:solidFill>
          </w14:textFill>
        </w:rPr>
        <w:t>、</w:t>
      </w:r>
      <w:r>
        <w:rPr>
          <w:rFonts w:hint="eastAsia" w:ascii="宋体" w:hAnsi="宋体"/>
          <w:b/>
          <w:color w:val="000000" w:themeColor="text1"/>
          <w:sz w:val="24"/>
          <w14:textFill>
            <w14:solidFill>
              <w14:schemeClr w14:val="tx1"/>
            </w14:solidFill>
          </w14:textFill>
        </w:rPr>
        <w:t>货物及相关单据交接</w:t>
      </w:r>
    </w:p>
    <w:p>
      <w:pPr>
        <w:spacing w:line="360" w:lineRule="auto"/>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1、乙方必须在责任范围内妥善清运和保管承运车箱内货物。货物清运至甲方指定地点后，乙方需如实办理相关凭证，由</w:t>
      </w:r>
      <w:r>
        <w:rPr>
          <w:rFonts w:hint="eastAsia" w:ascii="宋体" w:hAnsi="宋体" w:cs="宋体"/>
          <w:color w:val="000000" w:themeColor="text1"/>
          <w:sz w:val="24"/>
          <w14:textFill>
            <w14:solidFill>
              <w14:schemeClr w14:val="tx1"/>
            </w14:solidFill>
          </w14:textFill>
        </w:rPr>
        <w:t>三门康恒垃圾焚烧发电厂</w:t>
      </w:r>
      <w:r>
        <w:rPr>
          <w:rFonts w:hint="eastAsia" w:ascii="宋体" w:hAnsi="宋体"/>
          <w:color w:val="000000" w:themeColor="text1"/>
          <w:sz w:val="24"/>
          <w14:textFill>
            <w14:solidFill>
              <w14:schemeClr w14:val="tx1"/>
            </w14:solidFill>
          </w14:textFill>
        </w:rPr>
        <w:t>地磅签字确认。</w:t>
      </w:r>
    </w:p>
    <w:p>
      <w:pPr>
        <w:spacing w:line="360" w:lineRule="auto"/>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2、乙方负责将</w:t>
      </w:r>
      <w:r>
        <w:rPr>
          <w:rFonts w:hint="eastAsia" w:ascii="宋体" w:hAnsi="宋体" w:cs="宋体"/>
          <w:color w:val="000000" w:themeColor="text1"/>
          <w:sz w:val="24"/>
          <w14:textFill>
            <w14:solidFill>
              <w14:schemeClr w14:val="tx1"/>
            </w14:solidFill>
          </w14:textFill>
        </w:rPr>
        <w:t>三门康恒垃圾焚烧发电厂</w:t>
      </w:r>
      <w:r>
        <w:rPr>
          <w:rFonts w:hint="eastAsia" w:ascii="宋体" w:hAnsi="宋体"/>
          <w:color w:val="000000" w:themeColor="text1"/>
          <w:sz w:val="24"/>
          <w14:textFill>
            <w14:solidFill>
              <w14:schemeClr w14:val="tx1"/>
            </w14:solidFill>
          </w14:textFill>
        </w:rPr>
        <w:t>签字确认后的回单完好无损的交回甲方指定人员。</w:t>
      </w:r>
    </w:p>
    <w:p>
      <w:pPr>
        <w:spacing w:line="360" w:lineRule="auto"/>
        <w:rPr>
          <w:rFonts w:ascii="宋体" w:hAnsi="宋体"/>
          <w:b/>
          <w:color w:val="000000" w:themeColor="text1"/>
          <w:sz w:val="24"/>
          <w14:textFill>
            <w14:solidFill>
              <w14:schemeClr w14:val="tx1"/>
            </w14:solidFill>
          </w14:textFill>
        </w:rPr>
      </w:pPr>
      <w:r>
        <w:rPr>
          <w:rFonts w:hint="eastAsia" w:ascii="宋体" w:hAnsi="宋体"/>
          <w:b/>
          <w:color w:val="000000" w:themeColor="text1"/>
          <w:sz w:val="24"/>
          <w:lang w:val="en-US" w:eastAsia="zh-CN"/>
          <w14:textFill>
            <w14:solidFill>
              <w14:schemeClr w14:val="tx1"/>
            </w14:solidFill>
          </w14:textFill>
        </w:rPr>
        <w:t>七</w:t>
      </w:r>
      <w:r>
        <w:rPr>
          <w:rFonts w:hint="eastAsia" w:ascii="宋体" w:hAnsi="宋体"/>
          <w:b/>
          <w:color w:val="000000" w:themeColor="text1"/>
          <w:sz w:val="24"/>
          <w14:textFill>
            <w14:solidFill>
              <w14:schemeClr w14:val="tx1"/>
            </w14:solidFill>
          </w14:textFill>
        </w:rPr>
        <w:t>、违约责任</w:t>
      </w:r>
    </w:p>
    <w:p>
      <w:pPr>
        <w:spacing w:line="360" w:lineRule="auto"/>
        <w:ind w:firstLine="480" w:firstLineChars="200"/>
        <w:rPr>
          <w:rFonts w:hint="eastAsia" w:ascii="宋体" w:hAnsi="宋体" w:eastAsia="宋体" w:cs="Times New Roman"/>
          <w:color w:val="000000" w:themeColor="text1"/>
          <w:sz w:val="24"/>
          <w14:textFill>
            <w14:solidFill>
              <w14:schemeClr w14:val="tx1"/>
            </w14:solidFill>
          </w14:textFill>
        </w:rPr>
      </w:pPr>
      <w:r>
        <w:rPr>
          <w:rFonts w:hint="eastAsia" w:ascii="宋体" w:hAnsi="宋体"/>
          <w:color w:val="000000" w:themeColor="text1"/>
          <w:sz w:val="24"/>
          <w:lang w:val="en-US" w:eastAsia="zh-CN"/>
          <w14:textFill>
            <w14:solidFill>
              <w14:schemeClr w14:val="tx1"/>
            </w14:solidFill>
          </w14:textFill>
        </w:rPr>
        <w:t>1.1</w:t>
      </w:r>
      <w:r>
        <w:rPr>
          <w:rFonts w:hint="eastAsia" w:ascii="宋体" w:hAnsi="宋体"/>
          <w:color w:val="000000" w:themeColor="text1"/>
          <w:sz w:val="24"/>
          <w14:textFill>
            <w14:solidFill>
              <w14:schemeClr w14:val="tx1"/>
            </w14:solidFill>
          </w14:textFill>
        </w:rPr>
        <w:t>乙方不按合同规定的时间和要求配车发运的，乙方向甲方支付违约金【1000】元/次。服务期</w:t>
      </w:r>
      <w:r>
        <w:rPr>
          <w:rFonts w:hint="eastAsia" w:ascii="宋体" w:hAnsi="宋体" w:eastAsia="宋体" w:cs="Times New Roman"/>
          <w:color w:val="000000" w:themeColor="text1"/>
          <w:sz w:val="24"/>
          <w14:textFill>
            <w14:solidFill>
              <w14:schemeClr w14:val="tx1"/>
            </w14:solidFill>
          </w14:textFill>
        </w:rPr>
        <w:t>限内连续超过【3】次未按照合同规定清运的，甲方有权解除本合同，甲方有权要求乙方承担30万元的违约金并赔偿甲方损失。</w:t>
      </w:r>
    </w:p>
    <w:p>
      <w:pPr>
        <w:spacing w:line="360" w:lineRule="auto"/>
        <w:ind w:firstLine="480" w:firstLineChars="200"/>
        <w:rPr>
          <w:rFonts w:hint="default" w:ascii="宋体" w:hAnsi="宋体" w:eastAsia="宋体" w:cs="Times New Roman"/>
          <w:color w:val="000000" w:themeColor="text1"/>
          <w:sz w:val="24"/>
          <w:lang w:val="en-US" w:eastAsia="zh-CN"/>
          <w14:textFill>
            <w14:solidFill>
              <w14:schemeClr w14:val="tx1"/>
            </w14:solidFill>
          </w14:textFill>
        </w:rPr>
      </w:pPr>
      <w:r>
        <w:rPr>
          <w:rFonts w:hint="eastAsia" w:ascii="宋体" w:hAnsi="宋体" w:eastAsia="宋体" w:cs="Times New Roman"/>
          <w:color w:val="000000" w:themeColor="text1"/>
          <w:sz w:val="24"/>
          <w:lang w:val="en-US" w:eastAsia="zh-CN"/>
          <w14:textFill>
            <w14:solidFill>
              <w14:schemeClr w14:val="tx1"/>
            </w14:solidFill>
          </w14:textFill>
        </w:rPr>
        <w:t>1.2乙方超出合同约定的服务期（</w:t>
      </w:r>
      <w:r>
        <w:rPr>
          <w:rFonts w:hint="eastAsia" w:ascii="宋体" w:hAnsi="宋体" w:cs="Times New Roman"/>
          <w:color w:val="000000" w:themeColor="text1"/>
          <w:sz w:val="24"/>
          <w:lang w:val="en-US" w:eastAsia="zh-CN"/>
          <w14:textFill>
            <w14:solidFill>
              <w14:schemeClr w14:val="tx1"/>
            </w14:solidFill>
          </w14:textFill>
        </w:rPr>
        <w:t>6个月内</w:t>
      </w:r>
      <w:r>
        <w:rPr>
          <w:rFonts w:hint="eastAsia" w:ascii="宋体" w:hAnsi="宋体" w:eastAsia="宋体" w:cs="Times New Roman"/>
          <w:color w:val="000000" w:themeColor="text1"/>
          <w:sz w:val="24"/>
          <w:lang w:val="en-US" w:eastAsia="zh-CN"/>
          <w14:textFill>
            <w14:solidFill>
              <w14:schemeClr w14:val="tx1"/>
            </w14:solidFill>
          </w14:textFill>
        </w:rPr>
        <w:t>）的，甲方有权对乙方按超出时间每日</w:t>
      </w:r>
      <w:r>
        <w:rPr>
          <w:rFonts w:hint="eastAsia" w:ascii="宋体" w:hAnsi="宋体" w:eastAsia="宋体" w:cs="Times New Roman"/>
          <w:color w:val="000000" w:themeColor="text1"/>
          <w:sz w:val="24"/>
          <w14:textFill>
            <w14:solidFill>
              <w14:schemeClr w14:val="tx1"/>
            </w14:solidFill>
          </w14:textFill>
        </w:rPr>
        <w:t>【</w:t>
      </w:r>
      <w:r>
        <w:rPr>
          <w:rFonts w:hint="eastAsia" w:ascii="宋体" w:hAnsi="宋体" w:eastAsia="宋体" w:cs="Times New Roman"/>
          <w:color w:val="000000" w:themeColor="text1"/>
          <w:sz w:val="24"/>
          <w:lang w:val="en-US" w:eastAsia="zh-CN"/>
          <w14:textFill>
            <w14:solidFill>
              <w14:schemeClr w14:val="tx1"/>
            </w14:solidFill>
          </w14:textFill>
        </w:rPr>
        <w:t>5</w:t>
      </w:r>
      <w:r>
        <w:rPr>
          <w:rFonts w:hint="eastAsia" w:ascii="宋体" w:hAnsi="宋体" w:eastAsia="宋体" w:cs="Times New Roman"/>
          <w:color w:val="000000" w:themeColor="text1"/>
          <w:sz w:val="24"/>
          <w14:textFill>
            <w14:solidFill>
              <w14:schemeClr w14:val="tx1"/>
            </w14:solidFill>
          </w14:textFill>
        </w:rPr>
        <w:t>000】</w:t>
      </w:r>
      <w:r>
        <w:rPr>
          <w:rFonts w:hint="eastAsia" w:ascii="宋体" w:hAnsi="宋体" w:eastAsia="宋体" w:cs="Times New Roman"/>
          <w:color w:val="000000" w:themeColor="text1"/>
          <w:sz w:val="24"/>
          <w:lang w:val="en-US" w:eastAsia="zh-CN"/>
          <w14:textFill>
            <w14:solidFill>
              <w14:schemeClr w14:val="tx1"/>
            </w14:solidFill>
          </w14:textFill>
        </w:rPr>
        <w:t>元罚款。超出服务期15天后的，</w:t>
      </w:r>
      <w:r>
        <w:rPr>
          <w:rFonts w:hint="eastAsia" w:ascii="宋体" w:hAnsi="宋体" w:eastAsia="宋体" w:cs="Times New Roman"/>
          <w:color w:val="000000" w:themeColor="text1"/>
          <w:sz w:val="24"/>
          <w14:textFill>
            <w14:solidFill>
              <w14:schemeClr w14:val="tx1"/>
            </w14:solidFill>
          </w14:textFill>
        </w:rPr>
        <w:t>甲方有权解除本合同，甲方有权要求乙方承担</w:t>
      </w:r>
      <w:r>
        <w:rPr>
          <w:rFonts w:hint="eastAsia" w:ascii="宋体" w:hAnsi="宋体" w:eastAsia="宋体" w:cs="Times New Roman"/>
          <w:color w:val="000000" w:themeColor="text1"/>
          <w:sz w:val="24"/>
          <w:lang w:val="en-US" w:eastAsia="zh-CN"/>
          <w14:textFill>
            <w14:solidFill>
              <w14:schemeClr w14:val="tx1"/>
            </w14:solidFill>
          </w14:textFill>
        </w:rPr>
        <w:t>5</w:t>
      </w:r>
      <w:r>
        <w:rPr>
          <w:rFonts w:hint="eastAsia" w:ascii="宋体" w:hAnsi="宋体" w:eastAsia="宋体" w:cs="Times New Roman"/>
          <w:color w:val="000000" w:themeColor="text1"/>
          <w:sz w:val="24"/>
          <w14:textFill>
            <w14:solidFill>
              <w14:schemeClr w14:val="tx1"/>
            </w14:solidFill>
          </w14:textFill>
        </w:rPr>
        <w:t>0万元的违约金并赔偿甲方损失。</w:t>
      </w:r>
    </w:p>
    <w:p>
      <w:pPr>
        <w:spacing w:line="360" w:lineRule="auto"/>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2．乙方如将货物错运到货地点或接货人，应无偿运至合同规定的到货地点或接货人；并承担所发生的一切费用及给甲方造成的损失。</w:t>
      </w:r>
    </w:p>
    <w:p>
      <w:pPr>
        <w:spacing w:line="360" w:lineRule="auto"/>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3．清运过程中货物灭失、短少、变质、污染、损坏，乙方承担所发生的一切费用。</w:t>
      </w:r>
    </w:p>
    <w:p>
      <w:pPr>
        <w:spacing w:line="360" w:lineRule="auto"/>
        <w:ind w:firstLine="480" w:firstLineChars="200"/>
        <w:rPr>
          <w:rFonts w:hint="eastAsia" w:ascii="宋体" w:hAnsi="宋体" w:eastAsia="宋体" w:cs="Times New Roman"/>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4.由于下</w:t>
      </w:r>
      <w:r>
        <w:rPr>
          <w:rFonts w:hint="eastAsia" w:ascii="宋体" w:hAnsi="宋体" w:eastAsia="宋体" w:cs="Times New Roman"/>
          <w:color w:val="000000" w:themeColor="text1"/>
          <w:sz w:val="24"/>
          <w14:textFill>
            <w14:solidFill>
              <w14:schemeClr w14:val="tx1"/>
            </w14:solidFill>
          </w14:textFill>
        </w:rPr>
        <w:t xml:space="preserve">列原因造成货物灭失、减少、变质、损坏的，乙方不承担责任：法律规定的不可抗力（包括但不限于自然灾害、台风、地震、战争等）免责情形； </w:t>
      </w:r>
    </w:p>
    <w:p>
      <w:pPr>
        <w:spacing w:line="360" w:lineRule="auto"/>
        <w:ind w:firstLine="480" w:firstLineChars="200"/>
        <w:rPr>
          <w:rFonts w:hint="eastAsia" w:ascii="宋体" w:hAnsi="宋体" w:eastAsia="宋体" w:cs="Times New Roman"/>
          <w:color w:val="000000" w:themeColor="text1"/>
          <w:sz w:val="24"/>
          <w14:textFill>
            <w14:solidFill>
              <w14:schemeClr w14:val="tx1"/>
            </w14:solidFill>
          </w14:textFill>
        </w:rPr>
      </w:pPr>
      <w:r>
        <w:rPr>
          <w:rFonts w:hint="eastAsia" w:ascii="宋体" w:hAnsi="宋体" w:eastAsia="宋体" w:cs="Times New Roman"/>
          <w:color w:val="000000" w:themeColor="text1"/>
          <w:sz w:val="24"/>
          <w:lang w:val="en-US" w:eastAsia="zh-CN"/>
          <w14:textFill>
            <w14:solidFill>
              <w14:schemeClr w14:val="tx1"/>
            </w14:solidFill>
          </w14:textFill>
        </w:rPr>
        <w:t>5.如不配合镇政府相关部门及环卫主管部门监督检查的，甲方有权处罚乙方每次</w:t>
      </w:r>
      <w:r>
        <w:rPr>
          <w:rFonts w:hint="eastAsia" w:ascii="宋体" w:hAnsi="宋体" w:eastAsia="宋体" w:cs="Times New Roman"/>
          <w:color w:val="000000" w:themeColor="text1"/>
          <w:sz w:val="24"/>
          <w14:textFill>
            <w14:solidFill>
              <w14:schemeClr w14:val="tx1"/>
            </w14:solidFill>
          </w14:textFill>
        </w:rPr>
        <w:t>【</w:t>
      </w:r>
      <w:r>
        <w:rPr>
          <w:rFonts w:hint="eastAsia" w:ascii="宋体" w:hAnsi="宋体" w:eastAsia="宋体" w:cs="Times New Roman"/>
          <w:color w:val="000000" w:themeColor="text1"/>
          <w:sz w:val="24"/>
          <w:lang w:val="en-US" w:eastAsia="zh-CN"/>
          <w14:textFill>
            <w14:solidFill>
              <w14:schemeClr w14:val="tx1"/>
            </w14:solidFill>
          </w14:textFill>
        </w:rPr>
        <w:t>5</w:t>
      </w:r>
      <w:r>
        <w:rPr>
          <w:rFonts w:hint="eastAsia" w:ascii="宋体" w:hAnsi="宋体" w:eastAsia="宋体" w:cs="Times New Roman"/>
          <w:color w:val="000000" w:themeColor="text1"/>
          <w:sz w:val="24"/>
          <w14:textFill>
            <w14:solidFill>
              <w14:schemeClr w14:val="tx1"/>
            </w14:solidFill>
          </w14:textFill>
        </w:rPr>
        <w:t>000】</w:t>
      </w:r>
      <w:r>
        <w:rPr>
          <w:rFonts w:hint="eastAsia" w:ascii="宋体" w:hAnsi="宋体" w:eastAsia="宋体" w:cs="Times New Roman"/>
          <w:color w:val="000000" w:themeColor="text1"/>
          <w:sz w:val="24"/>
          <w:lang w:val="en-US" w:eastAsia="zh-CN"/>
          <w14:textFill>
            <w14:solidFill>
              <w14:schemeClr w14:val="tx1"/>
            </w14:solidFill>
          </w14:textFill>
        </w:rPr>
        <w:t>元整罚款，镇政府相关部门及环卫主管部门处罚乙方自行承担。</w:t>
      </w:r>
    </w:p>
    <w:p>
      <w:pPr>
        <w:spacing w:line="360" w:lineRule="auto"/>
        <w:rPr>
          <w:rFonts w:hint="eastAsia" w:ascii="宋体" w:hAnsi="宋体"/>
          <w:b/>
          <w:bCs/>
          <w:color w:val="000000" w:themeColor="text1"/>
          <w:sz w:val="24"/>
          <w14:textFill>
            <w14:solidFill>
              <w14:schemeClr w14:val="tx1"/>
            </w14:solidFill>
          </w14:textFill>
        </w:rPr>
      </w:pPr>
      <w:r>
        <w:rPr>
          <w:rFonts w:hint="eastAsia" w:ascii="宋体" w:hAnsi="宋体"/>
          <w:b/>
          <w:bCs/>
          <w:color w:val="000000" w:themeColor="text1"/>
          <w:sz w:val="24"/>
          <w:lang w:val="en-US" w:eastAsia="zh-CN"/>
          <w14:textFill>
            <w14:solidFill>
              <w14:schemeClr w14:val="tx1"/>
            </w14:solidFill>
          </w14:textFill>
        </w:rPr>
        <w:t>八</w:t>
      </w:r>
      <w:r>
        <w:rPr>
          <w:rFonts w:hint="eastAsia" w:ascii="宋体" w:hAnsi="宋体"/>
          <w:b/>
          <w:bCs/>
          <w:color w:val="000000" w:themeColor="text1"/>
          <w:sz w:val="24"/>
          <w14:textFill>
            <w14:solidFill>
              <w14:schemeClr w14:val="tx1"/>
            </w14:solidFill>
          </w14:textFill>
        </w:rPr>
        <w:t>、费用及结算</w:t>
      </w:r>
    </w:p>
    <w:tbl>
      <w:tblPr>
        <w:tblStyle w:val="2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849"/>
        <w:gridCol w:w="1755"/>
        <w:gridCol w:w="1980"/>
        <w:gridCol w:w="14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49" w:type="dxa"/>
            <w:noWrap w:val="0"/>
            <w:vAlign w:val="top"/>
          </w:tcPr>
          <w:p>
            <w:pPr>
              <w:pStyle w:val="13"/>
              <w:snapToGrid w:val="0"/>
              <w:spacing w:beforeLines="0" w:afterLines="0" w:line="480" w:lineRule="exact"/>
              <w:rPr>
                <w:rFonts w:ascii="宋体" w:hAnsi="宋体" w:eastAsia="宋体" w:cs="Times New Roman"/>
                <w:bCs/>
                <w:color w:val="000000" w:themeColor="text1"/>
                <w:lang w:val="en-US" w:eastAsia="zh-CN"/>
                <w14:textFill>
                  <w14:solidFill>
                    <w14:schemeClr w14:val="tx1"/>
                  </w14:solidFill>
                </w14:textFill>
              </w:rPr>
            </w:pPr>
            <w:r>
              <w:rPr>
                <w:rFonts w:hint="eastAsia" w:ascii="宋体" w:hAnsi="宋体" w:eastAsia="宋体" w:cs="Times New Roman"/>
                <w:bCs/>
                <w:color w:val="000000" w:themeColor="text1"/>
                <w:lang w:val="en-US" w:eastAsia="zh-CN"/>
                <w14:textFill>
                  <w14:solidFill>
                    <w14:schemeClr w14:val="tx1"/>
                  </w14:solidFill>
                </w14:textFill>
              </w:rPr>
              <w:t>合同标的（暂估）</w:t>
            </w:r>
          </w:p>
        </w:tc>
        <w:tc>
          <w:tcPr>
            <w:tcW w:w="1755" w:type="dxa"/>
            <w:noWrap w:val="0"/>
            <w:vAlign w:val="top"/>
          </w:tcPr>
          <w:p>
            <w:pPr>
              <w:pStyle w:val="13"/>
              <w:snapToGrid w:val="0"/>
              <w:spacing w:beforeLines="0" w:afterLines="0" w:line="480" w:lineRule="exact"/>
              <w:rPr>
                <w:rFonts w:hint="eastAsia" w:ascii="宋体" w:hAnsi="宋体" w:eastAsia="宋体" w:cs="Times New Roman"/>
                <w:bCs/>
                <w:color w:val="000000" w:themeColor="text1"/>
                <w:lang w:val="en-US" w:eastAsia="zh-CN"/>
                <w14:textFill>
                  <w14:solidFill>
                    <w14:schemeClr w14:val="tx1"/>
                  </w14:solidFill>
                </w14:textFill>
              </w:rPr>
            </w:pPr>
            <w:r>
              <w:rPr>
                <w:rFonts w:hint="eastAsia" w:ascii="宋体" w:hAnsi="宋体" w:eastAsia="宋体" w:cs="Times New Roman"/>
                <w:bCs/>
                <w:color w:val="000000" w:themeColor="text1"/>
                <w:lang w:val="en-US" w:eastAsia="zh-CN"/>
                <w14:textFill>
                  <w14:solidFill>
                    <w14:schemeClr w14:val="tx1"/>
                  </w14:solidFill>
                </w14:textFill>
              </w:rPr>
              <w:t>数量</w:t>
            </w:r>
          </w:p>
        </w:tc>
        <w:tc>
          <w:tcPr>
            <w:tcW w:w="1980" w:type="dxa"/>
            <w:noWrap w:val="0"/>
            <w:vAlign w:val="top"/>
          </w:tcPr>
          <w:p>
            <w:pPr>
              <w:pStyle w:val="13"/>
              <w:snapToGrid w:val="0"/>
              <w:spacing w:beforeLines="0" w:afterLines="0" w:line="480" w:lineRule="exact"/>
              <w:rPr>
                <w:rFonts w:hAnsi="宋体"/>
                <w:bCs/>
                <w:color w:val="000000" w:themeColor="text1"/>
                <w:lang w:val="en-US" w:eastAsia="zh-CN"/>
                <w14:textFill>
                  <w14:solidFill>
                    <w14:schemeClr w14:val="tx1"/>
                  </w14:solidFill>
                </w14:textFill>
              </w:rPr>
            </w:pPr>
            <w:r>
              <w:rPr>
                <w:rFonts w:hint="eastAsia" w:hAnsi="宋体"/>
                <w:bCs/>
                <w:color w:val="000000" w:themeColor="text1"/>
                <w:lang w:val="en-US" w:eastAsia="zh-CN"/>
                <w14:textFill>
                  <w14:solidFill>
                    <w14:schemeClr w14:val="tx1"/>
                  </w14:solidFill>
                </w14:textFill>
              </w:rPr>
              <w:t>单价（￥ 元/吨）</w:t>
            </w:r>
          </w:p>
        </w:tc>
        <w:tc>
          <w:tcPr>
            <w:tcW w:w="1440" w:type="dxa"/>
            <w:noWrap w:val="0"/>
            <w:vAlign w:val="top"/>
          </w:tcPr>
          <w:p>
            <w:pPr>
              <w:pStyle w:val="13"/>
              <w:snapToGrid w:val="0"/>
              <w:spacing w:beforeLines="0" w:afterLines="0" w:line="480" w:lineRule="exact"/>
              <w:rPr>
                <w:rFonts w:hint="eastAsia" w:hAnsi="宋体"/>
                <w:bCs/>
                <w:color w:val="000000" w:themeColor="text1"/>
                <w:lang w:val="en-US" w:eastAsia="zh-CN"/>
                <w14:textFill>
                  <w14:solidFill>
                    <w14:schemeClr w14:val="tx1"/>
                  </w14:solidFill>
                </w14:textFill>
              </w:rPr>
            </w:pPr>
            <w:r>
              <w:rPr>
                <w:rFonts w:hint="eastAsia" w:hAnsi="宋体"/>
                <w:bCs/>
                <w:color w:val="000000" w:themeColor="text1"/>
                <w:lang w:val="en-US" w:eastAsia="zh-CN"/>
                <w14:textFill>
                  <w14:solidFill>
                    <w14:schemeClr w14:val="tx1"/>
                  </w14:solidFill>
                </w14:textFill>
              </w:rPr>
              <w:t>合价（元）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49" w:type="dxa"/>
            <w:noWrap w:val="0"/>
            <w:vAlign w:val="top"/>
          </w:tcPr>
          <w:p>
            <w:pPr>
              <w:pStyle w:val="13"/>
              <w:snapToGrid w:val="0"/>
              <w:spacing w:beforeLines="0" w:afterLines="0" w:line="480" w:lineRule="exact"/>
              <w:rPr>
                <w:rFonts w:ascii="宋体" w:hAnsi="宋体" w:eastAsia="宋体" w:cs="Times New Roman"/>
                <w:bCs/>
                <w:color w:val="000000" w:themeColor="text1"/>
                <w:lang w:val="en-US" w:eastAsia="zh-CN"/>
                <w14:textFill>
                  <w14:solidFill>
                    <w14:schemeClr w14:val="tx1"/>
                  </w14:solidFill>
                </w14:textFill>
              </w:rPr>
            </w:pPr>
            <w:r>
              <w:rPr>
                <w:rFonts w:hint="eastAsia" w:ascii="宋体" w:hAnsi="宋体" w:eastAsia="宋体" w:cs="Times New Roman"/>
                <w:bCs/>
                <w:color w:val="000000" w:themeColor="text1"/>
                <w:lang w:val="en-US" w:eastAsia="zh-CN"/>
                <w14:textFill>
                  <w14:solidFill>
                    <w14:schemeClr w14:val="tx1"/>
                  </w14:solidFill>
                </w14:textFill>
              </w:rPr>
              <w:t>生活垃圾清运</w:t>
            </w:r>
          </w:p>
        </w:tc>
        <w:tc>
          <w:tcPr>
            <w:tcW w:w="1755" w:type="dxa"/>
            <w:noWrap w:val="0"/>
            <w:vAlign w:val="top"/>
          </w:tcPr>
          <w:p>
            <w:pPr>
              <w:pStyle w:val="13"/>
              <w:snapToGrid w:val="0"/>
              <w:spacing w:beforeLines="0" w:afterLines="0" w:line="480" w:lineRule="exact"/>
              <w:rPr>
                <w:rFonts w:hint="eastAsia" w:ascii="宋体" w:hAnsi="宋体" w:eastAsia="宋体" w:cs="Times New Roman"/>
                <w:bCs/>
                <w:color w:val="000000" w:themeColor="text1"/>
                <w:lang w:val="en-US" w:eastAsia="zh-CN"/>
                <w14:textFill>
                  <w14:solidFill>
                    <w14:schemeClr w14:val="tx1"/>
                  </w14:solidFill>
                </w14:textFill>
              </w:rPr>
            </w:pPr>
            <w:r>
              <w:rPr>
                <w:rFonts w:hint="eastAsia" w:ascii="宋体" w:hAnsi="宋体" w:eastAsia="宋体" w:cs="Times New Roman"/>
                <w:bCs/>
                <w:color w:val="000000" w:themeColor="text1"/>
                <w:lang w:val="en-US" w:eastAsia="zh-CN"/>
                <w14:textFill>
                  <w14:solidFill>
                    <w14:schemeClr w14:val="tx1"/>
                  </w14:solidFill>
                </w14:textFill>
              </w:rPr>
              <w:t>约</w:t>
            </w:r>
            <w:r>
              <w:rPr>
                <w:rFonts w:hint="eastAsia" w:hAnsi="宋体" w:cs="Times New Roman"/>
                <w:bCs/>
                <w:color w:val="000000" w:themeColor="text1"/>
                <w:lang w:val="en-US" w:eastAsia="zh-CN"/>
                <w14:textFill>
                  <w14:solidFill>
                    <w14:schemeClr w14:val="tx1"/>
                  </w14:solidFill>
                </w14:textFill>
              </w:rPr>
              <w:t>28500</w:t>
            </w:r>
            <w:r>
              <w:rPr>
                <w:rFonts w:hint="eastAsia" w:ascii="宋体" w:hAnsi="宋体" w:eastAsia="宋体" w:cs="Times New Roman"/>
                <w:bCs/>
                <w:color w:val="000000" w:themeColor="text1"/>
                <w:lang w:val="en-US" w:eastAsia="zh-CN"/>
                <w14:textFill>
                  <w14:solidFill>
                    <w14:schemeClr w14:val="tx1"/>
                  </w14:solidFill>
                </w14:textFill>
              </w:rPr>
              <w:t>吨</w:t>
            </w:r>
          </w:p>
        </w:tc>
        <w:tc>
          <w:tcPr>
            <w:tcW w:w="1980" w:type="dxa"/>
            <w:noWrap w:val="0"/>
            <w:vAlign w:val="top"/>
          </w:tcPr>
          <w:p>
            <w:pPr>
              <w:pStyle w:val="13"/>
              <w:snapToGrid w:val="0"/>
              <w:spacing w:beforeLines="0" w:afterLines="0" w:line="480" w:lineRule="exact"/>
              <w:rPr>
                <w:rFonts w:hAnsi="宋体"/>
                <w:bCs/>
                <w:color w:val="000000" w:themeColor="text1"/>
                <w:lang w:val="en-US" w:eastAsia="zh-CN"/>
                <w14:textFill>
                  <w14:solidFill>
                    <w14:schemeClr w14:val="tx1"/>
                  </w14:solidFill>
                </w14:textFill>
              </w:rPr>
            </w:pPr>
          </w:p>
        </w:tc>
        <w:tc>
          <w:tcPr>
            <w:tcW w:w="1440" w:type="dxa"/>
            <w:noWrap w:val="0"/>
            <w:vAlign w:val="top"/>
          </w:tcPr>
          <w:p>
            <w:pPr>
              <w:pStyle w:val="13"/>
              <w:snapToGrid w:val="0"/>
              <w:spacing w:beforeLines="0" w:afterLines="0" w:line="480" w:lineRule="exact"/>
              <w:rPr>
                <w:rFonts w:hAnsi="宋体"/>
                <w:bCs/>
                <w:color w:val="000000" w:themeColor="text1"/>
                <w:lang w:val="en-US" w:eastAsia="zh-CN"/>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49" w:type="dxa"/>
            <w:noWrap w:val="0"/>
            <w:vAlign w:val="top"/>
          </w:tcPr>
          <w:p>
            <w:pPr>
              <w:pStyle w:val="13"/>
              <w:snapToGrid w:val="0"/>
              <w:spacing w:beforeLines="0" w:afterLines="0" w:line="480" w:lineRule="exact"/>
              <w:rPr>
                <w:rFonts w:hint="default" w:ascii="宋体" w:hAnsi="宋体" w:eastAsia="宋体" w:cs="Times New Roman"/>
                <w:bCs/>
                <w:color w:val="000000" w:themeColor="text1"/>
                <w:lang w:val="en-US" w:eastAsia="zh-CN"/>
                <w14:textFill>
                  <w14:solidFill>
                    <w14:schemeClr w14:val="tx1"/>
                  </w14:solidFill>
                </w14:textFill>
              </w:rPr>
            </w:pPr>
            <w:r>
              <w:rPr>
                <w:rFonts w:hint="eastAsia" w:ascii="宋体" w:hAnsi="宋体" w:eastAsia="宋体" w:cs="Times New Roman"/>
                <w:bCs/>
                <w:color w:val="000000" w:themeColor="text1"/>
                <w:lang w:val="en-US" w:eastAsia="zh-CN"/>
                <w14:textFill>
                  <w14:solidFill>
                    <w14:schemeClr w14:val="tx1"/>
                  </w14:solidFill>
                </w14:textFill>
              </w:rPr>
              <w:t>分拣生活垃圾无法燃烧物质清运</w:t>
            </w:r>
          </w:p>
        </w:tc>
        <w:tc>
          <w:tcPr>
            <w:tcW w:w="1755" w:type="dxa"/>
            <w:noWrap w:val="0"/>
            <w:vAlign w:val="top"/>
          </w:tcPr>
          <w:p>
            <w:pPr>
              <w:pStyle w:val="13"/>
              <w:snapToGrid w:val="0"/>
              <w:spacing w:beforeLines="0" w:afterLines="0" w:line="480" w:lineRule="exact"/>
              <w:rPr>
                <w:rFonts w:hint="eastAsia" w:hAnsi="宋体"/>
                <w:bCs/>
                <w:color w:val="000000" w:themeColor="text1"/>
                <w:lang w:val="en-US" w:eastAsia="zh-CN"/>
                <w14:textFill>
                  <w14:solidFill>
                    <w14:schemeClr w14:val="tx1"/>
                  </w14:solidFill>
                </w14:textFill>
              </w:rPr>
            </w:pPr>
            <w:r>
              <w:rPr>
                <w:rFonts w:hint="eastAsia" w:hAnsi="宋体"/>
                <w:bCs/>
                <w:color w:val="000000" w:themeColor="text1"/>
                <w:lang w:val="en-US" w:eastAsia="zh-CN"/>
                <w14:textFill>
                  <w14:solidFill>
                    <w14:schemeClr w14:val="tx1"/>
                  </w14:solidFill>
                </w14:textFill>
              </w:rPr>
              <w:t>约1500吨</w:t>
            </w:r>
          </w:p>
        </w:tc>
        <w:tc>
          <w:tcPr>
            <w:tcW w:w="1980" w:type="dxa"/>
            <w:noWrap w:val="0"/>
            <w:vAlign w:val="top"/>
          </w:tcPr>
          <w:p>
            <w:pPr>
              <w:pStyle w:val="13"/>
              <w:snapToGrid w:val="0"/>
              <w:spacing w:beforeLines="0" w:afterLines="0" w:line="480" w:lineRule="exact"/>
              <w:rPr>
                <w:rFonts w:hAnsi="宋体"/>
                <w:bCs/>
                <w:color w:val="000000" w:themeColor="text1"/>
                <w:lang w:val="en-US" w:eastAsia="zh-CN"/>
                <w14:textFill>
                  <w14:solidFill>
                    <w14:schemeClr w14:val="tx1"/>
                  </w14:solidFill>
                </w14:textFill>
              </w:rPr>
            </w:pPr>
          </w:p>
        </w:tc>
        <w:tc>
          <w:tcPr>
            <w:tcW w:w="1440" w:type="dxa"/>
            <w:noWrap w:val="0"/>
            <w:vAlign w:val="top"/>
          </w:tcPr>
          <w:p>
            <w:pPr>
              <w:pStyle w:val="13"/>
              <w:snapToGrid w:val="0"/>
              <w:spacing w:beforeLines="0" w:afterLines="0" w:line="480" w:lineRule="exact"/>
              <w:rPr>
                <w:rFonts w:hAnsi="宋体"/>
                <w:bCs/>
                <w:color w:val="000000" w:themeColor="text1"/>
                <w:lang w:val="en-US" w:eastAsia="zh-CN"/>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849" w:type="dxa"/>
            <w:noWrap w:val="0"/>
            <w:vAlign w:val="top"/>
          </w:tcPr>
          <w:p>
            <w:pPr>
              <w:pStyle w:val="13"/>
              <w:snapToGrid w:val="0"/>
              <w:spacing w:beforeLines="0" w:afterLines="0" w:line="480" w:lineRule="exact"/>
              <w:rPr>
                <w:rFonts w:hint="eastAsia" w:ascii="宋体" w:hAnsi="宋体" w:eastAsia="宋体" w:cs="Times New Roman"/>
                <w:bCs/>
                <w:color w:val="000000" w:themeColor="text1"/>
                <w:lang w:val="en-US" w:eastAsia="zh-CN"/>
                <w14:textFill>
                  <w14:solidFill>
                    <w14:schemeClr w14:val="tx1"/>
                  </w14:solidFill>
                </w14:textFill>
              </w:rPr>
            </w:pPr>
            <w:r>
              <w:rPr>
                <w:rFonts w:hint="eastAsia" w:ascii="宋体" w:hAnsi="宋体" w:eastAsia="宋体" w:cs="Times New Roman"/>
                <w:bCs/>
                <w:color w:val="000000" w:themeColor="text1"/>
                <w:lang w:val="en-US" w:eastAsia="zh-CN"/>
                <w14:textFill>
                  <w14:solidFill>
                    <w14:schemeClr w14:val="tx1"/>
                  </w14:solidFill>
                </w14:textFill>
              </w:rPr>
              <w:t>合计</w:t>
            </w:r>
          </w:p>
        </w:tc>
        <w:tc>
          <w:tcPr>
            <w:tcW w:w="5175" w:type="dxa"/>
            <w:gridSpan w:val="3"/>
            <w:noWrap w:val="0"/>
            <w:vAlign w:val="top"/>
          </w:tcPr>
          <w:p>
            <w:pPr>
              <w:pStyle w:val="13"/>
              <w:snapToGrid w:val="0"/>
              <w:spacing w:beforeLines="0" w:afterLines="0" w:line="480" w:lineRule="exact"/>
              <w:rPr>
                <w:rFonts w:hAnsi="宋体"/>
                <w:bCs/>
                <w:color w:val="000000" w:themeColor="text1"/>
                <w:lang w:val="en-US" w:eastAsia="zh-CN"/>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24" w:type="dxa"/>
            <w:gridSpan w:val="4"/>
            <w:noWrap w:val="0"/>
            <w:vAlign w:val="top"/>
          </w:tcPr>
          <w:p>
            <w:pPr>
              <w:pStyle w:val="13"/>
              <w:snapToGrid w:val="0"/>
              <w:spacing w:beforeLines="0" w:afterLines="0" w:line="480" w:lineRule="exact"/>
              <w:rPr>
                <w:rFonts w:hint="eastAsia" w:hAnsi="宋体"/>
                <w:bCs/>
                <w:color w:val="000000" w:themeColor="text1"/>
                <w:lang w:val="en-US" w:eastAsia="zh-CN"/>
                <w14:textFill>
                  <w14:solidFill>
                    <w14:schemeClr w14:val="tx1"/>
                  </w14:solidFill>
                </w14:textFill>
              </w:rPr>
            </w:pPr>
            <w:r>
              <w:rPr>
                <w:rFonts w:hint="eastAsia" w:hAnsi="宋体"/>
                <w:bCs/>
                <w:color w:val="000000" w:themeColor="text1"/>
                <w:lang w:val="en-US" w:eastAsia="zh-CN"/>
                <w14:textFill>
                  <w14:solidFill>
                    <w14:schemeClr w14:val="tx1"/>
                  </w14:solidFill>
                </w14:textFill>
              </w:rPr>
              <w:t>备注：结算时，固定单价，工程量按实结算。</w:t>
            </w:r>
          </w:p>
        </w:tc>
      </w:tr>
    </w:tbl>
    <w:p>
      <w:pPr>
        <w:pStyle w:val="3"/>
        <w:rPr>
          <w:color w:val="000000" w:themeColor="text1"/>
          <w14:textFill>
            <w14:solidFill>
              <w14:schemeClr w14:val="tx1"/>
            </w14:solidFill>
          </w14:textFill>
        </w:rPr>
      </w:pPr>
    </w:p>
    <w:p>
      <w:pPr>
        <w:tabs>
          <w:tab w:val="left" w:pos="180"/>
          <w:tab w:val="left" w:pos="360"/>
        </w:tabs>
        <w:spacing w:line="360" w:lineRule="auto"/>
        <w:ind w:firstLine="480" w:firstLineChars="200"/>
        <w:rPr>
          <w:rFonts w:hint="eastAsia" w:ascii="宋体" w:hAnsi="宋体"/>
          <w:color w:val="000000" w:themeColor="text1"/>
          <w:sz w:val="24"/>
          <w:lang w:eastAsia="zh-CN"/>
          <w14:textFill>
            <w14:solidFill>
              <w14:schemeClr w14:val="tx1"/>
            </w14:solidFill>
          </w14:textFill>
        </w:rPr>
      </w:pPr>
      <w:r>
        <w:rPr>
          <w:rFonts w:hint="eastAsia" w:ascii="宋体" w:hAnsi="宋体"/>
          <w:bCs/>
          <w:color w:val="000000" w:themeColor="text1"/>
          <w:sz w:val="24"/>
          <w14:textFill>
            <w14:solidFill>
              <w14:schemeClr w14:val="tx1"/>
            </w14:solidFill>
          </w14:textFill>
        </w:rPr>
        <w:t>1、甲乙双方经商议执行</w:t>
      </w:r>
      <w:r>
        <w:rPr>
          <w:rFonts w:hint="eastAsia" w:ascii="宋体" w:hAnsi="宋体"/>
          <w:color w:val="000000" w:themeColor="text1"/>
          <w:sz w:val="24"/>
          <w14:textFill>
            <w14:solidFill>
              <w14:schemeClr w14:val="tx1"/>
            </w14:solidFill>
          </w14:textFill>
        </w:rPr>
        <w:t>含税</w:t>
      </w:r>
      <w:r>
        <w:rPr>
          <w:rFonts w:hint="eastAsia" w:ascii="宋体" w:hAnsi="宋体"/>
          <w:color w:val="000000" w:themeColor="text1"/>
          <w:sz w:val="24"/>
          <w:lang w:eastAsia="zh-CN"/>
          <w14:textFill>
            <w14:solidFill>
              <w14:schemeClr w14:val="tx1"/>
            </w14:solidFill>
          </w14:textFill>
        </w:rPr>
        <w:t>生活垃圾</w:t>
      </w:r>
      <w:r>
        <w:rPr>
          <w:rFonts w:hint="eastAsia" w:ascii="宋体" w:hAnsi="宋体"/>
          <w:color w:val="000000" w:themeColor="text1"/>
          <w:sz w:val="24"/>
          <w14:textFill>
            <w14:solidFill>
              <w14:schemeClr w14:val="tx1"/>
            </w14:solidFill>
          </w14:textFill>
        </w:rPr>
        <w:t>清运价为￥【</w:t>
      </w:r>
      <w:r>
        <w:rPr>
          <w:rFonts w:hint="eastAsia" w:ascii="宋体" w:hAnsi="宋体"/>
          <w:color w:val="000000" w:themeColor="text1"/>
          <w:sz w:val="24"/>
          <w:lang w:val="en-US" w:eastAsia="zh-CN"/>
          <w14:textFill>
            <w14:solidFill>
              <w14:schemeClr w14:val="tx1"/>
            </w14:solidFill>
          </w14:textFill>
        </w:rPr>
        <w:t xml:space="preserve">       </w:t>
      </w:r>
      <w:r>
        <w:rPr>
          <w:rFonts w:hint="eastAsia" w:ascii="宋体" w:hAnsi="宋体"/>
          <w:color w:val="000000" w:themeColor="text1"/>
          <w:sz w:val="24"/>
          <w14:textFill>
            <w14:solidFill>
              <w14:schemeClr w14:val="tx1"/>
            </w14:solidFill>
          </w14:textFill>
        </w:rPr>
        <w:t>】元/</w:t>
      </w:r>
      <w:r>
        <w:rPr>
          <w:rFonts w:ascii="宋体" w:hAnsi="宋体"/>
          <w:color w:val="000000" w:themeColor="text1"/>
          <w:sz w:val="24"/>
          <w14:textFill>
            <w14:solidFill>
              <w14:schemeClr w14:val="tx1"/>
            </w14:solidFill>
          </w14:textFill>
        </w:rPr>
        <w:t>吨</w:t>
      </w:r>
      <w:r>
        <w:rPr>
          <w:rFonts w:hint="eastAsia" w:ascii="宋体" w:hAnsi="宋体"/>
          <w:color w:val="000000" w:themeColor="text1"/>
          <w:sz w:val="24"/>
          <w14:textFill>
            <w14:solidFill>
              <w14:schemeClr w14:val="tx1"/>
            </w14:solidFill>
          </w14:textFill>
        </w:rPr>
        <w:t xml:space="preserve">（大写： </w:t>
      </w:r>
      <w:r>
        <w:rPr>
          <w:rFonts w:ascii="宋体" w:hAnsi="宋体"/>
          <w:color w:val="000000" w:themeColor="text1"/>
          <w:sz w:val="24"/>
          <w14:textFill>
            <w14:solidFill>
              <w14:schemeClr w14:val="tx1"/>
            </w14:solidFill>
          </w14:textFill>
        </w:rPr>
        <w:t xml:space="preserve"> 元整</w:t>
      </w:r>
      <w:r>
        <w:rPr>
          <w:rFonts w:hint="eastAsia" w:ascii="宋体" w:hAnsi="宋体"/>
          <w:color w:val="000000" w:themeColor="text1"/>
          <w:sz w:val="24"/>
          <w14:textFill>
            <w14:solidFill>
              <w14:schemeClr w14:val="tx1"/>
            </w14:solidFill>
          </w14:textFill>
        </w:rPr>
        <w:t>/</w:t>
      </w:r>
      <w:r>
        <w:rPr>
          <w:rFonts w:ascii="宋体" w:hAnsi="宋体"/>
          <w:color w:val="000000" w:themeColor="text1"/>
          <w:sz w:val="24"/>
          <w14:textFill>
            <w14:solidFill>
              <w14:schemeClr w14:val="tx1"/>
            </w14:solidFill>
          </w14:textFill>
        </w:rPr>
        <w:t>吨</w:t>
      </w:r>
      <w:r>
        <w:rPr>
          <w:rFonts w:hint="eastAsia" w:ascii="宋体" w:hAnsi="宋体"/>
          <w:color w:val="000000" w:themeColor="text1"/>
          <w:sz w:val="24"/>
          <w14:textFill>
            <w14:solidFill>
              <w14:schemeClr w14:val="tx1"/>
            </w14:solidFill>
          </w14:textFill>
        </w:rPr>
        <w:t>）（含【</w:t>
      </w:r>
      <w:r>
        <w:rPr>
          <w:rFonts w:hint="eastAsia" w:ascii="宋体" w:hAnsi="宋体"/>
          <w:color w:val="000000" w:themeColor="text1"/>
          <w:sz w:val="24"/>
          <w:lang w:val="en-US" w:eastAsia="zh-CN"/>
          <w14:textFill>
            <w14:solidFill>
              <w14:schemeClr w14:val="tx1"/>
            </w14:solidFill>
          </w14:textFill>
        </w:rPr>
        <w:t xml:space="preserve">   </w:t>
      </w:r>
      <w:r>
        <w:rPr>
          <w:rFonts w:hint="eastAsia" w:ascii="宋体" w:hAnsi="宋体"/>
          <w:color w:val="000000" w:themeColor="text1"/>
          <w:sz w:val="24"/>
          <w14:textFill>
            <w14:solidFill>
              <w14:schemeClr w14:val="tx1"/>
            </w14:solidFill>
          </w14:textFill>
        </w:rPr>
        <w:t>】%增值税，乙方应向甲方开具【</w:t>
      </w:r>
      <w:r>
        <w:rPr>
          <w:rFonts w:hint="eastAsia" w:ascii="宋体" w:hAnsi="宋体"/>
          <w:color w:val="000000" w:themeColor="text1"/>
          <w:sz w:val="24"/>
          <w:lang w:val="en-US" w:eastAsia="zh-CN"/>
          <w14:textFill>
            <w14:solidFill>
              <w14:schemeClr w14:val="tx1"/>
            </w14:solidFill>
          </w14:textFill>
        </w:rPr>
        <w:t xml:space="preserve">   </w:t>
      </w:r>
      <w:r>
        <w:rPr>
          <w:rFonts w:hint="eastAsia" w:ascii="宋体" w:hAnsi="宋体"/>
          <w:color w:val="000000" w:themeColor="text1"/>
          <w:sz w:val="24"/>
          <w14:textFill>
            <w14:solidFill>
              <w14:schemeClr w14:val="tx1"/>
            </w14:solidFill>
          </w14:textFill>
        </w:rPr>
        <w:t>】%增值税专用发票）</w:t>
      </w:r>
      <w:r>
        <w:rPr>
          <w:rFonts w:hint="eastAsia" w:ascii="宋体" w:hAnsi="宋体"/>
          <w:color w:val="000000" w:themeColor="text1"/>
          <w:sz w:val="24"/>
          <w:lang w:eastAsia="zh-CN"/>
          <w14:textFill>
            <w14:solidFill>
              <w14:schemeClr w14:val="tx1"/>
            </w14:solidFill>
          </w14:textFill>
        </w:rPr>
        <w:t>，</w:t>
      </w:r>
      <w:r>
        <w:rPr>
          <w:rFonts w:hint="eastAsia" w:ascii="宋体" w:hAnsi="宋体"/>
          <w:bCs/>
          <w:color w:val="000000" w:themeColor="text1"/>
          <w:sz w:val="24"/>
          <w14:textFill>
            <w14:solidFill>
              <w14:schemeClr w14:val="tx1"/>
            </w14:solidFill>
          </w14:textFill>
        </w:rPr>
        <w:t>价格</w:t>
      </w:r>
      <w:r>
        <w:rPr>
          <w:rFonts w:hint="eastAsia" w:ascii="宋体" w:hAnsi="宋体"/>
          <w:bCs/>
          <w:color w:val="000000" w:themeColor="text1"/>
          <w:sz w:val="24"/>
          <w:lang w:eastAsia="zh-CN"/>
          <w14:textFill>
            <w14:solidFill>
              <w14:schemeClr w14:val="tx1"/>
            </w14:solidFill>
          </w14:textFill>
        </w:rPr>
        <w:t>组成包括但不限于（</w:t>
      </w:r>
      <w:r>
        <w:rPr>
          <w:rFonts w:hint="eastAsia" w:ascii="宋体" w:hAnsi="宋体"/>
          <w:color w:val="000000" w:themeColor="text1"/>
          <w:sz w:val="24"/>
          <w14:textFill>
            <w14:solidFill>
              <w14:schemeClr w14:val="tx1"/>
            </w14:solidFill>
          </w14:textFill>
        </w:rPr>
        <w:t>包括但不限于挖装运卸、</w:t>
      </w:r>
      <w:r>
        <w:rPr>
          <w:rFonts w:hint="eastAsia" w:ascii="宋体" w:hAnsi="宋体"/>
          <w:color w:val="000000" w:themeColor="text1"/>
          <w:sz w:val="24"/>
          <w:lang w:val="en-US" w:eastAsia="zh-CN"/>
          <w14:textFill>
            <w14:solidFill>
              <w14:schemeClr w14:val="tx1"/>
            </w14:solidFill>
          </w14:textFill>
        </w:rPr>
        <w:t>进场</w:t>
      </w:r>
      <w:r>
        <w:rPr>
          <w:rFonts w:hint="eastAsia" w:ascii="宋体" w:hAnsi="宋体"/>
          <w:color w:val="000000" w:themeColor="text1"/>
          <w:sz w:val="24"/>
          <w14:textFill>
            <w14:solidFill>
              <w14:schemeClr w14:val="tx1"/>
            </w14:solidFill>
          </w14:textFill>
        </w:rPr>
        <w:t>道路</w:t>
      </w:r>
      <w:r>
        <w:rPr>
          <w:rFonts w:hint="eastAsia" w:ascii="宋体" w:hAnsi="宋体"/>
          <w:color w:val="000000" w:themeColor="text1"/>
          <w:sz w:val="24"/>
          <w:lang w:val="en-US" w:eastAsia="zh-CN"/>
          <w14:textFill>
            <w14:solidFill>
              <w14:schemeClr w14:val="tx1"/>
            </w14:solidFill>
          </w14:textFill>
        </w:rPr>
        <w:t>维修</w:t>
      </w:r>
      <w:r>
        <w:rPr>
          <w:rFonts w:hint="eastAsia" w:ascii="宋体" w:hAnsi="宋体"/>
          <w:color w:val="000000" w:themeColor="text1"/>
          <w:sz w:val="24"/>
          <w14:textFill>
            <w14:solidFill>
              <w14:schemeClr w14:val="tx1"/>
            </w14:solidFill>
          </w14:textFill>
        </w:rPr>
        <w:t>、场内施工便道铺设、钢板租赁、有毒气体防护、除臭、每日土工膜起撬及覆盖、抽渗滤液至池内等及一切所有税费</w:t>
      </w:r>
      <w:r>
        <w:rPr>
          <w:rFonts w:hint="eastAsia" w:ascii="宋体" w:hAnsi="宋体"/>
          <w:bCs/>
          <w:color w:val="000000" w:themeColor="text1"/>
          <w:sz w:val="24"/>
          <w:lang w:eastAsia="zh-CN"/>
          <w14:textFill>
            <w14:solidFill>
              <w14:schemeClr w14:val="tx1"/>
            </w14:solidFill>
          </w14:textFill>
        </w:rPr>
        <w:t>）</w:t>
      </w:r>
      <w:r>
        <w:rPr>
          <w:rFonts w:hint="eastAsia" w:ascii="宋体" w:hAnsi="宋体"/>
          <w:color w:val="000000" w:themeColor="text1"/>
          <w:sz w:val="24"/>
          <w:lang w:eastAsia="zh-CN"/>
          <w14:textFill>
            <w14:solidFill>
              <w14:schemeClr w14:val="tx1"/>
            </w14:solidFill>
          </w14:textFill>
        </w:rPr>
        <w:t>。</w:t>
      </w:r>
    </w:p>
    <w:p>
      <w:pPr>
        <w:tabs>
          <w:tab w:val="left" w:pos="180"/>
          <w:tab w:val="left" w:pos="360"/>
        </w:tabs>
        <w:spacing w:line="360" w:lineRule="auto"/>
        <w:ind w:firstLine="480" w:firstLineChars="200"/>
        <w:rPr>
          <w:rFonts w:ascii="宋体" w:hAnsi="宋体"/>
          <w:bCs/>
          <w:color w:val="000000" w:themeColor="text1"/>
          <w:sz w:val="24"/>
          <w14:textFill>
            <w14:solidFill>
              <w14:schemeClr w14:val="tx1"/>
            </w14:solidFill>
          </w14:textFill>
        </w:rPr>
      </w:pPr>
      <w:r>
        <w:rPr>
          <w:rFonts w:hint="eastAsia" w:ascii="宋体" w:hAnsi="宋体"/>
          <w:bCs/>
          <w:color w:val="000000" w:themeColor="text1"/>
          <w:sz w:val="24"/>
          <w14:textFill>
            <w14:solidFill>
              <w14:schemeClr w14:val="tx1"/>
            </w14:solidFill>
          </w14:textFill>
        </w:rPr>
        <w:t>甲乙双方经商议执行</w:t>
      </w:r>
      <w:r>
        <w:rPr>
          <w:rFonts w:hint="eastAsia" w:ascii="宋体" w:hAnsi="宋体"/>
          <w:color w:val="000000" w:themeColor="text1"/>
          <w:sz w:val="24"/>
          <w14:textFill>
            <w14:solidFill>
              <w14:schemeClr w14:val="tx1"/>
            </w14:solidFill>
          </w14:textFill>
        </w:rPr>
        <w:t>含税</w:t>
      </w:r>
      <w:r>
        <w:rPr>
          <w:rFonts w:hint="eastAsia" w:ascii="宋体" w:hAnsi="宋体"/>
          <w:color w:val="000000" w:themeColor="text1"/>
          <w:sz w:val="24"/>
          <w:lang w:eastAsia="zh-CN"/>
          <w14:textFill>
            <w14:solidFill>
              <w14:schemeClr w14:val="tx1"/>
            </w14:solidFill>
          </w14:textFill>
        </w:rPr>
        <w:t>分拣生活垃圾无法燃烧物质清运</w:t>
      </w:r>
      <w:r>
        <w:rPr>
          <w:rFonts w:hint="eastAsia" w:ascii="宋体" w:hAnsi="宋体"/>
          <w:color w:val="000000" w:themeColor="text1"/>
          <w:sz w:val="24"/>
          <w14:textFill>
            <w14:solidFill>
              <w14:schemeClr w14:val="tx1"/>
            </w14:solidFill>
          </w14:textFill>
        </w:rPr>
        <w:t>价为￥【</w:t>
      </w:r>
      <w:r>
        <w:rPr>
          <w:rFonts w:hint="eastAsia" w:ascii="宋体" w:hAnsi="宋体"/>
          <w:color w:val="000000" w:themeColor="text1"/>
          <w:sz w:val="24"/>
          <w:lang w:val="en-US" w:eastAsia="zh-CN"/>
          <w14:textFill>
            <w14:solidFill>
              <w14:schemeClr w14:val="tx1"/>
            </w14:solidFill>
          </w14:textFill>
        </w:rPr>
        <w:t xml:space="preserve">    </w:t>
      </w:r>
      <w:r>
        <w:rPr>
          <w:rFonts w:hint="eastAsia" w:ascii="宋体" w:hAnsi="宋体"/>
          <w:color w:val="000000" w:themeColor="text1"/>
          <w:sz w:val="24"/>
          <w14:textFill>
            <w14:solidFill>
              <w14:schemeClr w14:val="tx1"/>
            </w14:solidFill>
          </w14:textFill>
        </w:rPr>
        <w:t>】元/</w:t>
      </w:r>
      <w:r>
        <w:rPr>
          <w:rFonts w:ascii="宋体" w:hAnsi="宋体"/>
          <w:color w:val="000000" w:themeColor="text1"/>
          <w:sz w:val="24"/>
          <w14:textFill>
            <w14:solidFill>
              <w14:schemeClr w14:val="tx1"/>
            </w14:solidFill>
          </w14:textFill>
        </w:rPr>
        <w:t>吨</w:t>
      </w:r>
      <w:r>
        <w:rPr>
          <w:rFonts w:hint="eastAsia" w:ascii="宋体" w:hAnsi="宋体"/>
          <w:color w:val="000000" w:themeColor="text1"/>
          <w:sz w:val="24"/>
          <w14:textFill>
            <w14:solidFill>
              <w14:schemeClr w14:val="tx1"/>
            </w14:solidFill>
          </w14:textFill>
        </w:rPr>
        <w:t xml:space="preserve">（大写： </w:t>
      </w:r>
      <w:r>
        <w:rPr>
          <w:rFonts w:ascii="宋体" w:hAnsi="宋体"/>
          <w:color w:val="000000" w:themeColor="text1"/>
          <w:sz w:val="24"/>
          <w14:textFill>
            <w14:solidFill>
              <w14:schemeClr w14:val="tx1"/>
            </w14:solidFill>
          </w14:textFill>
        </w:rPr>
        <w:t xml:space="preserve"> 元整</w:t>
      </w:r>
      <w:r>
        <w:rPr>
          <w:rFonts w:hint="eastAsia" w:ascii="宋体" w:hAnsi="宋体"/>
          <w:color w:val="000000" w:themeColor="text1"/>
          <w:sz w:val="24"/>
          <w14:textFill>
            <w14:solidFill>
              <w14:schemeClr w14:val="tx1"/>
            </w14:solidFill>
          </w14:textFill>
        </w:rPr>
        <w:t>/</w:t>
      </w:r>
      <w:r>
        <w:rPr>
          <w:rFonts w:ascii="宋体" w:hAnsi="宋体"/>
          <w:color w:val="000000" w:themeColor="text1"/>
          <w:sz w:val="24"/>
          <w14:textFill>
            <w14:solidFill>
              <w14:schemeClr w14:val="tx1"/>
            </w14:solidFill>
          </w14:textFill>
        </w:rPr>
        <w:t>吨</w:t>
      </w:r>
      <w:r>
        <w:rPr>
          <w:rFonts w:hint="eastAsia" w:ascii="宋体" w:hAnsi="宋体"/>
          <w:color w:val="000000" w:themeColor="text1"/>
          <w:sz w:val="24"/>
          <w14:textFill>
            <w14:solidFill>
              <w14:schemeClr w14:val="tx1"/>
            </w14:solidFill>
          </w14:textFill>
        </w:rPr>
        <w:t>）（含【</w:t>
      </w:r>
      <w:r>
        <w:rPr>
          <w:rFonts w:hint="eastAsia" w:ascii="宋体" w:hAnsi="宋体"/>
          <w:color w:val="000000" w:themeColor="text1"/>
          <w:sz w:val="24"/>
          <w:lang w:val="en-US" w:eastAsia="zh-CN"/>
          <w14:textFill>
            <w14:solidFill>
              <w14:schemeClr w14:val="tx1"/>
            </w14:solidFill>
          </w14:textFill>
        </w:rPr>
        <w:t xml:space="preserve">   </w:t>
      </w:r>
      <w:r>
        <w:rPr>
          <w:rFonts w:hint="eastAsia" w:ascii="宋体" w:hAnsi="宋体"/>
          <w:color w:val="000000" w:themeColor="text1"/>
          <w:sz w:val="24"/>
          <w14:textFill>
            <w14:solidFill>
              <w14:schemeClr w14:val="tx1"/>
            </w14:solidFill>
          </w14:textFill>
        </w:rPr>
        <w:t>】%增值税，乙方应向甲方开具【</w:t>
      </w:r>
      <w:r>
        <w:rPr>
          <w:rFonts w:hint="eastAsia" w:ascii="宋体" w:hAnsi="宋体"/>
          <w:color w:val="000000" w:themeColor="text1"/>
          <w:sz w:val="24"/>
          <w:lang w:val="en-US" w:eastAsia="zh-CN"/>
          <w14:textFill>
            <w14:solidFill>
              <w14:schemeClr w14:val="tx1"/>
            </w14:solidFill>
          </w14:textFill>
        </w:rPr>
        <w:t xml:space="preserve">    </w:t>
      </w:r>
      <w:r>
        <w:rPr>
          <w:rFonts w:hint="eastAsia" w:ascii="宋体" w:hAnsi="宋体"/>
          <w:color w:val="000000" w:themeColor="text1"/>
          <w:sz w:val="24"/>
          <w14:textFill>
            <w14:solidFill>
              <w14:schemeClr w14:val="tx1"/>
            </w14:solidFill>
          </w14:textFill>
        </w:rPr>
        <w:t>】%增值税专用发票），</w:t>
      </w:r>
      <w:r>
        <w:rPr>
          <w:rFonts w:hint="eastAsia" w:ascii="宋体" w:hAnsi="宋体"/>
          <w:bCs/>
          <w:color w:val="000000" w:themeColor="text1"/>
          <w:sz w:val="24"/>
          <w14:textFill>
            <w14:solidFill>
              <w14:schemeClr w14:val="tx1"/>
            </w14:solidFill>
          </w14:textFill>
        </w:rPr>
        <w:t>价格</w:t>
      </w:r>
      <w:r>
        <w:rPr>
          <w:rFonts w:hint="eastAsia" w:ascii="宋体" w:hAnsi="宋体"/>
          <w:bCs/>
          <w:color w:val="000000" w:themeColor="text1"/>
          <w:sz w:val="24"/>
          <w:lang w:eastAsia="zh-CN"/>
          <w14:textFill>
            <w14:solidFill>
              <w14:schemeClr w14:val="tx1"/>
            </w14:solidFill>
          </w14:textFill>
        </w:rPr>
        <w:t>组成包括但不限于（包括但不限于挖装运卸、</w:t>
      </w:r>
      <w:r>
        <w:rPr>
          <w:rFonts w:hint="eastAsia" w:ascii="宋体" w:hAnsi="宋体"/>
          <w:color w:val="000000" w:themeColor="text1"/>
          <w:sz w:val="24"/>
          <w:lang w:val="en-US" w:eastAsia="zh-CN"/>
          <w14:textFill>
            <w14:solidFill>
              <w14:schemeClr w14:val="tx1"/>
            </w14:solidFill>
          </w14:textFill>
        </w:rPr>
        <w:t>进场</w:t>
      </w:r>
      <w:r>
        <w:rPr>
          <w:rFonts w:hint="eastAsia" w:ascii="宋体" w:hAnsi="宋体"/>
          <w:color w:val="000000" w:themeColor="text1"/>
          <w:sz w:val="24"/>
          <w14:textFill>
            <w14:solidFill>
              <w14:schemeClr w14:val="tx1"/>
            </w14:solidFill>
          </w14:textFill>
        </w:rPr>
        <w:t>道路</w:t>
      </w:r>
      <w:r>
        <w:rPr>
          <w:rFonts w:hint="eastAsia" w:ascii="宋体" w:hAnsi="宋体"/>
          <w:color w:val="000000" w:themeColor="text1"/>
          <w:sz w:val="24"/>
          <w:lang w:val="en-US" w:eastAsia="zh-CN"/>
          <w14:textFill>
            <w14:solidFill>
              <w14:schemeClr w14:val="tx1"/>
            </w14:solidFill>
          </w14:textFill>
        </w:rPr>
        <w:t>维修</w:t>
      </w:r>
      <w:r>
        <w:rPr>
          <w:rFonts w:hint="eastAsia" w:ascii="宋体" w:hAnsi="宋体"/>
          <w:bCs/>
          <w:color w:val="000000" w:themeColor="text1"/>
          <w:sz w:val="24"/>
          <w:lang w:eastAsia="zh-CN"/>
          <w14:textFill>
            <w14:solidFill>
              <w14:schemeClr w14:val="tx1"/>
            </w14:solidFill>
          </w14:textFill>
        </w:rPr>
        <w:t>、场内施工便道铺设、钢板租赁、有毒气体防护、除臭、每日土工膜起撬及覆盖、抽渗滤液至池内等及一切所有税费）</w:t>
      </w:r>
      <w:r>
        <w:rPr>
          <w:rFonts w:hint="eastAsia" w:ascii="宋体" w:hAnsi="宋体"/>
          <w:bCs/>
          <w:color w:val="000000" w:themeColor="text1"/>
          <w:sz w:val="24"/>
          <w14:textFill>
            <w14:solidFill>
              <w14:schemeClr w14:val="tx1"/>
            </w14:solidFill>
          </w14:textFill>
        </w:rPr>
        <w:t>。</w:t>
      </w:r>
    </w:p>
    <w:p>
      <w:pPr>
        <w:widowControl/>
        <w:shd w:val="clear" w:color="auto" w:fill="FFFFFF"/>
        <w:spacing w:line="360" w:lineRule="auto"/>
        <w:ind w:firstLine="480"/>
        <w:rPr>
          <w:color w:val="000000" w:themeColor="text1"/>
          <w:szCs w:val="21"/>
          <w14:textFill>
            <w14:solidFill>
              <w14:schemeClr w14:val="tx1"/>
            </w14:solidFill>
          </w14:textFill>
        </w:rPr>
      </w:pPr>
      <w:r>
        <w:rPr>
          <w:rFonts w:hint="eastAsia" w:ascii="宋体" w:hAnsi="宋体" w:cs="宋体"/>
          <w:color w:val="000000" w:themeColor="text1"/>
          <w:kern w:val="0"/>
          <w:sz w:val="24"/>
          <w:shd w:val="clear" w:color="auto" w:fill="FFFFFF"/>
          <w14:textFill>
            <w14:solidFill>
              <w14:schemeClr w14:val="tx1"/>
            </w14:solidFill>
          </w14:textFill>
        </w:rPr>
        <w:t>2、双方运费的结算方式：</w:t>
      </w:r>
    </w:p>
    <w:p>
      <w:pPr>
        <w:widowControl/>
        <w:shd w:val="clear" w:color="auto" w:fill="FFFFFF"/>
        <w:spacing w:line="360" w:lineRule="auto"/>
        <w:ind w:firstLine="480"/>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乙方每月</w:t>
      </w:r>
      <w:r>
        <w:rPr>
          <w:rFonts w:hint="eastAsia" w:ascii="宋体" w:hAnsi="宋体" w:cs="宋体"/>
          <w:b/>
          <w:color w:val="000000" w:themeColor="text1"/>
          <w:kern w:val="0"/>
          <w:sz w:val="24"/>
          <w14:textFill>
            <w14:solidFill>
              <w14:schemeClr w14:val="tx1"/>
            </w14:solidFill>
          </w14:textFill>
        </w:rPr>
        <w:t>【</w:t>
      </w:r>
      <w:r>
        <w:rPr>
          <w:rFonts w:hint="eastAsia" w:ascii="宋体" w:hAnsi="宋体" w:cs="宋体"/>
          <w:b/>
          <w:color w:val="000000" w:themeColor="text1"/>
          <w:kern w:val="0"/>
          <w:sz w:val="24"/>
          <w:lang w:val="en-US" w:eastAsia="zh-CN"/>
          <w14:textFill>
            <w14:solidFill>
              <w14:schemeClr w14:val="tx1"/>
            </w14:solidFill>
          </w14:textFill>
        </w:rPr>
        <w:t>25</w:t>
      </w:r>
      <w:r>
        <w:rPr>
          <w:rFonts w:hint="eastAsia" w:ascii="宋体" w:hAnsi="宋体" w:cs="宋体"/>
          <w:b/>
          <w:color w:val="000000" w:themeColor="text1"/>
          <w:kern w:val="0"/>
          <w:sz w:val="24"/>
          <w14:textFill>
            <w14:solidFill>
              <w14:schemeClr w14:val="tx1"/>
            </w14:solidFill>
          </w14:textFill>
        </w:rPr>
        <w:t xml:space="preserve"> 】</w:t>
      </w:r>
      <w:r>
        <w:rPr>
          <w:rFonts w:hint="eastAsia" w:ascii="宋体" w:hAnsi="宋体" w:cs="宋体"/>
          <w:color w:val="000000" w:themeColor="text1"/>
          <w:kern w:val="0"/>
          <w:sz w:val="24"/>
          <w14:textFill>
            <w14:solidFill>
              <w14:schemeClr w14:val="tx1"/>
            </w14:solidFill>
          </w14:textFill>
        </w:rPr>
        <w:t>号前将上个月完成的</w:t>
      </w:r>
      <w:r>
        <w:rPr>
          <w:rFonts w:hint="eastAsia" w:ascii="宋体" w:hAnsi="宋体" w:cs="宋体"/>
          <w:color w:val="000000" w:themeColor="text1"/>
          <w:kern w:val="0"/>
          <w:sz w:val="24"/>
          <w:lang w:eastAsia="zh-CN"/>
          <w14:textFill>
            <w14:solidFill>
              <w14:schemeClr w14:val="tx1"/>
            </w14:solidFill>
          </w14:textFill>
        </w:rPr>
        <w:t>分拣和</w:t>
      </w:r>
      <w:r>
        <w:rPr>
          <w:rFonts w:hint="eastAsia" w:ascii="宋体" w:hAnsi="宋体" w:cs="宋体"/>
          <w:color w:val="000000" w:themeColor="text1"/>
          <w:kern w:val="0"/>
          <w:sz w:val="24"/>
          <w14:textFill>
            <w14:solidFill>
              <w14:schemeClr w14:val="tx1"/>
            </w14:solidFill>
          </w14:textFill>
        </w:rPr>
        <w:t>清运业务对账单传送给甲方；甲方在</w:t>
      </w:r>
      <w:r>
        <w:rPr>
          <w:rFonts w:hint="eastAsia" w:ascii="宋体" w:hAnsi="宋体" w:cs="宋体"/>
          <w:b/>
          <w:color w:val="000000" w:themeColor="text1"/>
          <w:kern w:val="0"/>
          <w:sz w:val="24"/>
          <w14:textFill>
            <w14:solidFill>
              <w14:schemeClr w14:val="tx1"/>
            </w14:solidFill>
          </w14:textFill>
        </w:rPr>
        <w:t xml:space="preserve">【 </w:t>
      </w:r>
      <w:r>
        <w:rPr>
          <w:rFonts w:hint="eastAsia" w:ascii="宋体" w:hAnsi="宋体" w:cs="宋体"/>
          <w:b/>
          <w:color w:val="000000" w:themeColor="text1"/>
          <w:kern w:val="0"/>
          <w:sz w:val="24"/>
          <w:lang w:val="en-US" w:eastAsia="zh-CN"/>
          <w14:textFill>
            <w14:solidFill>
              <w14:schemeClr w14:val="tx1"/>
            </w14:solidFill>
          </w14:textFill>
        </w:rPr>
        <w:t>15</w:t>
      </w:r>
      <w:r>
        <w:rPr>
          <w:rFonts w:hint="eastAsia" w:ascii="宋体" w:hAnsi="宋体" w:cs="宋体"/>
          <w:b/>
          <w:color w:val="000000" w:themeColor="text1"/>
          <w:kern w:val="0"/>
          <w:sz w:val="24"/>
          <w14:textFill>
            <w14:solidFill>
              <w14:schemeClr w14:val="tx1"/>
            </w14:solidFill>
          </w14:textFill>
        </w:rPr>
        <w:t xml:space="preserve"> 】</w:t>
      </w:r>
      <w:r>
        <w:rPr>
          <w:rFonts w:hint="eastAsia" w:ascii="宋体" w:hAnsi="宋体" w:cs="宋体"/>
          <w:color w:val="000000" w:themeColor="text1"/>
          <w:kern w:val="0"/>
          <w:sz w:val="24"/>
          <w14:textFill>
            <w14:solidFill>
              <w14:schemeClr w14:val="tx1"/>
            </w14:solidFill>
          </w14:textFill>
        </w:rPr>
        <w:t>个工作日内核对，核对无误确认后，通知乙方向甲方开具</w:t>
      </w:r>
      <w:r>
        <w:rPr>
          <w:rFonts w:hint="eastAsia" w:ascii="宋体" w:hAnsi="宋体" w:cs="宋体"/>
          <w:color w:val="000000" w:themeColor="text1"/>
          <w:kern w:val="0"/>
          <w:sz w:val="24"/>
          <w:lang w:eastAsia="zh-CN"/>
          <w14:textFill>
            <w14:solidFill>
              <w14:schemeClr w14:val="tx1"/>
            </w14:solidFill>
          </w14:textFill>
        </w:rPr>
        <w:t>分拣和</w:t>
      </w:r>
      <w:r>
        <w:rPr>
          <w:rFonts w:hint="eastAsia" w:ascii="宋体" w:hAnsi="宋体" w:cs="宋体"/>
          <w:color w:val="000000" w:themeColor="text1"/>
          <w:kern w:val="0"/>
          <w:sz w:val="24"/>
          <w14:textFill>
            <w14:solidFill>
              <w14:schemeClr w14:val="tx1"/>
            </w14:solidFill>
          </w14:textFill>
        </w:rPr>
        <w:t>清运发票（税率9%）；甲方接到发票后在</w:t>
      </w:r>
      <w:r>
        <w:rPr>
          <w:rFonts w:hint="eastAsia" w:ascii="宋体" w:hAnsi="宋体" w:cs="宋体"/>
          <w:b/>
          <w:color w:val="000000" w:themeColor="text1"/>
          <w:kern w:val="0"/>
          <w:sz w:val="24"/>
          <w14:textFill>
            <w14:solidFill>
              <w14:schemeClr w14:val="tx1"/>
            </w14:solidFill>
          </w14:textFill>
        </w:rPr>
        <w:t xml:space="preserve">【 </w:t>
      </w:r>
      <w:r>
        <w:rPr>
          <w:rFonts w:hint="eastAsia" w:ascii="宋体" w:hAnsi="宋体" w:cs="宋体"/>
          <w:b/>
          <w:color w:val="000000" w:themeColor="text1"/>
          <w:kern w:val="0"/>
          <w:sz w:val="24"/>
          <w:lang w:val="en-US" w:eastAsia="zh-CN"/>
          <w14:textFill>
            <w14:solidFill>
              <w14:schemeClr w14:val="tx1"/>
            </w14:solidFill>
          </w14:textFill>
        </w:rPr>
        <w:t>7</w:t>
      </w:r>
      <w:r>
        <w:rPr>
          <w:rFonts w:hint="eastAsia" w:ascii="宋体" w:hAnsi="宋体" w:cs="宋体"/>
          <w:b/>
          <w:color w:val="000000" w:themeColor="text1"/>
          <w:kern w:val="0"/>
          <w:sz w:val="24"/>
          <w14:textFill>
            <w14:solidFill>
              <w14:schemeClr w14:val="tx1"/>
            </w14:solidFill>
          </w14:textFill>
        </w:rPr>
        <w:t xml:space="preserve"> 】</w:t>
      </w:r>
      <w:r>
        <w:rPr>
          <w:rFonts w:hint="eastAsia" w:ascii="宋体" w:hAnsi="宋体" w:cs="宋体"/>
          <w:color w:val="000000" w:themeColor="text1"/>
          <w:kern w:val="0"/>
          <w:sz w:val="24"/>
          <w14:textFill>
            <w14:solidFill>
              <w14:schemeClr w14:val="tx1"/>
            </w14:solidFill>
          </w14:textFill>
        </w:rPr>
        <w:t>日内</w:t>
      </w:r>
      <w:r>
        <w:rPr>
          <w:rFonts w:hint="eastAsia" w:ascii="宋体" w:hAnsi="宋体" w:cs="宋体"/>
          <w:color w:val="000000" w:themeColor="text1"/>
          <w:kern w:val="0"/>
          <w:sz w:val="24"/>
          <w:lang w:eastAsia="zh-CN"/>
          <w14:textFill>
            <w14:solidFill>
              <w14:schemeClr w14:val="tx1"/>
            </w14:solidFill>
          </w14:textFill>
        </w:rPr>
        <w:t>付至</w:t>
      </w:r>
      <w:r>
        <w:rPr>
          <w:rFonts w:hint="eastAsia" w:ascii="宋体" w:hAnsi="宋体" w:cs="宋体"/>
          <w:color w:val="000000" w:themeColor="text1"/>
          <w:kern w:val="0"/>
          <w:sz w:val="24"/>
          <w:lang w:val="en-US" w:eastAsia="zh-CN"/>
          <w14:textFill>
            <w14:solidFill>
              <w14:schemeClr w14:val="tx1"/>
            </w14:solidFill>
          </w14:textFill>
        </w:rPr>
        <w:t>上</w:t>
      </w:r>
      <w:r>
        <w:rPr>
          <w:rFonts w:hint="eastAsia" w:ascii="宋体" w:hAnsi="宋体" w:cs="宋体"/>
          <w:color w:val="000000" w:themeColor="text1"/>
          <w:kern w:val="0"/>
          <w:sz w:val="24"/>
          <w:lang w:eastAsia="zh-CN"/>
          <w14:textFill>
            <w14:solidFill>
              <w14:schemeClr w14:val="tx1"/>
            </w14:solidFill>
          </w14:textFill>
        </w:rPr>
        <w:t>月</w:t>
      </w:r>
      <w:r>
        <w:rPr>
          <w:rFonts w:hint="eastAsia" w:ascii="宋体" w:hAnsi="宋体" w:cs="宋体"/>
          <w:color w:val="000000" w:themeColor="text1"/>
          <w:kern w:val="0"/>
          <w:sz w:val="24"/>
          <w:lang w:val="en-US" w:eastAsia="zh-CN"/>
          <w14:textFill>
            <w14:solidFill>
              <w14:schemeClr w14:val="tx1"/>
            </w14:solidFill>
          </w14:textFill>
        </w:rPr>
        <w:t>实际</w:t>
      </w:r>
      <w:r>
        <w:rPr>
          <w:rFonts w:hint="eastAsia" w:ascii="宋体" w:hAnsi="宋体" w:cs="宋体"/>
          <w:color w:val="000000" w:themeColor="text1"/>
          <w:kern w:val="0"/>
          <w:sz w:val="24"/>
          <w:lang w:eastAsia="zh-CN"/>
          <w14:textFill>
            <w14:solidFill>
              <w14:schemeClr w14:val="tx1"/>
            </w14:solidFill>
          </w14:textFill>
        </w:rPr>
        <w:t>结算金额的</w:t>
      </w:r>
      <w:r>
        <w:rPr>
          <w:rFonts w:hint="eastAsia" w:ascii="宋体" w:hAnsi="宋体" w:cs="宋体"/>
          <w:color w:val="000000" w:themeColor="text1"/>
          <w:kern w:val="0"/>
          <w:sz w:val="24"/>
          <w:lang w:val="en-US" w:eastAsia="zh-CN"/>
          <w14:textFill>
            <w14:solidFill>
              <w14:schemeClr w14:val="tx1"/>
            </w14:solidFill>
          </w14:textFill>
        </w:rPr>
        <w:t>100%</w:t>
      </w:r>
      <w:r>
        <w:rPr>
          <w:rFonts w:hint="eastAsia" w:ascii="宋体" w:hAnsi="宋体" w:cs="宋体"/>
          <w:color w:val="000000" w:themeColor="text1"/>
          <w:kern w:val="0"/>
          <w:sz w:val="24"/>
          <w14:textFill>
            <w14:solidFill>
              <w14:schemeClr w14:val="tx1"/>
            </w14:solidFill>
          </w14:textFill>
        </w:rPr>
        <w:t>，最后一个月的费用在合同结束后15日内结清。（遇节假日顺延）</w:t>
      </w:r>
    </w:p>
    <w:p>
      <w:pPr>
        <w:widowControl/>
        <w:shd w:val="clear" w:color="auto" w:fill="FFFFFF"/>
        <w:spacing w:line="360" w:lineRule="auto"/>
        <w:ind w:firstLine="480"/>
        <w:rPr>
          <w:rFonts w:ascii="宋体" w:hAnsi="宋体"/>
          <w:bCs/>
          <w:color w:val="000000" w:themeColor="text1"/>
          <w:sz w:val="24"/>
          <w14:textFill>
            <w14:solidFill>
              <w14:schemeClr w14:val="tx1"/>
            </w14:solidFill>
          </w14:textFill>
        </w:rPr>
      </w:pPr>
      <w:r>
        <w:rPr>
          <w:rFonts w:hint="eastAsia" w:ascii="宋体" w:hAnsi="宋体"/>
          <w:bCs/>
          <w:color w:val="000000" w:themeColor="text1"/>
          <w:sz w:val="24"/>
          <w14:textFill>
            <w14:solidFill>
              <w14:schemeClr w14:val="tx1"/>
            </w14:solidFill>
          </w14:textFill>
        </w:rPr>
        <w:t>付款前乙方提供符合甲方要求的合法有效的全额增值税专用发票，否则甲方有权暂不予以付款且不用承担逾期付款的违约责任。</w:t>
      </w:r>
    </w:p>
    <w:p>
      <w:pPr>
        <w:spacing w:line="360" w:lineRule="auto"/>
        <w:rPr>
          <w:rFonts w:ascii="宋体" w:hAnsi="宋体"/>
          <w:b/>
          <w:bCs/>
          <w:color w:val="000000" w:themeColor="text1"/>
          <w:sz w:val="24"/>
          <w14:textFill>
            <w14:solidFill>
              <w14:schemeClr w14:val="tx1"/>
            </w14:solidFill>
          </w14:textFill>
        </w:rPr>
      </w:pPr>
      <w:r>
        <w:rPr>
          <w:rFonts w:hint="eastAsia" w:ascii="宋体" w:hAnsi="宋体"/>
          <w:b/>
          <w:bCs/>
          <w:color w:val="000000" w:themeColor="text1"/>
          <w:sz w:val="24"/>
          <w:lang w:val="en-US" w:eastAsia="zh-CN"/>
          <w14:textFill>
            <w14:solidFill>
              <w14:schemeClr w14:val="tx1"/>
            </w14:solidFill>
          </w14:textFill>
        </w:rPr>
        <w:t>九</w:t>
      </w:r>
      <w:r>
        <w:rPr>
          <w:rFonts w:hint="eastAsia" w:ascii="宋体" w:hAnsi="宋体"/>
          <w:b/>
          <w:bCs/>
          <w:color w:val="000000" w:themeColor="text1"/>
          <w:sz w:val="24"/>
          <w14:textFill>
            <w14:solidFill>
              <w14:schemeClr w14:val="tx1"/>
            </w14:solidFill>
          </w14:textFill>
        </w:rPr>
        <w:t>、保密及廉洁协议</w:t>
      </w:r>
    </w:p>
    <w:p>
      <w:pPr>
        <w:spacing w:line="360" w:lineRule="auto"/>
        <w:ind w:firstLine="480" w:firstLineChars="200"/>
        <w:rPr>
          <w:rFonts w:ascii="宋体" w:hAnsi="宋体"/>
          <w:bCs/>
          <w:color w:val="000000" w:themeColor="text1"/>
          <w:sz w:val="24"/>
          <w14:textFill>
            <w14:solidFill>
              <w14:schemeClr w14:val="tx1"/>
            </w14:solidFill>
          </w14:textFill>
        </w:rPr>
      </w:pPr>
      <w:r>
        <w:rPr>
          <w:rFonts w:hint="eastAsia" w:ascii="宋体" w:hAnsi="宋体"/>
          <w:bCs/>
          <w:color w:val="000000" w:themeColor="text1"/>
          <w:sz w:val="24"/>
          <w14:textFill>
            <w14:solidFill>
              <w14:schemeClr w14:val="tx1"/>
            </w14:solidFill>
          </w14:textFill>
        </w:rPr>
        <w:t>1、本合同任何一方在合作过程中所知悉的对方未向社会公开的技术情报、经营信息、客户信息等商业秘密负有保密义务，未经对方书面许可，任何一方不得将其泄露给第三方。</w:t>
      </w:r>
    </w:p>
    <w:p>
      <w:pPr>
        <w:spacing w:line="360" w:lineRule="auto"/>
        <w:ind w:firstLine="480" w:firstLineChars="200"/>
        <w:rPr>
          <w:rFonts w:ascii="宋体" w:hAnsi="宋体"/>
          <w:bCs/>
          <w:color w:val="000000" w:themeColor="text1"/>
          <w:sz w:val="24"/>
          <w14:textFill>
            <w14:solidFill>
              <w14:schemeClr w14:val="tx1"/>
            </w14:solidFill>
          </w14:textFill>
        </w:rPr>
      </w:pPr>
      <w:r>
        <w:rPr>
          <w:rFonts w:hint="eastAsia" w:ascii="宋体" w:hAnsi="宋体"/>
          <w:bCs/>
          <w:color w:val="000000" w:themeColor="text1"/>
          <w:sz w:val="24"/>
          <w14:textFill>
            <w14:solidFill>
              <w14:schemeClr w14:val="tx1"/>
            </w14:solidFill>
          </w14:textFill>
        </w:rPr>
        <w:t>2、本合同签订后，乙方不得以任何形式宴请甲方工作人员，不得以任何名目向甲方工作人员赠送钱财、物品或输送利益；如有违此条款,甲方随时终止合同；乙方在签订本合同的同时，必须签订并愿意遵守甲方的供应商守则。</w:t>
      </w:r>
    </w:p>
    <w:p>
      <w:pPr>
        <w:spacing w:line="360" w:lineRule="auto"/>
        <w:ind w:firstLine="480" w:firstLineChars="200"/>
        <w:rPr>
          <w:rFonts w:ascii="宋体" w:hAnsi="宋体"/>
          <w:bCs/>
          <w:color w:val="000000" w:themeColor="text1"/>
          <w:sz w:val="24"/>
          <w14:textFill>
            <w14:solidFill>
              <w14:schemeClr w14:val="tx1"/>
            </w14:solidFill>
          </w14:textFill>
        </w:rPr>
      </w:pPr>
      <w:r>
        <w:rPr>
          <w:rFonts w:hint="eastAsia" w:ascii="宋体" w:hAnsi="宋体"/>
          <w:bCs/>
          <w:color w:val="000000" w:themeColor="text1"/>
          <w:sz w:val="24"/>
          <w14:textFill>
            <w14:solidFill>
              <w14:schemeClr w14:val="tx1"/>
            </w14:solidFill>
          </w14:textFill>
        </w:rPr>
        <w:t>3、本合同终止后，双方仍需遵照本协议之条款，履行其所承诺的保密和廉洁的义务，直到双方同意解除此项义务，或事实上不会因违反本合同的保密条款而给对方造成任何形式的损害为止。</w:t>
      </w:r>
    </w:p>
    <w:p>
      <w:pPr>
        <w:spacing w:line="360" w:lineRule="auto"/>
        <w:ind w:firstLine="480" w:firstLineChars="200"/>
        <w:rPr>
          <w:rFonts w:ascii="宋体" w:hAnsi="宋体"/>
          <w:bCs/>
          <w:color w:val="000000" w:themeColor="text1"/>
          <w:sz w:val="24"/>
          <w14:textFill>
            <w14:solidFill>
              <w14:schemeClr w14:val="tx1"/>
            </w14:solidFill>
          </w14:textFill>
        </w:rPr>
      </w:pPr>
      <w:r>
        <w:rPr>
          <w:rFonts w:hint="eastAsia" w:ascii="宋体" w:hAnsi="宋体"/>
          <w:bCs/>
          <w:color w:val="000000" w:themeColor="text1"/>
          <w:sz w:val="24"/>
          <w14:textFill>
            <w14:solidFill>
              <w14:schemeClr w14:val="tx1"/>
            </w14:solidFill>
          </w14:textFill>
        </w:rPr>
        <w:t>4、任何一方违反前述1、2、3项之一的，守约方有权提前解除本合同，对由此所造成守约方的损失，违约方应予以赔偿。</w:t>
      </w:r>
    </w:p>
    <w:p>
      <w:pPr>
        <w:spacing w:line="360" w:lineRule="auto"/>
        <w:rPr>
          <w:rFonts w:ascii="宋体" w:hAnsi="宋体"/>
          <w:b/>
          <w:bCs/>
          <w:color w:val="000000" w:themeColor="text1"/>
          <w:sz w:val="24"/>
          <w14:textFill>
            <w14:solidFill>
              <w14:schemeClr w14:val="tx1"/>
            </w14:solidFill>
          </w14:textFill>
        </w:rPr>
      </w:pPr>
      <w:r>
        <w:rPr>
          <w:rFonts w:hint="eastAsia" w:ascii="宋体" w:hAnsi="宋体"/>
          <w:b/>
          <w:bCs/>
          <w:color w:val="000000" w:themeColor="text1"/>
          <w:sz w:val="24"/>
          <w:lang w:val="en-US" w:eastAsia="zh-CN"/>
          <w14:textFill>
            <w14:solidFill>
              <w14:schemeClr w14:val="tx1"/>
            </w14:solidFill>
          </w14:textFill>
        </w:rPr>
        <w:t>十</w:t>
      </w:r>
      <w:r>
        <w:rPr>
          <w:rFonts w:hint="eastAsia" w:ascii="宋体" w:hAnsi="宋体"/>
          <w:b/>
          <w:bCs/>
          <w:color w:val="000000" w:themeColor="text1"/>
          <w:sz w:val="24"/>
          <w14:textFill>
            <w14:solidFill>
              <w14:schemeClr w14:val="tx1"/>
            </w14:solidFill>
          </w14:textFill>
        </w:rPr>
        <w:t>、风险划分及赔偿</w:t>
      </w:r>
    </w:p>
    <w:p>
      <w:pPr>
        <w:tabs>
          <w:tab w:val="left" w:pos="900"/>
        </w:tabs>
        <w:spacing w:line="360" w:lineRule="auto"/>
        <w:ind w:firstLine="480" w:firstLineChars="200"/>
        <w:rPr>
          <w:rFonts w:ascii="宋体" w:hAnsi="宋体"/>
          <w:bCs/>
          <w:color w:val="000000" w:themeColor="text1"/>
          <w:sz w:val="24"/>
          <w14:textFill>
            <w14:solidFill>
              <w14:schemeClr w14:val="tx1"/>
            </w14:solidFill>
          </w14:textFill>
        </w:rPr>
      </w:pPr>
      <w:r>
        <w:rPr>
          <w:rFonts w:hint="eastAsia" w:ascii="宋体" w:hAnsi="宋体"/>
          <w:bCs/>
          <w:color w:val="000000" w:themeColor="text1"/>
          <w:sz w:val="24"/>
          <w14:textFill>
            <w14:solidFill>
              <w14:schemeClr w14:val="tx1"/>
            </w14:solidFill>
          </w14:textFill>
        </w:rPr>
        <w:t>1、乙方承担清运工作中由乙方及乙方操作人员造成的损失。</w:t>
      </w:r>
    </w:p>
    <w:p>
      <w:pPr>
        <w:tabs>
          <w:tab w:val="left" w:pos="900"/>
        </w:tabs>
        <w:spacing w:line="360" w:lineRule="auto"/>
        <w:ind w:firstLine="480" w:firstLineChars="200"/>
        <w:rPr>
          <w:rFonts w:ascii="宋体" w:hAnsi="宋体"/>
          <w:bCs/>
          <w:color w:val="000000" w:themeColor="text1"/>
          <w:sz w:val="24"/>
          <w14:textFill>
            <w14:solidFill>
              <w14:schemeClr w14:val="tx1"/>
            </w14:solidFill>
          </w14:textFill>
        </w:rPr>
      </w:pPr>
      <w:r>
        <w:rPr>
          <w:rFonts w:hint="eastAsia" w:ascii="宋体" w:hAnsi="宋体"/>
          <w:bCs/>
          <w:color w:val="000000" w:themeColor="text1"/>
          <w:sz w:val="24"/>
          <w14:textFill>
            <w14:solidFill>
              <w14:schemeClr w14:val="tx1"/>
            </w14:solidFill>
          </w14:textFill>
        </w:rPr>
        <w:t>2、在清运过程中，如因乙方人为操作不当等原因，导致甲方托运货物损失的，甲方有权按照本合同第六条的约定向乙方追究违约责任。</w:t>
      </w:r>
    </w:p>
    <w:p>
      <w:pPr>
        <w:tabs>
          <w:tab w:val="left" w:pos="900"/>
        </w:tabs>
        <w:spacing w:line="360" w:lineRule="auto"/>
        <w:ind w:firstLine="480" w:firstLineChars="200"/>
        <w:rPr>
          <w:rFonts w:ascii="宋体" w:hAnsi="宋体"/>
          <w:bCs/>
          <w:color w:val="000000" w:themeColor="text1"/>
          <w:sz w:val="24"/>
          <w14:textFill>
            <w14:solidFill>
              <w14:schemeClr w14:val="tx1"/>
            </w14:solidFill>
          </w14:textFill>
        </w:rPr>
      </w:pPr>
      <w:r>
        <w:rPr>
          <w:rFonts w:hint="eastAsia" w:ascii="宋体" w:hAnsi="宋体"/>
          <w:bCs/>
          <w:color w:val="000000" w:themeColor="text1"/>
          <w:sz w:val="24"/>
          <w14:textFill>
            <w14:solidFill>
              <w14:schemeClr w14:val="tx1"/>
            </w14:solidFill>
          </w14:textFill>
        </w:rPr>
        <w:t>3、如在清运过程中，货物由于不可抗力造成的损失或污染，乙方负责与货物出险处有关部门办妥相关的货运记录，及时通知甲方，乙方负责处理相关事宜。</w:t>
      </w:r>
    </w:p>
    <w:p>
      <w:pPr>
        <w:tabs>
          <w:tab w:val="left" w:pos="840"/>
        </w:tabs>
        <w:spacing w:line="360" w:lineRule="auto"/>
        <w:rPr>
          <w:rFonts w:ascii="宋体" w:hAnsi="宋体"/>
          <w:b/>
          <w:bCs/>
          <w:color w:val="000000" w:themeColor="text1"/>
          <w:sz w:val="24"/>
          <w14:textFill>
            <w14:solidFill>
              <w14:schemeClr w14:val="tx1"/>
            </w14:solidFill>
          </w14:textFill>
        </w:rPr>
      </w:pPr>
      <w:r>
        <w:rPr>
          <w:rFonts w:hint="eastAsia" w:ascii="宋体" w:hAnsi="宋体"/>
          <w:b/>
          <w:bCs/>
          <w:color w:val="000000" w:themeColor="text1"/>
          <w:sz w:val="24"/>
          <w14:textFill>
            <w14:solidFill>
              <w14:schemeClr w14:val="tx1"/>
            </w14:solidFill>
          </w14:textFill>
        </w:rPr>
        <w:t>十</w:t>
      </w:r>
      <w:r>
        <w:rPr>
          <w:rFonts w:hint="eastAsia" w:ascii="宋体" w:hAnsi="宋体"/>
          <w:b/>
          <w:bCs/>
          <w:color w:val="000000" w:themeColor="text1"/>
          <w:sz w:val="24"/>
          <w:lang w:val="en-US" w:eastAsia="zh-CN"/>
          <w14:textFill>
            <w14:solidFill>
              <w14:schemeClr w14:val="tx1"/>
            </w14:solidFill>
          </w14:textFill>
        </w:rPr>
        <w:t>一</w:t>
      </w:r>
      <w:r>
        <w:rPr>
          <w:rFonts w:hint="eastAsia" w:ascii="宋体" w:hAnsi="宋体"/>
          <w:b/>
          <w:bCs/>
          <w:color w:val="000000" w:themeColor="text1"/>
          <w:sz w:val="24"/>
          <w14:textFill>
            <w14:solidFill>
              <w14:schemeClr w14:val="tx1"/>
            </w14:solidFill>
          </w14:textFill>
        </w:rPr>
        <w:t>、不可抗力</w:t>
      </w:r>
    </w:p>
    <w:p>
      <w:pPr>
        <w:spacing w:line="360" w:lineRule="auto"/>
        <w:ind w:firstLine="480" w:firstLineChars="200"/>
        <w:rPr>
          <w:rFonts w:ascii="宋体" w:hAnsi="宋体"/>
          <w:bCs/>
          <w:color w:val="000000" w:themeColor="text1"/>
          <w:sz w:val="24"/>
          <w14:textFill>
            <w14:solidFill>
              <w14:schemeClr w14:val="tx1"/>
            </w14:solidFill>
          </w14:textFill>
        </w:rPr>
      </w:pPr>
      <w:r>
        <w:rPr>
          <w:rFonts w:hint="eastAsia" w:ascii="宋体" w:hAnsi="宋体"/>
          <w:bCs/>
          <w:color w:val="000000" w:themeColor="text1"/>
          <w:sz w:val="24"/>
          <w14:textFill>
            <w14:solidFill>
              <w14:schemeClr w14:val="tx1"/>
            </w14:solidFill>
          </w14:textFill>
        </w:rPr>
        <w:t>1、不可抗力是指本协议双方不可预见并不能避免的客观情况，该事件妨碍、影响或延误任何一方根据本协议履行其全部或部分义务，该事件包括：地震、台风、洪水、火灾或其它自然灾害、战争或任何其他类似事件；</w:t>
      </w:r>
    </w:p>
    <w:p>
      <w:pPr>
        <w:spacing w:line="360" w:lineRule="auto"/>
        <w:ind w:firstLine="480" w:firstLineChars="200"/>
        <w:rPr>
          <w:rFonts w:ascii="宋体" w:hAnsi="宋体"/>
          <w:bCs/>
          <w:color w:val="000000" w:themeColor="text1"/>
          <w:sz w:val="24"/>
          <w14:textFill>
            <w14:solidFill>
              <w14:schemeClr w14:val="tx1"/>
            </w14:solidFill>
          </w14:textFill>
        </w:rPr>
      </w:pPr>
      <w:r>
        <w:rPr>
          <w:rFonts w:hint="eastAsia" w:ascii="宋体" w:hAnsi="宋体"/>
          <w:bCs/>
          <w:color w:val="000000" w:themeColor="text1"/>
          <w:sz w:val="24"/>
          <w14:textFill>
            <w14:solidFill>
              <w14:schemeClr w14:val="tx1"/>
            </w14:solidFill>
          </w14:textFill>
        </w:rPr>
        <w:t>2、如发生不可抗力事件，遭受该事件的一方应立即用最快捷的方式通知另一方该事件发生的详细情况及处理方案，以及该事件阻碍通知方履行本合同规定义务的程度；一方应当举证证明其遭受了不可抗力。</w:t>
      </w:r>
    </w:p>
    <w:p>
      <w:pPr>
        <w:spacing w:line="360" w:lineRule="auto"/>
        <w:ind w:firstLine="480" w:firstLineChars="200"/>
        <w:rPr>
          <w:rFonts w:ascii="宋体" w:hAnsi="宋体"/>
          <w:bCs/>
          <w:color w:val="000000" w:themeColor="text1"/>
          <w:sz w:val="24"/>
          <w14:textFill>
            <w14:solidFill>
              <w14:schemeClr w14:val="tx1"/>
            </w14:solidFill>
          </w14:textFill>
        </w:rPr>
      </w:pPr>
      <w:r>
        <w:rPr>
          <w:rFonts w:hint="eastAsia" w:ascii="宋体" w:hAnsi="宋体"/>
          <w:bCs/>
          <w:color w:val="000000" w:themeColor="text1"/>
          <w:sz w:val="24"/>
          <w14:textFill>
            <w14:solidFill>
              <w14:schemeClr w14:val="tx1"/>
            </w14:solidFill>
          </w14:textFill>
        </w:rPr>
        <w:t>3、遭受不可抗力事件的一方可暂时中止履行本合同规定的义务直至不可抗力事件的影响消除为止，但应尽最大努力克服该事件并减轻其负面影响。</w:t>
      </w:r>
    </w:p>
    <w:p>
      <w:pPr>
        <w:spacing w:line="360" w:lineRule="auto"/>
        <w:rPr>
          <w:rFonts w:ascii="宋体" w:hAnsi="宋体"/>
          <w:bCs/>
          <w:color w:val="000000" w:themeColor="text1"/>
          <w:sz w:val="24"/>
          <w14:textFill>
            <w14:solidFill>
              <w14:schemeClr w14:val="tx1"/>
            </w14:solidFill>
          </w14:textFill>
        </w:rPr>
      </w:pPr>
      <w:r>
        <w:rPr>
          <w:rFonts w:hint="eastAsia" w:ascii="宋体" w:hAnsi="宋体"/>
          <w:b/>
          <w:bCs/>
          <w:color w:val="000000" w:themeColor="text1"/>
          <w:sz w:val="24"/>
          <w14:textFill>
            <w14:solidFill>
              <w14:schemeClr w14:val="tx1"/>
            </w14:solidFill>
          </w14:textFill>
        </w:rPr>
        <w:t>十</w:t>
      </w:r>
      <w:r>
        <w:rPr>
          <w:rFonts w:hint="eastAsia" w:ascii="宋体" w:hAnsi="宋体"/>
          <w:b/>
          <w:bCs/>
          <w:color w:val="000000" w:themeColor="text1"/>
          <w:sz w:val="24"/>
          <w:lang w:val="en-US" w:eastAsia="zh-CN"/>
          <w14:textFill>
            <w14:solidFill>
              <w14:schemeClr w14:val="tx1"/>
            </w14:solidFill>
          </w14:textFill>
        </w:rPr>
        <w:t>二</w:t>
      </w:r>
      <w:r>
        <w:rPr>
          <w:rFonts w:hint="eastAsia" w:ascii="宋体" w:hAnsi="宋体"/>
          <w:b/>
          <w:bCs/>
          <w:color w:val="000000" w:themeColor="text1"/>
          <w:sz w:val="24"/>
          <w14:textFill>
            <w14:solidFill>
              <w14:schemeClr w14:val="tx1"/>
            </w14:solidFill>
          </w14:textFill>
        </w:rPr>
        <w:t>、合同的生效、修改、续约及提前终止</w:t>
      </w:r>
    </w:p>
    <w:p>
      <w:pPr>
        <w:spacing w:line="360" w:lineRule="auto"/>
        <w:ind w:firstLine="480" w:firstLineChars="200"/>
        <w:rPr>
          <w:rFonts w:hint="eastAsia" w:ascii="宋体" w:hAnsi="宋体"/>
          <w:bCs/>
          <w:color w:val="000000" w:themeColor="text1"/>
          <w:sz w:val="24"/>
          <w14:textFill>
            <w14:solidFill>
              <w14:schemeClr w14:val="tx1"/>
            </w14:solidFill>
          </w14:textFill>
        </w:rPr>
      </w:pPr>
      <w:r>
        <w:rPr>
          <w:rFonts w:hint="eastAsia" w:ascii="宋体" w:hAnsi="宋体"/>
          <w:bCs/>
          <w:color w:val="000000" w:themeColor="text1"/>
          <w:sz w:val="24"/>
          <w14:textFill>
            <w14:solidFill>
              <w14:schemeClr w14:val="tx1"/>
            </w14:solidFill>
          </w14:textFill>
        </w:rPr>
        <w:t>1、本合同经由甲乙双方法定人代表或其授权人签名并加盖公章后生效，生</w:t>
      </w:r>
    </w:p>
    <w:p>
      <w:pPr>
        <w:spacing w:line="360" w:lineRule="auto"/>
        <w:ind w:firstLine="480" w:firstLineChars="200"/>
        <w:rPr>
          <w:rFonts w:hint="eastAsia" w:ascii="宋体" w:hAnsi="宋体"/>
          <w:bCs/>
          <w:color w:val="000000" w:themeColor="text1"/>
          <w:sz w:val="24"/>
          <w14:textFill>
            <w14:solidFill>
              <w14:schemeClr w14:val="tx1"/>
            </w14:solidFill>
          </w14:textFill>
        </w:rPr>
      </w:pPr>
      <w:r>
        <w:rPr>
          <w:rFonts w:hint="eastAsia" w:ascii="宋体" w:hAnsi="宋体"/>
          <w:bCs/>
          <w:color w:val="000000" w:themeColor="text1"/>
          <w:sz w:val="24"/>
          <w14:textFill>
            <w14:solidFill>
              <w14:schemeClr w14:val="tx1"/>
            </w14:solidFill>
          </w14:textFill>
        </w:rPr>
        <w:t xml:space="preserve"> 效日期为合同规定生效日期；</w:t>
      </w:r>
    </w:p>
    <w:p>
      <w:pPr>
        <w:spacing w:line="360" w:lineRule="auto"/>
        <w:ind w:firstLine="480" w:firstLineChars="200"/>
        <w:rPr>
          <w:rFonts w:ascii="宋体" w:hAnsi="宋体"/>
          <w:bCs/>
          <w:color w:val="000000" w:themeColor="text1"/>
          <w:sz w:val="24"/>
          <w14:textFill>
            <w14:solidFill>
              <w14:schemeClr w14:val="tx1"/>
            </w14:solidFill>
          </w14:textFill>
        </w:rPr>
      </w:pPr>
      <w:r>
        <w:rPr>
          <w:rFonts w:hint="eastAsia" w:ascii="宋体" w:hAnsi="宋体"/>
          <w:bCs/>
          <w:color w:val="000000" w:themeColor="text1"/>
          <w:sz w:val="24"/>
          <w14:textFill>
            <w14:solidFill>
              <w14:schemeClr w14:val="tx1"/>
            </w14:solidFill>
          </w14:textFill>
        </w:rPr>
        <w:t>2、合同的任何一方出现下列任何情形，另一方有权以书面通知的形式单方</w:t>
      </w:r>
    </w:p>
    <w:p>
      <w:pPr>
        <w:spacing w:line="360" w:lineRule="auto"/>
        <w:rPr>
          <w:rFonts w:ascii="宋体" w:hAnsi="宋体"/>
          <w:bCs/>
          <w:color w:val="000000" w:themeColor="text1"/>
          <w:sz w:val="24"/>
          <w14:textFill>
            <w14:solidFill>
              <w14:schemeClr w14:val="tx1"/>
            </w14:solidFill>
          </w14:textFill>
        </w:rPr>
      </w:pPr>
      <w:r>
        <w:rPr>
          <w:rFonts w:hint="eastAsia" w:ascii="宋体" w:hAnsi="宋体"/>
          <w:bCs/>
          <w:color w:val="000000" w:themeColor="text1"/>
          <w:sz w:val="24"/>
          <w14:textFill>
            <w14:solidFill>
              <w14:schemeClr w14:val="tx1"/>
            </w14:solidFill>
          </w14:textFill>
        </w:rPr>
        <w:t>提前终止本合同：</w:t>
      </w:r>
    </w:p>
    <w:p>
      <w:pPr>
        <w:spacing w:line="360" w:lineRule="auto"/>
        <w:ind w:firstLine="480" w:firstLineChars="200"/>
        <w:rPr>
          <w:rFonts w:ascii="宋体" w:hAnsi="宋体"/>
          <w:bCs/>
          <w:color w:val="000000" w:themeColor="text1"/>
          <w:sz w:val="24"/>
          <w14:textFill>
            <w14:solidFill>
              <w14:schemeClr w14:val="tx1"/>
            </w14:solidFill>
          </w14:textFill>
        </w:rPr>
      </w:pPr>
      <w:r>
        <w:rPr>
          <w:rFonts w:hint="eastAsia" w:ascii="宋体" w:hAnsi="宋体"/>
          <w:bCs/>
          <w:color w:val="000000" w:themeColor="text1"/>
          <w:sz w:val="24"/>
          <w14:textFill>
            <w14:solidFill>
              <w14:schemeClr w14:val="tx1"/>
            </w14:solidFill>
          </w14:textFill>
        </w:rPr>
        <w:t>2.1一方盗卖货物行为的；</w:t>
      </w:r>
    </w:p>
    <w:p>
      <w:pPr>
        <w:spacing w:line="360" w:lineRule="auto"/>
        <w:ind w:firstLine="480" w:firstLineChars="200"/>
        <w:rPr>
          <w:rFonts w:ascii="宋体" w:hAnsi="宋体"/>
          <w:bCs/>
          <w:color w:val="000000" w:themeColor="text1"/>
          <w:sz w:val="24"/>
          <w14:textFill>
            <w14:solidFill>
              <w14:schemeClr w14:val="tx1"/>
            </w14:solidFill>
          </w14:textFill>
        </w:rPr>
      </w:pPr>
      <w:r>
        <w:rPr>
          <w:rFonts w:hint="eastAsia" w:ascii="宋体" w:hAnsi="宋体"/>
          <w:bCs/>
          <w:color w:val="000000" w:themeColor="text1"/>
          <w:sz w:val="24"/>
          <w14:textFill>
            <w14:solidFill>
              <w14:schemeClr w14:val="tx1"/>
            </w14:solidFill>
          </w14:textFill>
        </w:rPr>
        <w:t>2.2一方违约，并且在守约方依本协议有关条款发出书面通知后十日内仍不</w:t>
      </w:r>
    </w:p>
    <w:p>
      <w:pPr>
        <w:spacing w:line="360" w:lineRule="auto"/>
        <w:rPr>
          <w:rFonts w:ascii="宋体" w:hAnsi="宋体"/>
          <w:bCs/>
          <w:color w:val="000000" w:themeColor="text1"/>
          <w:sz w:val="24"/>
          <w14:textFill>
            <w14:solidFill>
              <w14:schemeClr w14:val="tx1"/>
            </w14:solidFill>
          </w14:textFill>
        </w:rPr>
      </w:pPr>
      <w:r>
        <w:rPr>
          <w:rFonts w:hint="eastAsia" w:ascii="宋体" w:hAnsi="宋体"/>
          <w:bCs/>
          <w:color w:val="000000" w:themeColor="text1"/>
          <w:sz w:val="24"/>
          <w14:textFill>
            <w14:solidFill>
              <w14:schemeClr w14:val="tx1"/>
            </w14:solidFill>
          </w14:textFill>
        </w:rPr>
        <w:t>纠正其违约行为或未采取充分、有效、及时的措施消除违约后果并赔偿守约方因违约方之违约行为而遭致的损失。</w:t>
      </w:r>
    </w:p>
    <w:p>
      <w:pPr>
        <w:spacing w:line="360" w:lineRule="auto"/>
        <w:ind w:firstLine="480" w:firstLineChars="200"/>
        <w:rPr>
          <w:rFonts w:ascii="宋体" w:hAnsi="宋体"/>
          <w:bCs/>
          <w:color w:val="000000" w:themeColor="text1"/>
          <w:sz w:val="24"/>
          <w14:textFill>
            <w14:solidFill>
              <w14:schemeClr w14:val="tx1"/>
            </w14:solidFill>
          </w14:textFill>
        </w:rPr>
      </w:pPr>
      <w:r>
        <w:rPr>
          <w:rFonts w:hint="eastAsia" w:ascii="宋体" w:hAnsi="宋体"/>
          <w:bCs/>
          <w:color w:val="000000" w:themeColor="text1"/>
          <w:sz w:val="24"/>
          <w14:textFill>
            <w14:solidFill>
              <w14:schemeClr w14:val="tx1"/>
            </w14:solidFill>
          </w14:textFill>
        </w:rPr>
        <w:t>2.3一方由于不可抗力事件而无法继续履行本合同。</w:t>
      </w:r>
    </w:p>
    <w:p>
      <w:pPr>
        <w:spacing w:line="360" w:lineRule="auto"/>
        <w:ind w:firstLine="480" w:firstLineChars="200"/>
        <w:rPr>
          <w:rFonts w:ascii="宋体" w:hAnsi="宋体"/>
          <w:bCs/>
          <w:color w:val="000000" w:themeColor="text1"/>
          <w:sz w:val="24"/>
          <w14:textFill>
            <w14:solidFill>
              <w14:schemeClr w14:val="tx1"/>
            </w14:solidFill>
          </w14:textFill>
        </w:rPr>
      </w:pPr>
      <w:r>
        <w:rPr>
          <w:rFonts w:hint="eastAsia" w:ascii="宋体" w:hAnsi="宋体"/>
          <w:bCs/>
          <w:color w:val="000000" w:themeColor="text1"/>
          <w:sz w:val="24"/>
          <w14:textFill>
            <w14:solidFill>
              <w14:schemeClr w14:val="tx1"/>
            </w14:solidFill>
          </w14:textFill>
        </w:rPr>
        <w:t>3、合同执行期间如因乙方服务质量及安全规范无法满足甲方要求并经甲方要求整改仍无改进，甲方将以书面通知形式单方面提前终止本合同。</w:t>
      </w:r>
    </w:p>
    <w:p>
      <w:pPr>
        <w:spacing w:line="360" w:lineRule="auto"/>
        <w:ind w:firstLine="480" w:firstLineChars="200"/>
        <w:rPr>
          <w:rFonts w:ascii="宋体" w:hAnsi="宋体"/>
          <w:bCs/>
          <w:color w:val="000000" w:themeColor="text1"/>
          <w:sz w:val="24"/>
          <w14:textFill>
            <w14:solidFill>
              <w14:schemeClr w14:val="tx1"/>
            </w14:solidFill>
          </w14:textFill>
        </w:rPr>
      </w:pPr>
      <w:r>
        <w:rPr>
          <w:rFonts w:hint="eastAsia" w:ascii="宋体" w:hAnsi="宋体"/>
          <w:bCs/>
          <w:color w:val="000000" w:themeColor="text1"/>
          <w:sz w:val="24"/>
          <w14:textFill>
            <w14:solidFill>
              <w14:schemeClr w14:val="tx1"/>
            </w14:solidFill>
          </w14:textFill>
        </w:rPr>
        <w:t>4、前款所述的书面通知中应列明提前终止本合同的理由，自该书面通知发出之日起，本合同即告终止。</w:t>
      </w:r>
    </w:p>
    <w:p>
      <w:pPr>
        <w:spacing w:line="360" w:lineRule="auto"/>
        <w:ind w:firstLine="480" w:firstLineChars="200"/>
        <w:rPr>
          <w:rFonts w:hAnsi="宋体"/>
          <w:color w:val="000000" w:themeColor="text1"/>
          <w:sz w:val="24"/>
          <w14:textFill>
            <w14:solidFill>
              <w14:schemeClr w14:val="tx1"/>
            </w14:solidFill>
          </w14:textFill>
        </w:rPr>
      </w:pPr>
      <w:r>
        <w:rPr>
          <w:rFonts w:hint="eastAsia" w:ascii="宋体" w:hAnsi="宋体"/>
          <w:bCs/>
          <w:color w:val="000000" w:themeColor="text1"/>
          <w:sz w:val="24"/>
          <w14:textFill>
            <w14:solidFill>
              <w14:schemeClr w14:val="tx1"/>
            </w14:solidFill>
          </w14:textFill>
        </w:rPr>
        <w:t>5、本合同的解除不影响双方于解除日之前根据本协议已产生的权利和义务。</w:t>
      </w:r>
    </w:p>
    <w:p>
      <w:pPr>
        <w:pStyle w:val="13"/>
        <w:snapToGrid w:val="0"/>
        <w:spacing w:line="360" w:lineRule="auto"/>
        <w:ind w:firstLine="482" w:firstLineChars="200"/>
        <w:rPr>
          <w:rFonts w:hAnsi="宋体"/>
          <w:b/>
          <w:color w:val="000000" w:themeColor="text1"/>
          <w:sz w:val="24"/>
          <w14:textFill>
            <w14:solidFill>
              <w14:schemeClr w14:val="tx1"/>
            </w14:solidFill>
          </w14:textFill>
        </w:rPr>
      </w:pPr>
      <w:r>
        <w:rPr>
          <w:rFonts w:hAnsi="宋体"/>
          <w:b/>
          <w:color w:val="000000" w:themeColor="text1"/>
          <w:sz w:val="24"/>
          <w14:textFill>
            <w14:solidFill>
              <w14:schemeClr w14:val="tx1"/>
            </w14:solidFill>
          </w14:textFill>
        </w:rPr>
        <w:t>十</w:t>
      </w:r>
      <w:r>
        <w:rPr>
          <w:rFonts w:hint="eastAsia" w:hAnsi="宋体"/>
          <w:b/>
          <w:color w:val="000000" w:themeColor="text1"/>
          <w:sz w:val="24"/>
          <w:lang w:val="en-US" w:eastAsia="zh-CN"/>
          <w14:textFill>
            <w14:solidFill>
              <w14:schemeClr w14:val="tx1"/>
            </w14:solidFill>
          </w14:textFill>
        </w:rPr>
        <w:t>三</w:t>
      </w:r>
      <w:r>
        <w:rPr>
          <w:rFonts w:hAnsi="宋体"/>
          <w:b/>
          <w:color w:val="000000" w:themeColor="text1"/>
          <w:sz w:val="24"/>
          <w14:textFill>
            <w14:solidFill>
              <w14:schemeClr w14:val="tx1"/>
            </w14:solidFill>
          </w14:textFill>
        </w:rPr>
        <w:t>、</w:t>
      </w:r>
      <w:r>
        <w:rPr>
          <w:rFonts w:hint="eastAsia" w:asciiTheme="minorEastAsia" w:hAnsiTheme="minorEastAsia" w:eastAsiaTheme="minorEastAsia"/>
          <w:b/>
          <w:color w:val="000000" w:themeColor="text1"/>
          <w:sz w:val="24"/>
          <w14:textFill>
            <w14:solidFill>
              <w14:schemeClr w14:val="tx1"/>
            </w14:solidFill>
          </w14:textFill>
        </w:rPr>
        <w:t>解决争议的方法</w:t>
      </w:r>
    </w:p>
    <w:p>
      <w:pPr>
        <w:pStyle w:val="13"/>
        <w:snapToGrid w:val="0"/>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asciiTheme="minorEastAsia" w:hAnsiTheme="minorEastAsia" w:eastAsiaTheme="minorEastAsia"/>
          <w:color w:val="000000" w:themeColor="text1"/>
          <w:sz w:val="24"/>
          <w14:textFill>
            <w14:solidFill>
              <w14:schemeClr w14:val="tx1"/>
            </w14:solidFill>
          </w14:textFill>
        </w:rPr>
        <w:t>如双方在履行合同时发生纠纷，应协商解决；协商不成时，可提请政府采购管理部门调解；调解不成的通过</w:t>
      </w:r>
      <w:r>
        <w:rPr>
          <w:rFonts w:hint="eastAsia" w:asciiTheme="minorEastAsia" w:hAnsiTheme="minorEastAsia" w:eastAsiaTheme="minorEastAsia"/>
          <w:color w:val="000000" w:themeColor="text1"/>
          <w:sz w:val="24"/>
          <w14:textFill>
            <w14:solidFill>
              <w14:schemeClr w14:val="tx1"/>
            </w14:solidFill>
          </w14:textFill>
        </w:rPr>
        <w:t xml:space="preserve">以下第（ </w:t>
      </w:r>
      <w:r>
        <w:rPr>
          <w:rFonts w:hint="eastAsia" w:asciiTheme="minorEastAsia" w:hAnsiTheme="minorEastAsia" w:eastAsiaTheme="minorEastAsia"/>
          <w:color w:val="000000" w:themeColor="text1"/>
          <w:sz w:val="24"/>
          <w:lang w:eastAsia="zh-CN"/>
          <w14:textFill>
            <w14:solidFill>
              <w14:schemeClr w14:val="tx1"/>
            </w14:solidFill>
          </w14:textFill>
        </w:rPr>
        <w:t>二</w:t>
      </w:r>
      <w:r>
        <w:rPr>
          <w:rFonts w:hint="eastAsia" w:asciiTheme="minorEastAsia" w:hAnsiTheme="minorEastAsia" w:eastAsiaTheme="minorEastAsia"/>
          <w:color w:val="000000" w:themeColor="text1"/>
          <w:sz w:val="24"/>
          <w14:textFill>
            <w14:solidFill>
              <w14:schemeClr w14:val="tx1"/>
            </w14:solidFill>
          </w14:textFill>
        </w:rPr>
        <w:t xml:space="preserve"> ）方式解决</w:t>
      </w:r>
      <w:r>
        <w:rPr>
          <w:rFonts w:asciiTheme="minorEastAsia" w:hAnsiTheme="minorEastAsia" w:eastAsiaTheme="minorEastAsia"/>
          <w:color w:val="000000" w:themeColor="text1"/>
          <w:sz w:val="24"/>
          <w14:textFill>
            <w14:solidFill>
              <w14:schemeClr w14:val="tx1"/>
            </w14:solidFill>
          </w14:textFill>
        </w:rPr>
        <w:t>：</w:t>
      </w:r>
    </w:p>
    <w:p>
      <w:pPr>
        <w:widowControl/>
        <w:spacing w:line="360" w:lineRule="auto"/>
        <w:ind w:firstLine="480" w:firstLineChars="200"/>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（一）</w:t>
      </w:r>
      <w:r>
        <w:rPr>
          <w:rFonts w:ascii="宋体" w:hAnsi="宋体" w:cs="宋体"/>
          <w:color w:val="000000" w:themeColor="text1"/>
          <w:kern w:val="0"/>
          <w:sz w:val="24"/>
          <w14:textFill>
            <w14:solidFill>
              <w14:schemeClr w14:val="tx1"/>
            </w14:solidFill>
          </w14:textFill>
        </w:rPr>
        <w:t>提交</w:t>
      </w:r>
      <w:r>
        <w:rPr>
          <w:rFonts w:hAnsi="宋体"/>
          <w:color w:val="000000" w:themeColor="text1"/>
          <w:sz w:val="24"/>
          <w:u w:val="single"/>
          <w14:textFill>
            <w14:solidFill>
              <w14:schemeClr w14:val="tx1"/>
            </w14:solidFill>
          </w14:textFill>
        </w:rPr>
        <w:t>台州</w:t>
      </w:r>
      <w:r>
        <w:rPr>
          <w:rFonts w:ascii="宋体" w:hAnsi="宋体" w:cs="宋体"/>
          <w:color w:val="000000" w:themeColor="text1"/>
          <w:kern w:val="0"/>
          <w:sz w:val="24"/>
          <w14:textFill>
            <w14:solidFill>
              <w14:schemeClr w14:val="tx1"/>
            </w14:solidFill>
          </w14:textFill>
        </w:rPr>
        <w:t>仲裁委员会仲裁。</w:t>
      </w:r>
    </w:p>
    <w:p>
      <w:pPr>
        <w:widowControl/>
        <w:spacing w:line="360" w:lineRule="auto"/>
        <w:ind w:firstLine="480" w:firstLineChars="200"/>
        <w:rPr>
          <w:rFonts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（二）</w:t>
      </w:r>
      <w:r>
        <w:rPr>
          <w:rFonts w:ascii="宋体" w:hAnsi="宋体" w:cs="宋体"/>
          <w:color w:val="000000" w:themeColor="text1"/>
          <w:kern w:val="0"/>
          <w:sz w:val="24"/>
          <w14:textFill>
            <w14:solidFill>
              <w14:schemeClr w14:val="tx1"/>
            </w14:solidFill>
          </w14:textFill>
        </w:rPr>
        <w:t>依法向</w:t>
      </w:r>
      <w:r>
        <w:rPr>
          <w:rFonts w:hint="eastAsia" w:ascii="宋体" w:hAnsi="宋体" w:cs="宋体"/>
          <w:color w:val="000000" w:themeColor="text1"/>
          <w:kern w:val="0"/>
          <w:sz w:val="24"/>
          <w:lang w:eastAsia="zh-CN"/>
          <w14:textFill>
            <w14:solidFill>
              <w14:schemeClr w14:val="tx1"/>
            </w14:solidFill>
          </w14:textFill>
        </w:rPr>
        <w:t>三门县</w:t>
      </w:r>
      <w:r>
        <w:rPr>
          <w:rFonts w:ascii="宋体" w:hAnsi="宋体" w:cs="宋体"/>
          <w:color w:val="000000" w:themeColor="text1"/>
          <w:kern w:val="0"/>
          <w:sz w:val="24"/>
          <w14:textFill>
            <w14:solidFill>
              <w14:schemeClr w14:val="tx1"/>
            </w14:solidFill>
          </w14:textFill>
        </w:rPr>
        <w:t xml:space="preserve">人民法院提起诉讼。 </w:t>
      </w:r>
    </w:p>
    <w:p>
      <w:pPr>
        <w:pStyle w:val="13"/>
        <w:snapToGrid w:val="0"/>
        <w:spacing w:line="360" w:lineRule="auto"/>
        <w:ind w:firstLine="482" w:firstLineChars="200"/>
        <w:rPr>
          <w:rFonts w:hAnsi="宋体"/>
          <w:b/>
          <w:color w:val="000000" w:themeColor="text1"/>
          <w:sz w:val="24"/>
          <w14:textFill>
            <w14:solidFill>
              <w14:schemeClr w14:val="tx1"/>
            </w14:solidFill>
          </w14:textFill>
        </w:rPr>
      </w:pPr>
      <w:r>
        <w:rPr>
          <w:rFonts w:hAnsi="宋体"/>
          <w:b/>
          <w:color w:val="000000" w:themeColor="text1"/>
          <w:sz w:val="24"/>
          <w14:textFill>
            <w14:solidFill>
              <w14:schemeClr w14:val="tx1"/>
            </w14:solidFill>
          </w14:textFill>
        </w:rPr>
        <w:t>十</w:t>
      </w:r>
      <w:r>
        <w:rPr>
          <w:rFonts w:hint="eastAsia" w:hAnsi="宋体"/>
          <w:b/>
          <w:color w:val="000000" w:themeColor="text1"/>
          <w:sz w:val="24"/>
          <w:lang w:val="en-US" w:eastAsia="zh-CN"/>
          <w14:textFill>
            <w14:solidFill>
              <w14:schemeClr w14:val="tx1"/>
            </w14:solidFill>
          </w14:textFill>
        </w:rPr>
        <w:t>四</w:t>
      </w:r>
      <w:r>
        <w:rPr>
          <w:rFonts w:hAnsi="宋体"/>
          <w:b/>
          <w:color w:val="000000" w:themeColor="text1"/>
          <w:sz w:val="24"/>
          <w14:textFill>
            <w14:solidFill>
              <w14:schemeClr w14:val="tx1"/>
            </w14:solidFill>
          </w14:textFill>
        </w:rPr>
        <w:t>、合同生效及其它</w:t>
      </w:r>
    </w:p>
    <w:p>
      <w:pPr>
        <w:pStyle w:val="13"/>
        <w:snapToGrid w:val="0"/>
        <w:spacing w:line="360" w:lineRule="auto"/>
        <w:ind w:firstLine="480" w:firstLineChars="200"/>
        <w:rPr>
          <w:rFonts w:hAnsi="宋体"/>
          <w:color w:val="000000" w:themeColor="text1"/>
          <w:sz w:val="24"/>
          <w14:textFill>
            <w14:solidFill>
              <w14:schemeClr w14:val="tx1"/>
            </w14:solidFill>
          </w14:textFill>
        </w:rPr>
      </w:pPr>
      <w:r>
        <w:rPr>
          <w:rFonts w:hAnsi="宋体" w:cs="宋体"/>
          <w:color w:val="000000" w:themeColor="text1"/>
          <w:kern w:val="0"/>
          <w:sz w:val="24"/>
          <w14:textFill>
            <w14:solidFill>
              <w14:schemeClr w14:val="tx1"/>
            </w14:solidFill>
          </w14:textFill>
        </w:rPr>
        <w:t>（</w:t>
      </w:r>
      <w:r>
        <w:rPr>
          <w:rFonts w:hint="eastAsia" w:hAnsi="宋体" w:cs="宋体"/>
          <w:color w:val="000000" w:themeColor="text1"/>
          <w:kern w:val="0"/>
          <w:sz w:val="24"/>
          <w14:textFill>
            <w14:solidFill>
              <w14:schemeClr w14:val="tx1"/>
            </w14:solidFill>
          </w14:textFill>
        </w:rPr>
        <w:t>一</w:t>
      </w:r>
      <w:r>
        <w:rPr>
          <w:rFonts w:hAnsi="宋体" w:cs="宋体"/>
          <w:color w:val="000000" w:themeColor="text1"/>
          <w:kern w:val="0"/>
          <w:sz w:val="24"/>
          <w14:textFill>
            <w14:solidFill>
              <w14:schemeClr w14:val="tx1"/>
            </w14:solidFill>
          </w14:textFill>
        </w:rPr>
        <w:t>）</w:t>
      </w:r>
      <w:r>
        <w:rPr>
          <w:rFonts w:hAnsi="宋体"/>
          <w:color w:val="000000" w:themeColor="text1"/>
          <w:sz w:val="24"/>
          <w14:textFill>
            <w14:solidFill>
              <w14:schemeClr w14:val="tx1"/>
            </w14:solidFill>
          </w14:textFill>
        </w:rPr>
        <w:t>合同经双方法定代表人或授权代表</w:t>
      </w:r>
      <w:r>
        <w:rPr>
          <w:rFonts w:hint="eastAsia" w:hAnsi="宋体"/>
          <w:color w:val="000000" w:themeColor="text1"/>
          <w:sz w:val="24"/>
          <w14:textFill>
            <w14:solidFill>
              <w14:schemeClr w14:val="tx1"/>
            </w14:solidFill>
          </w14:textFill>
        </w:rPr>
        <w:t>签字</w:t>
      </w:r>
      <w:r>
        <w:rPr>
          <w:rFonts w:hAnsi="宋体"/>
          <w:color w:val="000000" w:themeColor="text1"/>
          <w:sz w:val="24"/>
          <w14:textFill>
            <w14:solidFill>
              <w14:schemeClr w14:val="tx1"/>
            </w14:solidFill>
          </w14:textFill>
        </w:rPr>
        <w:t>并加盖单位公章后生效。</w:t>
      </w:r>
    </w:p>
    <w:p>
      <w:pPr>
        <w:pStyle w:val="13"/>
        <w:snapToGrid w:val="0"/>
        <w:spacing w:line="360" w:lineRule="auto"/>
        <w:ind w:firstLine="480" w:firstLineChars="200"/>
        <w:rPr>
          <w:rFonts w:hAnsi="宋体"/>
          <w:color w:val="000000" w:themeColor="text1"/>
          <w:sz w:val="24"/>
          <w14:textFill>
            <w14:solidFill>
              <w14:schemeClr w14:val="tx1"/>
            </w14:solidFill>
          </w14:textFill>
        </w:rPr>
      </w:pPr>
      <w:r>
        <w:rPr>
          <w:rFonts w:hAnsi="宋体" w:cs="宋体"/>
          <w:color w:val="000000" w:themeColor="text1"/>
          <w:kern w:val="0"/>
          <w:sz w:val="24"/>
          <w14:textFill>
            <w14:solidFill>
              <w14:schemeClr w14:val="tx1"/>
            </w14:solidFill>
          </w14:textFill>
        </w:rPr>
        <w:t>（</w:t>
      </w:r>
      <w:r>
        <w:rPr>
          <w:rFonts w:hint="eastAsia" w:hAnsi="宋体" w:cs="宋体"/>
          <w:color w:val="000000" w:themeColor="text1"/>
          <w:kern w:val="0"/>
          <w:sz w:val="24"/>
          <w14:textFill>
            <w14:solidFill>
              <w14:schemeClr w14:val="tx1"/>
            </w14:solidFill>
          </w14:textFill>
        </w:rPr>
        <w:t>二</w:t>
      </w:r>
      <w:r>
        <w:rPr>
          <w:rFonts w:hAnsi="宋体" w:cs="宋体"/>
          <w:color w:val="000000" w:themeColor="text1"/>
          <w:kern w:val="0"/>
          <w:sz w:val="24"/>
          <w14:textFill>
            <w14:solidFill>
              <w14:schemeClr w14:val="tx1"/>
            </w14:solidFill>
          </w14:textFill>
        </w:rPr>
        <w:t>）</w:t>
      </w:r>
      <w:r>
        <w:rPr>
          <w:rFonts w:hAnsi="宋体"/>
          <w:color w:val="000000" w:themeColor="text1"/>
          <w:sz w:val="24"/>
          <w14:textFill>
            <w14:solidFill>
              <w14:schemeClr w14:val="tx1"/>
            </w14:solidFill>
          </w14:textFill>
        </w:rPr>
        <w:t>本合同未尽事宜，遵照《</w:t>
      </w:r>
      <w:r>
        <w:rPr>
          <w:rFonts w:hint="eastAsia" w:hAnsi="宋体"/>
          <w:color w:val="000000" w:themeColor="text1"/>
          <w:sz w:val="24"/>
          <w14:textFill>
            <w14:solidFill>
              <w14:schemeClr w14:val="tx1"/>
            </w14:solidFill>
          </w14:textFill>
        </w:rPr>
        <w:t>中华人民共和国民法典</w:t>
      </w:r>
      <w:r>
        <w:rPr>
          <w:rFonts w:hAnsi="宋体"/>
          <w:color w:val="000000" w:themeColor="text1"/>
          <w:sz w:val="24"/>
          <w14:textFill>
            <w14:solidFill>
              <w14:schemeClr w14:val="tx1"/>
            </w14:solidFill>
          </w14:textFill>
        </w:rPr>
        <w:t>》有关条文执行。</w:t>
      </w:r>
    </w:p>
    <w:p>
      <w:pPr>
        <w:widowControl/>
        <w:spacing w:line="360" w:lineRule="auto"/>
        <w:ind w:firstLine="480" w:firstLineChars="200"/>
        <w:rPr>
          <w:rFonts w:ascii="宋体" w:hAnsi="宋体" w:cstheme="minorBidi"/>
          <w:color w:val="000000" w:themeColor="text1"/>
          <w:sz w:val="24"/>
          <w14:textFill>
            <w14:solidFill>
              <w14:schemeClr w14:val="tx1"/>
            </w14:solidFill>
          </w14:textFill>
        </w:rPr>
      </w:pPr>
      <w:r>
        <w:rPr>
          <w:rFonts w:hAnsi="宋体" w:cs="宋体"/>
          <w:color w:val="000000" w:themeColor="text1"/>
          <w:kern w:val="0"/>
          <w:sz w:val="24"/>
          <w14:textFill>
            <w14:solidFill>
              <w14:schemeClr w14:val="tx1"/>
            </w14:solidFill>
          </w14:textFill>
        </w:rPr>
        <w:t>（</w:t>
      </w:r>
      <w:r>
        <w:rPr>
          <w:rFonts w:hint="eastAsia" w:hAnsi="宋体" w:cs="宋体"/>
          <w:color w:val="000000" w:themeColor="text1"/>
          <w:kern w:val="0"/>
          <w:sz w:val="24"/>
          <w14:textFill>
            <w14:solidFill>
              <w14:schemeClr w14:val="tx1"/>
            </w14:solidFill>
          </w14:textFill>
        </w:rPr>
        <w:t>三</w:t>
      </w:r>
      <w:r>
        <w:rPr>
          <w:rFonts w:hAnsi="宋体" w:cs="宋体"/>
          <w:color w:val="000000" w:themeColor="text1"/>
          <w:kern w:val="0"/>
          <w:sz w:val="24"/>
          <w14:textFill>
            <w14:solidFill>
              <w14:schemeClr w14:val="tx1"/>
            </w14:solidFill>
          </w14:textFill>
        </w:rPr>
        <w:t>）</w:t>
      </w:r>
      <w:r>
        <w:rPr>
          <w:rFonts w:hint="eastAsia" w:ascii="宋体" w:hAnsi="宋体" w:cstheme="minorBidi"/>
          <w:color w:val="000000" w:themeColor="text1"/>
          <w:sz w:val="24"/>
          <w14:textFill>
            <w14:solidFill>
              <w14:schemeClr w14:val="tx1"/>
            </w14:solidFill>
          </w14:textFill>
        </w:rPr>
        <w:t>本合同一式</w:t>
      </w:r>
      <w:r>
        <w:rPr>
          <w:rFonts w:hint="eastAsia" w:ascii="宋体" w:hAnsi="宋体" w:cstheme="minorBidi"/>
          <w:color w:val="000000" w:themeColor="text1"/>
          <w:sz w:val="24"/>
          <w:lang w:eastAsia="zh-CN"/>
          <w14:textFill>
            <w14:solidFill>
              <w14:schemeClr w14:val="tx1"/>
            </w14:solidFill>
          </w14:textFill>
        </w:rPr>
        <w:t>四</w:t>
      </w:r>
      <w:r>
        <w:rPr>
          <w:rFonts w:hint="eastAsia" w:ascii="宋体" w:hAnsi="宋体" w:cstheme="minorBidi"/>
          <w:color w:val="000000" w:themeColor="text1"/>
          <w:sz w:val="24"/>
          <w14:textFill>
            <w14:solidFill>
              <w14:schemeClr w14:val="tx1"/>
            </w14:solidFill>
          </w14:textFill>
        </w:rPr>
        <w:t>份。甲、乙双方各执</w:t>
      </w:r>
      <w:r>
        <w:rPr>
          <w:rFonts w:hint="eastAsia" w:ascii="宋体" w:hAnsi="宋体" w:cstheme="minorBidi"/>
          <w:color w:val="000000" w:themeColor="text1"/>
          <w:sz w:val="24"/>
          <w:lang w:eastAsia="zh-CN"/>
          <w14:textFill>
            <w14:solidFill>
              <w14:schemeClr w14:val="tx1"/>
            </w14:solidFill>
          </w14:textFill>
        </w:rPr>
        <w:t>二</w:t>
      </w:r>
      <w:r>
        <w:rPr>
          <w:rFonts w:hint="eastAsia" w:ascii="宋体" w:hAnsi="宋体" w:cstheme="minorBidi"/>
          <w:color w:val="000000" w:themeColor="text1"/>
          <w:sz w:val="24"/>
          <w14:textFill>
            <w14:solidFill>
              <w14:schemeClr w14:val="tx1"/>
            </w14:solidFill>
          </w14:textFill>
        </w:rPr>
        <w:t>份。本项目未尽事宜以招标文件、投标文件及澄清文件等为准。</w:t>
      </w:r>
    </w:p>
    <w:p>
      <w:pPr>
        <w:widowControl/>
        <w:spacing w:line="360" w:lineRule="auto"/>
        <w:rPr>
          <w:rFonts w:ascii="宋体" w:hAnsi="宋体"/>
          <w:b/>
          <w:color w:val="000000" w:themeColor="text1"/>
          <w:sz w:val="24"/>
          <w14:textFill>
            <w14:solidFill>
              <w14:schemeClr w14:val="tx1"/>
            </w14:solidFill>
          </w14:textFill>
        </w:rPr>
      </w:pPr>
    </w:p>
    <w:p>
      <w:pPr>
        <w:pStyle w:val="3"/>
        <w:rPr>
          <w:color w:val="000000" w:themeColor="text1"/>
          <w14:textFill>
            <w14:solidFill>
              <w14:schemeClr w14:val="tx1"/>
            </w14:solidFill>
          </w14:textFill>
        </w:rPr>
      </w:pPr>
    </w:p>
    <w:p>
      <w:pPr>
        <w:spacing w:line="360" w:lineRule="auto"/>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甲方（盖章）                                     乙方（盖章）</w:t>
      </w:r>
    </w:p>
    <w:p>
      <w:pPr>
        <w:spacing w:line="360" w:lineRule="auto"/>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法定代表人：                                     法定代表人：</w:t>
      </w:r>
    </w:p>
    <w:p>
      <w:pPr>
        <w:spacing w:line="360" w:lineRule="auto"/>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委托代理人：                                     委托代理人：</w:t>
      </w:r>
    </w:p>
    <w:p>
      <w:pPr>
        <w:spacing w:line="360" w:lineRule="auto"/>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联系电话：                                       联系电话：</w:t>
      </w:r>
    </w:p>
    <w:p>
      <w:pPr>
        <w:spacing w:line="360" w:lineRule="auto"/>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开户银行：                                       开户银行：</w:t>
      </w:r>
    </w:p>
    <w:p>
      <w:pPr>
        <w:spacing w:line="360" w:lineRule="auto"/>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账号：                                           账号：</w:t>
      </w:r>
    </w:p>
    <w:p>
      <w:pPr>
        <w:spacing w:line="360" w:lineRule="auto"/>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地址及邮编：                                     地址及邮编：</w:t>
      </w:r>
    </w:p>
    <w:p>
      <w:pPr>
        <w:spacing w:line="360" w:lineRule="auto"/>
        <w:rPr>
          <w:rFonts w:ascii="宋体" w:hAnsi="宋体"/>
          <w:color w:val="000000" w:themeColor="text1"/>
          <w:sz w:val="24"/>
          <w14:textFill>
            <w14:solidFill>
              <w14:schemeClr w14:val="tx1"/>
            </w14:solidFill>
          </w14:textFill>
        </w:rPr>
      </w:pPr>
    </w:p>
    <w:p>
      <w:pPr>
        <w:spacing w:line="360" w:lineRule="auto"/>
        <w:ind w:firstLine="4920" w:firstLineChars="205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签订时间：    年   月    日</w:t>
      </w:r>
    </w:p>
    <w:p>
      <w:pPr>
        <w:jc w:val="center"/>
        <w:rPr>
          <w:rFonts w:asciiTheme="majorEastAsia" w:hAnsiTheme="majorEastAsia" w:eastAsiaTheme="majorEastAsia"/>
          <w:b/>
          <w:color w:val="000000" w:themeColor="text1"/>
          <w:sz w:val="36"/>
          <w14:textFill>
            <w14:solidFill>
              <w14:schemeClr w14:val="tx1"/>
            </w14:solidFill>
          </w14:textFill>
        </w:rPr>
      </w:pPr>
      <w:r>
        <w:rPr>
          <w:rFonts w:hint="eastAsia" w:asciiTheme="minorEastAsia" w:hAnsiTheme="minorEastAsia" w:eastAsiaTheme="minorEastAsia"/>
          <w:b/>
          <w:color w:val="000000" w:themeColor="text1"/>
          <w:sz w:val="36"/>
          <w:szCs w:val="36"/>
          <w:highlight w:val="none"/>
          <w14:textFill>
            <w14:solidFill>
              <w14:schemeClr w14:val="tx1"/>
            </w14:solidFill>
          </w14:textFill>
        </w:rPr>
        <w:br w:type="page"/>
      </w:r>
      <w:r>
        <w:rPr>
          <w:rFonts w:hint="eastAsia" w:asciiTheme="majorEastAsia" w:hAnsiTheme="majorEastAsia" w:eastAsiaTheme="majorEastAsia"/>
          <w:b/>
          <w:color w:val="000000" w:themeColor="text1"/>
          <w:sz w:val="36"/>
          <w14:textFill>
            <w14:solidFill>
              <w14:schemeClr w14:val="tx1"/>
            </w14:solidFill>
          </w14:textFill>
        </w:rPr>
        <w:t>专用条款</w:t>
      </w:r>
    </w:p>
    <w:p>
      <w:pPr>
        <w:spacing w:line="360" w:lineRule="auto"/>
        <w:jc w:val="left"/>
        <w:rPr>
          <w:rFonts w:asciiTheme="majorEastAsia" w:hAnsiTheme="majorEastAsia" w:eastAsiaTheme="majorEastAsia"/>
          <w:color w:val="000000" w:themeColor="text1"/>
          <w:sz w:val="28"/>
          <w:szCs w:val="28"/>
          <w14:textFill>
            <w14:solidFill>
              <w14:schemeClr w14:val="tx1"/>
            </w14:solidFill>
          </w14:textFill>
        </w:rPr>
      </w:pPr>
      <w:r>
        <w:rPr>
          <w:rFonts w:hint="eastAsia" w:asciiTheme="majorEastAsia" w:hAnsiTheme="majorEastAsia" w:eastAsiaTheme="majorEastAsia"/>
          <w:color w:val="000000" w:themeColor="text1"/>
          <w:sz w:val="36"/>
          <w14:textFill>
            <w14:solidFill>
              <w14:schemeClr w14:val="tx1"/>
            </w14:solidFill>
          </w14:textFill>
        </w:rPr>
        <w:t>（</w:t>
      </w:r>
      <w:r>
        <w:rPr>
          <w:rFonts w:hint="eastAsia" w:asciiTheme="majorEastAsia" w:hAnsiTheme="majorEastAsia" w:eastAsiaTheme="majorEastAsia"/>
          <w:color w:val="000000" w:themeColor="text1"/>
          <w:sz w:val="28"/>
          <w:szCs w:val="28"/>
          <w14:textFill>
            <w14:solidFill>
              <w14:schemeClr w14:val="tx1"/>
            </w14:solidFill>
          </w14:textFill>
        </w:rPr>
        <w:t>如果项目性质特殊，采购人认为需要制定专用条款的，须在提交项目采购需求时一并提供，但条款内容应合法、合理，并符合项目实际需求，且不得与通用条款冲突）</w:t>
      </w:r>
    </w:p>
    <w:p>
      <w:pPr>
        <w:rPr>
          <w:rFonts w:asciiTheme="minorEastAsia" w:hAnsiTheme="minorEastAsia" w:eastAsiaTheme="minorEastAsia"/>
          <w:b/>
          <w:color w:val="000000" w:themeColor="text1"/>
          <w:sz w:val="36"/>
          <w:szCs w:val="36"/>
          <w:highlight w:val="none"/>
          <w14:textFill>
            <w14:solidFill>
              <w14:schemeClr w14:val="tx1"/>
            </w14:solidFill>
          </w14:textFill>
        </w:rPr>
      </w:pPr>
    </w:p>
    <w:p>
      <w:pPr>
        <w:rPr>
          <w:rFonts w:asciiTheme="minorEastAsia" w:hAnsiTheme="minorEastAsia" w:eastAsiaTheme="minorEastAsia"/>
          <w:b/>
          <w:color w:val="000000" w:themeColor="text1"/>
          <w:sz w:val="36"/>
          <w:szCs w:val="36"/>
          <w:highlight w:val="none"/>
          <w14:textFill>
            <w14:solidFill>
              <w14:schemeClr w14:val="tx1"/>
            </w14:solidFill>
          </w14:textFill>
        </w:rPr>
      </w:pPr>
      <w:r>
        <w:rPr>
          <w:rFonts w:hint="eastAsia" w:asciiTheme="minorEastAsia" w:hAnsiTheme="minorEastAsia" w:eastAsiaTheme="minorEastAsia"/>
          <w:b/>
          <w:color w:val="000000" w:themeColor="text1"/>
          <w:sz w:val="36"/>
          <w:szCs w:val="36"/>
          <w:highlight w:val="none"/>
          <w14:textFill>
            <w14:solidFill>
              <w14:schemeClr w14:val="tx1"/>
            </w14:solidFill>
          </w14:textFill>
        </w:rPr>
        <w:br w:type="page"/>
      </w:r>
    </w:p>
    <w:p>
      <w:pPr>
        <w:pStyle w:val="5"/>
        <w:numPr>
          <w:ilvl w:val="0"/>
          <w:numId w:val="3"/>
        </w:numPr>
        <w:bidi w:val="0"/>
        <w:rPr>
          <w:color w:val="000000" w:themeColor="text1"/>
          <w14:textFill>
            <w14:solidFill>
              <w14:schemeClr w14:val="tx1"/>
            </w14:solidFill>
          </w14:textFill>
        </w:rPr>
      </w:pPr>
      <w:bookmarkStart w:id="35" w:name="_Toc4995"/>
      <w:bookmarkStart w:id="36" w:name="_Toc27671"/>
      <w:r>
        <w:rPr>
          <w:rFonts w:hint="eastAsia"/>
          <w:color w:val="000000" w:themeColor="text1"/>
          <w14:textFill>
            <w14:solidFill>
              <w14:schemeClr w14:val="tx1"/>
            </w14:solidFill>
          </w14:textFill>
        </w:rPr>
        <w:t>投标文件格式附件</w:t>
      </w:r>
      <w:bookmarkEnd w:id="35"/>
      <w:bookmarkEnd w:id="36"/>
    </w:p>
    <w:p>
      <w:pPr>
        <w:rPr>
          <w:rFonts w:ascii="宋体" w:hAnsi="宋体"/>
          <w:b/>
          <w:color w:val="000000" w:themeColor="text1"/>
          <w:kern w:val="0"/>
          <w:sz w:val="28"/>
          <w:szCs w:val="28"/>
          <w:highlight w:val="none"/>
          <w14:textFill>
            <w14:solidFill>
              <w14:schemeClr w14:val="tx1"/>
            </w14:solidFill>
          </w14:textFill>
        </w:rPr>
      </w:pPr>
      <w:r>
        <w:rPr>
          <w:rFonts w:hint="eastAsia" w:ascii="宋体" w:hAnsi="宋体"/>
          <w:color w:val="000000" w:themeColor="text1"/>
          <w:sz w:val="30"/>
          <w:szCs w:val="30"/>
          <w:highlight w:val="none"/>
          <w14:textFill>
            <w14:solidFill>
              <w14:schemeClr w14:val="tx1"/>
            </w14:solidFill>
          </w14:textFill>
        </w:rPr>
        <w:t>　　　</w:t>
      </w:r>
    </w:p>
    <w:p>
      <w:pPr>
        <w:spacing w:line="360" w:lineRule="auto"/>
        <w:rPr>
          <w:rFonts w:asciiTheme="minorEastAsia" w:hAnsiTheme="minorEastAsia" w:eastAsiaTheme="minorEastAsia"/>
          <w:b/>
          <w:color w:val="000000" w:themeColor="text1"/>
          <w:sz w:val="30"/>
          <w:szCs w:val="30"/>
          <w:highlight w:val="none"/>
          <w14:textFill>
            <w14:solidFill>
              <w14:schemeClr w14:val="tx1"/>
            </w14:solidFill>
          </w14:textFill>
        </w:rPr>
      </w:pPr>
    </w:p>
    <w:p>
      <w:pPr>
        <w:spacing w:line="360" w:lineRule="auto"/>
        <w:ind w:right="-110"/>
        <w:jc w:val="center"/>
        <w:outlineLvl w:val="0"/>
        <w:rPr>
          <w:rFonts w:ascii="宋体" w:hAnsi="宋体"/>
          <w:color w:val="000000" w:themeColor="text1"/>
          <w:spacing w:val="40"/>
          <w:sz w:val="52"/>
          <w:szCs w:val="52"/>
          <w:highlight w:val="none"/>
          <w14:textFill>
            <w14:solidFill>
              <w14:schemeClr w14:val="tx1"/>
            </w14:solidFill>
          </w14:textFill>
        </w:rPr>
      </w:pPr>
      <w:bookmarkStart w:id="37" w:name="_Toc6187"/>
      <w:bookmarkStart w:id="38" w:name="_Toc7384"/>
      <w:r>
        <w:rPr>
          <w:rFonts w:hint="eastAsia" w:ascii="宋体" w:hAnsi="宋体"/>
          <w:color w:val="000000" w:themeColor="text1"/>
          <w:spacing w:val="40"/>
          <w:sz w:val="52"/>
          <w:szCs w:val="52"/>
          <w:highlight w:val="none"/>
          <w14:textFill>
            <w14:solidFill>
              <w14:schemeClr w14:val="tx1"/>
            </w14:solidFill>
          </w14:textFill>
        </w:rPr>
        <w:t>项目名称</w:t>
      </w:r>
      <w:bookmarkEnd w:id="37"/>
      <w:bookmarkEnd w:id="38"/>
    </w:p>
    <w:p>
      <w:pPr>
        <w:spacing w:before="312" w:beforeLines="100" w:line="360" w:lineRule="auto"/>
        <w:ind w:right="-108"/>
        <w:jc w:val="center"/>
        <w:rPr>
          <w:rFonts w:ascii="宋体" w:hAnsi="宋体" w:cs="宋体"/>
          <w:color w:val="000000" w:themeColor="text1"/>
          <w:sz w:val="84"/>
          <w:szCs w:val="84"/>
          <w:highlight w:val="none"/>
          <w:lang w:val="zh-CN"/>
          <w14:textFill>
            <w14:solidFill>
              <w14:schemeClr w14:val="tx1"/>
            </w14:solidFill>
          </w14:textFill>
        </w:rPr>
      </w:pPr>
      <w:r>
        <w:rPr>
          <w:rFonts w:hint="eastAsia" w:ascii="宋体" w:hAnsi="宋体"/>
          <w:color w:val="000000" w:themeColor="text1"/>
          <w:sz w:val="36"/>
          <w:szCs w:val="36"/>
          <w:highlight w:val="none"/>
          <w14:textFill>
            <w14:solidFill>
              <w14:schemeClr w14:val="tx1"/>
            </w14:solidFill>
          </w14:textFill>
        </w:rPr>
        <w:t>项目编号：</w:t>
      </w:r>
    </w:p>
    <w:p>
      <w:pPr>
        <w:autoSpaceDE w:val="0"/>
        <w:autoSpaceDN w:val="0"/>
        <w:adjustRightInd w:val="0"/>
        <w:spacing w:line="360" w:lineRule="auto"/>
        <w:jc w:val="center"/>
        <w:rPr>
          <w:rFonts w:ascii="宋体" w:hAnsi="宋体" w:cs="宋体"/>
          <w:color w:val="000000" w:themeColor="text1"/>
          <w:sz w:val="84"/>
          <w:szCs w:val="84"/>
          <w:highlight w:val="none"/>
          <w:lang w:val="zh-CN"/>
          <w14:textFill>
            <w14:solidFill>
              <w14:schemeClr w14:val="tx1"/>
            </w14:solidFill>
          </w14:textFill>
        </w:rPr>
      </w:pPr>
      <w:r>
        <w:rPr>
          <w:rFonts w:hint="eastAsia" w:ascii="宋体" w:hAnsi="宋体" w:cs="宋体"/>
          <w:color w:val="000000" w:themeColor="text1"/>
          <w:sz w:val="84"/>
          <w:szCs w:val="84"/>
          <w:highlight w:val="none"/>
          <w:lang w:val="zh-CN"/>
          <w14:textFill>
            <w14:solidFill>
              <w14:schemeClr w14:val="tx1"/>
            </w14:solidFill>
          </w14:textFill>
        </w:rPr>
        <w:t>投</w:t>
      </w:r>
    </w:p>
    <w:p>
      <w:pPr>
        <w:autoSpaceDE w:val="0"/>
        <w:autoSpaceDN w:val="0"/>
        <w:adjustRightInd w:val="0"/>
        <w:spacing w:line="360" w:lineRule="auto"/>
        <w:jc w:val="center"/>
        <w:rPr>
          <w:rFonts w:ascii="宋体" w:hAnsi="宋体" w:cs="宋体"/>
          <w:color w:val="000000" w:themeColor="text1"/>
          <w:sz w:val="84"/>
          <w:szCs w:val="84"/>
          <w:highlight w:val="none"/>
          <w:lang w:val="zh-CN"/>
          <w14:textFill>
            <w14:solidFill>
              <w14:schemeClr w14:val="tx1"/>
            </w14:solidFill>
          </w14:textFill>
        </w:rPr>
      </w:pPr>
      <w:r>
        <w:rPr>
          <w:rFonts w:hint="eastAsia" w:ascii="宋体" w:hAnsi="宋体" w:cs="宋体"/>
          <w:color w:val="000000" w:themeColor="text1"/>
          <w:sz w:val="84"/>
          <w:szCs w:val="84"/>
          <w:highlight w:val="none"/>
          <w:lang w:val="zh-CN"/>
          <w14:textFill>
            <w14:solidFill>
              <w14:schemeClr w14:val="tx1"/>
            </w14:solidFill>
          </w14:textFill>
        </w:rPr>
        <w:t>标</w:t>
      </w:r>
    </w:p>
    <w:p>
      <w:pPr>
        <w:autoSpaceDE w:val="0"/>
        <w:autoSpaceDN w:val="0"/>
        <w:adjustRightInd w:val="0"/>
        <w:spacing w:line="360" w:lineRule="auto"/>
        <w:jc w:val="center"/>
        <w:rPr>
          <w:rFonts w:ascii="宋体" w:hAnsi="宋体"/>
          <w:color w:val="000000" w:themeColor="text1"/>
          <w:sz w:val="84"/>
          <w:szCs w:val="84"/>
          <w:highlight w:val="none"/>
          <w14:textFill>
            <w14:solidFill>
              <w14:schemeClr w14:val="tx1"/>
            </w14:solidFill>
          </w14:textFill>
        </w:rPr>
      </w:pPr>
      <w:r>
        <w:rPr>
          <w:rFonts w:hint="eastAsia" w:ascii="宋体" w:hAnsi="宋体" w:cs="宋体"/>
          <w:color w:val="000000" w:themeColor="text1"/>
          <w:sz w:val="84"/>
          <w:szCs w:val="84"/>
          <w:highlight w:val="none"/>
          <w:lang w:val="zh-CN"/>
          <w14:textFill>
            <w14:solidFill>
              <w14:schemeClr w14:val="tx1"/>
            </w14:solidFill>
          </w14:textFill>
        </w:rPr>
        <w:t>文</w:t>
      </w:r>
    </w:p>
    <w:p>
      <w:pPr>
        <w:spacing w:after="100" w:afterAutospacing="1" w:line="360" w:lineRule="auto"/>
        <w:ind w:right="-108"/>
        <w:jc w:val="center"/>
        <w:rPr>
          <w:rFonts w:ascii="宋体" w:hAnsi="宋体" w:cs="宋体"/>
          <w:color w:val="000000" w:themeColor="text1"/>
          <w:sz w:val="84"/>
          <w:szCs w:val="84"/>
          <w:highlight w:val="none"/>
          <w:lang w:val="zh-CN"/>
          <w14:textFill>
            <w14:solidFill>
              <w14:schemeClr w14:val="tx1"/>
            </w14:solidFill>
          </w14:textFill>
        </w:rPr>
      </w:pPr>
      <w:r>
        <w:rPr>
          <w:rFonts w:hint="eastAsia" w:ascii="宋体" w:hAnsi="宋体" w:cs="宋体"/>
          <w:color w:val="000000" w:themeColor="text1"/>
          <w:sz w:val="84"/>
          <w:szCs w:val="84"/>
          <w:highlight w:val="none"/>
          <w:lang w:val="zh-CN"/>
          <w14:textFill>
            <w14:solidFill>
              <w14:schemeClr w14:val="tx1"/>
            </w14:solidFill>
          </w14:textFill>
        </w:rPr>
        <w:t>件</w:t>
      </w:r>
    </w:p>
    <w:p>
      <w:pPr>
        <w:spacing w:after="100" w:afterAutospacing="1" w:line="360" w:lineRule="auto"/>
        <w:ind w:right="-108"/>
        <w:jc w:val="center"/>
        <w:rPr>
          <w:rFonts w:ascii="宋体" w:hAnsi="宋体"/>
          <w:b/>
          <w:color w:val="000000" w:themeColor="text1"/>
          <w:spacing w:val="40"/>
          <w:sz w:val="28"/>
          <w:szCs w:val="28"/>
          <w:highlight w:val="none"/>
          <w14:textFill>
            <w14:solidFill>
              <w14:schemeClr w14:val="tx1"/>
            </w14:solidFill>
          </w14:textFill>
        </w:rPr>
      </w:pPr>
      <w:r>
        <w:rPr>
          <w:rFonts w:hint="eastAsia" w:ascii="宋体" w:hAnsi="宋体" w:cs="宋体"/>
          <w:color w:val="000000" w:themeColor="text1"/>
          <w:sz w:val="28"/>
          <w:szCs w:val="28"/>
          <w:highlight w:val="none"/>
          <w:lang w:val="zh-CN"/>
          <w14:textFill>
            <w14:solidFill>
              <w14:schemeClr w14:val="tx1"/>
            </w14:solidFill>
          </w14:textFill>
        </w:rPr>
        <w:t>（</w:t>
      </w:r>
      <w:r>
        <w:rPr>
          <w:rFonts w:hint="eastAsia" w:ascii="宋体" w:hAnsi="宋体"/>
          <w:b/>
          <w:color w:val="000000" w:themeColor="text1"/>
          <w:spacing w:val="40"/>
          <w:sz w:val="28"/>
          <w:szCs w:val="28"/>
          <w:highlight w:val="none"/>
          <w14:textFill>
            <w14:solidFill>
              <w14:schemeClr w14:val="tx1"/>
            </w14:solidFill>
          </w14:textFill>
        </w:rPr>
        <w:t>资格证明文件）</w:t>
      </w:r>
    </w:p>
    <w:p>
      <w:pPr>
        <w:spacing w:line="360" w:lineRule="auto"/>
        <w:ind w:right="532" w:firstLine="720" w:firstLineChars="200"/>
        <w:rPr>
          <w:rFonts w:ascii="宋体" w:hAnsi="宋体"/>
          <w:color w:val="000000" w:themeColor="text1"/>
          <w:sz w:val="36"/>
          <w:szCs w:val="36"/>
          <w:highlight w:val="none"/>
          <w14:textFill>
            <w14:solidFill>
              <w14:schemeClr w14:val="tx1"/>
            </w14:solidFill>
          </w14:textFill>
        </w:rPr>
      </w:pPr>
      <w:r>
        <w:rPr>
          <w:rFonts w:hint="eastAsia" w:ascii="宋体" w:hAnsi="宋体"/>
          <w:color w:val="000000" w:themeColor="text1"/>
          <w:sz w:val="36"/>
          <w:szCs w:val="36"/>
          <w:highlight w:val="none"/>
          <w14:textFill>
            <w14:solidFill>
              <w14:schemeClr w14:val="tx1"/>
            </w14:solidFill>
          </w14:textFill>
        </w:rPr>
        <w:t>投标人全称（公章）：</w:t>
      </w:r>
    </w:p>
    <w:p>
      <w:pPr>
        <w:spacing w:line="360" w:lineRule="auto"/>
        <w:ind w:right="532" w:firstLine="720" w:firstLineChars="200"/>
        <w:rPr>
          <w:rFonts w:ascii="宋体" w:hAnsi="宋体"/>
          <w:color w:val="000000" w:themeColor="text1"/>
          <w:sz w:val="36"/>
          <w:szCs w:val="36"/>
          <w:highlight w:val="none"/>
          <w14:textFill>
            <w14:solidFill>
              <w14:schemeClr w14:val="tx1"/>
            </w14:solidFill>
          </w14:textFill>
        </w:rPr>
      </w:pPr>
      <w:r>
        <w:rPr>
          <w:rFonts w:hint="eastAsia" w:ascii="宋体" w:hAnsi="宋体"/>
          <w:color w:val="000000" w:themeColor="text1"/>
          <w:sz w:val="36"/>
          <w:szCs w:val="36"/>
          <w:highlight w:val="none"/>
          <w14:textFill>
            <w14:solidFill>
              <w14:schemeClr w14:val="tx1"/>
            </w14:solidFill>
          </w14:textFill>
        </w:rPr>
        <w:t>地    址：</w:t>
      </w:r>
    </w:p>
    <w:p>
      <w:pPr>
        <w:spacing w:line="360" w:lineRule="auto"/>
        <w:ind w:right="532" w:firstLine="720" w:firstLineChars="200"/>
        <w:rPr>
          <w:rFonts w:hint="eastAsia" w:ascii="宋体" w:hAnsi="宋体"/>
          <w:color w:val="000000" w:themeColor="text1"/>
          <w:sz w:val="36"/>
          <w:szCs w:val="36"/>
          <w:highlight w:val="none"/>
          <w14:textFill>
            <w14:solidFill>
              <w14:schemeClr w14:val="tx1"/>
            </w14:solidFill>
          </w14:textFill>
        </w:rPr>
      </w:pPr>
      <w:r>
        <w:rPr>
          <w:rFonts w:hint="eastAsia" w:ascii="宋体" w:hAnsi="宋体"/>
          <w:color w:val="000000" w:themeColor="text1"/>
          <w:sz w:val="36"/>
          <w:szCs w:val="36"/>
          <w:highlight w:val="none"/>
          <w14:textFill>
            <w14:solidFill>
              <w14:schemeClr w14:val="tx1"/>
            </w14:solidFill>
          </w14:textFill>
        </w:rPr>
        <w:t>时    间：</w:t>
      </w:r>
    </w:p>
    <w:p>
      <w:pPr>
        <w:snapToGrid w:val="0"/>
        <w:spacing w:before="50" w:after="50" w:line="360" w:lineRule="auto"/>
        <w:jc w:val="center"/>
        <w:rPr>
          <w:rFonts w:ascii="宋体" w:hAnsi="宋体"/>
          <w:b/>
          <w:bCs/>
          <w:color w:val="000000" w:themeColor="text1"/>
          <w:sz w:val="36"/>
          <w:szCs w:val="36"/>
          <w:highlight w:val="none"/>
          <w14:textFill>
            <w14:solidFill>
              <w14:schemeClr w14:val="tx1"/>
            </w14:solidFill>
          </w14:textFill>
        </w:rPr>
      </w:pPr>
      <w:r>
        <w:rPr>
          <w:rFonts w:hint="eastAsia" w:ascii="宋体" w:hAnsi="宋体"/>
          <w:b/>
          <w:bCs/>
          <w:color w:val="000000" w:themeColor="text1"/>
          <w:sz w:val="36"/>
          <w:szCs w:val="36"/>
          <w:highlight w:val="none"/>
          <w14:textFill>
            <w14:solidFill>
              <w14:schemeClr w14:val="tx1"/>
            </w14:solidFill>
          </w14:textFill>
        </w:rPr>
        <w:t>资格证明文件目录</w:t>
      </w:r>
    </w:p>
    <w:p>
      <w:pPr>
        <w:widowControl/>
        <w:numPr>
          <w:ilvl w:val="0"/>
          <w:numId w:val="9"/>
        </w:numPr>
        <w:spacing w:line="360" w:lineRule="auto"/>
        <w:ind w:left="-52" w:leftChars="0" w:right="60" w:rightChars="0" w:firstLine="472" w:firstLineChars="0"/>
        <w:jc w:val="left"/>
        <w:outlineLvl w:val="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投标声明书（见附件</w:t>
      </w:r>
      <w:r>
        <w:rPr>
          <w:rFonts w:hint="eastAsia" w:ascii="宋体" w:hAnsi="宋体" w:cs="宋体"/>
          <w:color w:val="000000" w:themeColor="text1"/>
          <w:sz w:val="24"/>
          <w:highlight w:val="none"/>
          <w:lang w:val="en-US" w:eastAsia="zh-CN"/>
          <w14:textFill>
            <w14:solidFill>
              <w14:schemeClr w14:val="tx1"/>
            </w14:solidFill>
          </w14:textFill>
        </w:rPr>
        <w:t>1</w:t>
      </w:r>
      <w:r>
        <w:rPr>
          <w:rFonts w:hint="eastAsia" w:ascii="宋体" w:hAnsi="宋体" w:cs="宋体"/>
          <w:color w:val="000000" w:themeColor="text1"/>
          <w:sz w:val="24"/>
          <w:highlight w:val="none"/>
          <w14:textFill>
            <w14:solidFill>
              <w14:schemeClr w14:val="tx1"/>
            </w14:solidFill>
          </w14:textFill>
        </w:rPr>
        <w:t>）；</w:t>
      </w:r>
    </w:p>
    <w:p>
      <w:pPr>
        <w:widowControl/>
        <w:numPr>
          <w:ilvl w:val="0"/>
          <w:numId w:val="9"/>
        </w:numPr>
        <w:spacing w:line="360" w:lineRule="auto"/>
        <w:ind w:left="-52" w:leftChars="0" w:right="60" w:rightChars="0" w:firstLine="472" w:firstLineChars="0"/>
        <w:jc w:val="left"/>
        <w:outlineLvl w:val="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授权委托书（法定代表人亲自办理投标事宜的，则无需提交)（见附件</w:t>
      </w:r>
      <w:r>
        <w:rPr>
          <w:rFonts w:hint="eastAsia" w:ascii="宋体" w:hAnsi="宋体" w:cs="宋体"/>
          <w:color w:val="000000" w:themeColor="text1"/>
          <w:sz w:val="24"/>
          <w:highlight w:val="none"/>
          <w:lang w:val="en-US" w:eastAsia="zh-CN"/>
          <w14:textFill>
            <w14:solidFill>
              <w14:schemeClr w14:val="tx1"/>
            </w14:solidFill>
          </w14:textFill>
        </w:rPr>
        <w:t>2</w:t>
      </w:r>
      <w:r>
        <w:rPr>
          <w:rFonts w:hint="eastAsia" w:ascii="宋体" w:hAnsi="宋体" w:cs="宋体"/>
          <w:color w:val="000000" w:themeColor="text1"/>
          <w:sz w:val="24"/>
          <w:highlight w:val="none"/>
          <w14:textFill>
            <w14:solidFill>
              <w14:schemeClr w14:val="tx1"/>
            </w14:solidFill>
          </w14:textFill>
        </w:rPr>
        <w:t>）；</w:t>
      </w:r>
    </w:p>
    <w:p>
      <w:pPr>
        <w:widowControl/>
        <w:numPr>
          <w:ilvl w:val="0"/>
          <w:numId w:val="9"/>
        </w:numPr>
        <w:spacing w:line="360" w:lineRule="auto"/>
        <w:ind w:left="-52" w:leftChars="0" w:right="60" w:rightChars="0" w:firstLine="472" w:firstLineChars="0"/>
        <w:jc w:val="left"/>
        <w:outlineLvl w:val="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法人或者其他组织的营业执照</w:t>
      </w: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cs="宋体"/>
          <w:color w:val="000000" w:themeColor="text1"/>
          <w:sz w:val="24"/>
          <w:highlight w:val="none"/>
          <w:lang w:val="en-US" w:eastAsia="zh-CN"/>
          <w14:textFill>
            <w14:solidFill>
              <w14:schemeClr w14:val="tx1"/>
            </w14:solidFill>
          </w14:textFill>
        </w:rPr>
        <w:t>道路运输经营许可证</w:t>
      </w:r>
      <w:r>
        <w:rPr>
          <w:rFonts w:hint="eastAsia" w:ascii="宋体" w:hAnsi="宋体" w:cs="宋体"/>
          <w:color w:val="000000" w:themeColor="text1"/>
          <w:sz w:val="24"/>
          <w:highlight w:val="none"/>
          <w14:textFill>
            <w14:solidFill>
              <w14:schemeClr w14:val="tx1"/>
            </w14:solidFill>
          </w14:textFill>
        </w:rPr>
        <w:t>等证明文件，自然人的身份证明；</w:t>
      </w:r>
    </w:p>
    <w:p>
      <w:pPr>
        <w:widowControl/>
        <w:numPr>
          <w:ilvl w:val="0"/>
          <w:numId w:val="9"/>
        </w:numPr>
        <w:spacing w:line="360" w:lineRule="auto"/>
        <w:ind w:left="-52" w:leftChars="0" w:right="60" w:rightChars="0" w:firstLine="472" w:firstLineChars="0"/>
        <w:jc w:val="left"/>
        <w:outlineLvl w:val="0"/>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提供投标截止日前6个月内任意1个月依法缴纳税收和社会保障资金的相关材料。如依法免税或不需要缴纳社会保障资金的，提供相应证明材料（以联合体形式投标时，联合体各方均须满足该条款）；</w:t>
      </w:r>
    </w:p>
    <w:p>
      <w:pPr>
        <w:widowControl/>
        <w:numPr>
          <w:ilvl w:val="0"/>
          <w:numId w:val="9"/>
        </w:numPr>
        <w:spacing w:line="360" w:lineRule="auto"/>
        <w:ind w:left="-52" w:leftChars="0" w:right="60" w:rightChars="0" w:firstLine="472" w:firstLineChars="0"/>
        <w:jc w:val="left"/>
        <w:outlineLvl w:val="0"/>
        <w:rPr>
          <w:rFonts w:hint="eastAsia" w:ascii="宋体" w:hAnsi="宋体" w:cs="宋体"/>
          <w:color w:val="000000" w:themeColor="text1"/>
          <w:sz w:val="24"/>
          <w:highlight w:val="none"/>
          <w:lang w:eastAsia="zh-CN"/>
          <w14:textFill>
            <w14:solidFill>
              <w14:schemeClr w14:val="tx1"/>
            </w14:solidFill>
          </w14:textFill>
        </w:rPr>
      </w:pPr>
      <w:r>
        <w:rPr>
          <w:rFonts w:hint="eastAsia" w:ascii="宋体" w:hAnsi="宋体" w:cs="宋体"/>
          <w:color w:val="000000" w:themeColor="text1"/>
          <w:sz w:val="24"/>
          <w:highlight w:val="none"/>
          <w:lang w:eastAsia="zh-CN"/>
          <w14:textFill>
            <w14:solidFill>
              <w14:schemeClr w14:val="tx1"/>
            </w14:solidFill>
          </w14:textFill>
        </w:rPr>
        <w:t>提供度财务状况报告</w:t>
      </w:r>
      <w:r>
        <w:rPr>
          <w:rFonts w:hint="eastAsia" w:ascii="宋体" w:hAnsi="宋体" w:cs="宋体"/>
          <w:color w:val="000000" w:themeColor="text1"/>
          <w:sz w:val="24"/>
          <w:highlight w:val="none"/>
          <w14:textFill>
            <w14:solidFill>
              <w14:schemeClr w14:val="tx1"/>
            </w14:solidFill>
          </w14:textFill>
        </w:rPr>
        <w:t>或基本开户行出具的资信证明（以联合体形式投标时，联合体各方均须满足该条款）</w:t>
      </w:r>
      <w:r>
        <w:rPr>
          <w:rFonts w:hint="eastAsia" w:ascii="宋体" w:hAnsi="宋体" w:cs="宋体"/>
          <w:color w:val="000000" w:themeColor="text1"/>
          <w:sz w:val="24"/>
          <w:highlight w:val="none"/>
          <w:lang w:eastAsia="zh-CN"/>
          <w14:textFill>
            <w14:solidFill>
              <w14:schemeClr w14:val="tx1"/>
            </w14:solidFill>
          </w14:textFill>
        </w:rPr>
        <w:t>；</w:t>
      </w:r>
    </w:p>
    <w:p>
      <w:pPr>
        <w:widowControl/>
        <w:numPr>
          <w:ilvl w:val="0"/>
          <w:numId w:val="9"/>
        </w:numPr>
        <w:spacing w:line="360" w:lineRule="auto"/>
        <w:ind w:left="-52" w:leftChars="0" w:right="60" w:rightChars="0" w:firstLine="472" w:firstLineChars="0"/>
        <w:jc w:val="left"/>
        <w:outlineLvl w:val="0"/>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具备履行合同所必需的设备和专业技术能力的证明材料(根据项目性质提供)；</w:t>
      </w:r>
    </w:p>
    <w:p>
      <w:pPr>
        <w:widowControl/>
        <w:numPr>
          <w:ilvl w:val="0"/>
          <w:numId w:val="9"/>
        </w:numPr>
        <w:spacing w:line="360" w:lineRule="auto"/>
        <w:ind w:left="-52" w:leftChars="0" w:right="60" w:rightChars="0" w:firstLine="472" w:firstLineChars="0"/>
        <w:jc w:val="left"/>
        <w:outlineLvl w:val="0"/>
        <w:rPr>
          <w:rFonts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提供采购公告中符合供应商特定条件的有效资质证书扫描件以及需要说明的其他资料。</w:t>
      </w:r>
    </w:p>
    <w:p>
      <w:pPr>
        <w:spacing w:line="360" w:lineRule="auto"/>
        <w:rPr>
          <w:rFonts w:ascii="宋体" w:hAnsi="宋体"/>
          <w:b/>
          <w:color w:val="000000" w:themeColor="text1"/>
          <w:sz w:val="28"/>
          <w:highlight w:val="none"/>
          <w14:textFill>
            <w14:solidFill>
              <w14:schemeClr w14:val="tx1"/>
            </w14:solidFill>
          </w14:textFill>
        </w:rPr>
      </w:pPr>
    </w:p>
    <w:p>
      <w:pPr>
        <w:spacing w:line="360" w:lineRule="auto"/>
        <w:ind w:left="420"/>
        <w:rPr>
          <w:rFonts w:ascii="宋体" w:hAnsi="宋体"/>
          <w:b/>
          <w:color w:val="000000" w:themeColor="text1"/>
          <w:sz w:val="28"/>
          <w:highlight w:val="none"/>
          <w14:textFill>
            <w14:solidFill>
              <w14:schemeClr w14:val="tx1"/>
            </w14:solidFill>
          </w14:textFill>
        </w:rPr>
      </w:pPr>
    </w:p>
    <w:p>
      <w:pPr>
        <w:spacing w:line="360" w:lineRule="auto"/>
        <w:ind w:left="420"/>
        <w:rPr>
          <w:rFonts w:ascii="宋体" w:hAnsi="宋体"/>
          <w:b/>
          <w:color w:val="000000" w:themeColor="text1"/>
          <w:sz w:val="28"/>
          <w:highlight w:val="none"/>
          <w14:textFill>
            <w14:solidFill>
              <w14:schemeClr w14:val="tx1"/>
            </w14:solidFill>
          </w14:textFill>
        </w:rPr>
      </w:pPr>
    </w:p>
    <w:p>
      <w:pPr>
        <w:spacing w:line="360" w:lineRule="auto"/>
        <w:ind w:left="420"/>
        <w:rPr>
          <w:rFonts w:ascii="宋体" w:hAnsi="宋体"/>
          <w:b/>
          <w:color w:val="000000" w:themeColor="text1"/>
          <w:sz w:val="28"/>
          <w:highlight w:val="none"/>
          <w14:textFill>
            <w14:solidFill>
              <w14:schemeClr w14:val="tx1"/>
            </w14:solidFill>
          </w14:textFill>
        </w:rPr>
      </w:pPr>
    </w:p>
    <w:p>
      <w:pPr>
        <w:spacing w:line="360" w:lineRule="auto"/>
        <w:ind w:left="420"/>
        <w:rPr>
          <w:rFonts w:ascii="宋体" w:hAnsi="宋体"/>
          <w:b/>
          <w:color w:val="000000" w:themeColor="text1"/>
          <w:sz w:val="28"/>
          <w:highlight w:val="none"/>
          <w14:textFill>
            <w14:solidFill>
              <w14:schemeClr w14:val="tx1"/>
            </w14:solidFill>
          </w14:textFill>
        </w:rPr>
      </w:pPr>
    </w:p>
    <w:p>
      <w:pPr>
        <w:spacing w:line="360" w:lineRule="auto"/>
        <w:ind w:left="420"/>
        <w:rPr>
          <w:rFonts w:ascii="宋体" w:hAnsi="宋体"/>
          <w:b/>
          <w:color w:val="000000" w:themeColor="text1"/>
          <w:sz w:val="28"/>
          <w:highlight w:val="none"/>
          <w14:textFill>
            <w14:solidFill>
              <w14:schemeClr w14:val="tx1"/>
            </w14:solidFill>
          </w14:textFill>
        </w:rPr>
      </w:pPr>
    </w:p>
    <w:p>
      <w:pPr>
        <w:spacing w:line="360" w:lineRule="auto"/>
        <w:ind w:left="420"/>
        <w:rPr>
          <w:rFonts w:ascii="宋体" w:hAnsi="宋体"/>
          <w:b/>
          <w:color w:val="000000" w:themeColor="text1"/>
          <w:sz w:val="28"/>
          <w:highlight w:val="none"/>
          <w14:textFill>
            <w14:solidFill>
              <w14:schemeClr w14:val="tx1"/>
            </w14:solidFill>
          </w14:textFill>
        </w:rPr>
      </w:pPr>
    </w:p>
    <w:p>
      <w:pPr>
        <w:spacing w:line="360" w:lineRule="auto"/>
        <w:ind w:left="420"/>
        <w:rPr>
          <w:rFonts w:ascii="宋体" w:hAnsi="宋体"/>
          <w:b/>
          <w:color w:val="000000" w:themeColor="text1"/>
          <w:sz w:val="28"/>
          <w:highlight w:val="none"/>
          <w14:textFill>
            <w14:solidFill>
              <w14:schemeClr w14:val="tx1"/>
            </w14:solidFill>
          </w14:textFill>
        </w:rPr>
      </w:pPr>
    </w:p>
    <w:p>
      <w:pPr>
        <w:spacing w:line="360" w:lineRule="auto"/>
        <w:ind w:left="420"/>
        <w:rPr>
          <w:rFonts w:ascii="宋体" w:hAnsi="宋体"/>
          <w:b/>
          <w:color w:val="000000" w:themeColor="text1"/>
          <w:sz w:val="28"/>
          <w:highlight w:val="none"/>
          <w14:textFill>
            <w14:solidFill>
              <w14:schemeClr w14:val="tx1"/>
            </w14:solidFill>
          </w14:textFill>
        </w:rPr>
      </w:pPr>
    </w:p>
    <w:p>
      <w:pPr>
        <w:spacing w:line="360" w:lineRule="auto"/>
        <w:ind w:left="420"/>
        <w:rPr>
          <w:rFonts w:ascii="宋体" w:hAnsi="宋体"/>
          <w:b/>
          <w:color w:val="000000" w:themeColor="text1"/>
          <w:sz w:val="28"/>
          <w:highlight w:val="none"/>
          <w14:textFill>
            <w14:solidFill>
              <w14:schemeClr w14:val="tx1"/>
            </w14:solidFill>
          </w14:textFill>
        </w:rPr>
      </w:pPr>
    </w:p>
    <w:p>
      <w:pPr>
        <w:spacing w:line="360" w:lineRule="auto"/>
        <w:rPr>
          <w:rFonts w:ascii="宋体" w:hAnsi="宋体"/>
          <w:b/>
          <w:color w:val="000000" w:themeColor="text1"/>
          <w:sz w:val="28"/>
          <w:highlight w:val="none"/>
          <w14:textFill>
            <w14:solidFill>
              <w14:schemeClr w14:val="tx1"/>
            </w14:solidFill>
          </w14:textFill>
        </w:rPr>
      </w:pPr>
    </w:p>
    <w:p>
      <w:pPr>
        <w:pStyle w:val="29"/>
        <w:rPr>
          <w:color w:val="000000" w:themeColor="text1"/>
          <w:highlight w:val="none"/>
          <w14:textFill>
            <w14:solidFill>
              <w14:schemeClr w14:val="tx1"/>
            </w14:solidFill>
          </w14:textFill>
        </w:rPr>
      </w:pPr>
    </w:p>
    <w:p>
      <w:pPr>
        <w:spacing w:line="360" w:lineRule="auto"/>
        <w:rPr>
          <w:rFonts w:ascii="宋体" w:hAnsi="宋体"/>
          <w:b/>
          <w:color w:val="000000" w:themeColor="text1"/>
          <w:sz w:val="28"/>
          <w:highlight w:val="none"/>
          <w14:textFill>
            <w14:solidFill>
              <w14:schemeClr w14:val="tx1"/>
            </w14:solidFill>
          </w14:textFill>
        </w:rPr>
      </w:pPr>
    </w:p>
    <w:p>
      <w:pPr>
        <w:rPr>
          <w:rFonts w:hint="eastAsia" w:ascii="宋体" w:hAnsi="宋体"/>
          <w:b/>
          <w:color w:val="000000" w:themeColor="text1"/>
          <w:sz w:val="28"/>
          <w:highlight w:val="none"/>
          <w14:textFill>
            <w14:solidFill>
              <w14:schemeClr w14:val="tx1"/>
            </w14:solidFill>
          </w14:textFill>
        </w:rPr>
      </w:pPr>
      <w:r>
        <w:rPr>
          <w:rFonts w:hint="eastAsia" w:ascii="宋体" w:hAnsi="宋体"/>
          <w:b/>
          <w:color w:val="000000" w:themeColor="text1"/>
          <w:sz w:val="28"/>
          <w:highlight w:val="none"/>
          <w14:textFill>
            <w14:solidFill>
              <w14:schemeClr w14:val="tx1"/>
            </w14:solidFill>
          </w14:textFill>
        </w:rPr>
        <w:br w:type="page"/>
      </w:r>
    </w:p>
    <w:p>
      <w:pPr>
        <w:spacing w:line="360" w:lineRule="auto"/>
        <w:ind w:left="420"/>
        <w:outlineLvl w:val="0"/>
        <w:rPr>
          <w:rFonts w:hint="eastAsia" w:ascii="宋体" w:hAnsi="宋体" w:eastAsia="宋体"/>
          <w:b/>
          <w:color w:val="000000" w:themeColor="text1"/>
          <w:sz w:val="28"/>
          <w:highlight w:val="none"/>
          <w:lang w:eastAsia="zh-CN"/>
          <w14:textFill>
            <w14:solidFill>
              <w14:schemeClr w14:val="tx1"/>
            </w14:solidFill>
          </w14:textFill>
        </w:rPr>
      </w:pPr>
      <w:bookmarkStart w:id="39" w:name="_Toc13676"/>
      <w:bookmarkStart w:id="40" w:name="_Toc32553"/>
      <w:r>
        <w:rPr>
          <w:rFonts w:hint="eastAsia" w:ascii="宋体" w:hAnsi="宋体"/>
          <w:b/>
          <w:color w:val="000000" w:themeColor="text1"/>
          <w:sz w:val="28"/>
          <w:highlight w:val="none"/>
          <w14:textFill>
            <w14:solidFill>
              <w14:schemeClr w14:val="tx1"/>
            </w14:solidFill>
          </w14:textFill>
        </w:rPr>
        <w:t>附件</w:t>
      </w:r>
      <w:r>
        <w:rPr>
          <w:rFonts w:hint="eastAsia" w:ascii="宋体" w:hAnsi="宋体"/>
          <w:b/>
          <w:color w:val="000000" w:themeColor="text1"/>
          <w:sz w:val="28"/>
          <w:highlight w:val="none"/>
          <w:lang w:val="en-US" w:eastAsia="zh-CN"/>
          <w14:textFill>
            <w14:solidFill>
              <w14:schemeClr w14:val="tx1"/>
            </w14:solidFill>
          </w14:textFill>
        </w:rPr>
        <w:t>1</w:t>
      </w:r>
      <w:bookmarkEnd w:id="39"/>
      <w:bookmarkEnd w:id="40"/>
    </w:p>
    <w:p>
      <w:pPr>
        <w:adjustRightInd w:val="0"/>
        <w:snapToGrid w:val="0"/>
        <w:spacing w:line="360" w:lineRule="auto"/>
        <w:ind w:right="480"/>
        <w:jc w:val="center"/>
        <w:rPr>
          <w:rFonts w:ascii="宋体" w:hAnsi="宋体"/>
          <w:b/>
          <w:color w:val="000000" w:themeColor="text1"/>
          <w:kern w:val="0"/>
          <w:sz w:val="32"/>
          <w:szCs w:val="32"/>
          <w:highlight w:val="none"/>
          <w:lang w:val="zh-CN"/>
          <w14:textFill>
            <w14:solidFill>
              <w14:schemeClr w14:val="tx1"/>
            </w14:solidFill>
          </w14:textFill>
        </w:rPr>
      </w:pPr>
      <w:r>
        <w:rPr>
          <w:rFonts w:hint="eastAsia" w:ascii="宋体" w:hAnsi="宋体"/>
          <w:b/>
          <w:color w:val="000000" w:themeColor="text1"/>
          <w:kern w:val="0"/>
          <w:sz w:val="32"/>
          <w:szCs w:val="32"/>
          <w:highlight w:val="none"/>
          <w:lang w:val="zh-CN"/>
          <w14:textFill>
            <w14:solidFill>
              <w14:schemeClr w14:val="tx1"/>
            </w14:solidFill>
          </w14:textFill>
        </w:rPr>
        <w:t>投标声明书</w:t>
      </w:r>
    </w:p>
    <w:p>
      <w:pPr>
        <w:snapToGrid w:val="0"/>
        <w:spacing w:beforeLines="50" w:after="50" w:line="312" w:lineRule="auto"/>
        <w:rPr>
          <w:rFonts w:ascii="宋体" w:hAnsi="宋体" w:cs="宋体"/>
          <w:color w:val="000000" w:themeColor="text1"/>
          <w:kern w:val="0"/>
          <w:sz w:val="24"/>
          <w14:textFill>
            <w14:solidFill>
              <w14:schemeClr w14:val="tx1"/>
            </w14:solidFill>
          </w14:textFill>
        </w:rPr>
      </w:pPr>
      <w:r>
        <w:rPr>
          <w:rFonts w:hint="eastAsia" w:ascii="宋体" w:hAnsi="宋体" w:cstheme="minorBidi"/>
          <w:color w:val="000000" w:themeColor="text1"/>
          <w:sz w:val="24"/>
          <w:u w:val="single"/>
          <w14:textFill>
            <w14:solidFill>
              <w14:schemeClr w14:val="tx1"/>
            </w14:solidFill>
          </w14:textFill>
        </w:rPr>
        <w:t>××</w:t>
      </w:r>
      <w:r>
        <w:rPr>
          <w:rFonts w:hint="eastAsia" w:ascii="宋体" w:hAnsi="宋体" w:cs="宋体"/>
          <w:color w:val="000000" w:themeColor="text1"/>
          <w:kern w:val="0"/>
          <w:sz w:val="24"/>
          <w14:textFill>
            <w14:solidFill>
              <w14:schemeClr w14:val="tx1"/>
            </w14:solidFill>
          </w14:textFill>
        </w:rPr>
        <w:t>（</w:t>
      </w:r>
      <w:r>
        <w:rPr>
          <w:rFonts w:hint="eastAsia" w:asciiTheme="minorEastAsia" w:hAnsiTheme="minorEastAsia" w:eastAsiaTheme="minorEastAsia"/>
          <w:color w:val="000000" w:themeColor="text1"/>
          <w:sz w:val="24"/>
          <w14:textFill>
            <w14:solidFill>
              <w14:schemeClr w14:val="tx1"/>
            </w14:solidFill>
          </w14:textFill>
        </w:rPr>
        <w:t>采购组织机构名称</w:t>
      </w:r>
      <w:r>
        <w:rPr>
          <w:rFonts w:hint="eastAsia" w:ascii="宋体" w:hAnsi="宋体" w:cs="宋体"/>
          <w:color w:val="000000" w:themeColor="text1"/>
          <w:kern w:val="0"/>
          <w:sz w:val="24"/>
          <w14:textFill>
            <w14:solidFill>
              <w14:schemeClr w14:val="tx1"/>
            </w14:solidFill>
          </w14:textFill>
        </w:rPr>
        <w:t>）：</w:t>
      </w:r>
    </w:p>
    <w:p>
      <w:pPr>
        <w:snapToGrid w:val="0"/>
        <w:spacing w:line="360" w:lineRule="auto"/>
        <w:ind w:firstLine="480" w:firstLineChars="200"/>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（投标人名称）系中华人民共和国合法企业，</w:t>
      </w:r>
      <w:r>
        <w:rPr>
          <w:rFonts w:hint="eastAsia" w:ascii="宋体" w:hAnsi="宋体" w:cs="宋体"/>
          <w:color w:val="000000" w:themeColor="text1"/>
          <w:kern w:val="0"/>
          <w:sz w:val="24"/>
          <w:u w:val="single"/>
          <w:lang w:eastAsia="zh-CN"/>
          <w14:textFill>
            <w14:solidFill>
              <w14:schemeClr w14:val="tx1"/>
            </w14:solidFill>
          </w14:textFill>
        </w:rPr>
        <w:t>（</w:t>
      </w:r>
      <w:r>
        <w:rPr>
          <w:rFonts w:hint="eastAsia" w:ascii="宋体" w:hAnsi="宋体" w:cs="宋体"/>
          <w:color w:val="000000" w:themeColor="text1"/>
          <w:kern w:val="0"/>
          <w:sz w:val="24"/>
          <w:u w:val="single"/>
          <w14:textFill>
            <w14:solidFill>
              <w14:schemeClr w14:val="tx1"/>
            </w14:solidFill>
          </w14:textFill>
        </w:rPr>
        <w:t>经营地址</w:t>
      </w:r>
      <w:r>
        <w:rPr>
          <w:rFonts w:hint="eastAsia" w:ascii="宋体" w:hAnsi="宋体" w:cs="宋体"/>
          <w:color w:val="000000" w:themeColor="text1"/>
          <w:kern w:val="0"/>
          <w:sz w:val="24"/>
          <w:u w:val="single"/>
          <w:lang w:eastAsia="zh-CN"/>
          <w14:textFill>
            <w14:solidFill>
              <w14:schemeClr w14:val="tx1"/>
            </w14:solidFill>
          </w14:textFill>
        </w:rPr>
        <w:t>）</w:t>
      </w:r>
      <w:r>
        <w:rPr>
          <w:rFonts w:hint="eastAsia" w:ascii="宋体" w:hAnsi="宋体" w:cs="宋体"/>
          <w:color w:val="000000" w:themeColor="text1"/>
          <w:kern w:val="0"/>
          <w:sz w:val="24"/>
          <w14:textFill>
            <w14:solidFill>
              <w14:schemeClr w14:val="tx1"/>
            </w14:solidFill>
          </w14:textFill>
        </w:rPr>
        <w:t>。</w:t>
      </w:r>
    </w:p>
    <w:p>
      <w:pPr>
        <w:snapToGrid w:val="0"/>
        <w:spacing w:line="360" w:lineRule="auto"/>
        <w:ind w:firstLine="480" w:firstLineChars="200"/>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我（</w:t>
      </w:r>
      <w:r>
        <w:rPr>
          <w:rFonts w:hint="eastAsia" w:ascii="宋体" w:hAnsi="宋体" w:cs="宋体"/>
          <w:color w:val="000000" w:themeColor="text1"/>
          <w:kern w:val="0"/>
          <w:sz w:val="24"/>
          <w:u w:val="single"/>
          <w14:textFill>
            <w14:solidFill>
              <w14:schemeClr w14:val="tx1"/>
            </w14:solidFill>
          </w14:textFill>
        </w:rPr>
        <w:t xml:space="preserve"> 姓名 </w:t>
      </w:r>
      <w:r>
        <w:rPr>
          <w:rFonts w:hint="eastAsia" w:ascii="宋体" w:hAnsi="宋体" w:cs="宋体"/>
          <w:color w:val="000000" w:themeColor="text1"/>
          <w:kern w:val="0"/>
          <w:sz w:val="24"/>
          <w14:textFill>
            <w14:solidFill>
              <w14:schemeClr w14:val="tx1"/>
            </w14:solidFill>
          </w14:textFill>
        </w:rPr>
        <w:t>）系（</w:t>
      </w:r>
      <w:r>
        <w:rPr>
          <w:rFonts w:hint="eastAsia" w:ascii="宋体" w:hAnsi="宋体" w:cs="宋体"/>
          <w:color w:val="000000" w:themeColor="text1"/>
          <w:kern w:val="0"/>
          <w:sz w:val="24"/>
          <w:u w:val="single"/>
          <w14:textFill>
            <w14:solidFill>
              <w14:schemeClr w14:val="tx1"/>
            </w14:solidFill>
          </w14:textFill>
        </w:rPr>
        <w:t xml:space="preserve"> 投标人名称 </w:t>
      </w:r>
      <w:r>
        <w:rPr>
          <w:rFonts w:hint="eastAsia" w:ascii="宋体" w:hAnsi="宋体" w:cs="宋体"/>
          <w:color w:val="000000" w:themeColor="text1"/>
          <w:kern w:val="0"/>
          <w:sz w:val="24"/>
          <w14:textFill>
            <w14:solidFill>
              <w14:schemeClr w14:val="tx1"/>
            </w14:solidFill>
          </w14:textFill>
        </w:rPr>
        <w:t>）的法定代表人，我公司自愿参加贵方组织的（</w:t>
      </w:r>
      <w:r>
        <w:rPr>
          <w:rFonts w:hint="eastAsia" w:ascii="宋体" w:hAnsi="宋体" w:cs="宋体"/>
          <w:color w:val="000000" w:themeColor="text1"/>
          <w:kern w:val="0"/>
          <w:sz w:val="24"/>
          <w:u w:val="single"/>
          <w14:textFill>
            <w14:solidFill>
              <w14:schemeClr w14:val="tx1"/>
            </w14:solidFill>
          </w14:textFill>
        </w:rPr>
        <w:t>招标项目名称</w:t>
      </w:r>
      <w:r>
        <w:rPr>
          <w:rFonts w:hint="eastAsia" w:ascii="宋体" w:hAnsi="宋体" w:cs="宋体"/>
          <w:color w:val="000000" w:themeColor="text1"/>
          <w:kern w:val="0"/>
          <w:sz w:val="24"/>
          <w14:textFill>
            <w14:solidFill>
              <w14:schemeClr w14:val="tx1"/>
            </w14:solidFill>
          </w14:textFill>
        </w:rPr>
        <w:t>）（编号为</w:t>
      </w:r>
      <w:r>
        <w:rPr>
          <w:rFonts w:hint="eastAsia" w:ascii="宋体" w:hAnsi="宋体" w:cs="宋体"/>
          <w:color w:val="000000" w:themeColor="text1"/>
          <w:kern w:val="0"/>
          <w:sz w:val="24"/>
          <w:u w:val="single"/>
          <w:lang w:val="en-US" w:eastAsia="zh-CN"/>
          <w14:textFill>
            <w14:solidFill>
              <w14:schemeClr w14:val="tx1"/>
            </w14:solidFill>
          </w14:textFill>
        </w:rPr>
        <w:t xml:space="preserve">     </w:t>
      </w:r>
      <w:r>
        <w:rPr>
          <w:rFonts w:hint="eastAsia" w:ascii="宋体" w:hAnsi="宋体" w:cs="宋体"/>
          <w:color w:val="000000" w:themeColor="text1"/>
          <w:kern w:val="0"/>
          <w:sz w:val="24"/>
          <w14:textFill>
            <w14:solidFill>
              <w14:schemeClr w14:val="tx1"/>
            </w14:solidFill>
          </w14:textFill>
        </w:rPr>
        <w:t>）的投标，为此，我公司就本次投标有关事项郑重声明如下：</w:t>
      </w:r>
    </w:p>
    <w:p>
      <w:pPr>
        <w:numPr>
          <w:ilvl w:val="0"/>
          <w:numId w:val="10"/>
        </w:numPr>
        <w:snapToGrid w:val="0"/>
        <w:spacing w:line="360" w:lineRule="auto"/>
        <w:ind w:left="5" w:firstLine="415"/>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我公司声明截止投标时间近三年以来：未被列入失信被执行人、重大税收违法案件当事人名单、政府采购严重违法失信行为记录名单，以及不存在其他不符合《中华人民共和国政府采购法》第二十二条规定的条件【说明：投标人在截止投标时间近三年以来，如有上述所列情形，但限制期届满的，可按实陈述，并提供相应证明文件】。</w:t>
      </w:r>
    </w:p>
    <w:p>
      <w:pPr>
        <w:numPr>
          <w:ilvl w:val="0"/>
          <w:numId w:val="10"/>
        </w:numPr>
        <w:snapToGrid w:val="0"/>
        <w:spacing w:line="360" w:lineRule="auto"/>
        <w:ind w:left="5" w:firstLine="415"/>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我公司在参与投标前已详细审查了招标文件和所有相关资料，我方完全知悉并认为此招标文件没有倾向性，也没有存在排斥潜在投标人的内容，我方对招标文件的所有内容没有任何异议，不申请澄清和质疑。</w:t>
      </w:r>
    </w:p>
    <w:p>
      <w:pPr>
        <w:numPr>
          <w:ilvl w:val="0"/>
          <w:numId w:val="10"/>
        </w:numPr>
        <w:snapToGrid w:val="0"/>
        <w:spacing w:line="360" w:lineRule="auto"/>
        <w:ind w:left="5" w:firstLine="415"/>
        <w:rPr>
          <w:rFonts w:ascii="宋体" w:hAnsi="宋体"/>
          <w:color w:val="000000" w:themeColor="text1"/>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我</w:t>
      </w:r>
      <w:r>
        <w:rPr>
          <w:rFonts w:hint="eastAsia" w:ascii="宋体" w:hAnsi="宋体" w:cs="宋体"/>
          <w:color w:val="000000" w:themeColor="text1"/>
          <w:kern w:val="0"/>
          <w:sz w:val="24"/>
          <w:lang w:val="zh-CN"/>
          <w14:textFill>
            <w14:solidFill>
              <w14:schemeClr w14:val="tx1"/>
            </w14:solidFill>
          </w14:textFill>
        </w:rPr>
        <w:t>公司</w:t>
      </w:r>
      <w:r>
        <w:rPr>
          <w:rFonts w:hint="eastAsia" w:ascii="宋体" w:hAnsi="宋体" w:cs="宋体"/>
          <w:color w:val="000000" w:themeColor="text1"/>
          <w:kern w:val="0"/>
          <w:sz w:val="24"/>
          <w14:textFill>
            <w14:solidFill>
              <w14:schemeClr w14:val="tx1"/>
            </w14:solidFill>
          </w14:textFill>
        </w:rPr>
        <w:t>不是采购人的附属机构；</w:t>
      </w:r>
      <w:r>
        <w:rPr>
          <w:rFonts w:hint="eastAsia" w:ascii="宋体" w:hAnsi="宋体"/>
          <w:color w:val="000000" w:themeColor="text1"/>
          <w:sz w:val="24"/>
          <w14:textFill>
            <w14:solidFill>
              <w14:schemeClr w14:val="tx1"/>
            </w14:solidFill>
          </w14:textFill>
        </w:rPr>
        <w:t>在获知本项目采购信息后，与采购人聘请的为此项目提供咨询服务的公司及其附属机构没有任何联系。</w:t>
      </w:r>
    </w:p>
    <w:p>
      <w:pPr>
        <w:numPr>
          <w:ilvl w:val="0"/>
          <w:numId w:val="10"/>
        </w:numPr>
        <w:snapToGrid w:val="0"/>
        <w:spacing w:line="360" w:lineRule="auto"/>
        <w:ind w:left="5" w:firstLine="415"/>
        <w:rPr>
          <w:rFonts w:ascii="宋体" w:hAnsi="宋体"/>
          <w:color w:val="000000" w:themeColor="text1"/>
          <w:kern w:val="0"/>
          <w:sz w:val="24"/>
          <w:lang w:val="af-ZA"/>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我</w:t>
      </w:r>
      <w:r>
        <w:rPr>
          <w:rFonts w:hint="eastAsia" w:ascii="宋体" w:hAnsi="宋体" w:cs="仿宋_GB2312"/>
          <w:color w:val="000000" w:themeColor="text1"/>
          <w:kern w:val="0"/>
          <w:sz w:val="24"/>
          <w:lang w:val="zh-CN"/>
          <w14:textFill>
            <w14:solidFill>
              <w14:schemeClr w14:val="tx1"/>
            </w14:solidFill>
          </w14:textFill>
        </w:rPr>
        <w:t>公司</w:t>
      </w:r>
      <w:r>
        <w:rPr>
          <w:rFonts w:hint="eastAsia" w:ascii="宋体" w:hAnsi="宋体" w:cs="宋体"/>
          <w:color w:val="000000" w:themeColor="text1"/>
          <w:kern w:val="0"/>
          <w:sz w:val="24"/>
          <w14:textFill>
            <w14:solidFill>
              <w14:schemeClr w14:val="tx1"/>
            </w14:solidFill>
          </w14:textFill>
        </w:rPr>
        <w:t>保证，</w:t>
      </w:r>
      <w:r>
        <w:rPr>
          <w:rFonts w:hint="eastAsia" w:ascii="宋体" w:hAnsi="宋体"/>
          <w:color w:val="000000" w:themeColor="text1"/>
          <w:kern w:val="0"/>
          <w:sz w:val="24"/>
          <w:lang w:val="af-ZA"/>
          <w14:textFill>
            <w14:solidFill>
              <w14:schemeClr w14:val="tx1"/>
            </w14:solidFill>
          </w14:textFill>
        </w:rPr>
        <w:t>采购人在中华人民共和国境内使用</w:t>
      </w:r>
      <w:r>
        <w:rPr>
          <w:rFonts w:hint="eastAsia" w:ascii="宋体" w:hAnsi="宋体" w:cs="宋体"/>
          <w:color w:val="000000" w:themeColor="text1"/>
          <w:kern w:val="0"/>
          <w:sz w:val="24"/>
          <w14:textFill>
            <w14:solidFill>
              <w14:schemeClr w14:val="tx1"/>
            </w14:solidFill>
          </w14:textFill>
        </w:rPr>
        <w:t>我</w:t>
      </w:r>
      <w:r>
        <w:rPr>
          <w:rFonts w:hint="eastAsia" w:ascii="宋体" w:hAnsi="宋体" w:cs="仿宋_GB2312"/>
          <w:color w:val="000000" w:themeColor="text1"/>
          <w:kern w:val="0"/>
          <w:sz w:val="24"/>
          <w:lang w:val="zh-CN"/>
          <w14:textFill>
            <w14:solidFill>
              <w14:schemeClr w14:val="tx1"/>
            </w14:solidFill>
          </w14:textFill>
        </w:rPr>
        <w:t>公司</w:t>
      </w:r>
      <w:r>
        <w:rPr>
          <w:rFonts w:hint="eastAsia" w:ascii="宋体" w:hAnsi="宋体"/>
          <w:color w:val="000000" w:themeColor="text1"/>
          <w:kern w:val="0"/>
          <w:sz w:val="24"/>
          <w:lang w:val="af-ZA"/>
          <w14:textFill>
            <w14:solidFill>
              <w14:schemeClr w14:val="tx1"/>
            </w14:solidFill>
          </w14:textFill>
        </w:rPr>
        <w:t>投标货物、资料、技术、服务或其任何一部分时，享有不受限制的无偿使用权，如有第三方向采购人提出侵犯其专利权、商标权或其它知识产权的主张，该责任由</w:t>
      </w:r>
      <w:r>
        <w:rPr>
          <w:rFonts w:hint="eastAsia" w:ascii="宋体" w:hAnsi="宋体" w:cs="宋体"/>
          <w:color w:val="000000" w:themeColor="text1"/>
          <w:kern w:val="0"/>
          <w:sz w:val="24"/>
          <w:lang w:val="af-ZA"/>
          <w14:textFill>
            <w14:solidFill>
              <w14:schemeClr w14:val="tx1"/>
            </w14:solidFill>
          </w14:textFill>
        </w:rPr>
        <w:t>我方</w:t>
      </w:r>
      <w:r>
        <w:rPr>
          <w:rFonts w:hint="eastAsia" w:ascii="宋体" w:hAnsi="宋体"/>
          <w:color w:val="000000" w:themeColor="text1"/>
          <w:kern w:val="0"/>
          <w:sz w:val="24"/>
          <w:lang w:val="af-ZA"/>
          <w14:textFill>
            <w14:solidFill>
              <w14:schemeClr w14:val="tx1"/>
            </w14:solidFill>
          </w14:textFill>
        </w:rPr>
        <w:t>承担。</w:t>
      </w:r>
      <w:r>
        <w:rPr>
          <w:rFonts w:hint="eastAsia" w:ascii="宋体" w:hAnsi="宋体" w:cs="宋体"/>
          <w:color w:val="000000" w:themeColor="text1"/>
          <w:kern w:val="0"/>
          <w:sz w:val="24"/>
          <w:lang w:val="af-ZA"/>
          <w14:textFill>
            <w14:solidFill>
              <w14:schemeClr w14:val="tx1"/>
            </w14:solidFill>
          </w14:textFill>
        </w:rPr>
        <w:t>我方的</w:t>
      </w:r>
      <w:r>
        <w:rPr>
          <w:rFonts w:hint="eastAsia" w:ascii="宋体" w:hAnsi="宋体"/>
          <w:color w:val="000000" w:themeColor="text1"/>
          <w:kern w:val="0"/>
          <w:sz w:val="24"/>
          <w:lang w:val="af-ZA"/>
          <w14:textFill>
            <w14:solidFill>
              <w14:schemeClr w14:val="tx1"/>
            </w14:solidFill>
          </w14:textFill>
        </w:rPr>
        <w:t>投标报价</w:t>
      </w:r>
      <w:r>
        <w:rPr>
          <w:rFonts w:hint="eastAsia" w:ascii="宋体" w:hAnsi="宋体" w:cs="宋体"/>
          <w:color w:val="000000" w:themeColor="text1"/>
          <w:kern w:val="0"/>
          <w:sz w:val="24"/>
          <w:lang w:val="af-ZA"/>
          <w14:textFill>
            <w14:solidFill>
              <w14:schemeClr w14:val="tx1"/>
            </w14:solidFill>
          </w14:textFill>
        </w:rPr>
        <w:t>已</w:t>
      </w:r>
      <w:r>
        <w:rPr>
          <w:rFonts w:hint="eastAsia" w:ascii="宋体" w:hAnsi="宋体"/>
          <w:color w:val="000000" w:themeColor="text1"/>
          <w:kern w:val="0"/>
          <w:sz w:val="24"/>
          <w:lang w:val="af-ZA"/>
          <w14:textFill>
            <w14:solidFill>
              <w14:schemeClr w14:val="tx1"/>
            </w14:solidFill>
          </w14:textFill>
        </w:rPr>
        <w:t>包含所有应向所有权人支付的专利权、商标权或其它知识产权的一切相关费用。</w:t>
      </w:r>
    </w:p>
    <w:p>
      <w:pPr>
        <w:numPr>
          <w:ilvl w:val="0"/>
          <w:numId w:val="10"/>
        </w:numPr>
        <w:snapToGrid w:val="0"/>
        <w:spacing w:line="360" w:lineRule="auto"/>
        <w:ind w:left="5" w:firstLine="415"/>
        <w:rPr>
          <w:rFonts w:ascii="仿宋_GB2312" w:hAnsi="仿宋_GB2312" w:cs="仿宋_GB2312"/>
          <w:color w:val="000000" w:themeColor="text1"/>
          <w:sz w:val="24"/>
          <w14:textFill>
            <w14:solidFill>
              <w14:schemeClr w14:val="tx1"/>
            </w14:solidFill>
          </w14:textFill>
        </w:rPr>
      </w:pPr>
      <w:r>
        <w:rPr>
          <w:rFonts w:hint="eastAsia" w:ascii="宋体" w:hAnsi="宋体" w:cs="宋体"/>
          <w:color w:val="000000" w:themeColor="text1"/>
          <w:kern w:val="0"/>
          <w:sz w:val="24"/>
          <w:lang w:val="af-ZA"/>
          <w14:textFill>
            <w14:solidFill>
              <w14:schemeClr w14:val="tx1"/>
            </w14:solidFill>
          </w14:textFill>
        </w:rPr>
        <w:t>我</w:t>
      </w:r>
      <w:r>
        <w:rPr>
          <w:rFonts w:hint="eastAsia" w:ascii="宋体" w:hAnsi="宋体" w:cs="宋体"/>
          <w:color w:val="000000" w:themeColor="text1"/>
          <w:kern w:val="0"/>
          <w:sz w:val="24"/>
          <w:lang w:val="zh-CN"/>
          <w14:textFill>
            <w14:solidFill>
              <w14:schemeClr w14:val="tx1"/>
            </w14:solidFill>
          </w14:textFill>
        </w:rPr>
        <w:t>公司</w:t>
      </w:r>
      <w:r>
        <w:rPr>
          <w:rFonts w:hint="eastAsia" w:ascii="宋体" w:hAnsi="宋体" w:cs="宋体"/>
          <w:color w:val="000000" w:themeColor="text1"/>
          <w:kern w:val="0"/>
          <w:sz w:val="24"/>
          <w:lang w:val="af-ZA"/>
          <w14:textFill>
            <w14:solidFill>
              <w14:schemeClr w14:val="tx1"/>
            </w14:solidFill>
          </w14:textFill>
        </w:rPr>
        <w:t>严格履行政府采购合同，不降低合同约定的产品质量和服务，不擅自变更、中止、终止合同，或拒绝履行合同义务。</w:t>
      </w:r>
    </w:p>
    <w:p>
      <w:pPr>
        <w:numPr>
          <w:ilvl w:val="0"/>
          <w:numId w:val="10"/>
        </w:numPr>
        <w:snapToGrid w:val="0"/>
        <w:spacing w:line="360" w:lineRule="auto"/>
        <w:ind w:left="5" w:firstLine="415"/>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以上事项如有虚假或隐瞒，我</w:t>
      </w:r>
      <w:r>
        <w:rPr>
          <w:rFonts w:hint="eastAsia" w:ascii="宋体" w:hAnsi="宋体" w:cs="仿宋_GB2312"/>
          <w:color w:val="000000" w:themeColor="text1"/>
          <w:kern w:val="0"/>
          <w:sz w:val="24"/>
          <w:lang w:val="zh-CN"/>
          <w14:textFill>
            <w14:solidFill>
              <w14:schemeClr w14:val="tx1"/>
            </w14:solidFill>
          </w14:textFill>
        </w:rPr>
        <w:t>公司</w:t>
      </w:r>
      <w:r>
        <w:rPr>
          <w:rFonts w:hint="eastAsia" w:ascii="宋体" w:hAnsi="宋体"/>
          <w:color w:val="000000" w:themeColor="text1"/>
          <w:sz w:val="24"/>
          <w14:textFill>
            <w14:solidFill>
              <w14:schemeClr w14:val="tx1"/>
            </w14:solidFill>
          </w14:textFill>
        </w:rPr>
        <w:t>愿意承担一切后果，并不再寻求任何旨在减轻或免除法律责任的辩解。</w:t>
      </w:r>
    </w:p>
    <w:p>
      <w:pPr>
        <w:pStyle w:val="22"/>
        <w:ind w:left="0" w:leftChars="0" w:firstLine="0" w:firstLineChars="0"/>
        <w:rPr>
          <w:rFonts w:hint="eastAsia"/>
          <w:color w:val="000000" w:themeColor="text1"/>
          <w:lang w:val="en-US" w:eastAsia="zh-CN"/>
          <w14:textFill>
            <w14:solidFill>
              <w14:schemeClr w14:val="tx1"/>
            </w14:solidFill>
          </w14:textFill>
        </w:rPr>
      </w:pPr>
    </w:p>
    <w:p>
      <w:pPr>
        <w:pStyle w:val="22"/>
        <w:ind w:left="0" w:leftChars="0" w:firstLine="0" w:firstLineChars="0"/>
        <w:rPr>
          <w:rFonts w:hint="eastAsia"/>
          <w:color w:val="000000" w:themeColor="text1"/>
          <w:lang w:val="en-US" w:eastAsia="zh-CN"/>
          <w14:textFill>
            <w14:solidFill>
              <w14:schemeClr w14:val="tx1"/>
            </w14:solidFill>
          </w14:textFill>
        </w:rPr>
      </w:pPr>
    </w:p>
    <w:p>
      <w:pPr>
        <w:adjustRightInd w:val="0"/>
        <w:snapToGrid w:val="0"/>
        <w:spacing w:line="360" w:lineRule="auto"/>
        <w:ind w:left="0" w:leftChars="0" w:firstLine="4838" w:firstLineChars="2016"/>
        <w:jc w:val="both"/>
        <w:rPr>
          <w:rFonts w:ascii="宋体" w:hAnsi="宋体" w:cs="仿宋_GB2312"/>
          <w:color w:val="000000" w:themeColor="text1"/>
          <w:kern w:val="0"/>
          <w:sz w:val="24"/>
          <w:lang w:val="zh-CN"/>
          <w14:textFill>
            <w14:solidFill>
              <w14:schemeClr w14:val="tx1"/>
            </w14:solidFill>
          </w14:textFill>
        </w:rPr>
      </w:pPr>
      <w:r>
        <w:rPr>
          <w:rFonts w:hint="eastAsia" w:ascii="宋体" w:hAnsi="宋体" w:cs="仿宋_GB2312"/>
          <w:color w:val="000000" w:themeColor="text1"/>
          <w:kern w:val="0"/>
          <w:sz w:val="24"/>
          <w:lang w:val="zh-CN"/>
          <w14:textFill>
            <w14:solidFill>
              <w14:schemeClr w14:val="tx1"/>
            </w14:solidFill>
          </w14:textFill>
        </w:rPr>
        <w:t>投标人名称(公章)：</w:t>
      </w:r>
    </w:p>
    <w:p>
      <w:pPr>
        <w:adjustRightInd w:val="0"/>
        <w:snapToGrid w:val="0"/>
        <w:spacing w:line="360" w:lineRule="auto"/>
        <w:ind w:left="0" w:leftChars="0" w:firstLine="4838" w:firstLineChars="2016"/>
        <w:rPr>
          <w:rFonts w:ascii="宋体" w:hAnsi="宋体" w:cs="仿宋_GB2312"/>
          <w:color w:val="000000" w:themeColor="text1"/>
          <w:kern w:val="0"/>
          <w:sz w:val="24"/>
          <w:lang w:val="zh-CN"/>
          <w14:textFill>
            <w14:solidFill>
              <w14:schemeClr w14:val="tx1"/>
            </w14:solidFill>
          </w14:textFill>
        </w:rPr>
      </w:pPr>
      <w:r>
        <w:rPr>
          <w:rFonts w:hint="eastAsia" w:ascii="宋体" w:hAnsi="宋体" w:cs="仿宋_GB2312"/>
          <w:color w:val="000000" w:themeColor="text1"/>
          <w:kern w:val="0"/>
          <w:sz w:val="24"/>
          <w:lang w:val="zh-CN"/>
          <w14:textFill>
            <w14:solidFill>
              <w14:schemeClr w14:val="tx1"/>
            </w14:solidFill>
          </w14:textFill>
        </w:rPr>
        <w:t>法定代表人或授权委托人签字：</w:t>
      </w:r>
    </w:p>
    <w:p>
      <w:pPr>
        <w:adjustRightInd w:val="0"/>
        <w:snapToGrid w:val="0"/>
        <w:spacing w:line="360" w:lineRule="auto"/>
        <w:ind w:left="0" w:leftChars="0" w:firstLine="4838" w:firstLineChars="2016"/>
        <w:jc w:val="both"/>
        <w:rPr>
          <w:rFonts w:ascii="宋体" w:hAnsi="宋体" w:cs="仿宋_GB2312"/>
          <w:color w:val="000000" w:themeColor="text1"/>
          <w:kern w:val="0"/>
          <w:sz w:val="24"/>
          <w:lang w:val="zh-CN"/>
          <w14:textFill>
            <w14:solidFill>
              <w14:schemeClr w14:val="tx1"/>
            </w14:solidFill>
          </w14:textFill>
        </w:rPr>
      </w:pPr>
      <w:r>
        <w:rPr>
          <w:rFonts w:hint="eastAsia" w:ascii="宋体" w:hAnsi="宋体" w:cs="仿宋_GB2312"/>
          <w:color w:val="000000" w:themeColor="text1"/>
          <w:kern w:val="0"/>
          <w:sz w:val="24"/>
          <w:lang w:val="zh-CN"/>
          <w14:textFill>
            <w14:solidFill>
              <w14:schemeClr w14:val="tx1"/>
            </w14:solidFill>
          </w14:textFill>
        </w:rPr>
        <w:t>日期：</w:t>
      </w:r>
      <w:r>
        <w:rPr>
          <w:rFonts w:hint="eastAsia" w:ascii="宋体" w:hAnsi="宋体" w:cstheme="minorBidi"/>
          <w:color w:val="000000" w:themeColor="text1"/>
          <w:sz w:val="24"/>
          <w14:textFill>
            <w14:solidFill>
              <w14:schemeClr w14:val="tx1"/>
            </w14:solidFill>
          </w14:textFill>
        </w:rPr>
        <w:t>××</w:t>
      </w:r>
      <w:r>
        <w:rPr>
          <w:rFonts w:hint="eastAsia" w:ascii="宋体" w:hAnsi="宋体" w:cs="仿宋_GB2312"/>
          <w:color w:val="000000" w:themeColor="text1"/>
          <w:kern w:val="0"/>
          <w:sz w:val="24"/>
          <w:lang w:val="zh-CN"/>
          <w14:textFill>
            <w14:solidFill>
              <w14:schemeClr w14:val="tx1"/>
            </w14:solidFill>
          </w14:textFill>
        </w:rPr>
        <w:t xml:space="preserve">年 </w:t>
      </w:r>
      <w:r>
        <w:rPr>
          <w:rFonts w:hint="eastAsia" w:ascii="宋体" w:hAnsi="宋体" w:cstheme="minorBidi"/>
          <w:color w:val="000000" w:themeColor="text1"/>
          <w:sz w:val="24"/>
          <w14:textFill>
            <w14:solidFill>
              <w14:schemeClr w14:val="tx1"/>
            </w14:solidFill>
          </w14:textFill>
        </w:rPr>
        <w:t>××</w:t>
      </w:r>
      <w:r>
        <w:rPr>
          <w:rFonts w:hint="eastAsia" w:ascii="宋体" w:hAnsi="宋体" w:cs="仿宋_GB2312"/>
          <w:color w:val="000000" w:themeColor="text1"/>
          <w:kern w:val="0"/>
          <w:sz w:val="24"/>
          <w:lang w:val="zh-CN"/>
          <w14:textFill>
            <w14:solidFill>
              <w14:schemeClr w14:val="tx1"/>
            </w14:solidFill>
          </w14:textFill>
        </w:rPr>
        <w:t xml:space="preserve"> 月 </w:t>
      </w:r>
      <w:r>
        <w:rPr>
          <w:rFonts w:hint="eastAsia" w:ascii="宋体" w:hAnsi="宋体" w:cstheme="minorBidi"/>
          <w:color w:val="000000" w:themeColor="text1"/>
          <w:sz w:val="24"/>
          <w14:textFill>
            <w14:solidFill>
              <w14:schemeClr w14:val="tx1"/>
            </w14:solidFill>
          </w14:textFill>
        </w:rPr>
        <w:t>××</w:t>
      </w:r>
      <w:r>
        <w:rPr>
          <w:rFonts w:hint="eastAsia" w:ascii="宋体" w:hAnsi="宋体" w:cs="仿宋_GB2312"/>
          <w:color w:val="000000" w:themeColor="text1"/>
          <w:kern w:val="0"/>
          <w:sz w:val="24"/>
          <w:lang w:val="zh-CN"/>
          <w14:textFill>
            <w14:solidFill>
              <w14:schemeClr w14:val="tx1"/>
            </w14:solidFill>
          </w14:textFill>
        </w:rPr>
        <w:t xml:space="preserve"> 日</w:t>
      </w:r>
    </w:p>
    <w:p>
      <w:pPr>
        <w:pStyle w:val="3"/>
        <w:rPr>
          <w:rFonts w:hint="eastAsia" w:ascii="宋体" w:hAnsi="宋体" w:cs="仿宋_GB2312"/>
          <w:color w:val="000000" w:themeColor="text1"/>
          <w:kern w:val="0"/>
          <w:sz w:val="24"/>
          <w:highlight w:val="none"/>
          <w:lang w:val="zh-CN"/>
          <w14:textFill>
            <w14:solidFill>
              <w14:schemeClr w14:val="tx1"/>
            </w14:solidFill>
          </w14:textFill>
        </w:rPr>
      </w:pPr>
    </w:p>
    <w:p>
      <w:pPr>
        <w:adjustRightInd w:val="0"/>
        <w:snapToGrid w:val="0"/>
        <w:spacing w:line="360" w:lineRule="auto"/>
        <w:ind w:right="480"/>
        <w:outlineLvl w:val="0"/>
        <w:rPr>
          <w:rFonts w:hint="eastAsia" w:ascii="宋体" w:eastAsia="宋体"/>
          <w:b/>
          <w:color w:val="000000" w:themeColor="text1"/>
          <w:sz w:val="30"/>
          <w:szCs w:val="30"/>
          <w:highlight w:val="none"/>
          <w:lang w:val="en-US" w:eastAsia="zh-CN"/>
          <w14:textFill>
            <w14:solidFill>
              <w14:schemeClr w14:val="tx1"/>
            </w14:solidFill>
          </w14:textFill>
        </w:rPr>
      </w:pPr>
      <w:bookmarkStart w:id="41" w:name="_Toc25745"/>
      <w:bookmarkStart w:id="42" w:name="_Toc20776"/>
      <w:r>
        <w:rPr>
          <w:rFonts w:hint="eastAsia" w:ascii="宋体" w:hAnsi="宋体"/>
          <w:b/>
          <w:color w:val="000000" w:themeColor="text1"/>
          <w:sz w:val="28"/>
          <w:highlight w:val="none"/>
          <w14:textFill>
            <w14:solidFill>
              <w14:schemeClr w14:val="tx1"/>
            </w14:solidFill>
          </w14:textFill>
        </w:rPr>
        <w:t>附件</w:t>
      </w:r>
      <w:r>
        <w:rPr>
          <w:rFonts w:hint="eastAsia" w:ascii="宋体" w:hAnsi="宋体"/>
          <w:b/>
          <w:color w:val="000000" w:themeColor="text1"/>
          <w:sz w:val="28"/>
          <w:highlight w:val="none"/>
          <w:lang w:val="en-US" w:eastAsia="zh-CN"/>
          <w14:textFill>
            <w14:solidFill>
              <w14:schemeClr w14:val="tx1"/>
            </w14:solidFill>
          </w14:textFill>
        </w:rPr>
        <w:t>2</w:t>
      </w:r>
      <w:bookmarkEnd w:id="41"/>
      <w:bookmarkEnd w:id="42"/>
    </w:p>
    <w:p>
      <w:pPr>
        <w:spacing w:line="360" w:lineRule="auto"/>
        <w:ind w:firstLine="321" w:firstLineChars="100"/>
        <w:jc w:val="center"/>
        <w:rPr>
          <w:rFonts w:hAnsi="宋体"/>
          <w:b/>
          <w:color w:val="000000" w:themeColor="text1"/>
          <w:sz w:val="32"/>
          <w:szCs w:val="32"/>
          <w:highlight w:val="none"/>
          <w:u w:val="single"/>
          <w14:textFill>
            <w14:solidFill>
              <w14:schemeClr w14:val="tx1"/>
            </w14:solidFill>
          </w14:textFill>
        </w:rPr>
      </w:pPr>
      <w:r>
        <w:rPr>
          <w:b/>
          <w:color w:val="000000" w:themeColor="text1"/>
          <w:sz w:val="32"/>
          <w:szCs w:val="32"/>
          <w:highlight w:val="none"/>
          <w14:textFill>
            <w14:solidFill>
              <w14:schemeClr w14:val="tx1"/>
            </w14:solidFill>
          </w14:textFill>
        </w:rPr>
        <w:t>授权</w:t>
      </w:r>
      <w:r>
        <w:rPr>
          <w:rFonts w:hint="eastAsia"/>
          <w:b/>
          <w:color w:val="000000" w:themeColor="text1"/>
          <w:sz w:val="32"/>
          <w:szCs w:val="32"/>
          <w:highlight w:val="none"/>
          <w14:textFill>
            <w14:solidFill>
              <w14:schemeClr w14:val="tx1"/>
            </w14:solidFill>
          </w14:textFill>
        </w:rPr>
        <w:t>委托</w:t>
      </w:r>
      <w:r>
        <w:rPr>
          <w:b/>
          <w:color w:val="000000" w:themeColor="text1"/>
          <w:sz w:val="32"/>
          <w:szCs w:val="32"/>
          <w:highlight w:val="none"/>
          <w14:textFill>
            <w14:solidFill>
              <w14:schemeClr w14:val="tx1"/>
            </w14:solidFill>
          </w14:textFill>
        </w:rPr>
        <w:t>书</w:t>
      </w:r>
    </w:p>
    <w:p>
      <w:pPr>
        <w:snapToGrid w:val="0"/>
        <w:spacing w:beforeLines="50" w:after="50" w:line="360" w:lineRule="auto"/>
        <w:rPr>
          <w:rFonts w:ascii="宋体" w:hAnsi="宋体" w:cs="宋体"/>
          <w:color w:val="000000" w:themeColor="text1"/>
          <w:kern w:val="0"/>
          <w:sz w:val="24"/>
          <w14:textFill>
            <w14:solidFill>
              <w14:schemeClr w14:val="tx1"/>
            </w14:solidFill>
          </w14:textFill>
        </w:rPr>
      </w:pPr>
      <w:r>
        <w:rPr>
          <w:rFonts w:hint="eastAsia" w:ascii="宋体" w:hAnsi="宋体" w:cstheme="minorBidi"/>
          <w:color w:val="000000" w:themeColor="text1"/>
          <w:sz w:val="24"/>
          <w:u w:val="single"/>
          <w14:textFill>
            <w14:solidFill>
              <w14:schemeClr w14:val="tx1"/>
            </w14:solidFill>
          </w14:textFill>
        </w:rPr>
        <w:t>××</w:t>
      </w:r>
      <w:r>
        <w:rPr>
          <w:rFonts w:hint="eastAsia" w:ascii="宋体" w:hAnsi="宋体" w:cs="宋体"/>
          <w:color w:val="000000" w:themeColor="text1"/>
          <w:kern w:val="0"/>
          <w:sz w:val="24"/>
          <w14:textFill>
            <w14:solidFill>
              <w14:schemeClr w14:val="tx1"/>
            </w14:solidFill>
          </w14:textFill>
        </w:rPr>
        <w:t>（集</w:t>
      </w:r>
      <w:r>
        <w:rPr>
          <w:rFonts w:hint="eastAsia" w:hAnsi="宋体" w:cs="宋体"/>
          <w:color w:val="000000" w:themeColor="text1"/>
          <w:kern w:val="0"/>
          <w:sz w:val="24"/>
          <w14:textFill>
            <w14:solidFill>
              <w14:schemeClr w14:val="tx1"/>
            </w14:solidFill>
          </w14:textFill>
        </w:rPr>
        <w:t>中</w:t>
      </w:r>
      <w:r>
        <w:rPr>
          <w:rFonts w:hint="eastAsia" w:ascii="宋体" w:hAnsi="宋体" w:cs="宋体"/>
          <w:color w:val="000000" w:themeColor="text1"/>
          <w:kern w:val="0"/>
          <w:sz w:val="24"/>
          <w14:textFill>
            <w14:solidFill>
              <w14:schemeClr w14:val="tx1"/>
            </w14:solidFill>
          </w14:textFill>
        </w:rPr>
        <w:t>采购机构/采购代理机构名称）：</w:t>
      </w:r>
    </w:p>
    <w:p>
      <w:pPr>
        <w:pStyle w:val="13"/>
        <w:spacing w:line="360" w:lineRule="auto"/>
        <w:ind w:firstLine="480" w:firstLineChars="200"/>
        <w:rPr>
          <w:rFonts w:hAnsi="宋体"/>
          <w:color w:val="000000" w:themeColor="text1"/>
          <w:sz w:val="24"/>
          <w14:textFill>
            <w14:solidFill>
              <w14:schemeClr w14:val="tx1"/>
            </w14:solidFill>
          </w14:textFill>
        </w:rPr>
      </w:pPr>
      <w:r>
        <w:rPr>
          <w:rFonts w:hAnsi="宋体"/>
          <w:color w:val="000000" w:themeColor="text1"/>
          <w:sz w:val="24"/>
          <w:u w:val="single"/>
          <w14:textFill>
            <w14:solidFill>
              <w14:schemeClr w14:val="tx1"/>
            </w14:solidFill>
          </w14:textFill>
        </w:rPr>
        <w:t xml:space="preserve">  （投标人全称）  </w:t>
      </w:r>
      <w:r>
        <w:rPr>
          <w:rFonts w:hAnsi="宋体"/>
          <w:color w:val="000000" w:themeColor="text1"/>
          <w:sz w:val="24"/>
          <w14:textFill>
            <w14:solidFill>
              <w14:schemeClr w14:val="tx1"/>
            </w14:solidFill>
          </w14:textFill>
        </w:rPr>
        <w:t>法定代表人</w:t>
      </w:r>
      <w:r>
        <w:rPr>
          <w:rFonts w:hint="eastAsia" w:ascii="Arial" w:hAnsi="Arial" w:cs="Arial"/>
          <w:color w:val="000000" w:themeColor="text1"/>
          <w:sz w:val="24"/>
          <w14:textFill>
            <w14:solidFill>
              <w14:schemeClr w14:val="tx1"/>
            </w14:solidFill>
          </w14:textFill>
        </w:rPr>
        <w:t>（或营业执照中单位负责人）</w:t>
      </w:r>
      <w:r>
        <w:rPr>
          <w:rFonts w:hAnsi="宋体"/>
          <w:color w:val="000000" w:themeColor="text1"/>
          <w:sz w:val="24"/>
          <w:u w:val="single"/>
          <w14:textFill>
            <w14:solidFill>
              <w14:schemeClr w14:val="tx1"/>
            </w14:solidFill>
          </w14:textFill>
        </w:rPr>
        <w:tab/>
      </w:r>
      <w:r>
        <w:rPr>
          <w:rFonts w:hAnsi="宋体"/>
          <w:color w:val="000000" w:themeColor="text1"/>
          <w:sz w:val="24"/>
          <w:u w:val="single"/>
          <w14:textFill>
            <w14:solidFill>
              <w14:schemeClr w14:val="tx1"/>
            </w14:solidFill>
          </w14:textFill>
        </w:rPr>
        <w:t>（法定代表</w:t>
      </w:r>
      <w:r>
        <w:rPr>
          <w:rFonts w:hint="eastAsia" w:hAnsi="宋体"/>
          <w:color w:val="000000" w:themeColor="text1"/>
          <w:sz w:val="24"/>
          <w:u w:val="single"/>
          <w14:textFill>
            <w14:solidFill>
              <w14:schemeClr w14:val="tx1"/>
            </w14:solidFill>
          </w14:textFill>
        </w:rPr>
        <w:t>人</w:t>
      </w:r>
      <w:r>
        <w:rPr>
          <w:rFonts w:hint="eastAsia" w:ascii="Arial" w:hAnsi="Arial" w:cs="Arial"/>
          <w:color w:val="000000" w:themeColor="text1"/>
          <w:sz w:val="24"/>
          <w:u w:val="single"/>
          <w14:textFill>
            <w14:solidFill>
              <w14:schemeClr w14:val="tx1"/>
            </w14:solidFill>
          </w14:textFill>
        </w:rPr>
        <w:t>或营业执照中单位负责人</w:t>
      </w:r>
      <w:r>
        <w:rPr>
          <w:rFonts w:hAnsi="宋体"/>
          <w:color w:val="000000" w:themeColor="text1"/>
          <w:sz w:val="24"/>
          <w:u w:val="single"/>
          <w14:textFill>
            <w14:solidFill>
              <w14:schemeClr w14:val="tx1"/>
            </w14:solidFill>
          </w14:textFill>
        </w:rPr>
        <w:t xml:space="preserve">姓名） </w:t>
      </w:r>
      <w:r>
        <w:rPr>
          <w:rFonts w:hAnsi="宋体"/>
          <w:color w:val="000000" w:themeColor="text1"/>
          <w:sz w:val="24"/>
          <w14:textFill>
            <w14:solidFill>
              <w14:schemeClr w14:val="tx1"/>
            </w14:solidFill>
          </w14:textFill>
        </w:rPr>
        <w:t>授权</w:t>
      </w:r>
      <w:r>
        <w:rPr>
          <w:rFonts w:hint="eastAsia" w:hAnsi="宋体"/>
          <w:color w:val="000000" w:themeColor="text1"/>
          <w:sz w:val="24"/>
          <w:u w:val="single"/>
          <w14:textFill>
            <w14:solidFill>
              <w14:schemeClr w14:val="tx1"/>
            </w14:solidFill>
          </w14:textFill>
        </w:rPr>
        <w:t xml:space="preserve">   （全权代表</w:t>
      </w:r>
      <w:r>
        <w:rPr>
          <w:rFonts w:hAnsi="宋体"/>
          <w:color w:val="000000" w:themeColor="text1"/>
          <w:sz w:val="24"/>
          <w:u w:val="single"/>
          <w14:textFill>
            <w14:solidFill>
              <w14:schemeClr w14:val="tx1"/>
            </w14:solidFill>
          </w14:textFill>
        </w:rPr>
        <w:t>姓名</w:t>
      </w:r>
      <w:r>
        <w:rPr>
          <w:rFonts w:hint="eastAsia" w:hAnsi="宋体"/>
          <w:color w:val="000000" w:themeColor="text1"/>
          <w:sz w:val="24"/>
          <w:u w:val="single"/>
          <w14:textFill>
            <w14:solidFill>
              <w14:schemeClr w14:val="tx1"/>
            </w14:solidFill>
          </w14:textFill>
        </w:rPr>
        <w:t xml:space="preserve">） </w:t>
      </w:r>
      <w:r>
        <w:rPr>
          <w:rFonts w:hAnsi="宋体"/>
          <w:color w:val="000000" w:themeColor="text1"/>
          <w:sz w:val="24"/>
          <w14:textFill>
            <w14:solidFill>
              <w14:schemeClr w14:val="tx1"/>
            </w14:solidFill>
          </w14:textFill>
        </w:rPr>
        <w:t>为</w:t>
      </w:r>
      <w:r>
        <w:rPr>
          <w:rFonts w:hint="eastAsia" w:hAnsi="宋体"/>
          <w:color w:val="000000" w:themeColor="text1"/>
          <w:sz w:val="24"/>
          <w14:textFill>
            <w14:solidFill>
              <w14:schemeClr w14:val="tx1"/>
            </w14:solidFill>
          </w14:textFill>
        </w:rPr>
        <w:t>全权代表</w:t>
      </w:r>
      <w:r>
        <w:rPr>
          <w:rFonts w:hAnsi="宋体"/>
          <w:color w:val="000000" w:themeColor="text1"/>
          <w:sz w:val="24"/>
          <w14:textFill>
            <w14:solidFill>
              <w14:schemeClr w14:val="tx1"/>
            </w14:solidFill>
          </w14:textFill>
        </w:rPr>
        <w:t>，参加贵单位组织的</w:t>
      </w:r>
      <w:r>
        <w:rPr>
          <w:rFonts w:hAnsi="宋体"/>
          <w:color w:val="000000" w:themeColor="text1"/>
          <w:sz w:val="24"/>
          <w:u w:val="single"/>
          <w14:textFill>
            <w14:solidFill>
              <w14:schemeClr w14:val="tx1"/>
            </w14:solidFill>
          </w14:textFill>
        </w:rPr>
        <w:tab/>
      </w:r>
      <w:r>
        <w:rPr>
          <w:rFonts w:hint="eastAsia" w:hAnsi="宋体"/>
          <w:color w:val="000000" w:themeColor="text1"/>
          <w:sz w:val="24"/>
          <w:u w:val="single"/>
          <w14:textFill>
            <w14:solidFill>
              <w14:schemeClr w14:val="tx1"/>
            </w14:solidFill>
          </w14:textFill>
        </w:rPr>
        <w:t xml:space="preserve">    </w:t>
      </w:r>
      <w:r>
        <w:rPr>
          <w:rFonts w:hAnsi="宋体"/>
          <w:color w:val="000000" w:themeColor="text1"/>
          <w:sz w:val="24"/>
          <w14:textFill>
            <w14:solidFill>
              <w14:schemeClr w14:val="tx1"/>
            </w14:solidFill>
          </w14:textFill>
        </w:rPr>
        <w:t>项目的采购活动，并代表我方全权办理针对上述项目的投标、开标、评标、签约等具体事务和签署相关文件。</w:t>
      </w:r>
      <w:r>
        <w:rPr>
          <w:rFonts w:hint="eastAsia" w:hAnsi="宋体"/>
          <w:color w:val="000000" w:themeColor="text1"/>
          <w:sz w:val="24"/>
          <w14:textFill>
            <w14:solidFill>
              <w14:schemeClr w14:val="tx1"/>
            </w14:solidFill>
          </w14:textFill>
        </w:rPr>
        <w:t>我方对全权代表的签字事项负全部责任。</w:t>
      </w:r>
    </w:p>
    <w:p>
      <w:pPr>
        <w:pStyle w:val="13"/>
        <w:spacing w:line="360" w:lineRule="auto"/>
        <w:ind w:firstLine="480" w:firstLineChars="200"/>
        <w:rPr>
          <w:rFonts w:hAnsi="宋体"/>
          <w:color w:val="000000" w:themeColor="text1"/>
          <w:sz w:val="24"/>
          <w14:textFill>
            <w14:solidFill>
              <w14:schemeClr w14:val="tx1"/>
            </w14:solidFill>
          </w14:textFill>
        </w:rPr>
      </w:pPr>
      <w:r>
        <w:rPr>
          <w:rFonts w:hint="eastAsia" w:hAnsi="宋体"/>
          <w:color w:val="000000" w:themeColor="text1"/>
          <w:sz w:val="24"/>
          <w14:textFill>
            <w14:solidFill>
              <w14:schemeClr w14:val="tx1"/>
            </w14:solidFill>
          </w14:textFill>
        </w:rPr>
        <w:t>在撤销授权的书面通知以前，本授权书一直有效。全权代表在授权委托书有效期内签署的所有文件不因授权的撤销而失效。</w:t>
      </w:r>
    </w:p>
    <w:p>
      <w:pPr>
        <w:pStyle w:val="13"/>
        <w:spacing w:line="360" w:lineRule="auto"/>
        <w:ind w:firstLine="480" w:firstLineChars="200"/>
        <w:rPr>
          <w:rFonts w:hAnsi="宋体"/>
          <w:color w:val="000000" w:themeColor="text1"/>
          <w:sz w:val="24"/>
          <w14:textFill>
            <w14:solidFill>
              <w14:schemeClr w14:val="tx1"/>
            </w14:solidFill>
          </w14:textFill>
        </w:rPr>
      </w:pPr>
      <w:r>
        <w:rPr>
          <w:rFonts w:hint="eastAsia" w:hAnsi="宋体"/>
          <w:color w:val="000000" w:themeColor="text1"/>
          <w:sz w:val="24"/>
          <w14:textFill>
            <w14:solidFill>
              <w14:schemeClr w14:val="tx1"/>
            </w14:solidFill>
          </w14:textFill>
        </w:rPr>
        <w:t>全权代表无转委托权，特此委托。</w:t>
      </w:r>
    </w:p>
    <w:p>
      <w:pPr>
        <w:spacing w:line="360" w:lineRule="auto"/>
        <w:rPr>
          <w:color w:val="000000" w:themeColor="text1"/>
          <w:sz w:val="24"/>
          <w14:textFill>
            <w14:solidFill>
              <w14:schemeClr w14:val="tx1"/>
            </w14:solidFill>
          </w14:textFill>
        </w:rPr>
      </w:pPr>
    </w:p>
    <w:p>
      <w:pPr>
        <w:spacing w:line="360" w:lineRule="auto"/>
        <w:rPr>
          <w:color w:val="000000" w:themeColor="text1"/>
          <w:sz w:val="24"/>
          <w14:textFill>
            <w14:solidFill>
              <w14:schemeClr w14:val="tx1"/>
            </w14:solidFill>
          </w14:textFill>
        </w:rPr>
      </w:pPr>
      <w:r>
        <w:rPr>
          <w:rFonts w:hint="eastAsia" w:ascii="宋体"/>
          <w:color w:val="000000" w:themeColor="text1"/>
          <w:sz w:val="24"/>
          <w14:textFill>
            <w14:solidFill>
              <w14:schemeClr w14:val="tx1"/>
            </w14:solidFill>
          </w14:textFill>
        </w:rPr>
        <w:t>法定代表人签字或盖章：</w:t>
      </w:r>
    </w:p>
    <w:p>
      <w:pPr>
        <w:spacing w:line="360" w:lineRule="auto"/>
        <w:rPr>
          <w:color w:val="000000" w:themeColor="text1"/>
          <w:sz w:val="24"/>
          <w14:textFill>
            <w14:solidFill>
              <w14:schemeClr w14:val="tx1"/>
            </w14:solidFill>
          </w14:textFill>
        </w:rPr>
      </w:pPr>
      <w:r>
        <w:rPr>
          <w:rFonts w:hint="eastAsia" w:ascii="宋体"/>
          <w:color w:val="000000" w:themeColor="text1"/>
          <w:sz w:val="24"/>
          <w14:textFill>
            <w14:solidFill>
              <w14:schemeClr w14:val="tx1"/>
            </w14:solidFill>
          </w14:textFill>
        </w:rPr>
        <w:t>投标人全称（公章）：                              日期：</w:t>
      </w:r>
    </w:p>
    <w:p>
      <w:pPr>
        <w:spacing w:line="360" w:lineRule="auto"/>
        <w:rPr>
          <w:color w:val="000000" w:themeColor="text1"/>
          <w:sz w:val="24"/>
          <w14:textFill>
            <w14:solidFill>
              <w14:schemeClr w14:val="tx1"/>
            </w14:solidFill>
          </w14:textFill>
        </w:rPr>
      </w:pPr>
    </w:p>
    <w:p>
      <w:pPr>
        <w:spacing w:line="360" w:lineRule="auto"/>
        <w:rPr>
          <w:b/>
          <w:color w:val="000000" w:themeColor="text1"/>
          <w:sz w:val="24"/>
          <w14:textFill>
            <w14:solidFill>
              <w14:schemeClr w14:val="tx1"/>
            </w14:solidFill>
          </w14:textFill>
        </w:rPr>
      </w:pPr>
      <w:r>
        <w:rPr>
          <w:rFonts w:hint="eastAsia" w:ascii="宋体"/>
          <w:b/>
          <w:color w:val="000000" w:themeColor="text1"/>
          <w:sz w:val="24"/>
          <w14:textFill>
            <w14:solidFill>
              <w14:schemeClr w14:val="tx1"/>
            </w14:solidFill>
          </w14:textFill>
        </w:rPr>
        <w:t>附：</w:t>
      </w:r>
    </w:p>
    <w:tbl>
      <w:tblPr>
        <w:tblStyle w:val="23"/>
        <w:tblpPr w:leftFromText="180" w:rightFromText="180" w:vertAnchor="text" w:tblpX="4209" w:tblpY="321"/>
        <w:tblW w:w="40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0" w:hRule="atLeast"/>
        </w:trPr>
        <w:tc>
          <w:tcPr>
            <w:tcW w:w="4080" w:type="dxa"/>
          </w:tcPr>
          <w:p>
            <w:pPr>
              <w:spacing w:line="360" w:lineRule="auto"/>
              <w:rPr>
                <w:rFonts w:ascii="宋体"/>
                <w:b/>
                <w:color w:val="000000" w:themeColor="text1"/>
                <w:sz w:val="24"/>
                <w14:textFill>
                  <w14:solidFill>
                    <w14:schemeClr w14:val="tx1"/>
                  </w14:solidFill>
                </w14:textFill>
              </w:rPr>
            </w:pPr>
          </w:p>
          <w:p>
            <w:pPr>
              <w:spacing w:line="360" w:lineRule="auto"/>
              <w:ind w:firstLine="361" w:firstLineChars="150"/>
              <w:rPr>
                <w:rFonts w:hint="eastAsia" w:ascii="宋体" w:eastAsia="宋体"/>
                <w:b/>
                <w:color w:val="000000" w:themeColor="text1"/>
                <w:sz w:val="24"/>
                <w:lang w:val="en-US" w:eastAsia="zh-CN"/>
                <w14:textFill>
                  <w14:solidFill>
                    <w14:schemeClr w14:val="tx1"/>
                  </w14:solidFill>
                </w14:textFill>
              </w:rPr>
            </w:pPr>
            <w:r>
              <w:rPr>
                <w:rFonts w:hint="eastAsia" w:ascii="宋体"/>
                <w:b/>
                <w:color w:val="000000" w:themeColor="text1"/>
                <w:sz w:val="24"/>
                <w14:textFill>
                  <w14:solidFill>
                    <w14:schemeClr w14:val="tx1"/>
                  </w14:solidFill>
                </w14:textFill>
              </w:rPr>
              <w:t>法定代表身份证</w:t>
            </w:r>
            <w:r>
              <w:rPr>
                <w:rFonts w:hint="eastAsia" w:ascii="宋体"/>
                <w:b/>
                <w:color w:val="000000" w:themeColor="text1"/>
                <w:sz w:val="24"/>
                <w:lang w:val="en-US" w:eastAsia="zh-CN"/>
                <w14:textFill>
                  <w14:solidFill>
                    <w14:schemeClr w14:val="tx1"/>
                  </w14:solidFill>
                </w14:textFill>
              </w:rPr>
              <w:t>正反面</w:t>
            </w:r>
          </w:p>
        </w:tc>
      </w:tr>
    </w:tbl>
    <w:p>
      <w:pPr>
        <w:spacing w:line="360" w:lineRule="auto"/>
        <w:rPr>
          <w:color w:val="000000" w:themeColor="text1"/>
          <w:sz w:val="24"/>
          <w14:textFill>
            <w14:solidFill>
              <w14:schemeClr w14:val="tx1"/>
            </w14:solidFill>
          </w14:textFill>
        </w:rPr>
      </w:pPr>
      <w:r>
        <w:rPr>
          <w:rFonts w:hint="eastAsia" w:ascii="宋体"/>
          <w:color w:val="000000" w:themeColor="text1"/>
          <w:sz w:val="24"/>
          <w14:textFill>
            <w14:solidFill>
              <w14:schemeClr w14:val="tx1"/>
            </w14:solidFill>
          </w14:textFill>
        </w:rPr>
        <w:t xml:space="preserve">法定代表人姓名：                                 </w:t>
      </w:r>
    </w:p>
    <w:p>
      <w:pPr>
        <w:spacing w:line="360" w:lineRule="auto"/>
        <w:rPr>
          <w:color w:val="000000" w:themeColor="text1"/>
          <w:sz w:val="24"/>
          <w14:textFill>
            <w14:solidFill>
              <w14:schemeClr w14:val="tx1"/>
            </w14:solidFill>
          </w14:textFill>
        </w:rPr>
      </w:pPr>
      <w:r>
        <w:rPr>
          <w:rFonts w:hint="eastAsia" w:ascii="宋体"/>
          <w:color w:val="000000" w:themeColor="text1"/>
          <w:sz w:val="24"/>
          <w14:textFill>
            <w14:solidFill>
              <w14:schemeClr w14:val="tx1"/>
            </w14:solidFill>
          </w14:textFill>
        </w:rPr>
        <w:t>传真：</w:t>
      </w:r>
    </w:p>
    <w:p>
      <w:pPr>
        <w:spacing w:line="360" w:lineRule="auto"/>
        <w:rPr>
          <w:rFonts w:ascii="宋体"/>
          <w:color w:val="000000" w:themeColor="text1"/>
          <w:sz w:val="24"/>
          <w14:textFill>
            <w14:solidFill>
              <w14:schemeClr w14:val="tx1"/>
            </w14:solidFill>
          </w14:textFill>
        </w:rPr>
      </w:pPr>
      <w:r>
        <w:rPr>
          <w:rFonts w:hint="eastAsia" w:ascii="宋体"/>
          <w:color w:val="000000" w:themeColor="text1"/>
          <w:sz w:val="24"/>
          <w14:textFill>
            <w14:solidFill>
              <w14:schemeClr w14:val="tx1"/>
            </w14:solidFill>
          </w14:textFill>
        </w:rPr>
        <w:t>电话：</w:t>
      </w:r>
    </w:p>
    <w:p>
      <w:pPr>
        <w:spacing w:line="360" w:lineRule="auto"/>
        <w:rPr>
          <w:color w:val="000000" w:themeColor="text1"/>
          <w:sz w:val="24"/>
          <w14:textFill>
            <w14:solidFill>
              <w14:schemeClr w14:val="tx1"/>
            </w14:solidFill>
          </w14:textFill>
        </w:rPr>
      </w:pPr>
      <w:r>
        <w:rPr>
          <w:rFonts w:hint="eastAsia" w:ascii="宋体"/>
          <w:color w:val="000000" w:themeColor="text1"/>
          <w:sz w:val="24"/>
          <w14:textFill>
            <w14:solidFill>
              <w14:schemeClr w14:val="tx1"/>
            </w14:solidFill>
          </w14:textFill>
        </w:rPr>
        <w:t>详细通讯地址：</w:t>
      </w:r>
    </w:p>
    <w:p>
      <w:pPr>
        <w:spacing w:line="360" w:lineRule="auto"/>
        <w:rPr>
          <w:rFonts w:ascii="宋体"/>
          <w:color w:val="000000" w:themeColor="text1"/>
          <w:sz w:val="24"/>
          <w14:textFill>
            <w14:solidFill>
              <w14:schemeClr w14:val="tx1"/>
            </w14:solidFill>
          </w14:textFill>
        </w:rPr>
      </w:pPr>
      <w:r>
        <w:rPr>
          <w:rFonts w:hint="eastAsia" w:ascii="宋体"/>
          <w:color w:val="000000" w:themeColor="text1"/>
          <w:sz w:val="24"/>
          <w14:textFill>
            <w14:solidFill>
              <w14:schemeClr w14:val="tx1"/>
            </w14:solidFill>
          </w14:textFill>
        </w:rPr>
        <w:t>邮政编码：</w:t>
      </w:r>
    </w:p>
    <w:p>
      <w:pPr>
        <w:spacing w:line="360" w:lineRule="auto"/>
        <w:rPr>
          <w:b/>
          <w:color w:val="000000" w:themeColor="text1"/>
          <w:sz w:val="24"/>
          <w14:textFill>
            <w14:solidFill>
              <w14:schemeClr w14:val="tx1"/>
            </w14:solidFill>
          </w14:textFill>
        </w:rPr>
      </w:pPr>
    </w:p>
    <w:tbl>
      <w:tblPr>
        <w:tblStyle w:val="23"/>
        <w:tblpPr w:leftFromText="180" w:rightFromText="180" w:vertAnchor="text" w:tblpX="4209" w:tblpY="321"/>
        <w:tblW w:w="40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0" w:hRule="atLeast"/>
        </w:trPr>
        <w:tc>
          <w:tcPr>
            <w:tcW w:w="4080" w:type="dxa"/>
          </w:tcPr>
          <w:p>
            <w:pPr>
              <w:spacing w:line="360" w:lineRule="auto"/>
              <w:rPr>
                <w:rFonts w:ascii="宋体"/>
                <w:b/>
                <w:color w:val="000000" w:themeColor="text1"/>
                <w:sz w:val="24"/>
                <w14:textFill>
                  <w14:solidFill>
                    <w14:schemeClr w14:val="tx1"/>
                  </w14:solidFill>
                </w14:textFill>
              </w:rPr>
            </w:pPr>
          </w:p>
          <w:p>
            <w:pPr>
              <w:spacing w:line="360" w:lineRule="auto"/>
              <w:ind w:firstLine="361" w:firstLineChars="150"/>
              <w:rPr>
                <w:rFonts w:hint="eastAsia" w:ascii="宋体" w:eastAsia="宋体"/>
                <w:b/>
                <w:color w:val="000000" w:themeColor="text1"/>
                <w:sz w:val="24"/>
                <w:lang w:val="en-US" w:eastAsia="zh-CN"/>
                <w14:textFill>
                  <w14:solidFill>
                    <w14:schemeClr w14:val="tx1"/>
                  </w14:solidFill>
                </w14:textFill>
              </w:rPr>
            </w:pPr>
            <w:r>
              <w:rPr>
                <w:rFonts w:hint="eastAsia" w:ascii="宋体"/>
                <w:b/>
                <w:color w:val="000000" w:themeColor="text1"/>
                <w:sz w:val="24"/>
                <w14:textFill>
                  <w14:solidFill>
                    <w14:schemeClr w14:val="tx1"/>
                  </w14:solidFill>
                </w14:textFill>
              </w:rPr>
              <w:t>全权代表身份证</w:t>
            </w:r>
            <w:r>
              <w:rPr>
                <w:rFonts w:hint="eastAsia" w:ascii="宋体"/>
                <w:b/>
                <w:color w:val="000000" w:themeColor="text1"/>
                <w:sz w:val="24"/>
                <w:lang w:val="en-US" w:eastAsia="zh-CN"/>
                <w14:textFill>
                  <w14:solidFill>
                    <w14:schemeClr w14:val="tx1"/>
                  </w14:solidFill>
                </w14:textFill>
              </w:rPr>
              <w:t>正反面</w:t>
            </w:r>
          </w:p>
        </w:tc>
      </w:tr>
    </w:tbl>
    <w:p>
      <w:pPr>
        <w:spacing w:line="360" w:lineRule="auto"/>
        <w:rPr>
          <w:rFonts w:ascii="宋体"/>
          <w:color w:val="000000" w:themeColor="text1"/>
          <w:sz w:val="24"/>
          <w14:textFill>
            <w14:solidFill>
              <w14:schemeClr w14:val="tx1"/>
            </w14:solidFill>
          </w14:textFill>
        </w:rPr>
      </w:pPr>
      <w:r>
        <w:rPr>
          <w:rFonts w:hint="eastAsia" w:ascii="宋体"/>
          <w:color w:val="000000" w:themeColor="text1"/>
          <w:sz w:val="24"/>
          <w14:textFill>
            <w14:solidFill>
              <w14:schemeClr w14:val="tx1"/>
            </w14:solidFill>
          </w14:textFill>
        </w:rPr>
        <w:t xml:space="preserve">全权代表姓名：       </w:t>
      </w:r>
    </w:p>
    <w:p>
      <w:pPr>
        <w:spacing w:line="360" w:lineRule="auto"/>
        <w:rPr>
          <w:color w:val="000000" w:themeColor="text1"/>
          <w:sz w:val="24"/>
          <w14:textFill>
            <w14:solidFill>
              <w14:schemeClr w14:val="tx1"/>
            </w14:solidFill>
          </w14:textFill>
        </w:rPr>
      </w:pPr>
      <w:r>
        <w:rPr>
          <w:rFonts w:hint="eastAsia" w:ascii="宋体"/>
          <w:color w:val="000000" w:themeColor="text1"/>
          <w:sz w:val="24"/>
          <w14:textFill>
            <w14:solidFill>
              <w14:schemeClr w14:val="tx1"/>
            </w14:solidFill>
          </w14:textFill>
        </w:rPr>
        <w:t xml:space="preserve">职务：                           </w:t>
      </w:r>
    </w:p>
    <w:p>
      <w:pPr>
        <w:spacing w:line="360" w:lineRule="auto"/>
        <w:rPr>
          <w:color w:val="000000" w:themeColor="text1"/>
          <w:sz w:val="24"/>
          <w14:textFill>
            <w14:solidFill>
              <w14:schemeClr w14:val="tx1"/>
            </w14:solidFill>
          </w14:textFill>
        </w:rPr>
      </w:pPr>
      <w:r>
        <w:rPr>
          <w:rFonts w:hint="eastAsia" w:ascii="宋体"/>
          <w:color w:val="000000" w:themeColor="text1"/>
          <w:sz w:val="24"/>
          <w14:textFill>
            <w14:solidFill>
              <w14:schemeClr w14:val="tx1"/>
            </w14:solidFill>
          </w14:textFill>
        </w:rPr>
        <w:t>传真：</w:t>
      </w:r>
    </w:p>
    <w:p>
      <w:pPr>
        <w:spacing w:line="360" w:lineRule="auto"/>
        <w:rPr>
          <w:rFonts w:ascii="宋体"/>
          <w:color w:val="000000" w:themeColor="text1"/>
          <w:sz w:val="24"/>
          <w14:textFill>
            <w14:solidFill>
              <w14:schemeClr w14:val="tx1"/>
            </w14:solidFill>
          </w14:textFill>
        </w:rPr>
      </w:pPr>
      <w:r>
        <w:rPr>
          <w:rFonts w:hint="eastAsia" w:ascii="宋体"/>
          <w:color w:val="000000" w:themeColor="text1"/>
          <w:sz w:val="24"/>
          <w14:textFill>
            <w14:solidFill>
              <w14:schemeClr w14:val="tx1"/>
            </w14:solidFill>
          </w14:textFill>
        </w:rPr>
        <w:t>电话：</w:t>
      </w:r>
    </w:p>
    <w:p>
      <w:pPr>
        <w:spacing w:line="360" w:lineRule="auto"/>
        <w:rPr>
          <w:color w:val="000000" w:themeColor="text1"/>
          <w:sz w:val="24"/>
          <w14:textFill>
            <w14:solidFill>
              <w14:schemeClr w14:val="tx1"/>
            </w14:solidFill>
          </w14:textFill>
        </w:rPr>
      </w:pPr>
      <w:r>
        <w:rPr>
          <w:rFonts w:hint="eastAsia" w:ascii="宋体"/>
          <w:color w:val="000000" w:themeColor="text1"/>
          <w:sz w:val="24"/>
          <w14:textFill>
            <w14:solidFill>
              <w14:schemeClr w14:val="tx1"/>
            </w14:solidFill>
          </w14:textFill>
        </w:rPr>
        <w:t>详细通讯地址：</w:t>
      </w:r>
    </w:p>
    <w:p>
      <w:pPr>
        <w:spacing w:line="360" w:lineRule="auto"/>
        <w:rPr>
          <w:rFonts w:ascii="宋体"/>
          <w:color w:val="000000" w:themeColor="text1"/>
          <w:sz w:val="24"/>
          <w14:textFill>
            <w14:solidFill>
              <w14:schemeClr w14:val="tx1"/>
            </w14:solidFill>
          </w14:textFill>
        </w:rPr>
      </w:pPr>
      <w:r>
        <w:rPr>
          <w:rFonts w:hint="eastAsia" w:ascii="宋体"/>
          <w:color w:val="000000" w:themeColor="text1"/>
          <w:sz w:val="24"/>
          <w14:textFill>
            <w14:solidFill>
              <w14:schemeClr w14:val="tx1"/>
            </w14:solidFill>
          </w14:textFill>
        </w:rPr>
        <w:t>邮政编码：</w:t>
      </w:r>
    </w:p>
    <w:p>
      <w:pPr>
        <w:rPr>
          <w:rFonts w:ascii="仿宋_GB2312" w:hAnsi="宋体" w:eastAsia="仿宋_GB2312"/>
          <w:bCs/>
          <w:color w:val="000000" w:themeColor="text1"/>
          <w:sz w:val="30"/>
          <w:szCs w:val="30"/>
          <w:highlight w:val="none"/>
          <w14:textFill>
            <w14:solidFill>
              <w14:schemeClr w14:val="tx1"/>
            </w14:solidFill>
          </w14:textFill>
        </w:rPr>
      </w:pPr>
      <w:r>
        <w:rPr>
          <w:rFonts w:hint="eastAsia" w:ascii="宋体" w:hAnsi="宋体"/>
          <w:b/>
          <w:color w:val="000000" w:themeColor="text1"/>
          <w:sz w:val="28"/>
          <w14:textFill>
            <w14:solidFill>
              <w14:schemeClr w14:val="tx1"/>
            </w14:solidFill>
          </w14:textFill>
        </w:rPr>
        <w:br w:type="page"/>
      </w:r>
    </w:p>
    <w:p>
      <w:pPr>
        <w:spacing w:line="360" w:lineRule="auto"/>
        <w:ind w:right="-110"/>
        <w:jc w:val="center"/>
        <w:rPr>
          <w:rFonts w:ascii="宋体" w:hAnsi="宋体"/>
          <w:color w:val="000000" w:themeColor="text1"/>
          <w:spacing w:val="40"/>
          <w:sz w:val="52"/>
          <w:szCs w:val="52"/>
          <w:highlight w:val="none"/>
          <w14:textFill>
            <w14:solidFill>
              <w14:schemeClr w14:val="tx1"/>
            </w14:solidFill>
          </w14:textFill>
        </w:rPr>
      </w:pPr>
      <w:r>
        <w:rPr>
          <w:rFonts w:hint="eastAsia" w:ascii="宋体" w:hAnsi="宋体"/>
          <w:color w:val="000000" w:themeColor="text1"/>
          <w:spacing w:val="40"/>
          <w:sz w:val="52"/>
          <w:szCs w:val="52"/>
          <w:highlight w:val="none"/>
          <w14:textFill>
            <w14:solidFill>
              <w14:schemeClr w14:val="tx1"/>
            </w14:solidFill>
          </w14:textFill>
        </w:rPr>
        <w:t>项目名称</w:t>
      </w:r>
    </w:p>
    <w:p>
      <w:pPr>
        <w:spacing w:before="312" w:beforeLines="100" w:line="360" w:lineRule="auto"/>
        <w:ind w:right="-108"/>
        <w:jc w:val="center"/>
        <w:rPr>
          <w:rFonts w:ascii="宋体" w:hAnsi="宋体"/>
          <w:color w:val="000000" w:themeColor="text1"/>
          <w:sz w:val="36"/>
          <w:szCs w:val="36"/>
          <w:highlight w:val="none"/>
          <w14:textFill>
            <w14:solidFill>
              <w14:schemeClr w14:val="tx1"/>
            </w14:solidFill>
          </w14:textFill>
        </w:rPr>
      </w:pPr>
      <w:r>
        <w:rPr>
          <w:rFonts w:hint="eastAsia" w:ascii="宋体" w:hAnsi="宋体"/>
          <w:color w:val="000000" w:themeColor="text1"/>
          <w:sz w:val="36"/>
          <w:szCs w:val="36"/>
          <w:highlight w:val="none"/>
          <w14:textFill>
            <w14:solidFill>
              <w14:schemeClr w14:val="tx1"/>
            </w14:solidFill>
          </w14:textFill>
        </w:rPr>
        <w:t>项目编号：</w:t>
      </w:r>
      <w:r>
        <w:rPr>
          <w:rFonts w:ascii="宋体" w:hAnsi="宋体"/>
          <w:color w:val="000000" w:themeColor="text1"/>
          <w:sz w:val="36"/>
          <w:szCs w:val="36"/>
          <w:highlight w:val="none"/>
          <w14:textFill>
            <w14:solidFill>
              <w14:schemeClr w14:val="tx1"/>
            </w14:solidFill>
          </w14:textFill>
        </w:rPr>
        <w:t xml:space="preserve"> </w:t>
      </w:r>
    </w:p>
    <w:p>
      <w:pPr>
        <w:autoSpaceDE w:val="0"/>
        <w:autoSpaceDN w:val="0"/>
        <w:adjustRightInd w:val="0"/>
        <w:spacing w:line="360" w:lineRule="auto"/>
        <w:jc w:val="center"/>
        <w:rPr>
          <w:rFonts w:ascii="宋体" w:hAnsi="宋体" w:cs="宋体"/>
          <w:color w:val="000000" w:themeColor="text1"/>
          <w:sz w:val="84"/>
          <w:szCs w:val="84"/>
          <w:highlight w:val="none"/>
          <w:lang w:val="zh-CN"/>
          <w14:textFill>
            <w14:solidFill>
              <w14:schemeClr w14:val="tx1"/>
            </w14:solidFill>
          </w14:textFill>
        </w:rPr>
      </w:pPr>
    </w:p>
    <w:p>
      <w:pPr>
        <w:autoSpaceDE w:val="0"/>
        <w:autoSpaceDN w:val="0"/>
        <w:adjustRightInd w:val="0"/>
        <w:spacing w:line="360" w:lineRule="auto"/>
        <w:jc w:val="center"/>
        <w:rPr>
          <w:rFonts w:ascii="宋体" w:hAnsi="宋体" w:cs="宋体"/>
          <w:color w:val="000000" w:themeColor="text1"/>
          <w:sz w:val="84"/>
          <w:szCs w:val="84"/>
          <w:highlight w:val="none"/>
          <w:lang w:val="zh-CN"/>
          <w14:textFill>
            <w14:solidFill>
              <w14:schemeClr w14:val="tx1"/>
            </w14:solidFill>
          </w14:textFill>
        </w:rPr>
      </w:pPr>
      <w:r>
        <w:rPr>
          <w:rFonts w:hint="eastAsia" w:ascii="宋体" w:hAnsi="宋体" w:cs="宋体"/>
          <w:color w:val="000000" w:themeColor="text1"/>
          <w:sz w:val="84"/>
          <w:szCs w:val="84"/>
          <w:highlight w:val="none"/>
          <w:lang w:val="zh-CN"/>
          <w14:textFill>
            <w14:solidFill>
              <w14:schemeClr w14:val="tx1"/>
            </w14:solidFill>
          </w14:textFill>
        </w:rPr>
        <w:t>投</w:t>
      </w:r>
    </w:p>
    <w:p>
      <w:pPr>
        <w:autoSpaceDE w:val="0"/>
        <w:autoSpaceDN w:val="0"/>
        <w:adjustRightInd w:val="0"/>
        <w:spacing w:line="360" w:lineRule="auto"/>
        <w:jc w:val="center"/>
        <w:rPr>
          <w:rFonts w:ascii="宋体" w:hAnsi="宋体" w:cs="宋体"/>
          <w:color w:val="000000" w:themeColor="text1"/>
          <w:sz w:val="84"/>
          <w:szCs w:val="84"/>
          <w:highlight w:val="none"/>
          <w:lang w:val="zh-CN"/>
          <w14:textFill>
            <w14:solidFill>
              <w14:schemeClr w14:val="tx1"/>
            </w14:solidFill>
          </w14:textFill>
        </w:rPr>
      </w:pPr>
      <w:r>
        <w:rPr>
          <w:rFonts w:hint="eastAsia" w:ascii="宋体" w:hAnsi="宋体" w:cs="宋体"/>
          <w:color w:val="000000" w:themeColor="text1"/>
          <w:sz w:val="84"/>
          <w:szCs w:val="84"/>
          <w:highlight w:val="none"/>
          <w:lang w:val="zh-CN"/>
          <w14:textFill>
            <w14:solidFill>
              <w14:schemeClr w14:val="tx1"/>
            </w14:solidFill>
          </w14:textFill>
        </w:rPr>
        <w:t>标</w:t>
      </w:r>
    </w:p>
    <w:p>
      <w:pPr>
        <w:autoSpaceDE w:val="0"/>
        <w:autoSpaceDN w:val="0"/>
        <w:adjustRightInd w:val="0"/>
        <w:spacing w:line="360" w:lineRule="auto"/>
        <w:jc w:val="center"/>
        <w:rPr>
          <w:rFonts w:ascii="宋体" w:hAnsi="宋体"/>
          <w:color w:val="000000" w:themeColor="text1"/>
          <w:sz w:val="84"/>
          <w:szCs w:val="84"/>
          <w:highlight w:val="none"/>
          <w14:textFill>
            <w14:solidFill>
              <w14:schemeClr w14:val="tx1"/>
            </w14:solidFill>
          </w14:textFill>
        </w:rPr>
      </w:pPr>
      <w:r>
        <w:rPr>
          <w:rFonts w:hint="eastAsia" w:ascii="宋体" w:hAnsi="宋体" w:cs="宋体"/>
          <w:color w:val="000000" w:themeColor="text1"/>
          <w:sz w:val="84"/>
          <w:szCs w:val="84"/>
          <w:highlight w:val="none"/>
          <w:lang w:val="zh-CN"/>
          <w14:textFill>
            <w14:solidFill>
              <w14:schemeClr w14:val="tx1"/>
            </w14:solidFill>
          </w14:textFill>
        </w:rPr>
        <w:t>文</w:t>
      </w:r>
    </w:p>
    <w:p>
      <w:pPr>
        <w:spacing w:after="100" w:afterAutospacing="1" w:line="360" w:lineRule="auto"/>
        <w:ind w:right="-108"/>
        <w:jc w:val="center"/>
        <w:rPr>
          <w:rFonts w:ascii="宋体" w:hAnsi="宋体" w:cs="宋体"/>
          <w:color w:val="000000" w:themeColor="text1"/>
          <w:sz w:val="84"/>
          <w:szCs w:val="84"/>
          <w:highlight w:val="none"/>
          <w:lang w:val="zh-CN"/>
          <w14:textFill>
            <w14:solidFill>
              <w14:schemeClr w14:val="tx1"/>
            </w14:solidFill>
          </w14:textFill>
        </w:rPr>
      </w:pPr>
      <w:r>
        <w:rPr>
          <w:rFonts w:hint="eastAsia" w:ascii="宋体" w:hAnsi="宋体" w:cs="宋体"/>
          <w:color w:val="000000" w:themeColor="text1"/>
          <w:sz w:val="84"/>
          <w:szCs w:val="84"/>
          <w:highlight w:val="none"/>
          <w:lang w:val="zh-CN"/>
          <w14:textFill>
            <w14:solidFill>
              <w14:schemeClr w14:val="tx1"/>
            </w14:solidFill>
          </w14:textFill>
        </w:rPr>
        <w:t>件</w:t>
      </w:r>
    </w:p>
    <w:p>
      <w:pPr>
        <w:spacing w:after="100" w:afterAutospacing="1" w:line="360" w:lineRule="auto"/>
        <w:ind w:right="-108"/>
        <w:jc w:val="center"/>
        <w:rPr>
          <w:rFonts w:ascii="宋体" w:hAnsi="宋体"/>
          <w:b/>
          <w:color w:val="000000" w:themeColor="text1"/>
          <w:spacing w:val="40"/>
          <w:sz w:val="28"/>
          <w:szCs w:val="28"/>
          <w:highlight w:val="none"/>
          <w14:textFill>
            <w14:solidFill>
              <w14:schemeClr w14:val="tx1"/>
            </w14:solidFill>
          </w14:textFill>
        </w:rPr>
      </w:pPr>
      <w:r>
        <w:rPr>
          <w:rFonts w:hint="eastAsia" w:ascii="宋体" w:hAnsi="宋体" w:cs="宋体"/>
          <w:color w:val="000000" w:themeColor="text1"/>
          <w:sz w:val="28"/>
          <w:szCs w:val="28"/>
          <w:highlight w:val="none"/>
          <w:lang w:val="zh-CN"/>
          <w14:textFill>
            <w14:solidFill>
              <w14:schemeClr w14:val="tx1"/>
            </w14:solidFill>
          </w14:textFill>
        </w:rPr>
        <w:t>（</w:t>
      </w:r>
      <w:r>
        <w:rPr>
          <w:rFonts w:hint="eastAsia" w:ascii="宋体" w:hAnsi="宋体"/>
          <w:bCs/>
          <w:color w:val="000000" w:themeColor="text1"/>
          <w:sz w:val="24"/>
          <w:highlight w:val="none"/>
          <w:lang w:val="zh-CN"/>
          <w14:textFill>
            <w14:solidFill>
              <w14:schemeClr w14:val="tx1"/>
            </w14:solidFill>
          </w14:textFill>
        </w:rPr>
        <w:t>商务与技术文件</w:t>
      </w:r>
      <w:r>
        <w:rPr>
          <w:rFonts w:hint="eastAsia" w:ascii="宋体" w:hAnsi="宋体"/>
          <w:b/>
          <w:color w:val="000000" w:themeColor="text1"/>
          <w:spacing w:val="40"/>
          <w:sz w:val="28"/>
          <w:szCs w:val="28"/>
          <w:highlight w:val="none"/>
          <w14:textFill>
            <w14:solidFill>
              <w14:schemeClr w14:val="tx1"/>
            </w14:solidFill>
          </w14:textFill>
        </w:rPr>
        <w:t>）</w:t>
      </w:r>
    </w:p>
    <w:p>
      <w:pPr>
        <w:spacing w:line="360" w:lineRule="auto"/>
        <w:ind w:right="532" w:firstLine="720" w:firstLineChars="200"/>
        <w:rPr>
          <w:rFonts w:ascii="宋体" w:hAnsi="宋体"/>
          <w:color w:val="000000" w:themeColor="text1"/>
          <w:sz w:val="36"/>
          <w:szCs w:val="36"/>
          <w:highlight w:val="none"/>
          <w14:textFill>
            <w14:solidFill>
              <w14:schemeClr w14:val="tx1"/>
            </w14:solidFill>
          </w14:textFill>
        </w:rPr>
      </w:pPr>
      <w:r>
        <w:rPr>
          <w:rFonts w:hint="eastAsia" w:ascii="宋体" w:hAnsi="宋体"/>
          <w:color w:val="000000" w:themeColor="text1"/>
          <w:sz w:val="36"/>
          <w:szCs w:val="36"/>
          <w:highlight w:val="none"/>
          <w14:textFill>
            <w14:solidFill>
              <w14:schemeClr w14:val="tx1"/>
            </w14:solidFill>
          </w14:textFill>
        </w:rPr>
        <w:t>投标人全称（公章）：</w:t>
      </w:r>
    </w:p>
    <w:p>
      <w:pPr>
        <w:spacing w:line="360" w:lineRule="auto"/>
        <w:ind w:right="532" w:firstLine="720" w:firstLineChars="200"/>
        <w:rPr>
          <w:rFonts w:ascii="宋体" w:hAnsi="宋体"/>
          <w:color w:val="000000" w:themeColor="text1"/>
          <w:sz w:val="36"/>
          <w:szCs w:val="36"/>
          <w:highlight w:val="none"/>
          <w14:textFill>
            <w14:solidFill>
              <w14:schemeClr w14:val="tx1"/>
            </w14:solidFill>
          </w14:textFill>
        </w:rPr>
      </w:pPr>
      <w:r>
        <w:rPr>
          <w:rFonts w:hint="eastAsia" w:ascii="宋体" w:hAnsi="宋体"/>
          <w:color w:val="000000" w:themeColor="text1"/>
          <w:sz w:val="36"/>
          <w:szCs w:val="36"/>
          <w:highlight w:val="none"/>
          <w14:textFill>
            <w14:solidFill>
              <w14:schemeClr w14:val="tx1"/>
            </w14:solidFill>
          </w14:textFill>
        </w:rPr>
        <w:t>地    址：</w:t>
      </w:r>
    </w:p>
    <w:p>
      <w:pPr>
        <w:spacing w:line="360" w:lineRule="auto"/>
        <w:ind w:right="532" w:firstLine="720" w:firstLineChars="200"/>
        <w:rPr>
          <w:rFonts w:ascii="宋体" w:hAnsi="宋体"/>
          <w:color w:val="000000" w:themeColor="text1"/>
          <w:sz w:val="36"/>
          <w:szCs w:val="36"/>
          <w:highlight w:val="none"/>
          <w14:textFill>
            <w14:solidFill>
              <w14:schemeClr w14:val="tx1"/>
            </w14:solidFill>
          </w14:textFill>
        </w:rPr>
      </w:pPr>
      <w:r>
        <w:rPr>
          <w:rFonts w:hint="eastAsia" w:ascii="宋体" w:hAnsi="宋体"/>
          <w:color w:val="000000" w:themeColor="text1"/>
          <w:sz w:val="36"/>
          <w:szCs w:val="36"/>
          <w:highlight w:val="none"/>
          <w14:textFill>
            <w14:solidFill>
              <w14:schemeClr w14:val="tx1"/>
            </w14:solidFill>
          </w14:textFill>
        </w:rPr>
        <w:t>时    间：</w:t>
      </w:r>
    </w:p>
    <w:p>
      <w:pPr>
        <w:snapToGrid w:val="0"/>
        <w:spacing w:before="50" w:after="50" w:line="360" w:lineRule="auto"/>
        <w:jc w:val="center"/>
        <w:rPr>
          <w:rFonts w:ascii="宋体" w:hAnsi="宋体"/>
          <w:b/>
          <w:bCs/>
          <w:color w:val="000000" w:themeColor="text1"/>
          <w:sz w:val="32"/>
          <w:szCs w:val="32"/>
          <w:highlight w:val="none"/>
          <w14:textFill>
            <w14:solidFill>
              <w14:schemeClr w14:val="tx1"/>
            </w14:solidFill>
          </w14:textFill>
        </w:rPr>
      </w:pPr>
      <w:r>
        <w:rPr>
          <w:rFonts w:hint="eastAsia" w:ascii="宋体" w:hAnsi="宋体"/>
          <w:b/>
          <w:bCs/>
          <w:color w:val="000000" w:themeColor="text1"/>
          <w:sz w:val="32"/>
          <w:szCs w:val="32"/>
          <w:highlight w:val="none"/>
          <w:lang w:val="zh-CN"/>
          <w14:textFill>
            <w14:solidFill>
              <w14:schemeClr w14:val="tx1"/>
            </w14:solidFill>
          </w14:textFill>
        </w:rPr>
        <w:t>商务与技术文件</w:t>
      </w:r>
      <w:r>
        <w:rPr>
          <w:rFonts w:hint="eastAsia" w:ascii="宋体" w:hAnsi="宋体"/>
          <w:b/>
          <w:bCs/>
          <w:color w:val="000000" w:themeColor="text1"/>
          <w:sz w:val="32"/>
          <w:szCs w:val="32"/>
          <w:highlight w:val="none"/>
          <w14:textFill>
            <w14:solidFill>
              <w14:schemeClr w14:val="tx1"/>
            </w14:solidFill>
          </w14:textFill>
        </w:rPr>
        <w:t>目录</w:t>
      </w:r>
    </w:p>
    <w:p>
      <w:pPr>
        <w:snapToGrid w:val="0"/>
        <w:spacing w:line="360" w:lineRule="auto"/>
        <w:rPr>
          <w:rFonts w:ascii="宋体" w:hAnsi="宋体"/>
          <w:color w:val="000000" w:themeColor="text1"/>
          <w:sz w:val="24"/>
          <w:highlight w:val="none"/>
          <w14:textFill>
            <w14:solidFill>
              <w14:schemeClr w14:val="tx1"/>
            </w14:solidFill>
          </w14:textFill>
        </w:rPr>
      </w:pPr>
    </w:p>
    <w:p>
      <w:pPr>
        <w:spacing w:line="360" w:lineRule="auto"/>
        <w:ind w:firstLine="482" w:firstLineChars="200"/>
        <w:rPr>
          <w:b/>
          <w:bCs/>
          <w:color w:val="000000" w:themeColor="text1"/>
          <w:sz w:val="24"/>
          <w:szCs w:val="24"/>
          <w14:textFill>
            <w14:solidFill>
              <w14:schemeClr w14:val="tx1"/>
            </w14:solidFill>
          </w14:textFill>
        </w:rPr>
      </w:pPr>
      <w:bookmarkStart w:id="43" w:name="_Toc20529_WPSOffice_Level1"/>
      <w:bookmarkStart w:id="44" w:name="_Toc21250_WPSOffice_Level1"/>
      <w:r>
        <w:rPr>
          <w:rFonts w:hint="eastAsia"/>
          <w:b/>
          <w:bCs/>
          <w:color w:val="000000" w:themeColor="text1"/>
          <w:sz w:val="24"/>
          <w:szCs w:val="24"/>
          <w14:textFill>
            <w14:solidFill>
              <w14:schemeClr w14:val="tx1"/>
            </w14:solidFill>
          </w14:textFill>
        </w:rPr>
        <w:t>第一部分  技术方案描述部分</w:t>
      </w:r>
      <w:bookmarkEnd w:id="43"/>
      <w:bookmarkEnd w:id="44"/>
    </w:p>
    <w:p>
      <w:pPr>
        <w:pStyle w:val="29"/>
        <w:keepNext w:val="0"/>
        <w:keepLines w:val="0"/>
        <w:pageBreakBefore w:val="0"/>
        <w:widowControl w:val="0"/>
        <w:kinsoku/>
        <w:wordWrap/>
        <w:overflowPunct/>
        <w:topLinePunct w:val="0"/>
        <w:autoSpaceDE/>
        <w:autoSpaceDN/>
        <w:bidi w:val="0"/>
        <w:adjustRightInd/>
        <w:snapToGrid/>
        <w:spacing w:line="360" w:lineRule="auto"/>
        <w:ind w:firstLine="480" w:firstLineChars="200"/>
        <w:rPr>
          <w:rFonts w:hint="eastAsia"/>
          <w:color w:val="000000" w:themeColor="text1"/>
          <w:sz w:val="24"/>
          <w:szCs w:val="24"/>
          <w:lang w:eastAsia="zh-CN"/>
          <w14:textFill>
            <w14:solidFill>
              <w14:schemeClr w14:val="tx1"/>
            </w14:solidFill>
          </w14:textFill>
        </w:rPr>
      </w:pPr>
      <w:r>
        <w:rPr>
          <w:rFonts w:hint="eastAsia"/>
          <w:color w:val="000000" w:themeColor="text1"/>
          <w:sz w:val="24"/>
          <w:szCs w:val="24"/>
          <w:lang w:eastAsia="zh-CN"/>
          <w14:textFill>
            <w14:solidFill>
              <w14:schemeClr w14:val="tx1"/>
            </w14:solidFill>
          </w14:textFill>
        </w:rPr>
        <w:t>1.投标人基本情况表（附件3）</w:t>
      </w:r>
    </w:p>
    <w:p>
      <w:pPr>
        <w:pStyle w:val="29"/>
        <w:keepNext w:val="0"/>
        <w:keepLines w:val="0"/>
        <w:pageBreakBefore w:val="0"/>
        <w:widowControl w:val="0"/>
        <w:kinsoku/>
        <w:wordWrap/>
        <w:overflowPunct/>
        <w:topLinePunct w:val="0"/>
        <w:autoSpaceDE/>
        <w:autoSpaceDN/>
        <w:bidi w:val="0"/>
        <w:adjustRightInd/>
        <w:snapToGrid/>
        <w:spacing w:line="360" w:lineRule="auto"/>
        <w:ind w:firstLine="480" w:firstLineChars="200"/>
        <w:rPr>
          <w:rFonts w:hint="eastAsia"/>
          <w:color w:val="000000" w:themeColor="text1"/>
          <w:sz w:val="24"/>
          <w:szCs w:val="24"/>
          <w:lang w:eastAsia="zh-CN"/>
          <w14:textFill>
            <w14:solidFill>
              <w14:schemeClr w14:val="tx1"/>
            </w14:solidFill>
          </w14:textFill>
        </w:rPr>
      </w:pPr>
      <w:r>
        <w:rPr>
          <w:rFonts w:hint="eastAsia"/>
          <w:color w:val="000000" w:themeColor="text1"/>
          <w:sz w:val="24"/>
          <w:szCs w:val="24"/>
          <w:lang w:eastAsia="zh-CN"/>
          <w14:textFill>
            <w14:solidFill>
              <w14:schemeClr w14:val="tx1"/>
            </w14:solidFill>
          </w14:textFill>
        </w:rPr>
        <w:t>2.项目范围内清运的现状、存在的问题和垃圾清运的难点、要点等问题进行调查剖析</w:t>
      </w:r>
    </w:p>
    <w:p>
      <w:pPr>
        <w:pStyle w:val="29"/>
        <w:keepNext w:val="0"/>
        <w:keepLines w:val="0"/>
        <w:pageBreakBefore w:val="0"/>
        <w:widowControl w:val="0"/>
        <w:kinsoku/>
        <w:wordWrap/>
        <w:overflowPunct/>
        <w:topLinePunct w:val="0"/>
        <w:autoSpaceDE/>
        <w:autoSpaceDN/>
        <w:bidi w:val="0"/>
        <w:adjustRightInd/>
        <w:snapToGrid/>
        <w:spacing w:line="360" w:lineRule="auto"/>
        <w:ind w:firstLine="480" w:firstLineChars="200"/>
        <w:rPr>
          <w:rFonts w:hint="eastAsia"/>
          <w:color w:val="000000" w:themeColor="text1"/>
          <w:sz w:val="24"/>
          <w:szCs w:val="24"/>
          <w:lang w:eastAsia="zh-CN"/>
          <w14:textFill>
            <w14:solidFill>
              <w14:schemeClr w14:val="tx1"/>
            </w14:solidFill>
          </w14:textFill>
        </w:rPr>
      </w:pPr>
      <w:r>
        <w:rPr>
          <w:rFonts w:hint="eastAsia"/>
          <w:color w:val="000000" w:themeColor="text1"/>
          <w:sz w:val="24"/>
          <w:szCs w:val="24"/>
          <w:lang w:eastAsia="zh-CN"/>
          <w14:textFill>
            <w14:solidFill>
              <w14:schemeClr w14:val="tx1"/>
            </w14:solidFill>
          </w14:textFill>
        </w:rPr>
        <w:t>3.项目的人员管理及人员培训方案</w:t>
      </w:r>
    </w:p>
    <w:p>
      <w:pPr>
        <w:pStyle w:val="29"/>
        <w:keepNext w:val="0"/>
        <w:keepLines w:val="0"/>
        <w:pageBreakBefore w:val="0"/>
        <w:widowControl w:val="0"/>
        <w:kinsoku/>
        <w:wordWrap/>
        <w:overflowPunct/>
        <w:topLinePunct w:val="0"/>
        <w:autoSpaceDE/>
        <w:autoSpaceDN/>
        <w:bidi w:val="0"/>
        <w:adjustRightInd/>
        <w:snapToGrid/>
        <w:spacing w:line="360" w:lineRule="auto"/>
        <w:ind w:firstLine="480" w:firstLineChars="200"/>
        <w:rPr>
          <w:rFonts w:hint="eastAsia"/>
          <w:color w:val="000000" w:themeColor="text1"/>
          <w:sz w:val="24"/>
          <w:szCs w:val="24"/>
          <w:lang w:eastAsia="zh-CN"/>
          <w14:textFill>
            <w14:solidFill>
              <w14:schemeClr w14:val="tx1"/>
            </w14:solidFill>
          </w14:textFill>
        </w:rPr>
      </w:pPr>
      <w:r>
        <w:rPr>
          <w:rFonts w:hint="eastAsia"/>
          <w:color w:val="000000" w:themeColor="text1"/>
          <w:sz w:val="24"/>
          <w:szCs w:val="24"/>
          <w:lang w:eastAsia="zh-CN"/>
          <w14:textFill>
            <w14:solidFill>
              <w14:schemeClr w14:val="tx1"/>
            </w14:solidFill>
          </w14:textFill>
        </w:rPr>
        <w:t>4.针对本项目安全事故、防汛抗台、雨雪冰冻等突发事件的应急及配合方案</w:t>
      </w:r>
    </w:p>
    <w:p>
      <w:pPr>
        <w:pStyle w:val="29"/>
        <w:keepNext w:val="0"/>
        <w:keepLines w:val="0"/>
        <w:pageBreakBefore w:val="0"/>
        <w:widowControl w:val="0"/>
        <w:kinsoku/>
        <w:wordWrap/>
        <w:overflowPunct/>
        <w:topLinePunct w:val="0"/>
        <w:autoSpaceDE/>
        <w:autoSpaceDN/>
        <w:bidi w:val="0"/>
        <w:adjustRightInd/>
        <w:snapToGrid/>
        <w:spacing w:line="360" w:lineRule="auto"/>
        <w:ind w:firstLine="480" w:firstLineChars="200"/>
        <w:rPr>
          <w:rFonts w:hint="eastAsia"/>
          <w:color w:val="000000" w:themeColor="text1"/>
          <w:sz w:val="24"/>
          <w:szCs w:val="24"/>
          <w:lang w:eastAsia="zh-CN"/>
          <w14:textFill>
            <w14:solidFill>
              <w14:schemeClr w14:val="tx1"/>
            </w14:solidFill>
          </w14:textFill>
        </w:rPr>
      </w:pPr>
      <w:r>
        <w:rPr>
          <w:rFonts w:hint="eastAsia"/>
          <w:color w:val="000000" w:themeColor="text1"/>
          <w:sz w:val="24"/>
          <w:szCs w:val="24"/>
          <w:lang w:eastAsia="zh-CN"/>
          <w14:textFill>
            <w14:solidFill>
              <w14:schemeClr w14:val="tx1"/>
            </w14:solidFill>
          </w14:textFill>
        </w:rPr>
        <w:t>5.项目的服务承诺</w:t>
      </w:r>
    </w:p>
    <w:p>
      <w:pPr>
        <w:pStyle w:val="29"/>
        <w:keepNext w:val="0"/>
        <w:keepLines w:val="0"/>
        <w:pageBreakBefore w:val="0"/>
        <w:widowControl w:val="0"/>
        <w:kinsoku/>
        <w:wordWrap/>
        <w:overflowPunct/>
        <w:topLinePunct w:val="0"/>
        <w:autoSpaceDE/>
        <w:autoSpaceDN/>
        <w:bidi w:val="0"/>
        <w:adjustRightInd/>
        <w:snapToGrid/>
        <w:spacing w:line="360" w:lineRule="auto"/>
        <w:ind w:firstLine="480" w:firstLineChars="200"/>
        <w:rPr>
          <w:rFonts w:hint="eastAsia"/>
          <w:color w:val="000000" w:themeColor="text1"/>
          <w:sz w:val="24"/>
          <w:szCs w:val="24"/>
          <w:lang w:eastAsia="zh-CN"/>
          <w14:textFill>
            <w14:solidFill>
              <w14:schemeClr w14:val="tx1"/>
            </w14:solidFill>
          </w14:textFill>
        </w:rPr>
      </w:pPr>
      <w:r>
        <w:rPr>
          <w:rFonts w:hint="eastAsia"/>
          <w:color w:val="000000" w:themeColor="text1"/>
          <w:sz w:val="24"/>
          <w:szCs w:val="24"/>
          <w:lang w:eastAsia="zh-CN"/>
          <w14:textFill>
            <w14:solidFill>
              <w14:schemeClr w14:val="tx1"/>
            </w14:solidFill>
          </w14:textFill>
        </w:rPr>
        <w:t>6.技术需求响应表（附件4）</w:t>
      </w:r>
    </w:p>
    <w:p>
      <w:pPr>
        <w:pStyle w:val="29"/>
        <w:keepNext w:val="0"/>
        <w:keepLines w:val="0"/>
        <w:pageBreakBefore w:val="0"/>
        <w:widowControl w:val="0"/>
        <w:kinsoku/>
        <w:wordWrap/>
        <w:overflowPunct/>
        <w:topLinePunct w:val="0"/>
        <w:autoSpaceDE/>
        <w:autoSpaceDN/>
        <w:bidi w:val="0"/>
        <w:adjustRightInd/>
        <w:snapToGrid/>
        <w:spacing w:line="360" w:lineRule="auto"/>
        <w:ind w:firstLine="480" w:firstLineChars="200"/>
        <w:rPr>
          <w:rFonts w:hint="eastAsia"/>
          <w:color w:val="000000" w:themeColor="text1"/>
          <w:sz w:val="24"/>
          <w:szCs w:val="24"/>
          <w:lang w:eastAsia="zh-CN"/>
          <w14:textFill>
            <w14:solidFill>
              <w14:schemeClr w14:val="tx1"/>
            </w14:solidFill>
          </w14:textFill>
        </w:rPr>
      </w:pPr>
      <w:r>
        <w:rPr>
          <w:rFonts w:hint="eastAsia"/>
          <w:color w:val="000000" w:themeColor="text1"/>
          <w:sz w:val="24"/>
          <w:szCs w:val="24"/>
          <w:lang w:eastAsia="zh-CN"/>
          <w14:textFill>
            <w14:solidFill>
              <w14:schemeClr w14:val="tx1"/>
            </w14:solidFill>
          </w14:textFill>
        </w:rPr>
        <w:t>7.项目实施人员一览表（附件5）</w:t>
      </w:r>
    </w:p>
    <w:p>
      <w:pPr>
        <w:pStyle w:val="29"/>
        <w:keepNext w:val="0"/>
        <w:keepLines w:val="0"/>
        <w:pageBreakBefore w:val="0"/>
        <w:widowControl w:val="0"/>
        <w:kinsoku/>
        <w:wordWrap/>
        <w:overflowPunct/>
        <w:topLinePunct w:val="0"/>
        <w:autoSpaceDE/>
        <w:autoSpaceDN/>
        <w:bidi w:val="0"/>
        <w:adjustRightInd/>
        <w:snapToGrid/>
        <w:spacing w:line="360" w:lineRule="auto"/>
        <w:ind w:firstLine="480" w:firstLineChars="200"/>
        <w:rPr>
          <w:rFonts w:hint="eastAsia"/>
          <w:color w:val="000000" w:themeColor="text1"/>
          <w:sz w:val="24"/>
          <w:szCs w:val="24"/>
          <w:lang w:eastAsia="zh-CN"/>
          <w14:textFill>
            <w14:solidFill>
              <w14:schemeClr w14:val="tx1"/>
            </w14:solidFill>
          </w14:textFill>
        </w:rPr>
      </w:pPr>
      <w:r>
        <w:rPr>
          <w:rFonts w:hint="eastAsia"/>
          <w:color w:val="000000" w:themeColor="text1"/>
          <w:sz w:val="24"/>
          <w:szCs w:val="24"/>
          <w:lang w:eastAsia="zh-CN"/>
          <w14:textFill>
            <w14:solidFill>
              <w14:schemeClr w14:val="tx1"/>
            </w14:solidFill>
          </w14:textFill>
        </w:rPr>
        <w:t>8.项目负责人资格情况表（附件6）</w:t>
      </w:r>
    </w:p>
    <w:p>
      <w:pPr>
        <w:pStyle w:val="29"/>
        <w:keepNext w:val="0"/>
        <w:keepLines w:val="0"/>
        <w:pageBreakBefore w:val="0"/>
        <w:widowControl w:val="0"/>
        <w:kinsoku/>
        <w:wordWrap/>
        <w:overflowPunct/>
        <w:topLinePunct w:val="0"/>
        <w:autoSpaceDE/>
        <w:autoSpaceDN/>
        <w:bidi w:val="0"/>
        <w:adjustRightInd/>
        <w:snapToGrid/>
        <w:spacing w:line="360" w:lineRule="auto"/>
        <w:ind w:firstLine="480" w:firstLineChars="200"/>
        <w:rPr>
          <w:rFonts w:hint="eastAsia"/>
          <w:color w:val="000000" w:themeColor="text1"/>
          <w:sz w:val="24"/>
          <w:szCs w:val="24"/>
          <w:lang w:eastAsia="zh-CN"/>
          <w14:textFill>
            <w14:solidFill>
              <w14:schemeClr w14:val="tx1"/>
            </w14:solidFill>
          </w14:textFill>
        </w:rPr>
      </w:pPr>
      <w:r>
        <w:rPr>
          <w:rFonts w:hint="eastAsia"/>
          <w:color w:val="000000" w:themeColor="text1"/>
          <w:sz w:val="24"/>
          <w:szCs w:val="24"/>
          <w:lang w:eastAsia="zh-CN"/>
          <w14:textFill>
            <w14:solidFill>
              <w14:schemeClr w14:val="tx1"/>
            </w14:solidFill>
          </w14:textFill>
        </w:rPr>
        <w:t>9.投标人需要说明的其他内容（包括可能影响投标人技术性能评分项的各类证明材料）</w:t>
      </w: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rPr>
          <w:rFonts w:hint="eastAsia" w:ascii="Times New Roman" w:hAnsi="Times New Roman" w:cs="Times New Roman"/>
          <w:b/>
          <w:bCs/>
          <w:color w:val="000000" w:themeColor="text1"/>
          <w:sz w:val="24"/>
          <w:szCs w:val="24"/>
          <w:lang w:eastAsia="zh-CN"/>
          <w14:textFill>
            <w14:solidFill>
              <w14:schemeClr w14:val="tx1"/>
            </w14:solidFill>
          </w14:textFill>
        </w:rPr>
      </w:pPr>
      <w:r>
        <w:rPr>
          <w:rFonts w:hint="eastAsia" w:ascii="Times New Roman" w:hAnsi="Times New Roman" w:cs="Times New Roman"/>
          <w:b/>
          <w:bCs/>
          <w:color w:val="000000" w:themeColor="text1"/>
          <w:sz w:val="24"/>
          <w:szCs w:val="24"/>
          <w:lang w:eastAsia="zh-CN"/>
          <w14:textFill>
            <w14:solidFill>
              <w14:schemeClr w14:val="tx1"/>
            </w14:solidFill>
          </w14:textFill>
        </w:rPr>
        <w:t>第二部分  商务响应及其他部分</w:t>
      </w:r>
    </w:p>
    <w:p>
      <w:pPr>
        <w:pStyle w:val="29"/>
        <w:keepNext w:val="0"/>
        <w:keepLines w:val="0"/>
        <w:pageBreakBefore w:val="0"/>
        <w:widowControl w:val="0"/>
        <w:kinsoku/>
        <w:wordWrap/>
        <w:overflowPunct/>
        <w:topLinePunct w:val="0"/>
        <w:autoSpaceDE/>
        <w:autoSpaceDN/>
        <w:bidi w:val="0"/>
        <w:adjustRightInd/>
        <w:snapToGrid/>
        <w:spacing w:line="360" w:lineRule="auto"/>
        <w:ind w:firstLine="480" w:firstLineChars="200"/>
        <w:rPr>
          <w:rFonts w:hint="eastAsia" w:cs="Times New Roman"/>
          <w:color w:val="000000" w:themeColor="text1"/>
          <w:sz w:val="24"/>
          <w:szCs w:val="24"/>
          <w:lang w:eastAsia="zh-CN"/>
          <w14:textFill>
            <w14:solidFill>
              <w14:schemeClr w14:val="tx1"/>
            </w14:solidFill>
          </w14:textFill>
        </w:rPr>
      </w:pPr>
      <w:r>
        <w:rPr>
          <w:rFonts w:hint="eastAsia" w:cs="Times New Roman"/>
          <w:color w:val="000000" w:themeColor="text1"/>
          <w:sz w:val="24"/>
          <w:szCs w:val="24"/>
          <w:lang w:eastAsia="zh-CN"/>
          <w14:textFill>
            <w14:solidFill>
              <w14:schemeClr w14:val="tx1"/>
            </w14:solidFill>
          </w14:textFill>
        </w:rPr>
        <w:t>1.证书一览表（附件7）</w:t>
      </w:r>
    </w:p>
    <w:p>
      <w:pPr>
        <w:pStyle w:val="29"/>
        <w:keepNext w:val="0"/>
        <w:keepLines w:val="0"/>
        <w:pageBreakBefore w:val="0"/>
        <w:widowControl w:val="0"/>
        <w:kinsoku/>
        <w:wordWrap/>
        <w:overflowPunct/>
        <w:topLinePunct w:val="0"/>
        <w:autoSpaceDE/>
        <w:autoSpaceDN/>
        <w:bidi w:val="0"/>
        <w:adjustRightInd/>
        <w:snapToGrid/>
        <w:spacing w:line="360" w:lineRule="auto"/>
        <w:ind w:firstLine="480" w:firstLineChars="200"/>
        <w:rPr>
          <w:rFonts w:hint="eastAsia"/>
          <w:color w:val="000000" w:themeColor="text1"/>
          <w:sz w:val="24"/>
          <w:szCs w:val="24"/>
          <w:lang w:eastAsia="zh-CN"/>
          <w14:textFill>
            <w14:solidFill>
              <w14:schemeClr w14:val="tx1"/>
            </w14:solidFill>
          </w14:textFill>
        </w:rPr>
      </w:pPr>
      <w:r>
        <w:rPr>
          <w:rFonts w:hint="eastAsia"/>
          <w:color w:val="000000" w:themeColor="text1"/>
          <w:sz w:val="24"/>
          <w:szCs w:val="24"/>
          <w:lang w:eastAsia="zh-CN"/>
          <w14:textFill>
            <w14:solidFill>
              <w14:schemeClr w14:val="tx1"/>
            </w14:solidFill>
          </w14:textFill>
        </w:rPr>
        <w:t>2.投标人项目业绩情况一览表（附件8）</w:t>
      </w:r>
    </w:p>
    <w:p>
      <w:pPr>
        <w:pStyle w:val="29"/>
        <w:keepNext w:val="0"/>
        <w:keepLines w:val="0"/>
        <w:pageBreakBefore w:val="0"/>
        <w:widowControl w:val="0"/>
        <w:kinsoku/>
        <w:wordWrap/>
        <w:overflowPunct/>
        <w:topLinePunct w:val="0"/>
        <w:autoSpaceDE/>
        <w:autoSpaceDN/>
        <w:bidi w:val="0"/>
        <w:adjustRightInd/>
        <w:snapToGrid/>
        <w:spacing w:line="360" w:lineRule="auto"/>
        <w:ind w:firstLine="480" w:firstLineChars="200"/>
        <w:rPr>
          <w:rFonts w:hint="eastAsia"/>
          <w:color w:val="000000" w:themeColor="text1"/>
          <w:highlight w:val="none"/>
          <w:lang w:val="zh-CN" w:eastAsia="zh-CN"/>
          <w14:textFill>
            <w14:solidFill>
              <w14:schemeClr w14:val="tx1"/>
            </w14:solidFill>
          </w14:textFill>
        </w:rPr>
      </w:pPr>
      <w:r>
        <w:rPr>
          <w:rFonts w:hint="eastAsia"/>
          <w:color w:val="000000" w:themeColor="text1"/>
          <w:sz w:val="24"/>
          <w:szCs w:val="24"/>
          <w:lang w:eastAsia="zh-CN"/>
          <w14:textFill>
            <w14:solidFill>
              <w14:schemeClr w14:val="tx1"/>
            </w14:solidFill>
          </w14:textFill>
        </w:rPr>
        <w:t>3.商务需求响应表（附件9）</w:t>
      </w:r>
    </w:p>
    <w:p>
      <w:pPr>
        <w:pStyle w:val="45"/>
        <w:shd w:val="clear" w:color="auto" w:fill="FFFFFF"/>
        <w:spacing w:before="0" w:beforeAutospacing="0" w:after="0" w:afterAutospacing="0" w:line="360" w:lineRule="auto"/>
        <w:rPr>
          <w:b/>
          <w:color w:val="000000" w:themeColor="text1"/>
          <w:sz w:val="28"/>
          <w:highlight w:val="none"/>
          <w14:textFill>
            <w14:solidFill>
              <w14:schemeClr w14:val="tx1"/>
            </w14:solidFill>
          </w14:textFill>
        </w:rPr>
      </w:pPr>
    </w:p>
    <w:p>
      <w:pPr>
        <w:pStyle w:val="45"/>
        <w:shd w:val="clear" w:color="auto" w:fill="FFFFFF"/>
        <w:spacing w:before="0" w:beforeAutospacing="0" w:after="0" w:afterAutospacing="0" w:line="360" w:lineRule="auto"/>
        <w:rPr>
          <w:b/>
          <w:color w:val="000000" w:themeColor="text1"/>
          <w:sz w:val="28"/>
          <w:highlight w:val="none"/>
          <w14:textFill>
            <w14:solidFill>
              <w14:schemeClr w14:val="tx1"/>
            </w14:solidFill>
          </w14:textFill>
        </w:rPr>
      </w:pPr>
    </w:p>
    <w:p>
      <w:pPr>
        <w:pStyle w:val="45"/>
        <w:shd w:val="clear" w:color="auto" w:fill="FFFFFF"/>
        <w:spacing w:before="0" w:beforeAutospacing="0" w:after="0" w:afterAutospacing="0" w:line="360" w:lineRule="auto"/>
        <w:rPr>
          <w:b/>
          <w:color w:val="000000" w:themeColor="text1"/>
          <w:sz w:val="28"/>
          <w:highlight w:val="none"/>
          <w14:textFill>
            <w14:solidFill>
              <w14:schemeClr w14:val="tx1"/>
            </w14:solidFill>
          </w14:textFill>
        </w:rPr>
      </w:pPr>
    </w:p>
    <w:p>
      <w:pPr>
        <w:pStyle w:val="45"/>
        <w:shd w:val="clear" w:color="auto" w:fill="FFFFFF"/>
        <w:spacing w:before="0" w:beforeAutospacing="0" w:after="0" w:afterAutospacing="0" w:line="360" w:lineRule="auto"/>
        <w:rPr>
          <w:b/>
          <w:color w:val="000000" w:themeColor="text1"/>
          <w:sz w:val="28"/>
          <w:highlight w:val="none"/>
          <w14:textFill>
            <w14:solidFill>
              <w14:schemeClr w14:val="tx1"/>
            </w14:solidFill>
          </w14:textFill>
        </w:rPr>
      </w:pPr>
    </w:p>
    <w:p>
      <w:pPr>
        <w:pStyle w:val="45"/>
        <w:shd w:val="clear" w:color="auto" w:fill="FFFFFF"/>
        <w:spacing w:before="0" w:beforeAutospacing="0" w:after="0" w:afterAutospacing="0" w:line="360" w:lineRule="auto"/>
        <w:rPr>
          <w:b/>
          <w:color w:val="000000" w:themeColor="text1"/>
          <w:sz w:val="28"/>
          <w:highlight w:val="none"/>
          <w14:textFill>
            <w14:solidFill>
              <w14:schemeClr w14:val="tx1"/>
            </w14:solidFill>
          </w14:textFill>
        </w:rPr>
      </w:pPr>
    </w:p>
    <w:p>
      <w:pPr>
        <w:pStyle w:val="45"/>
        <w:shd w:val="clear" w:color="auto" w:fill="FFFFFF"/>
        <w:spacing w:before="0" w:beforeAutospacing="0" w:after="0" w:afterAutospacing="0" w:line="360" w:lineRule="auto"/>
        <w:rPr>
          <w:b/>
          <w:color w:val="000000" w:themeColor="text1"/>
          <w:sz w:val="28"/>
          <w:highlight w:val="none"/>
          <w14:textFill>
            <w14:solidFill>
              <w14:schemeClr w14:val="tx1"/>
            </w14:solidFill>
          </w14:textFill>
        </w:rPr>
      </w:pPr>
    </w:p>
    <w:p>
      <w:pPr>
        <w:rPr>
          <w:rFonts w:hint="eastAsia"/>
          <w:b/>
          <w:color w:val="000000" w:themeColor="text1"/>
          <w:sz w:val="28"/>
          <w:highlight w:val="none"/>
          <w14:textFill>
            <w14:solidFill>
              <w14:schemeClr w14:val="tx1"/>
            </w14:solidFill>
          </w14:textFill>
        </w:rPr>
      </w:pPr>
      <w:r>
        <w:rPr>
          <w:rFonts w:hint="eastAsia"/>
          <w:b/>
          <w:color w:val="000000" w:themeColor="text1"/>
          <w:sz w:val="28"/>
          <w:highlight w:val="none"/>
          <w14:textFill>
            <w14:solidFill>
              <w14:schemeClr w14:val="tx1"/>
            </w14:solidFill>
          </w14:textFill>
        </w:rPr>
        <w:br w:type="page"/>
      </w:r>
    </w:p>
    <w:p>
      <w:pPr>
        <w:pStyle w:val="45"/>
        <w:shd w:val="clear" w:color="auto" w:fill="FFFFFF"/>
        <w:spacing w:before="0" w:beforeAutospacing="0" w:after="0" w:afterAutospacing="0" w:line="360" w:lineRule="auto"/>
        <w:outlineLvl w:val="0"/>
        <w:rPr>
          <w:rFonts w:hint="eastAsia" w:eastAsia="宋体"/>
          <w:b/>
          <w:color w:val="000000" w:themeColor="text1"/>
          <w:sz w:val="28"/>
          <w:highlight w:val="none"/>
          <w:lang w:val="en-US" w:eastAsia="zh-CN"/>
          <w14:textFill>
            <w14:solidFill>
              <w14:schemeClr w14:val="tx1"/>
            </w14:solidFill>
          </w14:textFill>
        </w:rPr>
      </w:pPr>
      <w:bookmarkStart w:id="45" w:name="_Toc10033"/>
      <w:bookmarkStart w:id="46" w:name="_Toc22521"/>
      <w:r>
        <w:rPr>
          <w:rFonts w:hint="eastAsia"/>
          <w:b/>
          <w:color w:val="000000" w:themeColor="text1"/>
          <w:sz w:val="28"/>
          <w:highlight w:val="none"/>
          <w14:textFill>
            <w14:solidFill>
              <w14:schemeClr w14:val="tx1"/>
            </w14:solidFill>
          </w14:textFill>
        </w:rPr>
        <w:t>附件</w:t>
      </w:r>
      <w:r>
        <w:rPr>
          <w:rFonts w:hint="eastAsia"/>
          <w:b/>
          <w:color w:val="000000" w:themeColor="text1"/>
          <w:sz w:val="28"/>
          <w:highlight w:val="none"/>
          <w:lang w:val="en-US" w:eastAsia="zh-CN"/>
          <w14:textFill>
            <w14:solidFill>
              <w14:schemeClr w14:val="tx1"/>
            </w14:solidFill>
          </w14:textFill>
        </w:rPr>
        <w:t>3</w:t>
      </w:r>
      <w:bookmarkEnd w:id="45"/>
      <w:bookmarkEnd w:id="46"/>
    </w:p>
    <w:p>
      <w:pPr>
        <w:spacing w:line="360" w:lineRule="auto"/>
        <w:ind w:left="480"/>
        <w:jc w:val="center"/>
        <w:rPr>
          <w:rFonts w:ascii="宋体" w:hAnsi="宋体"/>
          <w:color w:val="000000" w:themeColor="text1"/>
          <w:kern w:val="0"/>
          <w:sz w:val="32"/>
          <w:szCs w:val="32"/>
          <w:highlight w:val="none"/>
          <w14:textFill>
            <w14:solidFill>
              <w14:schemeClr w14:val="tx1"/>
            </w14:solidFill>
          </w14:textFill>
        </w:rPr>
      </w:pPr>
      <w:r>
        <w:rPr>
          <w:rFonts w:hint="eastAsia" w:ascii="宋体" w:hAnsi="宋体"/>
          <w:color w:val="000000" w:themeColor="text1"/>
          <w:kern w:val="0"/>
          <w:sz w:val="32"/>
          <w:szCs w:val="32"/>
          <w:highlight w:val="none"/>
          <w14:textFill>
            <w14:solidFill>
              <w14:schemeClr w14:val="tx1"/>
            </w14:solidFill>
          </w14:textFill>
        </w:rPr>
        <w:t xml:space="preserve">  投标人基本情况表</w:t>
      </w:r>
    </w:p>
    <w:tbl>
      <w:tblPr>
        <w:tblStyle w:val="23"/>
        <w:tblpPr w:leftFromText="181" w:rightFromText="181" w:bottomFromText="170" w:vertAnchor="text" w:tblpXSpec="center" w:tblpY="1"/>
        <w:tblOverlap w:val="never"/>
        <w:tblW w:w="895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3"/>
        <w:gridCol w:w="701"/>
        <w:gridCol w:w="852"/>
        <w:gridCol w:w="58"/>
        <w:gridCol w:w="1163"/>
        <w:gridCol w:w="112"/>
        <w:gridCol w:w="1093"/>
        <w:gridCol w:w="325"/>
        <w:gridCol w:w="1276"/>
        <w:gridCol w:w="400"/>
        <w:gridCol w:w="1218"/>
        <w:gridCol w:w="93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4" w:hRule="atLeast"/>
          <w:jc w:val="center"/>
        </w:trPr>
        <w:tc>
          <w:tcPr>
            <w:tcW w:w="823" w:type="dxa"/>
            <w:tcMar>
              <w:top w:w="57" w:type="dxa"/>
              <w:left w:w="85" w:type="dxa"/>
              <w:bottom w:w="0" w:type="dxa"/>
              <w:right w:w="85" w:type="dxa"/>
            </w:tcMar>
            <w:vAlign w:val="center"/>
          </w:tcPr>
          <w:p>
            <w:pPr>
              <w:pStyle w:val="45"/>
              <w:shd w:val="clear" w:color="auto" w:fill="FFFFFF"/>
              <w:spacing w:before="0" w:beforeAutospacing="0" w:after="0" w:afterAutospacing="0"/>
              <w:jc w:val="center"/>
              <w:rPr>
                <w:bCs/>
                <w:color w:val="000000" w:themeColor="text1"/>
                <w14:textFill>
                  <w14:solidFill>
                    <w14:schemeClr w14:val="tx1"/>
                  </w14:solidFill>
                </w14:textFill>
              </w:rPr>
            </w:pPr>
            <w:r>
              <w:rPr>
                <w:rFonts w:hint="eastAsia"/>
                <w:bCs/>
                <w:color w:val="000000" w:themeColor="text1"/>
                <w14:textFill>
                  <w14:solidFill>
                    <w14:schemeClr w14:val="tx1"/>
                  </w14:solidFill>
                </w14:textFill>
              </w:rPr>
              <w:t>企业名称</w:t>
            </w:r>
          </w:p>
        </w:tc>
        <w:tc>
          <w:tcPr>
            <w:tcW w:w="3979" w:type="dxa"/>
            <w:gridSpan w:val="6"/>
            <w:tcMar>
              <w:top w:w="57" w:type="dxa"/>
              <w:left w:w="85" w:type="dxa"/>
              <w:bottom w:w="0" w:type="dxa"/>
              <w:right w:w="85" w:type="dxa"/>
            </w:tcMar>
            <w:vAlign w:val="center"/>
          </w:tcPr>
          <w:p>
            <w:pPr>
              <w:pStyle w:val="45"/>
              <w:shd w:val="clear" w:color="auto" w:fill="FFFFFF"/>
              <w:spacing w:before="0" w:beforeAutospacing="0" w:after="0" w:afterAutospacing="0"/>
              <w:jc w:val="center"/>
              <w:rPr>
                <w:bCs/>
                <w:color w:val="000000" w:themeColor="text1"/>
                <w14:textFill>
                  <w14:solidFill>
                    <w14:schemeClr w14:val="tx1"/>
                  </w14:solidFill>
                </w14:textFill>
              </w:rPr>
            </w:pPr>
          </w:p>
        </w:tc>
        <w:tc>
          <w:tcPr>
            <w:tcW w:w="2001" w:type="dxa"/>
            <w:gridSpan w:val="3"/>
            <w:tcMar>
              <w:top w:w="57" w:type="dxa"/>
              <w:left w:w="85" w:type="dxa"/>
              <w:bottom w:w="0" w:type="dxa"/>
              <w:right w:w="85" w:type="dxa"/>
            </w:tcMar>
            <w:vAlign w:val="center"/>
          </w:tcPr>
          <w:p>
            <w:pPr>
              <w:pStyle w:val="45"/>
              <w:shd w:val="clear" w:color="auto" w:fill="FFFFFF"/>
              <w:spacing w:before="0" w:beforeAutospacing="0" w:after="0" w:afterAutospacing="0"/>
              <w:jc w:val="center"/>
              <w:rPr>
                <w:bCs/>
                <w:color w:val="000000" w:themeColor="text1"/>
                <w14:textFill>
                  <w14:solidFill>
                    <w14:schemeClr w14:val="tx1"/>
                  </w14:solidFill>
                </w14:textFill>
              </w:rPr>
            </w:pPr>
            <w:r>
              <w:rPr>
                <w:rFonts w:hint="eastAsia"/>
                <w:bCs/>
                <w:color w:val="000000" w:themeColor="text1"/>
                <w14:textFill>
                  <w14:solidFill>
                    <w14:schemeClr w14:val="tx1"/>
                  </w14:solidFill>
                </w14:textFill>
              </w:rPr>
              <w:t>法人代表</w:t>
            </w:r>
          </w:p>
        </w:tc>
        <w:tc>
          <w:tcPr>
            <w:tcW w:w="2151" w:type="dxa"/>
            <w:gridSpan w:val="2"/>
            <w:tcMar>
              <w:top w:w="57" w:type="dxa"/>
              <w:left w:w="85" w:type="dxa"/>
              <w:bottom w:w="0" w:type="dxa"/>
              <w:right w:w="85" w:type="dxa"/>
            </w:tcMar>
            <w:vAlign w:val="center"/>
          </w:tcPr>
          <w:p>
            <w:pPr>
              <w:pStyle w:val="45"/>
              <w:shd w:val="clear" w:color="auto" w:fill="FFFFFF"/>
              <w:spacing w:before="0" w:beforeAutospacing="0" w:after="0" w:afterAutospacing="0"/>
              <w:jc w:val="center"/>
              <w:rPr>
                <w:bCs/>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7" w:hRule="atLeast"/>
          <w:jc w:val="center"/>
        </w:trPr>
        <w:tc>
          <w:tcPr>
            <w:tcW w:w="823" w:type="dxa"/>
            <w:tcMar>
              <w:top w:w="57" w:type="dxa"/>
              <w:left w:w="85" w:type="dxa"/>
              <w:bottom w:w="0" w:type="dxa"/>
              <w:right w:w="85" w:type="dxa"/>
            </w:tcMar>
            <w:vAlign w:val="center"/>
          </w:tcPr>
          <w:p>
            <w:pPr>
              <w:pStyle w:val="45"/>
              <w:shd w:val="clear" w:color="auto" w:fill="FFFFFF"/>
              <w:spacing w:before="0" w:beforeAutospacing="0" w:after="0" w:afterAutospacing="0"/>
              <w:jc w:val="center"/>
              <w:rPr>
                <w:bCs/>
                <w:color w:val="000000" w:themeColor="text1"/>
                <w14:textFill>
                  <w14:solidFill>
                    <w14:schemeClr w14:val="tx1"/>
                  </w14:solidFill>
                </w14:textFill>
              </w:rPr>
            </w:pPr>
            <w:r>
              <w:rPr>
                <w:rFonts w:hint="eastAsia"/>
                <w:bCs/>
                <w:color w:val="000000" w:themeColor="text1"/>
                <w14:textFill>
                  <w14:solidFill>
                    <w14:schemeClr w14:val="tx1"/>
                  </w14:solidFill>
                </w14:textFill>
              </w:rPr>
              <w:t>地址</w:t>
            </w:r>
          </w:p>
        </w:tc>
        <w:tc>
          <w:tcPr>
            <w:tcW w:w="3979" w:type="dxa"/>
            <w:gridSpan w:val="6"/>
            <w:tcBorders>
              <w:bottom w:val="single" w:color="auto" w:sz="4" w:space="0"/>
            </w:tcBorders>
            <w:tcMar>
              <w:top w:w="57" w:type="dxa"/>
              <w:left w:w="85" w:type="dxa"/>
              <w:bottom w:w="0" w:type="dxa"/>
              <w:right w:w="85" w:type="dxa"/>
            </w:tcMar>
            <w:vAlign w:val="center"/>
          </w:tcPr>
          <w:p>
            <w:pPr>
              <w:pStyle w:val="45"/>
              <w:shd w:val="clear" w:color="auto" w:fill="FFFFFF"/>
              <w:spacing w:before="0" w:beforeAutospacing="0" w:after="0" w:afterAutospacing="0"/>
              <w:jc w:val="center"/>
              <w:rPr>
                <w:bCs/>
                <w:color w:val="000000" w:themeColor="text1"/>
                <w14:textFill>
                  <w14:solidFill>
                    <w14:schemeClr w14:val="tx1"/>
                  </w14:solidFill>
                </w14:textFill>
              </w:rPr>
            </w:pPr>
          </w:p>
        </w:tc>
        <w:tc>
          <w:tcPr>
            <w:tcW w:w="2001" w:type="dxa"/>
            <w:gridSpan w:val="3"/>
            <w:tcMar>
              <w:top w:w="57" w:type="dxa"/>
              <w:left w:w="85" w:type="dxa"/>
              <w:bottom w:w="0" w:type="dxa"/>
              <w:right w:w="85" w:type="dxa"/>
            </w:tcMar>
            <w:vAlign w:val="center"/>
          </w:tcPr>
          <w:p>
            <w:pPr>
              <w:pStyle w:val="45"/>
              <w:shd w:val="clear" w:color="auto" w:fill="FFFFFF"/>
              <w:spacing w:before="0" w:beforeAutospacing="0" w:after="0" w:afterAutospacing="0"/>
              <w:jc w:val="center"/>
              <w:rPr>
                <w:bCs/>
                <w:color w:val="000000" w:themeColor="text1"/>
                <w14:textFill>
                  <w14:solidFill>
                    <w14:schemeClr w14:val="tx1"/>
                  </w14:solidFill>
                </w14:textFill>
              </w:rPr>
            </w:pPr>
            <w:r>
              <w:rPr>
                <w:rFonts w:hint="eastAsia"/>
                <w:bCs/>
                <w:color w:val="000000" w:themeColor="text1"/>
                <w14:textFill>
                  <w14:solidFill>
                    <w14:schemeClr w14:val="tx1"/>
                  </w14:solidFill>
                </w14:textFill>
              </w:rPr>
              <w:t>企业性质</w:t>
            </w:r>
          </w:p>
        </w:tc>
        <w:tc>
          <w:tcPr>
            <w:tcW w:w="2151" w:type="dxa"/>
            <w:gridSpan w:val="2"/>
            <w:tcMar>
              <w:top w:w="57" w:type="dxa"/>
              <w:left w:w="85" w:type="dxa"/>
              <w:bottom w:w="0" w:type="dxa"/>
              <w:right w:w="85" w:type="dxa"/>
            </w:tcMar>
            <w:vAlign w:val="center"/>
          </w:tcPr>
          <w:p>
            <w:pPr>
              <w:pStyle w:val="45"/>
              <w:shd w:val="clear" w:color="auto" w:fill="FFFFFF"/>
              <w:spacing w:before="0" w:beforeAutospacing="0" w:after="0" w:afterAutospacing="0"/>
              <w:jc w:val="center"/>
              <w:rPr>
                <w:bCs/>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6" w:hRule="atLeast"/>
          <w:jc w:val="center"/>
        </w:trPr>
        <w:tc>
          <w:tcPr>
            <w:tcW w:w="823" w:type="dxa"/>
            <w:tcBorders>
              <w:bottom w:val="single" w:color="auto" w:sz="4" w:space="0"/>
            </w:tcBorders>
            <w:tcMar>
              <w:top w:w="57" w:type="dxa"/>
              <w:left w:w="85" w:type="dxa"/>
              <w:bottom w:w="0" w:type="dxa"/>
              <w:right w:w="85" w:type="dxa"/>
            </w:tcMar>
            <w:vAlign w:val="center"/>
          </w:tcPr>
          <w:p>
            <w:pPr>
              <w:pStyle w:val="45"/>
              <w:shd w:val="clear" w:color="auto" w:fill="FFFFFF"/>
              <w:spacing w:before="0" w:beforeAutospacing="0" w:after="0" w:afterAutospacing="0"/>
              <w:jc w:val="center"/>
              <w:rPr>
                <w:bCs/>
                <w:color w:val="000000" w:themeColor="text1"/>
                <w14:textFill>
                  <w14:solidFill>
                    <w14:schemeClr w14:val="tx1"/>
                  </w14:solidFill>
                </w14:textFill>
              </w:rPr>
            </w:pPr>
            <w:r>
              <w:rPr>
                <w:rFonts w:hint="eastAsia"/>
                <w:bCs/>
                <w:color w:val="000000" w:themeColor="text1"/>
                <w14:textFill>
                  <w14:solidFill>
                    <w14:schemeClr w14:val="tx1"/>
                  </w14:solidFill>
                </w14:textFill>
              </w:rPr>
              <w:t>股东姓名</w:t>
            </w:r>
          </w:p>
        </w:tc>
        <w:tc>
          <w:tcPr>
            <w:tcW w:w="701" w:type="dxa"/>
            <w:tcBorders>
              <w:bottom w:val="single" w:color="auto" w:sz="4" w:space="0"/>
            </w:tcBorders>
            <w:tcMar>
              <w:top w:w="57" w:type="dxa"/>
              <w:left w:w="85" w:type="dxa"/>
              <w:bottom w:w="0" w:type="dxa"/>
              <w:right w:w="85" w:type="dxa"/>
            </w:tcMar>
            <w:vAlign w:val="center"/>
          </w:tcPr>
          <w:p>
            <w:pPr>
              <w:pStyle w:val="45"/>
              <w:shd w:val="clear" w:color="auto" w:fill="FFFFFF"/>
              <w:spacing w:before="0" w:beforeAutospacing="0" w:after="0" w:afterAutospacing="0"/>
              <w:jc w:val="center"/>
              <w:rPr>
                <w:bCs/>
                <w:color w:val="000000" w:themeColor="text1"/>
                <w14:textFill>
                  <w14:solidFill>
                    <w14:schemeClr w14:val="tx1"/>
                  </w14:solidFill>
                </w14:textFill>
              </w:rPr>
            </w:pPr>
          </w:p>
        </w:tc>
        <w:tc>
          <w:tcPr>
            <w:tcW w:w="910" w:type="dxa"/>
            <w:gridSpan w:val="2"/>
            <w:tcBorders>
              <w:bottom w:val="single" w:color="auto" w:sz="4" w:space="0"/>
            </w:tcBorders>
            <w:tcMar>
              <w:top w:w="57" w:type="dxa"/>
              <w:left w:w="85" w:type="dxa"/>
              <w:bottom w:w="0" w:type="dxa"/>
              <w:right w:w="85" w:type="dxa"/>
            </w:tcMar>
            <w:vAlign w:val="center"/>
          </w:tcPr>
          <w:p>
            <w:pPr>
              <w:pStyle w:val="45"/>
              <w:shd w:val="clear" w:color="auto" w:fill="FFFFFF"/>
              <w:spacing w:before="0" w:beforeAutospacing="0" w:after="0" w:afterAutospacing="0"/>
              <w:jc w:val="center"/>
              <w:rPr>
                <w:bCs/>
                <w:color w:val="000000" w:themeColor="text1"/>
                <w14:textFill>
                  <w14:solidFill>
                    <w14:schemeClr w14:val="tx1"/>
                  </w14:solidFill>
                </w14:textFill>
              </w:rPr>
            </w:pPr>
            <w:r>
              <w:rPr>
                <w:rFonts w:hint="eastAsia"/>
                <w:bCs/>
                <w:color w:val="000000" w:themeColor="text1"/>
                <w14:textFill>
                  <w14:solidFill>
                    <w14:schemeClr w14:val="tx1"/>
                  </w14:solidFill>
                </w14:textFill>
              </w:rPr>
              <w:t>股权结构（%）</w:t>
            </w:r>
          </w:p>
        </w:tc>
        <w:tc>
          <w:tcPr>
            <w:tcW w:w="2368" w:type="dxa"/>
            <w:gridSpan w:val="3"/>
            <w:tcBorders>
              <w:bottom w:val="single" w:color="auto" w:sz="4" w:space="0"/>
            </w:tcBorders>
            <w:tcMar>
              <w:top w:w="57" w:type="dxa"/>
              <w:left w:w="85" w:type="dxa"/>
              <w:bottom w:w="0" w:type="dxa"/>
              <w:right w:w="85" w:type="dxa"/>
            </w:tcMar>
            <w:vAlign w:val="center"/>
          </w:tcPr>
          <w:p>
            <w:pPr>
              <w:widowControl/>
              <w:jc w:val="center"/>
              <w:rPr>
                <w:rFonts w:ascii="宋体" w:hAnsi="宋体" w:cs="宋体"/>
                <w:bCs/>
                <w:color w:val="000000" w:themeColor="text1"/>
                <w:kern w:val="0"/>
                <w:sz w:val="24"/>
                <w14:textFill>
                  <w14:solidFill>
                    <w14:schemeClr w14:val="tx1"/>
                  </w14:solidFill>
                </w14:textFill>
              </w:rPr>
            </w:pPr>
          </w:p>
          <w:p>
            <w:pPr>
              <w:pStyle w:val="45"/>
              <w:shd w:val="clear" w:color="auto" w:fill="FFFFFF"/>
              <w:spacing w:before="0" w:beforeAutospacing="0" w:after="0" w:afterAutospacing="0"/>
              <w:jc w:val="center"/>
              <w:rPr>
                <w:bCs/>
                <w:color w:val="000000" w:themeColor="text1"/>
                <w14:textFill>
                  <w14:solidFill>
                    <w14:schemeClr w14:val="tx1"/>
                  </w14:solidFill>
                </w14:textFill>
              </w:rPr>
            </w:pPr>
          </w:p>
        </w:tc>
        <w:tc>
          <w:tcPr>
            <w:tcW w:w="2001" w:type="dxa"/>
            <w:gridSpan w:val="3"/>
            <w:tcMar>
              <w:top w:w="57" w:type="dxa"/>
              <w:left w:w="85" w:type="dxa"/>
              <w:bottom w:w="0" w:type="dxa"/>
              <w:right w:w="85" w:type="dxa"/>
            </w:tcMar>
            <w:vAlign w:val="center"/>
          </w:tcPr>
          <w:p>
            <w:pPr>
              <w:pStyle w:val="45"/>
              <w:shd w:val="clear" w:color="auto" w:fill="FFFFFF"/>
              <w:spacing w:before="0" w:beforeAutospacing="0" w:after="0" w:afterAutospacing="0"/>
              <w:jc w:val="center"/>
              <w:rPr>
                <w:bCs/>
                <w:color w:val="000000" w:themeColor="text1"/>
                <w14:textFill>
                  <w14:solidFill>
                    <w14:schemeClr w14:val="tx1"/>
                  </w14:solidFill>
                </w14:textFill>
              </w:rPr>
            </w:pPr>
            <w:r>
              <w:rPr>
                <w:rFonts w:hint="eastAsia"/>
                <w:bCs/>
                <w:color w:val="000000" w:themeColor="text1"/>
                <w14:textFill>
                  <w14:solidFill>
                    <w14:schemeClr w14:val="tx1"/>
                  </w14:solidFill>
                </w14:textFill>
              </w:rPr>
              <w:t>股东关系</w:t>
            </w:r>
          </w:p>
        </w:tc>
        <w:tc>
          <w:tcPr>
            <w:tcW w:w="2151" w:type="dxa"/>
            <w:gridSpan w:val="2"/>
            <w:tcMar>
              <w:top w:w="57" w:type="dxa"/>
              <w:left w:w="85" w:type="dxa"/>
              <w:bottom w:w="0" w:type="dxa"/>
              <w:right w:w="85" w:type="dxa"/>
            </w:tcMar>
            <w:vAlign w:val="center"/>
          </w:tcPr>
          <w:p>
            <w:pPr>
              <w:pStyle w:val="45"/>
              <w:shd w:val="clear" w:color="auto" w:fill="FFFFFF"/>
              <w:spacing w:before="0" w:beforeAutospacing="0" w:after="0" w:afterAutospacing="0"/>
              <w:jc w:val="center"/>
              <w:rPr>
                <w:bCs/>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2" w:hRule="atLeast"/>
          <w:jc w:val="center"/>
        </w:trPr>
        <w:tc>
          <w:tcPr>
            <w:tcW w:w="823" w:type="dxa"/>
            <w:vMerge w:val="restart"/>
            <w:tcMar>
              <w:top w:w="57" w:type="dxa"/>
              <w:left w:w="85" w:type="dxa"/>
              <w:bottom w:w="0" w:type="dxa"/>
              <w:right w:w="85" w:type="dxa"/>
            </w:tcMar>
            <w:vAlign w:val="center"/>
          </w:tcPr>
          <w:p>
            <w:pPr>
              <w:pStyle w:val="45"/>
              <w:shd w:val="clear" w:color="auto" w:fill="FFFFFF"/>
              <w:spacing w:before="0" w:beforeAutospacing="0" w:after="0" w:afterAutospacing="0"/>
              <w:jc w:val="center"/>
              <w:rPr>
                <w:bCs/>
                <w:color w:val="000000" w:themeColor="text1"/>
                <w14:textFill>
                  <w14:solidFill>
                    <w14:schemeClr w14:val="tx1"/>
                  </w14:solidFill>
                </w14:textFill>
              </w:rPr>
            </w:pPr>
            <w:r>
              <w:rPr>
                <w:rFonts w:hint="eastAsia"/>
                <w:bCs/>
                <w:color w:val="000000" w:themeColor="text1"/>
                <w14:textFill>
                  <w14:solidFill>
                    <w14:schemeClr w14:val="tx1"/>
                  </w14:solidFill>
                </w14:textFill>
              </w:rPr>
              <w:t>联系人姓名</w:t>
            </w:r>
          </w:p>
        </w:tc>
        <w:tc>
          <w:tcPr>
            <w:tcW w:w="701" w:type="dxa"/>
            <w:vMerge w:val="restart"/>
            <w:tcBorders>
              <w:top w:val="nil"/>
            </w:tcBorders>
            <w:tcMar>
              <w:top w:w="57" w:type="dxa"/>
              <w:left w:w="85" w:type="dxa"/>
              <w:bottom w:w="0" w:type="dxa"/>
              <w:right w:w="85" w:type="dxa"/>
            </w:tcMar>
            <w:vAlign w:val="center"/>
          </w:tcPr>
          <w:p>
            <w:pPr>
              <w:pStyle w:val="45"/>
              <w:shd w:val="clear" w:color="auto" w:fill="FFFFFF"/>
              <w:spacing w:before="0" w:beforeAutospacing="0" w:after="0" w:afterAutospacing="0"/>
              <w:jc w:val="center"/>
              <w:rPr>
                <w:bCs/>
                <w:color w:val="000000" w:themeColor="text1"/>
                <w14:textFill>
                  <w14:solidFill>
                    <w14:schemeClr w14:val="tx1"/>
                  </w14:solidFill>
                </w14:textFill>
              </w:rPr>
            </w:pPr>
          </w:p>
        </w:tc>
        <w:tc>
          <w:tcPr>
            <w:tcW w:w="910" w:type="dxa"/>
            <w:gridSpan w:val="2"/>
            <w:tcBorders>
              <w:top w:val="nil"/>
              <w:bottom w:val="single" w:color="auto" w:sz="4" w:space="0"/>
            </w:tcBorders>
            <w:tcMar>
              <w:top w:w="57" w:type="dxa"/>
              <w:left w:w="85" w:type="dxa"/>
              <w:bottom w:w="0" w:type="dxa"/>
              <w:right w:w="85" w:type="dxa"/>
            </w:tcMar>
            <w:vAlign w:val="center"/>
          </w:tcPr>
          <w:p>
            <w:pPr>
              <w:pStyle w:val="45"/>
              <w:shd w:val="clear" w:color="auto" w:fill="FFFFFF"/>
              <w:spacing w:before="0" w:beforeAutospacing="0" w:after="0" w:afterAutospacing="0"/>
              <w:jc w:val="center"/>
              <w:rPr>
                <w:bCs/>
                <w:color w:val="000000" w:themeColor="text1"/>
                <w14:textFill>
                  <w14:solidFill>
                    <w14:schemeClr w14:val="tx1"/>
                  </w14:solidFill>
                </w14:textFill>
              </w:rPr>
            </w:pPr>
            <w:r>
              <w:rPr>
                <w:rFonts w:hint="eastAsia"/>
                <w:bCs/>
                <w:color w:val="000000" w:themeColor="text1"/>
                <w14:textFill>
                  <w14:solidFill>
                    <w14:schemeClr w14:val="tx1"/>
                  </w14:solidFill>
                </w14:textFill>
              </w:rPr>
              <w:t>固定电话</w:t>
            </w:r>
          </w:p>
        </w:tc>
        <w:tc>
          <w:tcPr>
            <w:tcW w:w="2368" w:type="dxa"/>
            <w:gridSpan w:val="3"/>
            <w:tcBorders>
              <w:top w:val="nil"/>
              <w:bottom w:val="single" w:color="auto" w:sz="4" w:space="0"/>
            </w:tcBorders>
            <w:tcMar>
              <w:top w:w="57" w:type="dxa"/>
              <w:left w:w="85" w:type="dxa"/>
              <w:bottom w:w="0" w:type="dxa"/>
              <w:right w:w="85" w:type="dxa"/>
            </w:tcMar>
            <w:vAlign w:val="center"/>
          </w:tcPr>
          <w:p>
            <w:pPr>
              <w:widowControl/>
              <w:jc w:val="center"/>
              <w:rPr>
                <w:rFonts w:ascii="宋体" w:hAnsi="宋体" w:cs="宋体"/>
                <w:bCs/>
                <w:color w:val="000000" w:themeColor="text1"/>
                <w:kern w:val="0"/>
                <w:sz w:val="24"/>
                <w14:textFill>
                  <w14:solidFill>
                    <w14:schemeClr w14:val="tx1"/>
                  </w14:solidFill>
                </w14:textFill>
              </w:rPr>
            </w:pPr>
          </w:p>
          <w:p>
            <w:pPr>
              <w:pStyle w:val="45"/>
              <w:shd w:val="clear" w:color="auto" w:fill="FFFFFF"/>
              <w:spacing w:before="0" w:beforeAutospacing="0" w:after="0" w:afterAutospacing="0"/>
              <w:jc w:val="center"/>
              <w:rPr>
                <w:bCs/>
                <w:color w:val="000000" w:themeColor="text1"/>
                <w14:textFill>
                  <w14:solidFill>
                    <w14:schemeClr w14:val="tx1"/>
                  </w14:solidFill>
                </w14:textFill>
              </w:rPr>
            </w:pPr>
          </w:p>
        </w:tc>
        <w:tc>
          <w:tcPr>
            <w:tcW w:w="2001" w:type="dxa"/>
            <w:gridSpan w:val="3"/>
            <w:vMerge w:val="restart"/>
            <w:tcMar>
              <w:top w:w="57" w:type="dxa"/>
              <w:left w:w="85" w:type="dxa"/>
              <w:bottom w:w="0" w:type="dxa"/>
              <w:right w:w="85" w:type="dxa"/>
            </w:tcMar>
            <w:vAlign w:val="center"/>
          </w:tcPr>
          <w:p>
            <w:pPr>
              <w:pStyle w:val="45"/>
              <w:shd w:val="clear" w:color="auto" w:fill="FFFFFF"/>
              <w:spacing w:before="0" w:beforeAutospacing="0" w:after="0" w:afterAutospacing="0"/>
              <w:jc w:val="center"/>
              <w:rPr>
                <w:bCs/>
                <w:color w:val="000000" w:themeColor="text1"/>
                <w14:textFill>
                  <w14:solidFill>
                    <w14:schemeClr w14:val="tx1"/>
                  </w14:solidFill>
                </w14:textFill>
              </w:rPr>
            </w:pPr>
            <w:r>
              <w:rPr>
                <w:rFonts w:hint="eastAsia"/>
                <w:bCs/>
                <w:color w:val="000000" w:themeColor="text1"/>
                <w14:textFill>
                  <w14:solidFill>
                    <w14:schemeClr w14:val="tx1"/>
                  </w14:solidFill>
                </w14:textFill>
              </w:rPr>
              <w:t>传真</w:t>
            </w:r>
          </w:p>
        </w:tc>
        <w:tc>
          <w:tcPr>
            <w:tcW w:w="2151" w:type="dxa"/>
            <w:gridSpan w:val="2"/>
            <w:vMerge w:val="restart"/>
            <w:tcMar>
              <w:top w:w="57" w:type="dxa"/>
              <w:left w:w="85" w:type="dxa"/>
              <w:bottom w:w="0" w:type="dxa"/>
              <w:right w:w="85" w:type="dxa"/>
            </w:tcMar>
            <w:vAlign w:val="center"/>
          </w:tcPr>
          <w:p>
            <w:pPr>
              <w:pStyle w:val="45"/>
              <w:shd w:val="clear" w:color="auto" w:fill="FFFFFF"/>
              <w:spacing w:before="0" w:beforeAutospacing="0" w:after="0" w:afterAutospacing="0"/>
              <w:jc w:val="center"/>
              <w:rPr>
                <w:bCs/>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9" w:hRule="atLeast"/>
          <w:jc w:val="center"/>
        </w:trPr>
        <w:tc>
          <w:tcPr>
            <w:tcW w:w="823" w:type="dxa"/>
            <w:vMerge w:val="continue"/>
            <w:tcBorders>
              <w:bottom w:val="single" w:color="auto" w:sz="4" w:space="0"/>
            </w:tcBorders>
            <w:tcMar>
              <w:top w:w="57" w:type="dxa"/>
              <w:left w:w="85" w:type="dxa"/>
              <w:bottom w:w="0" w:type="dxa"/>
              <w:right w:w="85" w:type="dxa"/>
            </w:tcMar>
            <w:vAlign w:val="center"/>
          </w:tcPr>
          <w:p>
            <w:pPr>
              <w:pStyle w:val="45"/>
              <w:shd w:val="clear" w:color="auto" w:fill="FFFFFF"/>
              <w:spacing w:before="0" w:beforeAutospacing="0" w:after="0" w:afterAutospacing="0"/>
              <w:jc w:val="center"/>
              <w:rPr>
                <w:bCs/>
                <w:color w:val="000000" w:themeColor="text1"/>
                <w14:textFill>
                  <w14:solidFill>
                    <w14:schemeClr w14:val="tx1"/>
                  </w14:solidFill>
                </w14:textFill>
              </w:rPr>
            </w:pPr>
          </w:p>
        </w:tc>
        <w:tc>
          <w:tcPr>
            <w:tcW w:w="701" w:type="dxa"/>
            <w:vMerge w:val="continue"/>
            <w:tcBorders>
              <w:bottom w:val="single" w:color="auto" w:sz="4" w:space="0"/>
            </w:tcBorders>
            <w:tcMar>
              <w:top w:w="57" w:type="dxa"/>
              <w:left w:w="85" w:type="dxa"/>
              <w:bottom w:w="0" w:type="dxa"/>
              <w:right w:w="85" w:type="dxa"/>
            </w:tcMar>
            <w:vAlign w:val="center"/>
          </w:tcPr>
          <w:p>
            <w:pPr>
              <w:pStyle w:val="45"/>
              <w:shd w:val="clear" w:color="auto" w:fill="FFFFFF"/>
              <w:spacing w:before="0" w:beforeAutospacing="0" w:after="0" w:afterAutospacing="0"/>
              <w:jc w:val="center"/>
              <w:rPr>
                <w:bCs/>
                <w:color w:val="000000" w:themeColor="text1"/>
                <w14:textFill>
                  <w14:solidFill>
                    <w14:schemeClr w14:val="tx1"/>
                  </w14:solidFill>
                </w14:textFill>
              </w:rPr>
            </w:pPr>
          </w:p>
        </w:tc>
        <w:tc>
          <w:tcPr>
            <w:tcW w:w="910" w:type="dxa"/>
            <w:gridSpan w:val="2"/>
            <w:tcBorders>
              <w:bottom w:val="single" w:color="auto" w:sz="4" w:space="0"/>
            </w:tcBorders>
            <w:tcMar>
              <w:top w:w="57" w:type="dxa"/>
              <w:left w:w="85" w:type="dxa"/>
              <w:bottom w:w="0" w:type="dxa"/>
              <w:right w:w="85" w:type="dxa"/>
            </w:tcMar>
            <w:vAlign w:val="center"/>
          </w:tcPr>
          <w:p>
            <w:pPr>
              <w:pStyle w:val="45"/>
              <w:shd w:val="clear" w:color="auto" w:fill="FFFFFF"/>
              <w:spacing w:before="0" w:beforeAutospacing="0" w:after="0" w:afterAutospacing="0"/>
              <w:jc w:val="center"/>
              <w:rPr>
                <w:bCs/>
                <w:color w:val="000000" w:themeColor="text1"/>
                <w14:textFill>
                  <w14:solidFill>
                    <w14:schemeClr w14:val="tx1"/>
                  </w14:solidFill>
                </w14:textFill>
              </w:rPr>
            </w:pPr>
            <w:r>
              <w:rPr>
                <w:rFonts w:hint="eastAsia"/>
                <w:bCs/>
                <w:color w:val="000000" w:themeColor="text1"/>
                <w14:textFill>
                  <w14:solidFill>
                    <w14:schemeClr w14:val="tx1"/>
                  </w14:solidFill>
                </w14:textFill>
              </w:rPr>
              <w:t>手机</w:t>
            </w:r>
          </w:p>
        </w:tc>
        <w:tc>
          <w:tcPr>
            <w:tcW w:w="2368" w:type="dxa"/>
            <w:gridSpan w:val="3"/>
            <w:tcBorders>
              <w:bottom w:val="single" w:color="auto" w:sz="4" w:space="0"/>
            </w:tcBorders>
            <w:tcMar>
              <w:top w:w="57" w:type="dxa"/>
              <w:left w:w="85" w:type="dxa"/>
              <w:bottom w:w="0" w:type="dxa"/>
              <w:right w:w="85" w:type="dxa"/>
            </w:tcMar>
            <w:vAlign w:val="center"/>
          </w:tcPr>
          <w:p>
            <w:pPr>
              <w:pStyle w:val="45"/>
              <w:shd w:val="clear" w:color="auto" w:fill="FFFFFF"/>
              <w:spacing w:before="0" w:beforeAutospacing="0" w:after="0" w:afterAutospacing="0"/>
              <w:jc w:val="center"/>
              <w:rPr>
                <w:bCs/>
                <w:color w:val="000000" w:themeColor="text1"/>
                <w14:textFill>
                  <w14:solidFill>
                    <w14:schemeClr w14:val="tx1"/>
                  </w14:solidFill>
                </w14:textFill>
              </w:rPr>
            </w:pPr>
          </w:p>
        </w:tc>
        <w:tc>
          <w:tcPr>
            <w:tcW w:w="2001" w:type="dxa"/>
            <w:gridSpan w:val="3"/>
            <w:vMerge w:val="continue"/>
            <w:tcMar>
              <w:top w:w="57" w:type="dxa"/>
              <w:left w:w="85" w:type="dxa"/>
              <w:bottom w:w="0" w:type="dxa"/>
              <w:right w:w="85" w:type="dxa"/>
            </w:tcMar>
            <w:vAlign w:val="center"/>
          </w:tcPr>
          <w:p>
            <w:pPr>
              <w:pStyle w:val="45"/>
              <w:shd w:val="clear" w:color="auto" w:fill="FFFFFF"/>
              <w:spacing w:before="0" w:beforeAutospacing="0" w:after="0" w:afterAutospacing="0"/>
              <w:jc w:val="center"/>
              <w:rPr>
                <w:bCs/>
                <w:color w:val="000000" w:themeColor="text1"/>
                <w14:textFill>
                  <w14:solidFill>
                    <w14:schemeClr w14:val="tx1"/>
                  </w14:solidFill>
                </w14:textFill>
              </w:rPr>
            </w:pPr>
          </w:p>
        </w:tc>
        <w:tc>
          <w:tcPr>
            <w:tcW w:w="2151" w:type="dxa"/>
            <w:gridSpan w:val="2"/>
            <w:vMerge w:val="continue"/>
            <w:tcMar>
              <w:top w:w="57" w:type="dxa"/>
              <w:left w:w="85" w:type="dxa"/>
              <w:bottom w:w="0" w:type="dxa"/>
              <w:right w:w="85" w:type="dxa"/>
            </w:tcMar>
            <w:vAlign w:val="center"/>
          </w:tcPr>
          <w:p>
            <w:pPr>
              <w:pStyle w:val="45"/>
              <w:shd w:val="clear" w:color="auto" w:fill="FFFFFF"/>
              <w:spacing w:before="0" w:beforeAutospacing="0" w:after="0" w:afterAutospacing="0"/>
              <w:jc w:val="center"/>
              <w:rPr>
                <w:bCs/>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2" w:hRule="atLeast"/>
          <w:jc w:val="center"/>
        </w:trPr>
        <w:tc>
          <w:tcPr>
            <w:tcW w:w="823" w:type="dxa"/>
            <w:vMerge w:val="restart"/>
            <w:tcMar>
              <w:top w:w="57" w:type="dxa"/>
              <w:left w:w="85" w:type="dxa"/>
              <w:bottom w:w="0" w:type="dxa"/>
              <w:right w:w="85" w:type="dxa"/>
            </w:tcMar>
            <w:vAlign w:val="center"/>
          </w:tcPr>
          <w:p>
            <w:pPr>
              <w:pStyle w:val="45"/>
              <w:shd w:val="clear" w:color="auto" w:fill="FFFFFF"/>
              <w:spacing w:before="0" w:beforeAutospacing="0" w:after="0" w:afterAutospacing="0"/>
              <w:jc w:val="center"/>
              <w:rPr>
                <w:bCs/>
                <w:color w:val="000000" w:themeColor="text1"/>
                <w14:textFill>
                  <w14:solidFill>
                    <w14:schemeClr w14:val="tx1"/>
                  </w14:solidFill>
                </w14:textFill>
              </w:rPr>
            </w:pPr>
            <w:r>
              <w:rPr>
                <w:bCs/>
                <w:color w:val="000000" w:themeColor="text1"/>
                <w14:textFill>
                  <w14:solidFill>
                    <w14:schemeClr w14:val="tx1"/>
                  </w14:solidFill>
                </w14:textFill>
              </w:rPr>
              <w:t>1</w:t>
            </w:r>
            <w:r>
              <w:rPr>
                <w:rFonts w:hint="eastAsia"/>
                <w:bCs/>
                <w:color w:val="000000" w:themeColor="text1"/>
                <w14:textFill>
                  <w14:solidFill>
                    <w14:schemeClr w14:val="tx1"/>
                  </w14:solidFill>
                </w14:textFill>
              </w:rPr>
              <w:t>.</w:t>
            </w:r>
          </w:p>
          <w:p>
            <w:pPr>
              <w:pStyle w:val="45"/>
              <w:shd w:val="clear" w:color="auto" w:fill="FFFFFF"/>
              <w:spacing w:before="0" w:beforeAutospacing="0" w:after="0" w:afterAutospacing="0"/>
              <w:jc w:val="center"/>
              <w:rPr>
                <w:bCs/>
                <w:color w:val="000000" w:themeColor="text1"/>
                <w14:textFill>
                  <w14:solidFill>
                    <w14:schemeClr w14:val="tx1"/>
                  </w14:solidFill>
                </w14:textFill>
              </w:rPr>
            </w:pPr>
            <w:r>
              <w:rPr>
                <w:rFonts w:hint="eastAsia"/>
                <w:bCs/>
                <w:color w:val="000000" w:themeColor="text1"/>
                <w14:textFill>
                  <w14:solidFill>
                    <w14:schemeClr w14:val="tx1"/>
                  </w14:solidFill>
                </w14:textFill>
              </w:rPr>
              <w:t>企</w:t>
            </w:r>
          </w:p>
          <w:p>
            <w:pPr>
              <w:pStyle w:val="45"/>
              <w:shd w:val="clear" w:color="auto" w:fill="FFFFFF"/>
              <w:spacing w:before="0" w:beforeAutospacing="0" w:after="0" w:afterAutospacing="0"/>
              <w:jc w:val="center"/>
              <w:rPr>
                <w:bCs/>
                <w:color w:val="000000" w:themeColor="text1"/>
                <w14:textFill>
                  <w14:solidFill>
                    <w14:schemeClr w14:val="tx1"/>
                  </w14:solidFill>
                </w14:textFill>
              </w:rPr>
            </w:pPr>
            <w:r>
              <w:rPr>
                <w:rFonts w:hint="eastAsia"/>
                <w:bCs/>
                <w:color w:val="000000" w:themeColor="text1"/>
                <w14:textFill>
                  <w14:solidFill>
                    <w14:schemeClr w14:val="tx1"/>
                  </w14:solidFill>
                </w14:textFill>
              </w:rPr>
              <w:t>业</w:t>
            </w:r>
          </w:p>
          <w:p>
            <w:pPr>
              <w:pStyle w:val="45"/>
              <w:shd w:val="clear" w:color="auto" w:fill="FFFFFF"/>
              <w:spacing w:before="0" w:beforeAutospacing="0" w:after="0" w:afterAutospacing="0"/>
              <w:jc w:val="center"/>
              <w:rPr>
                <w:bCs/>
                <w:color w:val="000000" w:themeColor="text1"/>
                <w14:textFill>
                  <w14:solidFill>
                    <w14:schemeClr w14:val="tx1"/>
                  </w14:solidFill>
                </w14:textFill>
              </w:rPr>
            </w:pPr>
            <w:r>
              <w:rPr>
                <w:rFonts w:hint="eastAsia"/>
                <w:bCs/>
                <w:color w:val="000000" w:themeColor="text1"/>
                <w14:textFill>
                  <w14:solidFill>
                    <w14:schemeClr w14:val="tx1"/>
                  </w14:solidFill>
                </w14:textFill>
              </w:rPr>
              <w:t>概</w:t>
            </w:r>
          </w:p>
          <w:p>
            <w:pPr>
              <w:pStyle w:val="45"/>
              <w:shd w:val="clear" w:color="auto" w:fill="FFFFFF"/>
              <w:spacing w:before="0" w:beforeAutospacing="0" w:after="0" w:afterAutospacing="0"/>
              <w:jc w:val="center"/>
              <w:rPr>
                <w:bCs/>
                <w:color w:val="000000" w:themeColor="text1"/>
                <w14:textFill>
                  <w14:solidFill>
                    <w14:schemeClr w14:val="tx1"/>
                  </w14:solidFill>
                </w14:textFill>
              </w:rPr>
            </w:pPr>
            <w:r>
              <w:rPr>
                <w:rFonts w:hint="eastAsia"/>
                <w:bCs/>
                <w:color w:val="000000" w:themeColor="text1"/>
                <w14:textFill>
                  <w14:solidFill>
                    <w14:schemeClr w14:val="tx1"/>
                  </w14:solidFill>
                </w14:textFill>
              </w:rPr>
              <w:t>况</w:t>
            </w:r>
          </w:p>
        </w:tc>
        <w:tc>
          <w:tcPr>
            <w:tcW w:w="701" w:type="dxa"/>
            <w:tcBorders>
              <w:top w:val="nil"/>
            </w:tcBorders>
            <w:tcMar>
              <w:top w:w="57" w:type="dxa"/>
              <w:left w:w="85" w:type="dxa"/>
              <w:bottom w:w="0" w:type="dxa"/>
              <w:right w:w="85" w:type="dxa"/>
            </w:tcMar>
            <w:vAlign w:val="center"/>
          </w:tcPr>
          <w:p>
            <w:pPr>
              <w:pStyle w:val="45"/>
              <w:shd w:val="clear" w:color="auto" w:fill="FFFFFF"/>
              <w:spacing w:before="0" w:beforeAutospacing="0" w:after="0" w:afterAutospacing="0"/>
              <w:jc w:val="center"/>
              <w:rPr>
                <w:bCs/>
                <w:color w:val="000000" w:themeColor="text1"/>
                <w14:textFill>
                  <w14:solidFill>
                    <w14:schemeClr w14:val="tx1"/>
                  </w14:solidFill>
                </w14:textFill>
              </w:rPr>
            </w:pPr>
            <w:r>
              <w:rPr>
                <w:rFonts w:hint="eastAsia"/>
                <w:bCs/>
                <w:color w:val="000000" w:themeColor="text1"/>
                <w14:textFill>
                  <w14:solidFill>
                    <w14:schemeClr w14:val="tx1"/>
                  </w14:solidFill>
                </w14:textFill>
              </w:rPr>
              <w:t>职工人数</w:t>
            </w:r>
          </w:p>
        </w:tc>
        <w:tc>
          <w:tcPr>
            <w:tcW w:w="910" w:type="dxa"/>
            <w:gridSpan w:val="2"/>
            <w:tcBorders>
              <w:top w:val="nil"/>
            </w:tcBorders>
            <w:tcMar>
              <w:top w:w="57" w:type="dxa"/>
              <w:left w:w="85" w:type="dxa"/>
              <w:bottom w:w="0" w:type="dxa"/>
              <w:right w:w="85" w:type="dxa"/>
            </w:tcMar>
            <w:vAlign w:val="center"/>
          </w:tcPr>
          <w:p>
            <w:pPr>
              <w:pStyle w:val="45"/>
              <w:shd w:val="clear" w:color="auto" w:fill="FFFFFF"/>
              <w:spacing w:before="0" w:beforeAutospacing="0" w:after="0" w:afterAutospacing="0"/>
              <w:jc w:val="center"/>
              <w:rPr>
                <w:bCs/>
                <w:color w:val="000000" w:themeColor="text1"/>
                <w14:textFill>
                  <w14:solidFill>
                    <w14:schemeClr w14:val="tx1"/>
                  </w14:solidFill>
                </w14:textFill>
              </w:rPr>
            </w:pPr>
          </w:p>
        </w:tc>
        <w:tc>
          <w:tcPr>
            <w:tcW w:w="1163" w:type="dxa"/>
            <w:tcBorders>
              <w:top w:val="nil"/>
            </w:tcBorders>
            <w:tcMar>
              <w:top w:w="57" w:type="dxa"/>
              <w:left w:w="85" w:type="dxa"/>
              <w:bottom w:w="0" w:type="dxa"/>
              <w:right w:w="85" w:type="dxa"/>
            </w:tcMar>
            <w:vAlign w:val="center"/>
          </w:tcPr>
          <w:p>
            <w:pPr>
              <w:pStyle w:val="45"/>
              <w:shd w:val="clear" w:color="auto" w:fill="FFFFFF"/>
              <w:spacing w:before="0" w:beforeAutospacing="0" w:after="0" w:afterAutospacing="0"/>
              <w:jc w:val="center"/>
              <w:rPr>
                <w:bCs/>
                <w:color w:val="000000" w:themeColor="text1"/>
                <w14:textFill>
                  <w14:solidFill>
                    <w14:schemeClr w14:val="tx1"/>
                  </w14:solidFill>
                </w14:textFill>
              </w:rPr>
            </w:pPr>
            <w:r>
              <w:rPr>
                <w:rFonts w:hint="eastAsia"/>
                <w:bCs/>
                <w:color w:val="000000" w:themeColor="text1"/>
                <w14:textFill>
                  <w14:solidFill>
                    <w14:schemeClr w14:val="tx1"/>
                  </w14:solidFill>
                </w14:textFill>
              </w:rPr>
              <w:t>具备大专以上学历人数</w:t>
            </w:r>
          </w:p>
        </w:tc>
        <w:tc>
          <w:tcPr>
            <w:tcW w:w="1205" w:type="dxa"/>
            <w:gridSpan w:val="2"/>
            <w:tcBorders>
              <w:top w:val="nil"/>
            </w:tcBorders>
            <w:tcMar>
              <w:top w:w="57" w:type="dxa"/>
              <w:left w:w="85" w:type="dxa"/>
              <w:bottom w:w="0" w:type="dxa"/>
              <w:right w:w="85" w:type="dxa"/>
            </w:tcMar>
            <w:vAlign w:val="center"/>
          </w:tcPr>
          <w:p>
            <w:pPr>
              <w:widowControl/>
              <w:jc w:val="center"/>
              <w:rPr>
                <w:rFonts w:ascii="宋体" w:hAnsi="宋体" w:cs="宋体"/>
                <w:bCs/>
                <w:color w:val="000000" w:themeColor="text1"/>
                <w:kern w:val="0"/>
                <w:sz w:val="24"/>
                <w14:textFill>
                  <w14:solidFill>
                    <w14:schemeClr w14:val="tx1"/>
                  </w14:solidFill>
                </w14:textFill>
              </w:rPr>
            </w:pPr>
          </w:p>
          <w:p>
            <w:pPr>
              <w:widowControl/>
              <w:jc w:val="center"/>
              <w:rPr>
                <w:rFonts w:ascii="宋体" w:hAnsi="宋体" w:cs="宋体"/>
                <w:bCs/>
                <w:color w:val="000000" w:themeColor="text1"/>
                <w:kern w:val="0"/>
                <w:sz w:val="24"/>
                <w14:textFill>
                  <w14:solidFill>
                    <w14:schemeClr w14:val="tx1"/>
                  </w14:solidFill>
                </w14:textFill>
              </w:rPr>
            </w:pPr>
          </w:p>
          <w:p>
            <w:pPr>
              <w:pStyle w:val="45"/>
              <w:shd w:val="clear" w:color="auto" w:fill="FFFFFF"/>
              <w:spacing w:before="0" w:beforeAutospacing="0" w:after="0" w:afterAutospacing="0"/>
              <w:jc w:val="center"/>
              <w:rPr>
                <w:bCs/>
                <w:color w:val="000000" w:themeColor="text1"/>
                <w14:textFill>
                  <w14:solidFill>
                    <w14:schemeClr w14:val="tx1"/>
                  </w14:solidFill>
                </w14:textFill>
              </w:rPr>
            </w:pPr>
          </w:p>
        </w:tc>
        <w:tc>
          <w:tcPr>
            <w:tcW w:w="2001" w:type="dxa"/>
            <w:gridSpan w:val="3"/>
            <w:tcMar>
              <w:top w:w="57" w:type="dxa"/>
              <w:left w:w="85" w:type="dxa"/>
              <w:bottom w:w="0" w:type="dxa"/>
              <w:right w:w="85" w:type="dxa"/>
            </w:tcMar>
            <w:vAlign w:val="center"/>
          </w:tcPr>
          <w:p>
            <w:pPr>
              <w:pStyle w:val="45"/>
              <w:shd w:val="clear" w:color="auto" w:fill="FFFFFF"/>
              <w:spacing w:before="0" w:beforeAutospacing="0" w:after="0" w:afterAutospacing="0"/>
              <w:jc w:val="center"/>
              <w:rPr>
                <w:bCs/>
                <w:color w:val="000000" w:themeColor="text1"/>
                <w14:textFill>
                  <w14:solidFill>
                    <w14:schemeClr w14:val="tx1"/>
                  </w14:solidFill>
                </w14:textFill>
              </w:rPr>
            </w:pPr>
            <w:r>
              <w:rPr>
                <w:rFonts w:hint="eastAsia"/>
                <w:bCs/>
                <w:color w:val="000000" w:themeColor="text1"/>
                <w14:textFill>
                  <w14:solidFill>
                    <w14:schemeClr w14:val="tx1"/>
                  </w14:solidFill>
                </w14:textFill>
              </w:rPr>
              <w:t>国家授予技术职称人数</w:t>
            </w:r>
          </w:p>
        </w:tc>
        <w:tc>
          <w:tcPr>
            <w:tcW w:w="2151" w:type="dxa"/>
            <w:gridSpan w:val="2"/>
            <w:tcMar>
              <w:top w:w="57" w:type="dxa"/>
              <w:left w:w="85" w:type="dxa"/>
              <w:bottom w:w="0" w:type="dxa"/>
              <w:right w:w="85" w:type="dxa"/>
            </w:tcMar>
            <w:vAlign w:val="center"/>
          </w:tcPr>
          <w:p>
            <w:pPr>
              <w:widowControl/>
              <w:jc w:val="center"/>
              <w:rPr>
                <w:rFonts w:ascii="宋体" w:hAnsi="宋体" w:cs="宋体"/>
                <w:bCs/>
                <w:color w:val="000000" w:themeColor="text1"/>
                <w:kern w:val="0"/>
                <w:sz w:val="24"/>
                <w14:textFill>
                  <w14:solidFill>
                    <w14:schemeClr w14:val="tx1"/>
                  </w14:solidFill>
                </w14:textFill>
              </w:rPr>
            </w:pPr>
          </w:p>
          <w:p>
            <w:pPr>
              <w:pStyle w:val="45"/>
              <w:shd w:val="clear" w:color="auto" w:fill="FFFFFF"/>
              <w:spacing w:before="0" w:beforeAutospacing="0" w:after="0" w:afterAutospacing="0"/>
              <w:jc w:val="center"/>
              <w:rPr>
                <w:bCs/>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59" w:hRule="atLeast"/>
          <w:jc w:val="center"/>
        </w:trPr>
        <w:tc>
          <w:tcPr>
            <w:tcW w:w="823" w:type="dxa"/>
            <w:vMerge w:val="continue"/>
            <w:tcMar>
              <w:top w:w="57" w:type="dxa"/>
              <w:left w:w="85" w:type="dxa"/>
              <w:bottom w:w="0" w:type="dxa"/>
              <w:right w:w="85" w:type="dxa"/>
            </w:tcMar>
            <w:vAlign w:val="center"/>
          </w:tcPr>
          <w:p>
            <w:pPr>
              <w:pStyle w:val="45"/>
              <w:shd w:val="clear" w:color="auto" w:fill="FFFFFF"/>
              <w:spacing w:before="0" w:beforeAutospacing="0" w:after="0" w:afterAutospacing="0"/>
              <w:jc w:val="center"/>
              <w:rPr>
                <w:bCs/>
                <w:color w:val="000000" w:themeColor="text1"/>
                <w14:textFill>
                  <w14:solidFill>
                    <w14:schemeClr w14:val="tx1"/>
                  </w14:solidFill>
                </w14:textFill>
              </w:rPr>
            </w:pPr>
          </w:p>
        </w:tc>
        <w:tc>
          <w:tcPr>
            <w:tcW w:w="701" w:type="dxa"/>
            <w:tcMar>
              <w:top w:w="57" w:type="dxa"/>
              <w:left w:w="85" w:type="dxa"/>
              <w:bottom w:w="0" w:type="dxa"/>
              <w:right w:w="85" w:type="dxa"/>
            </w:tcMar>
            <w:vAlign w:val="center"/>
          </w:tcPr>
          <w:p>
            <w:pPr>
              <w:pStyle w:val="45"/>
              <w:shd w:val="clear" w:color="auto" w:fill="FFFFFF"/>
              <w:spacing w:before="0" w:beforeAutospacing="0" w:after="0" w:afterAutospacing="0"/>
              <w:jc w:val="center"/>
              <w:rPr>
                <w:bCs/>
                <w:color w:val="000000" w:themeColor="text1"/>
                <w14:textFill>
                  <w14:solidFill>
                    <w14:schemeClr w14:val="tx1"/>
                  </w14:solidFill>
                </w14:textFill>
              </w:rPr>
            </w:pPr>
            <w:r>
              <w:rPr>
                <w:rFonts w:hint="eastAsia"/>
                <w:bCs/>
                <w:color w:val="000000" w:themeColor="text1"/>
                <w14:textFill>
                  <w14:solidFill>
                    <w14:schemeClr w14:val="tx1"/>
                  </w14:solidFill>
                </w14:textFill>
              </w:rPr>
              <w:t>占地面积</w:t>
            </w:r>
          </w:p>
        </w:tc>
        <w:tc>
          <w:tcPr>
            <w:tcW w:w="910" w:type="dxa"/>
            <w:gridSpan w:val="2"/>
            <w:tcMar>
              <w:top w:w="57" w:type="dxa"/>
              <w:left w:w="85" w:type="dxa"/>
              <w:bottom w:w="0" w:type="dxa"/>
              <w:right w:w="85" w:type="dxa"/>
            </w:tcMar>
            <w:vAlign w:val="center"/>
          </w:tcPr>
          <w:p>
            <w:pPr>
              <w:pStyle w:val="45"/>
              <w:shd w:val="clear" w:color="auto" w:fill="FFFFFF"/>
              <w:spacing w:before="0" w:beforeAutospacing="0" w:after="0" w:afterAutospacing="0"/>
              <w:jc w:val="center"/>
              <w:rPr>
                <w:bCs/>
                <w:color w:val="000000" w:themeColor="text1"/>
                <w14:textFill>
                  <w14:solidFill>
                    <w14:schemeClr w14:val="tx1"/>
                  </w14:solidFill>
                </w14:textFill>
              </w:rPr>
            </w:pPr>
          </w:p>
        </w:tc>
        <w:tc>
          <w:tcPr>
            <w:tcW w:w="1163" w:type="dxa"/>
            <w:tcMar>
              <w:top w:w="57" w:type="dxa"/>
              <w:left w:w="85" w:type="dxa"/>
              <w:bottom w:w="0" w:type="dxa"/>
              <w:right w:w="85" w:type="dxa"/>
            </w:tcMar>
            <w:vAlign w:val="center"/>
          </w:tcPr>
          <w:p>
            <w:pPr>
              <w:pStyle w:val="45"/>
              <w:shd w:val="clear" w:color="auto" w:fill="FFFFFF"/>
              <w:spacing w:before="0" w:beforeAutospacing="0" w:after="0" w:afterAutospacing="0"/>
              <w:jc w:val="center"/>
              <w:rPr>
                <w:bCs/>
                <w:color w:val="000000" w:themeColor="text1"/>
                <w14:textFill>
                  <w14:solidFill>
                    <w14:schemeClr w14:val="tx1"/>
                  </w14:solidFill>
                </w14:textFill>
              </w:rPr>
            </w:pPr>
            <w:r>
              <w:rPr>
                <w:rFonts w:hint="eastAsia"/>
                <w:bCs/>
                <w:color w:val="000000" w:themeColor="text1"/>
                <w14:textFill>
                  <w14:solidFill>
                    <w14:schemeClr w14:val="tx1"/>
                  </w14:solidFill>
                </w14:textFill>
              </w:rPr>
              <w:t>建筑面积</w:t>
            </w:r>
          </w:p>
        </w:tc>
        <w:tc>
          <w:tcPr>
            <w:tcW w:w="1205" w:type="dxa"/>
            <w:gridSpan w:val="2"/>
            <w:tcMar>
              <w:top w:w="57" w:type="dxa"/>
              <w:left w:w="85" w:type="dxa"/>
              <w:bottom w:w="0" w:type="dxa"/>
              <w:right w:w="85" w:type="dxa"/>
            </w:tcMar>
            <w:vAlign w:val="center"/>
          </w:tcPr>
          <w:p>
            <w:pPr>
              <w:pStyle w:val="45"/>
              <w:shd w:val="clear" w:color="auto" w:fill="FFFFFF"/>
              <w:spacing w:before="0" w:beforeAutospacing="0" w:after="0" w:afterAutospacing="0"/>
              <w:jc w:val="center"/>
              <w:rPr>
                <w:bCs/>
                <w:color w:val="000000" w:themeColor="text1"/>
                <w14:textFill>
                  <w14:solidFill>
                    <w14:schemeClr w14:val="tx1"/>
                  </w14:solidFill>
                </w14:textFill>
              </w:rPr>
            </w:pPr>
            <w:r>
              <w:rPr>
                <w:rFonts w:hint="eastAsia"/>
                <w:bCs/>
                <w:color w:val="000000" w:themeColor="text1"/>
                <w14:textFill>
                  <w14:solidFill>
                    <w14:schemeClr w14:val="tx1"/>
                  </w14:solidFill>
                </w14:textFill>
              </w:rPr>
              <w:t>平方米</w:t>
            </w:r>
          </w:p>
          <w:p>
            <w:pPr>
              <w:pStyle w:val="45"/>
              <w:shd w:val="clear" w:color="auto" w:fill="FFFFFF"/>
              <w:spacing w:before="0" w:beforeAutospacing="0" w:after="0" w:afterAutospacing="0"/>
              <w:jc w:val="center"/>
              <w:rPr>
                <w:bCs/>
                <w:color w:val="000000" w:themeColor="text1"/>
                <w14:textFill>
                  <w14:solidFill>
                    <w14:schemeClr w14:val="tx1"/>
                  </w14:solidFill>
                </w14:textFill>
              </w:rPr>
            </w:pPr>
            <w:r>
              <w:rPr>
                <w:rFonts w:hint="eastAsia"/>
                <w:bCs/>
                <w:color w:val="000000" w:themeColor="text1"/>
                <w14:textFill>
                  <w14:solidFill>
                    <w14:schemeClr w14:val="tx1"/>
                  </w14:solidFill>
                </w14:textFill>
              </w:rPr>
              <w:t>□自有</w:t>
            </w:r>
          </w:p>
          <w:p>
            <w:pPr>
              <w:pStyle w:val="45"/>
              <w:shd w:val="clear" w:color="auto" w:fill="FFFFFF"/>
              <w:spacing w:before="0" w:beforeAutospacing="0" w:after="0" w:afterAutospacing="0"/>
              <w:jc w:val="center"/>
              <w:rPr>
                <w:bCs/>
                <w:color w:val="000000" w:themeColor="text1"/>
                <w14:textFill>
                  <w14:solidFill>
                    <w14:schemeClr w14:val="tx1"/>
                  </w14:solidFill>
                </w14:textFill>
              </w:rPr>
            </w:pPr>
            <w:r>
              <w:rPr>
                <w:rFonts w:hint="eastAsia"/>
                <w:bCs/>
                <w:color w:val="000000" w:themeColor="text1"/>
                <w14:textFill>
                  <w14:solidFill>
                    <w14:schemeClr w14:val="tx1"/>
                  </w14:solidFill>
                </w14:textFill>
              </w:rPr>
              <w:t>□租赁</w:t>
            </w:r>
          </w:p>
        </w:tc>
        <w:tc>
          <w:tcPr>
            <w:tcW w:w="2001" w:type="dxa"/>
            <w:gridSpan w:val="3"/>
            <w:tcMar>
              <w:top w:w="57" w:type="dxa"/>
              <w:left w:w="85" w:type="dxa"/>
              <w:bottom w:w="0" w:type="dxa"/>
              <w:right w:w="85" w:type="dxa"/>
            </w:tcMar>
            <w:vAlign w:val="center"/>
          </w:tcPr>
          <w:p>
            <w:pPr>
              <w:pStyle w:val="45"/>
              <w:shd w:val="clear" w:color="auto" w:fill="FFFFFF"/>
              <w:spacing w:before="0" w:beforeAutospacing="0" w:after="0" w:afterAutospacing="0"/>
              <w:jc w:val="center"/>
              <w:rPr>
                <w:bCs/>
                <w:color w:val="000000" w:themeColor="text1"/>
                <w14:textFill>
                  <w14:solidFill>
                    <w14:schemeClr w14:val="tx1"/>
                  </w14:solidFill>
                </w14:textFill>
              </w:rPr>
            </w:pPr>
            <w:r>
              <w:rPr>
                <w:rFonts w:hint="eastAsia"/>
                <w:bCs/>
                <w:color w:val="000000" w:themeColor="text1"/>
                <w14:textFill>
                  <w14:solidFill>
                    <w14:schemeClr w14:val="tx1"/>
                  </w14:solidFill>
                </w14:textFill>
              </w:rPr>
              <w:t>生产经营场所及场所的设施与设备</w:t>
            </w:r>
          </w:p>
        </w:tc>
        <w:tc>
          <w:tcPr>
            <w:tcW w:w="2151" w:type="dxa"/>
            <w:gridSpan w:val="2"/>
            <w:tcMar>
              <w:top w:w="57" w:type="dxa"/>
              <w:left w:w="85" w:type="dxa"/>
              <w:bottom w:w="0" w:type="dxa"/>
              <w:right w:w="85" w:type="dxa"/>
            </w:tcMar>
            <w:vAlign w:val="center"/>
          </w:tcPr>
          <w:p>
            <w:pPr>
              <w:pStyle w:val="45"/>
              <w:shd w:val="clear" w:color="auto" w:fill="FFFFFF"/>
              <w:spacing w:before="0" w:beforeAutospacing="0" w:after="0" w:afterAutospacing="0"/>
              <w:jc w:val="center"/>
              <w:rPr>
                <w:bCs/>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9" w:hRule="atLeast"/>
          <w:jc w:val="center"/>
        </w:trPr>
        <w:tc>
          <w:tcPr>
            <w:tcW w:w="823" w:type="dxa"/>
            <w:vMerge w:val="continue"/>
            <w:tcMar>
              <w:top w:w="57" w:type="dxa"/>
              <w:left w:w="85" w:type="dxa"/>
              <w:bottom w:w="0" w:type="dxa"/>
              <w:right w:w="85" w:type="dxa"/>
            </w:tcMar>
            <w:vAlign w:val="center"/>
          </w:tcPr>
          <w:p>
            <w:pPr>
              <w:pStyle w:val="45"/>
              <w:shd w:val="clear" w:color="auto" w:fill="FFFFFF"/>
              <w:spacing w:before="0" w:beforeAutospacing="0" w:after="0" w:afterAutospacing="0"/>
              <w:jc w:val="center"/>
              <w:rPr>
                <w:bCs/>
                <w:color w:val="000000" w:themeColor="text1"/>
                <w14:textFill>
                  <w14:solidFill>
                    <w14:schemeClr w14:val="tx1"/>
                  </w14:solidFill>
                </w14:textFill>
              </w:rPr>
            </w:pPr>
          </w:p>
        </w:tc>
        <w:tc>
          <w:tcPr>
            <w:tcW w:w="701" w:type="dxa"/>
            <w:tcMar>
              <w:top w:w="57" w:type="dxa"/>
              <w:left w:w="85" w:type="dxa"/>
              <w:bottom w:w="0" w:type="dxa"/>
              <w:right w:w="85" w:type="dxa"/>
            </w:tcMar>
            <w:vAlign w:val="center"/>
          </w:tcPr>
          <w:p>
            <w:pPr>
              <w:pStyle w:val="45"/>
              <w:shd w:val="clear" w:color="auto" w:fill="FFFFFF"/>
              <w:spacing w:before="0" w:beforeAutospacing="0" w:after="0" w:afterAutospacing="0"/>
              <w:jc w:val="center"/>
              <w:rPr>
                <w:bCs/>
                <w:color w:val="000000" w:themeColor="text1"/>
                <w14:textFill>
                  <w14:solidFill>
                    <w14:schemeClr w14:val="tx1"/>
                  </w14:solidFill>
                </w14:textFill>
              </w:rPr>
            </w:pPr>
            <w:r>
              <w:rPr>
                <w:rFonts w:hint="eastAsia"/>
                <w:bCs/>
                <w:color w:val="000000" w:themeColor="text1"/>
                <w14:textFill>
                  <w14:solidFill>
                    <w14:schemeClr w14:val="tx1"/>
                  </w14:solidFill>
                </w14:textFill>
              </w:rPr>
              <w:t>注册资金</w:t>
            </w:r>
          </w:p>
        </w:tc>
        <w:tc>
          <w:tcPr>
            <w:tcW w:w="910" w:type="dxa"/>
            <w:gridSpan w:val="2"/>
            <w:tcMar>
              <w:top w:w="57" w:type="dxa"/>
              <w:left w:w="85" w:type="dxa"/>
              <w:bottom w:w="0" w:type="dxa"/>
              <w:right w:w="85" w:type="dxa"/>
            </w:tcMar>
            <w:vAlign w:val="center"/>
          </w:tcPr>
          <w:p>
            <w:pPr>
              <w:pStyle w:val="45"/>
              <w:shd w:val="clear" w:color="auto" w:fill="FFFFFF"/>
              <w:spacing w:before="0" w:beforeAutospacing="0" w:after="0" w:afterAutospacing="0"/>
              <w:jc w:val="center"/>
              <w:rPr>
                <w:bCs/>
                <w:color w:val="000000" w:themeColor="text1"/>
                <w14:textFill>
                  <w14:solidFill>
                    <w14:schemeClr w14:val="tx1"/>
                  </w14:solidFill>
                </w14:textFill>
              </w:rPr>
            </w:pPr>
          </w:p>
        </w:tc>
        <w:tc>
          <w:tcPr>
            <w:tcW w:w="1163" w:type="dxa"/>
            <w:tcMar>
              <w:top w:w="57" w:type="dxa"/>
              <w:left w:w="85" w:type="dxa"/>
              <w:bottom w:w="0" w:type="dxa"/>
              <w:right w:w="85" w:type="dxa"/>
            </w:tcMar>
            <w:vAlign w:val="center"/>
          </w:tcPr>
          <w:p>
            <w:pPr>
              <w:pStyle w:val="45"/>
              <w:shd w:val="clear" w:color="auto" w:fill="FFFFFF"/>
              <w:spacing w:before="0" w:beforeAutospacing="0" w:after="0" w:afterAutospacing="0"/>
              <w:jc w:val="center"/>
              <w:rPr>
                <w:bCs/>
                <w:color w:val="000000" w:themeColor="text1"/>
                <w14:textFill>
                  <w14:solidFill>
                    <w14:schemeClr w14:val="tx1"/>
                  </w14:solidFill>
                </w14:textFill>
              </w:rPr>
            </w:pPr>
            <w:r>
              <w:rPr>
                <w:rFonts w:hint="eastAsia"/>
                <w:bCs/>
                <w:color w:val="000000" w:themeColor="text1"/>
                <w14:textFill>
                  <w14:solidFill>
                    <w14:schemeClr w14:val="tx1"/>
                  </w14:solidFill>
                </w14:textFill>
              </w:rPr>
              <w:t>注册发证机关</w:t>
            </w:r>
          </w:p>
        </w:tc>
        <w:tc>
          <w:tcPr>
            <w:tcW w:w="3206" w:type="dxa"/>
            <w:gridSpan w:val="5"/>
            <w:tcMar>
              <w:top w:w="57" w:type="dxa"/>
              <w:left w:w="85" w:type="dxa"/>
              <w:bottom w:w="0" w:type="dxa"/>
              <w:right w:w="85" w:type="dxa"/>
            </w:tcMar>
            <w:vAlign w:val="center"/>
          </w:tcPr>
          <w:p>
            <w:pPr>
              <w:widowControl/>
              <w:jc w:val="center"/>
              <w:rPr>
                <w:rFonts w:ascii="宋体" w:hAnsi="宋体" w:cs="宋体"/>
                <w:bCs/>
                <w:color w:val="000000" w:themeColor="text1"/>
                <w:kern w:val="0"/>
                <w:sz w:val="24"/>
                <w14:textFill>
                  <w14:solidFill>
                    <w14:schemeClr w14:val="tx1"/>
                  </w14:solidFill>
                </w14:textFill>
              </w:rPr>
            </w:pPr>
          </w:p>
          <w:p>
            <w:pPr>
              <w:pStyle w:val="45"/>
              <w:shd w:val="clear" w:color="auto" w:fill="FFFFFF"/>
              <w:spacing w:before="0" w:beforeAutospacing="0" w:after="0" w:afterAutospacing="0"/>
              <w:jc w:val="center"/>
              <w:rPr>
                <w:bCs/>
                <w:color w:val="000000" w:themeColor="text1"/>
                <w14:textFill>
                  <w14:solidFill>
                    <w14:schemeClr w14:val="tx1"/>
                  </w14:solidFill>
                </w14:textFill>
              </w:rPr>
            </w:pPr>
          </w:p>
        </w:tc>
        <w:tc>
          <w:tcPr>
            <w:tcW w:w="1218" w:type="dxa"/>
            <w:tcMar>
              <w:top w:w="57" w:type="dxa"/>
              <w:left w:w="85" w:type="dxa"/>
              <w:bottom w:w="0" w:type="dxa"/>
              <w:right w:w="85" w:type="dxa"/>
            </w:tcMar>
            <w:vAlign w:val="center"/>
          </w:tcPr>
          <w:p>
            <w:pPr>
              <w:pStyle w:val="45"/>
              <w:shd w:val="clear" w:color="auto" w:fill="FFFFFF"/>
              <w:spacing w:before="0" w:beforeAutospacing="0" w:after="0" w:afterAutospacing="0"/>
              <w:jc w:val="center"/>
              <w:rPr>
                <w:bCs/>
                <w:color w:val="000000" w:themeColor="text1"/>
                <w14:textFill>
                  <w14:solidFill>
                    <w14:schemeClr w14:val="tx1"/>
                  </w14:solidFill>
                </w14:textFill>
              </w:rPr>
            </w:pPr>
            <w:r>
              <w:rPr>
                <w:rFonts w:hint="eastAsia"/>
                <w:bCs/>
                <w:color w:val="000000" w:themeColor="text1"/>
                <w14:textFill>
                  <w14:solidFill>
                    <w14:schemeClr w14:val="tx1"/>
                  </w14:solidFill>
                </w14:textFill>
              </w:rPr>
              <w:t>公司成立时间</w:t>
            </w:r>
          </w:p>
        </w:tc>
        <w:tc>
          <w:tcPr>
            <w:tcW w:w="933" w:type="dxa"/>
            <w:tcMar>
              <w:top w:w="57" w:type="dxa"/>
              <w:left w:w="85" w:type="dxa"/>
              <w:bottom w:w="0" w:type="dxa"/>
              <w:right w:w="85" w:type="dxa"/>
            </w:tcMar>
            <w:vAlign w:val="center"/>
          </w:tcPr>
          <w:p>
            <w:pPr>
              <w:pStyle w:val="45"/>
              <w:shd w:val="clear" w:color="auto" w:fill="FFFFFF"/>
              <w:spacing w:before="0" w:beforeAutospacing="0" w:after="0" w:afterAutospacing="0"/>
              <w:jc w:val="center"/>
              <w:rPr>
                <w:bCs/>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4" w:hRule="atLeast"/>
          <w:jc w:val="center"/>
        </w:trPr>
        <w:tc>
          <w:tcPr>
            <w:tcW w:w="823" w:type="dxa"/>
            <w:vMerge w:val="continue"/>
            <w:tcMar>
              <w:top w:w="57" w:type="dxa"/>
              <w:left w:w="85" w:type="dxa"/>
              <w:bottom w:w="0" w:type="dxa"/>
              <w:right w:w="85" w:type="dxa"/>
            </w:tcMar>
            <w:vAlign w:val="center"/>
          </w:tcPr>
          <w:p>
            <w:pPr>
              <w:pStyle w:val="45"/>
              <w:shd w:val="clear" w:color="auto" w:fill="FFFFFF"/>
              <w:spacing w:before="0" w:beforeAutospacing="0" w:after="0" w:afterAutospacing="0"/>
              <w:jc w:val="center"/>
              <w:rPr>
                <w:bCs/>
                <w:color w:val="000000" w:themeColor="text1"/>
                <w14:textFill>
                  <w14:solidFill>
                    <w14:schemeClr w14:val="tx1"/>
                  </w14:solidFill>
                </w14:textFill>
              </w:rPr>
            </w:pPr>
          </w:p>
        </w:tc>
        <w:tc>
          <w:tcPr>
            <w:tcW w:w="701" w:type="dxa"/>
            <w:tcMar>
              <w:top w:w="57" w:type="dxa"/>
              <w:left w:w="85" w:type="dxa"/>
              <w:bottom w:w="0" w:type="dxa"/>
              <w:right w:w="85" w:type="dxa"/>
            </w:tcMar>
            <w:vAlign w:val="center"/>
          </w:tcPr>
          <w:p>
            <w:pPr>
              <w:pStyle w:val="45"/>
              <w:shd w:val="clear" w:color="auto" w:fill="FFFFFF"/>
              <w:spacing w:before="0" w:beforeAutospacing="0" w:after="0" w:afterAutospacing="0"/>
              <w:jc w:val="center"/>
              <w:rPr>
                <w:bCs/>
                <w:color w:val="000000" w:themeColor="text1"/>
                <w14:textFill>
                  <w14:solidFill>
                    <w14:schemeClr w14:val="tx1"/>
                  </w14:solidFill>
                </w14:textFill>
              </w:rPr>
            </w:pPr>
            <w:r>
              <w:rPr>
                <w:rFonts w:hint="eastAsia"/>
                <w:bCs/>
                <w:color w:val="000000" w:themeColor="text1"/>
                <w14:textFill>
                  <w14:solidFill>
                    <w14:schemeClr w14:val="tx1"/>
                  </w14:solidFill>
                </w14:textFill>
              </w:rPr>
              <w:t>核准经营范围</w:t>
            </w:r>
          </w:p>
        </w:tc>
        <w:tc>
          <w:tcPr>
            <w:tcW w:w="7430" w:type="dxa"/>
            <w:gridSpan w:val="10"/>
            <w:tcMar>
              <w:top w:w="57" w:type="dxa"/>
              <w:left w:w="85" w:type="dxa"/>
              <w:bottom w:w="0" w:type="dxa"/>
              <w:right w:w="85" w:type="dxa"/>
            </w:tcMar>
            <w:vAlign w:val="center"/>
          </w:tcPr>
          <w:p>
            <w:pPr>
              <w:pStyle w:val="45"/>
              <w:shd w:val="clear" w:color="auto" w:fill="FFFFFF"/>
              <w:spacing w:before="0" w:beforeAutospacing="0" w:after="0" w:afterAutospacing="0"/>
              <w:jc w:val="center"/>
              <w:rPr>
                <w:bCs/>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9" w:hRule="atLeast"/>
          <w:jc w:val="center"/>
        </w:trPr>
        <w:tc>
          <w:tcPr>
            <w:tcW w:w="823" w:type="dxa"/>
            <w:vMerge w:val="continue"/>
            <w:tcMar>
              <w:top w:w="57" w:type="dxa"/>
              <w:left w:w="85" w:type="dxa"/>
              <w:bottom w:w="0" w:type="dxa"/>
              <w:right w:w="85" w:type="dxa"/>
            </w:tcMar>
            <w:vAlign w:val="center"/>
          </w:tcPr>
          <w:p>
            <w:pPr>
              <w:pStyle w:val="45"/>
              <w:shd w:val="clear" w:color="auto" w:fill="FFFFFF"/>
              <w:spacing w:before="0" w:beforeAutospacing="0" w:after="0" w:afterAutospacing="0"/>
              <w:jc w:val="center"/>
              <w:rPr>
                <w:bCs/>
                <w:color w:val="000000" w:themeColor="text1"/>
                <w14:textFill>
                  <w14:solidFill>
                    <w14:schemeClr w14:val="tx1"/>
                  </w14:solidFill>
                </w14:textFill>
              </w:rPr>
            </w:pPr>
          </w:p>
        </w:tc>
        <w:tc>
          <w:tcPr>
            <w:tcW w:w="8131" w:type="dxa"/>
            <w:gridSpan w:val="11"/>
            <w:tcMar>
              <w:top w:w="57" w:type="dxa"/>
              <w:left w:w="85" w:type="dxa"/>
              <w:bottom w:w="0" w:type="dxa"/>
              <w:right w:w="85" w:type="dxa"/>
            </w:tcMar>
            <w:vAlign w:val="center"/>
          </w:tcPr>
          <w:p>
            <w:pPr>
              <w:pStyle w:val="45"/>
              <w:shd w:val="clear" w:color="auto" w:fill="FFFFFF"/>
              <w:spacing w:before="0" w:beforeAutospacing="0" w:after="0" w:afterAutospacing="0"/>
              <w:jc w:val="center"/>
              <w:rPr>
                <w:bCs/>
                <w:color w:val="000000" w:themeColor="text1"/>
                <w14:textFill>
                  <w14:solidFill>
                    <w14:schemeClr w14:val="tx1"/>
                  </w14:solidFill>
                </w14:textFill>
              </w:rPr>
            </w:pPr>
            <w:r>
              <w:rPr>
                <w:rFonts w:hint="eastAsia"/>
                <w:bCs/>
                <w:color w:val="000000" w:themeColor="text1"/>
                <w14:textFill>
                  <w14:solidFill>
                    <w14:schemeClr w14:val="tx1"/>
                  </w14:solidFill>
                </w14:textFill>
              </w:rPr>
              <w:t>发展历程及主要荣誉：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3" w:hRule="atLeast"/>
          <w:jc w:val="center"/>
        </w:trPr>
        <w:tc>
          <w:tcPr>
            <w:tcW w:w="823" w:type="dxa"/>
            <w:vMerge w:val="restart"/>
            <w:tcMar>
              <w:top w:w="57" w:type="dxa"/>
              <w:left w:w="85" w:type="dxa"/>
              <w:bottom w:w="0" w:type="dxa"/>
              <w:right w:w="85" w:type="dxa"/>
            </w:tcMar>
            <w:vAlign w:val="center"/>
          </w:tcPr>
          <w:p>
            <w:pPr>
              <w:pStyle w:val="45"/>
              <w:shd w:val="clear" w:color="auto" w:fill="FFFFFF"/>
              <w:spacing w:before="0" w:beforeAutospacing="0" w:after="0" w:afterAutospacing="0"/>
              <w:jc w:val="center"/>
              <w:rPr>
                <w:bCs/>
                <w:color w:val="000000" w:themeColor="text1"/>
                <w14:textFill>
                  <w14:solidFill>
                    <w14:schemeClr w14:val="tx1"/>
                  </w14:solidFill>
                </w14:textFill>
              </w:rPr>
            </w:pPr>
            <w:r>
              <w:rPr>
                <w:bCs/>
                <w:color w:val="000000" w:themeColor="text1"/>
                <w14:textFill>
                  <w14:solidFill>
                    <w14:schemeClr w14:val="tx1"/>
                  </w14:solidFill>
                </w14:textFill>
              </w:rPr>
              <w:t>2</w:t>
            </w:r>
            <w:r>
              <w:rPr>
                <w:rFonts w:hint="eastAsia"/>
                <w:bCs/>
                <w:color w:val="000000" w:themeColor="text1"/>
                <w14:textFill>
                  <w14:solidFill>
                    <w14:schemeClr w14:val="tx1"/>
                  </w14:solidFill>
                </w14:textFill>
              </w:rPr>
              <w:t>．</w:t>
            </w:r>
          </w:p>
          <w:p>
            <w:pPr>
              <w:pStyle w:val="45"/>
              <w:shd w:val="clear" w:color="auto" w:fill="FFFFFF"/>
              <w:spacing w:before="0" w:beforeAutospacing="0" w:after="0" w:afterAutospacing="0"/>
              <w:jc w:val="center"/>
              <w:rPr>
                <w:bCs/>
                <w:color w:val="000000" w:themeColor="text1"/>
                <w14:textFill>
                  <w14:solidFill>
                    <w14:schemeClr w14:val="tx1"/>
                  </w14:solidFill>
                </w14:textFill>
              </w:rPr>
            </w:pPr>
            <w:r>
              <w:rPr>
                <w:rFonts w:hint="eastAsia"/>
                <w:bCs/>
                <w:color w:val="000000" w:themeColor="text1"/>
                <w14:textFill>
                  <w14:solidFill>
                    <w14:schemeClr w14:val="tx1"/>
                  </w14:solidFill>
                </w14:textFill>
              </w:rPr>
              <w:t>企业有关资质获证情况</w:t>
            </w:r>
          </w:p>
        </w:tc>
        <w:tc>
          <w:tcPr>
            <w:tcW w:w="1553" w:type="dxa"/>
            <w:gridSpan w:val="2"/>
            <w:vMerge w:val="restart"/>
            <w:tcMar>
              <w:top w:w="57" w:type="dxa"/>
              <w:left w:w="85" w:type="dxa"/>
              <w:bottom w:w="0" w:type="dxa"/>
              <w:right w:w="85" w:type="dxa"/>
            </w:tcMar>
            <w:vAlign w:val="center"/>
          </w:tcPr>
          <w:p>
            <w:pPr>
              <w:pStyle w:val="45"/>
              <w:spacing w:before="0" w:beforeAutospacing="0" w:after="0" w:afterAutospacing="0"/>
              <w:jc w:val="center"/>
              <w:rPr>
                <w:bCs/>
                <w:color w:val="000000" w:themeColor="text1"/>
                <w14:textFill>
                  <w14:solidFill>
                    <w14:schemeClr w14:val="tx1"/>
                  </w14:solidFill>
                </w14:textFill>
              </w:rPr>
            </w:pPr>
            <w:r>
              <w:rPr>
                <w:rFonts w:hint="eastAsia"/>
                <w:bCs/>
                <w:color w:val="000000" w:themeColor="text1"/>
                <w:spacing w:val="41"/>
                <w14:textFill>
                  <w14:solidFill>
                    <w14:schemeClr w14:val="tx1"/>
                  </w14:solidFill>
                </w14:textFill>
              </w:rPr>
              <w:t>企业获得其他资质</w:t>
            </w:r>
            <w:r>
              <w:rPr>
                <w:rFonts w:hint="eastAsia"/>
                <w:bCs/>
                <w:color w:val="000000" w:themeColor="text1"/>
                <w:spacing w:val="11"/>
                <w14:textFill>
                  <w14:solidFill>
                    <w14:schemeClr w14:val="tx1"/>
                  </w14:solidFill>
                </w14:textFill>
              </w:rPr>
              <w:t>认证情况</w:t>
            </w:r>
          </w:p>
        </w:tc>
        <w:tc>
          <w:tcPr>
            <w:tcW w:w="1333" w:type="dxa"/>
            <w:gridSpan w:val="3"/>
            <w:tcMar>
              <w:top w:w="57" w:type="dxa"/>
              <w:left w:w="85" w:type="dxa"/>
              <w:bottom w:w="0" w:type="dxa"/>
              <w:right w:w="85" w:type="dxa"/>
            </w:tcMar>
            <w:vAlign w:val="center"/>
          </w:tcPr>
          <w:p>
            <w:pPr>
              <w:pStyle w:val="45"/>
              <w:spacing w:before="0" w:beforeAutospacing="0" w:after="0" w:afterAutospacing="0"/>
              <w:jc w:val="center"/>
              <w:rPr>
                <w:bCs/>
                <w:color w:val="000000" w:themeColor="text1"/>
                <w14:textFill>
                  <w14:solidFill>
                    <w14:schemeClr w14:val="tx1"/>
                  </w14:solidFill>
                </w14:textFill>
              </w:rPr>
            </w:pPr>
            <w:r>
              <w:rPr>
                <w:rFonts w:hint="eastAsia"/>
                <w:bCs/>
                <w:color w:val="000000" w:themeColor="text1"/>
                <w:spacing w:val="16"/>
                <w14:textFill>
                  <w14:solidFill>
                    <w14:schemeClr w14:val="tx1"/>
                  </w14:solidFill>
                </w14:textFill>
              </w:rPr>
              <w:t>资质名称</w:t>
            </w:r>
          </w:p>
        </w:tc>
        <w:tc>
          <w:tcPr>
            <w:tcW w:w="1418" w:type="dxa"/>
            <w:gridSpan w:val="2"/>
            <w:tcMar>
              <w:top w:w="57" w:type="dxa"/>
              <w:left w:w="85" w:type="dxa"/>
              <w:bottom w:w="0" w:type="dxa"/>
              <w:right w:w="85" w:type="dxa"/>
            </w:tcMar>
            <w:vAlign w:val="center"/>
          </w:tcPr>
          <w:p>
            <w:pPr>
              <w:pStyle w:val="45"/>
              <w:spacing w:before="0" w:beforeAutospacing="0" w:after="0" w:afterAutospacing="0"/>
              <w:jc w:val="center"/>
              <w:rPr>
                <w:bCs/>
                <w:color w:val="000000" w:themeColor="text1"/>
                <w14:textFill>
                  <w14:solidFill>
                    <w14:schemeClr w14:val="tx1"/>
                  </w14:solidFill>
                </w14:textFill>
              </w:rPr>
            </w:pPr>
            <w:r>
              <w:rPr>
                <w:rFonts w:hint="eastAsia"/>
                <w:bCs/>
                <w:color w:val="000000" w:themeColor="text1"/>
                <w:spacing w:val="16"/>
                <w14:textFill>
                  <w14:solidFill>
                    <w14:schemeClr w14:val="tx1"/>
                  </w14:solidFill>
                </w14:textFill>
              </w:rPr>
              <w:t>发证机关</w:t>
            </w:r>
          </w:p>
        </w:tc>
        <w:tc>
          <w:tcPr>
            <w:tcW w:w="1276" w:type="dxa"/>
            <w:tcMar>
              <w:top w:w="57" w:type="dxa"/>
              <w:left w:w="85" w:type="dxa"/>
              <w:bottom w:w="0" w:type="dxa"/>
              <w:right w:w="85" w:type="dxa"/>
            </w:tcMar>
            <w:vAlign w:val="center"/>
          </w:tcPr>
          <w:p>
            <w:pPr>
              <w:pStyle w:val="45"/>
              <w:spacing w:before="0" w:beforeAutospacing="0" w:after="0" w:afterAutospacing="0"/>
              <w:jc w:val="center"/>
              <w:rPr>
                <w:bCs/>
                <w:color w:val="000000" w:themeColor="text1"/>
                <w14:textFill>
                  <w14:solidFill>
                    <w14:schemeClr w14:val="tx1"/>
                  </w14:solidFill>
                </w14:textFill>
              </w:rPr>
            </w:pPr>
            <w:r>
              <w:rPr>
                <w:rFonts w:hint="eastAsia"/>
                <w:bCs/>
                <w:color w:val="000000" w:themeColor="text1"/>
                <w:spacing w:val="27"/>
                <w14:textFill>
                  <w14:solidFill>
                    <w14:schemeClr w14:val="tx1"/>
                  </w14:solidFill>
                </w14:textFill>
              </w:rPr>
              <w:t>编号</w:t>
            </w:r>
          </w:p>
        </w:tc>
        <w:tc>
          <w:tcPr>
            <w:tcW w:w="1618" w:type="dxa"/>
            <w:gridSpan w:val="2"/>
            <w:tcMar>
              <w:top w:w="57" w:type="dxa"/>
              <w:left w:w="85" w:type="dxa"/>
              <w:bottom w:w="0" w:type="dxa"/>
              <w:right w:w="85" w:type="dxa"/>
            </w:tcMar>
            <w:vAlign w:val="center"/>
          </w:tcPr>
          <w:p>
            <w:pPr>
              <w:pStyle w:val="45"/>
              <w:spacing w:before="0" w:beforeAutospacing="0" w:after="0" w:afterAutospacing="0"/>
              <w:jc w:val="center"/>
              <w:rPr>
                <w:bCs/>
                <w:color w:val="000000" w:themeColor="text1"/>
                <w14:textFill>
                  <w14:solidFill>
                    <w14:schemeClr w14:val="tx1"/>
                  </w14:solidFill>
                </w14:textFill>
              </w:rPr>
            </w:pPr>
            <w:r>
              <w:rPr>
                <w:rFonts w:hint="eastAsia"/>
                <w:bCs/>
                <w:color w:val="000000" w:themeColor="text1"/>
                <w:spacing w:val="16"/>
                <w14:textFill>
                  <w14:solidFill>
                    <w14:schemeClr w14:val="tx1"/>
                  </w14:solidFill>
                </w14:textFill>
              </w:rPr>
              <w:t>发证时间</w:t>
            </w:r>
          </w:p>
        </w:tc>
        <w:tc>
          <w:tcPr>
            <w:tcW w:w="933" w:type="dxa"/>
            <w:tcMar>
              <w:top w:w="57" w:type="dxa"/>
              <w:left w:w="85" w:type="dxa"/>
              <w:bottom w:w="0" w:type="dxa"/>
              <w:right w:w="85" w:type="dxa"/>
            </w:tcMar>
            <w:vAlign w:val="center"/>
          </w:tcPr>
          <w:p>
            <w:pPr>
              <w:pStyle w:val="45"/>
              <w:spacing w:before="0" w:beforeAutospacing="0" w:after="0" w:afterAutospacing="0"/>
              <w:jc w:val="center"/>
              <w:rPr>
                <w:bCs/>
                <w:color w:val="000000" w:themeColor="text1"/>
                <w14:textFill>
                  <w14:solidFill>
                    <w14:schemeClr w14:val="tx1"/>
                  </w14:solidFill>
                </w14:textFill>
              </w:rPr>
            </w:pPr>
            <w:r>
              <w:rPr>
                <w:rFonts w:hint="eastAsia"/>
                <w:bCs/>
                <w:color w:val="000000" w:themeColor="text1"/>
                <w:spacing w:val="27"/>
                <w14:textFill>
                  <w14:solidFill>
                    <w14:schemeClr w14:val="tx1"/>
                  </w14:solidFill>
                </w14:textFill>
              </w:rPr>
              <w:t>期限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0" w:hRule="atLeast"/>
          <w:jc w:val="center"/>
        </w:trPr>
        <w:tc>
          <w:tcPr>
            <w:tcW w:w="823" w:type="dxa"/>
            <w:vMerge w:val="continue"/>
            <w:tcMar>
              <w:top w:w="57" w:type="dxa"/>
              <w:left w:w="85" w:type="dxa"/>
              <w:bottom w:w="0" w:type="dxa"/>
              <w:right w:w="85" w:type="dxa"/>
            </w:tcMar>
            <w:vAlign w:val="center"/>
          </w:tcPr>
          <w:p>
            <w:pPr>
              <w:pStyle w:val="45"/>
              <w:shd w:val="clear" w:color="auto" w:fill="FFFFFF"/>
              <w:spacing w:before="0" w:beforeAutospacing="0" w:after="0" w:afterAutospacing="0"/>
              <w:jc w:val="center"/>
              <w:rPr>
                <w:bCs/>
                <w:color w:val="000000" w:themeColor="text1"/>
                <w14:textFill>
                  <w14:solidFill>
                    <w14:schemeClr w14:val="tx1"/>
                  </w14:solidFill>
                </w14:textFill>
              </w:rPr>
            </w:pPr>
          </w:p>
        </w:tc>
        <w:tc>
          <w:tcPr>
            <w:tcW w:w="1553" w:type="dxa"/>
            <w:gridSpan w:val="2"/>
            <w:vMerge w:val="continue"/>
            <w:tcMar>
              <w:top w:w="57" w:type="dxa"/>
              <w:left w:w="85" w:type="dxa"/>
              <w:bottom w:w="0" w:type="dxa"/>
              <w:right w:w="85" w:type="dxa"/>
            </w:tcMar>
            <w:vAlign w:val="center"/>
          </w:tcPr>
          <w:p>
            <w:pPr>
              <w:pStyle w:val="45"/>
              <w:spacing w:before="0" w:beforeAutospacing="0" w:after="0" w:afterAutospacing="0"/>
              <w:jc w:val="center"/>
              <w:rPr>
                <w:bCs/>
                <w:color w:val="000000" w:themeColor="text1"/>
                <w14:textFill>
                  <w14:solidFill>
                    <w14:schemeClr w14:val="tx1"/>
                  </w14:solidFill>
                </w14:textFill>
              </w:rPr>
            </w:pPr>
          </w:p>
        </w:tc>
        <w:tc>
          <w:tcPr>
            <w:tcW w:w="1333" w:type="dxa"/>
            <w:gridSpan w:val="3"/>
            <w:tcMar>
              <w:top w:w="57" w:type="dxa"/>
              <w:left w:w="85" w:type="dxa"/>
              <w:bottom w:w="0" w:type="dxa"/>
              <w:right w:w="85" w:type="dxa"/>
            </w:tcMar>
            <w:vAlign w:val="center"/>
          </w:tcPr>
          <w:p>
            <w:pPr>
              <w:pStyle w:val="45"/>
              <w:spacing w:before="0" w:beforeAutospacing="0" w:after="0" w:afterAutospacing="0"/>
              <w:jc w:val="center"/>
              <w:rPr>
                <w:bCs/>
                <w:color w:val="000000" w:themeColor="text1"/>
                <w14:textFill>
                  <w14:solidFill>
                    <w14:schemeClr w14:val="tx1"/>
                  </w14:solidFill>
                </w14:textFill>
              </w:rPr>
            </w:pPr>
          </w:p>
        </w:tc>
        <w:tc>
          <w:tcPr>
            <w:tcW w:w="1418" w:type="dxa"/>
            <w:gridSpan w:val="2"/>
            <w:tcMar>
              <w:top w:w="57" w:type="dxa"/>
              <w:left w:w="85" w:type="dxa"/>
              <w:bottom w:w="0" w:type="dxa"/>
              <w:right w:w="85" w:type="dxa"/>
            </w:tcMar>
            <w:vAlign w:val="center"/>
          </w:tcPr>
          <w:p>
            <w:pPr>
              <w:pStyle w:val="45"/>
              <w:spacing w:before="0" w:beforeAutospacing="0" w:after="0" w:afterAutospacing="0"/>
              <w:jc w:val="center"/>
              <w:rPr>
                <w:bCs/>
                <w:color w:val="000000" w:themeColor="text1"/>
                <w14:textFill>
                  <w14:solidFill>
                    <w14:schemeClr w14:val="tx1"/>
                  </w14:solidFill>
                </w14:textFill>
              </w:rPr>
            </w:pPr>
          </w:p>
        </w:tc>
        <w:tc>
          <w:tcPr>
            <w:tcW w:w="1276" w:type="dxa"/>
            <w:tcMar>
              <w:top w:w="57" w:type="dxa"/>
              <w:left w:w="85" w:type="dxa"/>
              <w:bottom w:w="0" w:type="dxa"/>
              <w:right w:w="85" w:type="dxa"/>
            </w:tcMar>
            <w:vAlign w:val="center"/>
          </w:tcPr>
          <w:p>
            <w:pPr>
              <w:pStyle w:val="45"/>
              <w:spacing w:before="0" w:beforeAutospacing="0" w:after="0" w:afterAutospacing="0"/>
              <w:jc w:val="center"/>
              <w:rPr>
                <w:bCs/>
                <w:color w:val="000000" w:themeColor="text1"/>
                <w14:textFill>
                  <w14:solidFill>
                    <w14:schemeClr w14:val="tx1"/>
                  </w14:solidFill>
                </w14:textFill>
              </w:rPr>
            </w:pPr>
          </w:p>
        </w:tc>
        <w:tc>
          <w:tcPr>
            <w:tcW w:w="1618" w:type="dxa"/>
            <w:gridSpan w:val="2"/>
            <w:tcMar>
              <w:top w:w="57" w:type="dxa"/>
              <w:left w:w="85" w:type="dxa"/>
              <w:bottom w:w="0" w:type="dxa"/>
              <w:right w:w="85" w:type="dxa"/>
            </w:tcMar>
            <w:vAlign w:val="center"/>
          </w:tcPr>
          <w:p>
            <w:pPr>
              <w:pStyle w:val="45"/>
              <w:spacing w:before="0" w:beforeAutospacing="0" w:after="0" w:afterAutospacing="0"/>
              <w:jc w:val="center"/>
              <w:rPr>
                <w:bCs/>
                <w:color w:val="000000" w:themeColor="text1"/>
                <w14:textFill>
                  <w14:solidFill>
                    <w14:schemeClr w14:val="tx1"/>
                  </w14:solidFill>
                </w14:textFill>
              </w:rPr>
            </w:pPr>
          </w:p>
        </w:tc>
        <w:tc>
          <w:tcPr>
            <w:tcW w:w="933" w:type="dxa"/>
            <w:tcMar>
              <w:top w:w="57" w:type="dxa"/>
              <w:left w:w="85" w:type="dxa"/>
              <w:bottom w:w="0" w:type="dxa"/>
              <w:right w:w="85" w:type="dxa"/>
            </w:tcMar>
            <w:vAlign w:val="center"/>
          </w:tcPr>
          <w:p>
            <w:pPr>
              <w:pStyle w:val="45"/>
              <w:spacing w:before="0" w:beforeAutospacing="0" w:after="0" w:afterAutospacing="0"/>
              <w:jc w:val="center"/>
              <w:rPr>
                <w:color w:val="000000" w:themeColor="text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7" w:hRule="atLeast"/>
          <w:jc w:val="center"/>
        </w:trPr>
        <w:tc>
          <w:tcPr>
            <w:tcW w:w="823" w:type="dxa"/>
            <w:vMerge w:val="continue"/>
            <w:tcMar>
              <w:top w:w="57" w:type="dxa"/>
              <w:left w:w="85" w:type="dxa"/>
              <w:bottom w:w="0" w:type="dxa"/>
              <w:right w:w="85" w:type="dxa"/>
            </w:tcMar>
            <w:vAlign w:val="center"/>
          </w:tcPr>
          <w:p>
            <w:pPr>
              <w:pStyle w:val="45"/>
              <w:shd w:val="clear" w:color="auto" w:fill="FFFFFF"/>
              <w:spacing w:before="0" w:beforeAutospacing="0" w:after="0" w:afterAutospacing="0"/>
              <w:jc w:val="center"/>
              <w:rPr>
                <w:bCs/>
                <w:color w:val="000000" w:themeColor="text1"/>
                <w14:textFill>
                  <w14:solidFill>
                    <w14:schemeClr w14:val="tx1"/>
                  </w14:solidFill>
                </w14:textFill>
              </w:rPr>
            </w:pPr>
          </w:p>
        </w:tc>
        <w:tc>
          <w:tcPr>
            <w:tcW w:w="1553" w:type="dxa"/>
            <w:gridSpan w:val="2"/>
            <w:tcMar>
              <w:top w:w="57" w:type="dxa"/>
              <w:left w:w="85" w:type="dxa"/>
              <w:bottom w:w="0" w:type="dxa"/>
              <w:right w:w="85" w:type="dxa"/>
            </w:tcMar>
            <w:vAlign w:val="center"/>
          </w:tcPr>
          <w:p>
            <w:pPr>
              <w:pStyle w:val="45"/>
              <w:shd w:val="clear" w:color="auto" w:fill="FFFFFF"/>
              <w:spacing w:before="0" w:beforeAutospacing="0" w:after="0" w:afterAutospacing="0"/>
              <w:jc w:val="center"/>
              <w:rPr>
                <w:bCs/>
                <w:color w:val="000000" w:themeColor="text1"/>
                <w14:textFill>
                  <w14:solidFill>
                    <w14:schemeClr w14:val="tx1"/>
                  </w14:solidFill>
                </w14:textFill>
              </w:rPr>
            </w:pPr>
            <w:r>
              <w:rPr>
                <w:rFonts w:hint="eastAsia"/>
                <w:bCs/>
                <w:color w:val="000000" w:themeColor="text1"/>
                <w14:textFill>
                  <w14:solidFill>
                    <w14:schemeClr w14:val="tx1"/>
                  </w14:solidFill>
                </w14:textFill>
              </w:rPr>
              <w:t>企业获得专利情况</w:t>
            </w:r>
          </w:p>
        </w:tc>
        <w:tc>
          <w:tcPr>
            <w:tcW w:w="6578" w:type="dxa"/>
            <w:gridSpan w:val="9"/>
            <w:tcMar>
              <w:top w:w="57" w:type="dxa"/>
              <w:left w:w="85" w:type="dxa"/>
              <w:bottom w:w="0" w:type="dxa"/>
              <w:right w:w="85" w:type="dxa"/>
            </w:tcMar>
            <w:vAlign w:val="center"/>
          </w:tcPr>
          <w:p>
            <w:pPr>
              <w:pStyle w:val="45"/>
              <w:shd w:val="clear" w:color="auto" w:fill="FFFFFF"/>
              <w:spacing w:before="0" w:beforeAutospacing="0" w:after="0" w:afterAutospacing="0"/>
              <w:jc w:val="center"/>
              <w:rPr>
                <w:bCs/>
                <w:color w:val="000000" w:themeColor="text1"/>
                <w14:textFill>
                  <w14:solidFill>
                    <w14:schemeClr w14:val="tx1"/>
                  </w14:solidFill>
                </w14:textFill>
              </w:rPr>
            </w:pPr>
          </w:p>
        </w:tc>
      </w:tr>
    </w:tbl>
    <w:p>
      <w:pPr>
        <w:pStyle w:val="45"/>
        <w:shd w:val="clear" w:color="auto" w:fill="FFFFFF"/>
        <w:spacing w:before="0" w:beforeAutospacing="0" w:after="0" w:afterAutospacing="0" w:line="360" w:lineRule="auto"/>
        <w:rPr>
          <w:b/>
          <w:color w:val="000000" w:themeColor="text1"/>
          <w:sz w:val="21"/>
          <w:szCs w:val="21"/>
          <w:highlight w:val="none"/>
          <w14:textFill>
            <w14:solidFill>
              <w14:schemeClr w14:val="tx1"/>
            </w14:solidFill>
          </w14:textFill>
        </w:rPr>
      </w:pPr>
      <w:r>
        <w:rPr>
          <w:rFonts w:hint="eastAsia"/>
          <w:b/>
          <w:color w:val="000000" w:themeColor="text1"/>
          <w:sz w:val="21"/>
          <w:szCs w:val="21"/>
          <w:highlight w:val="none"/>
          <w14:textFill>
            <w14:solidFill>
              <w14:schemeClr w14:val="tx1"/>
            </w14:solidFill>
          </w14:textFill>
        </w:rPr>
        <w:t>要求：</w:t>
      </w:r>
    </w:p>
    <w:p>
      <w:pPr>
        <w:pStyle w:val="45"/>
        <w:shd w:val="clear" w:color="auto" w:fill="FFFFFF"/>
        <w:spacing w:before="0" w:beforeAutospacing="0" w:after="0" w:afterAutospacing="0" w:line="360" w:lineRule="auto"/>
        <w:ind w:firstLine="424" w:firstLineChars="202"/>
        <w:rPr>
          <w:color w:val="000000" w:themeColor="text1"/>
          <w:sz w:val="21"/>
          <w:szCs w:val="21"/>
          <w:highlight w:val="none"/>
          <w14:textFill>
            <w14:solidFill>
              <w14:schemeClr w14:val="tx1"/>
            </w14:solidFill>
          </w14:textFill>
        </w:rPr>
      </w:pPr>
      <w:r>
        <w:rPr>
          <w:rFonts w:hint="eastAsia" w:ascii="仿宋_GB2312" w:eastAsia="仿宋_GB2312"/>
          <w:color w:val="000000" w:themeColor="text1"/>
          <w:sz w:val="21"/>
          <w:szCs w:val="21"/>
          <w:highlight w:val="none"/>
          <w14:textFill>
            <w14:solidFill>
              <w14:schemeClr w14:val="tx1"/>
            </w14:solidFill>
          </w14:textFill>
        </w:rPr>
        <w:t>1.</w:t>
      </w:r>
      <w:r>
        <w:rPr>
          <w:rFonts w:hint="eastAsia"/>
          <w:color w:val="000000" w:themeColor="text1"/>
          <w:sz w:val="21"/>
          <w:szCs w:val="21"/>
          <w:highlight w:val="none"/>
          <w14:textFill>
            <w14:solidFill>
              <w14:schemeClr w14:val="tx1"/>
            </w14:solidFill>
          </w14:textFill>
        </w:rPr>
        <w:t>姓名栏必须将所有股东都统计在内，若非股份公司此行（第三行）无需填写；</w:t>
      </w:r>
    </w:p>
    <w:p>
      <w:pPr>
        <w:spacing w:line="360" w:lineRule="auto"/>
        <w:rPr>
          <w:rFonts w:ascii="宋体" w:hAnsi="宋体"/>
          <w:color w:val="000000" w:themeColor="text1"/>
          <w:sz w:val="24"/>
          <w:highlight w:val="none"/>
          <w14:textFill>
            <w14:solidFill>
              <w14:schemeClr w14:val="tx1"/>
            </w14:solidFill>
          </w14:textFill>
        </w:rPr>
      </w:pPr>
    </w:p>
    <w:p>
      <w:pPr>
        <w:spacing w:line="360" w:lineRule="auto"/>
        <w:ind w:firstLine="424" w:firstLineChars="177"/>
        <w:rPr>
          <w:rFonts w:ascii="宋体" w:hAnsi="宋体"/>
          <w:color w:val="000000" w:themeColor="text1"/>
          <w:sz w:val="24"/>
          <w:highlight w:val="none"/>
          <w:u w:val="singl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投标人名称（盖章）：</w:t>
      </w:r>
    </w:p>
    <w:p>
      <w:pPr>
        <w:spacing w:line="360" w:lineRule="auto"/>
        <w:ind w:firstLine="424" w:firstLineChars="177"/>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投标人代表签字或盖章：</w:t>
      </w:r>
    </w:p>
    <w:p>
      <w:pPr>
        <w:spacing w:line="360" w:lineRule="auto"/>
        <w:ind w:firstLine="424" w:firstLineChars="177"/>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职        务：</w:t>
      </w:r>
    </w:p>
    <w:p>
      <w:pPr>
        <w:spacing w:line="360" w:lineRule="auto"/>
        <w:ind w:firstLine="435"/>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日        期：</w:t>
      </w:r>
    </w:p>
    <w:p>
      <w:pPr>
        <w:spacing w:line="360" w:lineRule="auto"/>
        <w:ind w:firstLine="424" w:firstLineChars="177"/>
        <w:rPr>
          <w:rFonts w:ascii="宋体" w:hAnsi="宋体"/>
          <w:color w:val="000000" w:themeColor="text1"/>
          <w:sz w:val="24"/>
          <w:highlight w:val="none"/>
          <w14:textFill>
            <w14:solidFill>
              <w14:schemeClr w14:val="tx1"/>
            </w14:solidFill>
          </w14:textFill>
        </w:rPr>
      </w:pPr>
    </w:p>
    <w:p>
      <w:pPr>
        <w:rPr>
          <w:rFonts w:hint="eastAsia"/>
          <w:b/>
          <w:color w:val="000000" w:themeColor="text1"/>
          <w:sz w:val="28"/>
          <w:highlight w:val="none"/>
          <w14:textFill>
            <w14:solidFill>
              <w14:schemeClr w14:val="tx1"/>
            </w14:solidFill>
          </w14:textFill>
        </w:rPr>
      </w:pPr>
      <w:r>
        <w:rPr>
          <w:rFonts w:hint="eastAsia"/>
          <w:b/>
          <w:color w:val="000000" w:themeColor="text1"/>
          <w:sz w:val="28"/>
          <w:highlight w:val="none"/>
          <w14:textFill>
            <w14:solidFill>
              <w14:schemeClr w14:val="tx1"/>
            </w14:solidFill>
          </w14:textFill>
        </w:rPr>
        <w:br w:type="page"/>
      </w:r>
    </w:p>
    <w:p>
      <w:pPr>
        <w:spacing w:line="360" w:lineRule="auto"/>
        <w:outlineLvl w:val="0"/>
        <w:rPr>
          <w:rFonts w:hint="eastAsia" w:ascii="宋体" w:hAnsi="宋体" w:eastAsia="宋体"/>
          <w:b/>
          <w:color w:val="000000" w:themeColor="text1"/>
          <w:sz w:val="28"/>
          <w:lang w:eastAsia="zh-CN"/>
          <w14:textFill>
            <w14:solidFill>
              <w14:schemeClr w14:val="tx1"/>
            </w14:solidFill>
          </w14:textFill>
        </w:rPr>
      </w:pPr>
      <w:bookmarkStart w:id="47" w:name="_Toc23786"/>
      <w:bookmarkStart w:id="48" w:name="_Toc248"/>
      <w:r>
        <w:rPr>
          <w:rFonts w:hint="eastAsia" w:ascii="宋体" w:hAnsi="宋体"/>
          <w:b/>
          <w:color w:val="000000" w:themeColor="text1"/>
          <w:sz w:val="28"/>
          <w14:textFill>
            <w14:solidFill>
              <w14:schemeClr w14:val="tx1"/>
            </w14:solidFill>
          </w14:textFill>
        </w:rPr>
        <w:t>附件</w:t>
      </w:r>
      <w:r>
        <w:rPr>
          <w:rFonts w:hint="eastAsia" w:ascii="宋体" w:hAnsi="宋体"/>
          <w:b/>
          <w:color w:val="000000" w:themeColor="text1"/>
          <w:sz w:val="28"/>
          <w:lang w:val="en-US" w:eastAsia="zh-CN"/>
          <w14:textFill>
            <w14:solidFill>
              <w14:schemeClr w14:val="tx1"/>
            </w14:solidFill>
          </w14:textFill>
        </w:rPr>
        <w:t>4</w:t>
      </w:r>
      <w:bookmarkEnd w:id="47"/>
      <w:bookmarkEnd w:id="48"/>
    </w:p>
    <w:p>
      <w:pPr>
        <w:spacing w:line="360" w:lineRule="auto"/>
        <w:jc w:val="center"/>
        <w:rPr>
          <w:rFonts w:ascii="宋体" w:hAnsi="宋体"/>
          <w:color w:val="000000" w:themeColor="text1"/>
          <w:sz w:val="24"/>
          <w14:textFill>
            <w14:solidFill>
              <w14:schemeClr w14:val="tx1"/>
            </w14:solidFill>
          </w14:textFill>
        </w:rPr>
      </w:pPr>
      <w:bookmarkStart w:id="49" w:name="_Toc26601_WPSOffice_Level1"/>
      <w:bookmarkStart w:id="50" w:name="_Toc12856_WPSOffice_Level1"/>
      <w:r>
        <w:rPr>
          <w:rFonts w:ascii="宋体" w:hAnsi="宋体"/>
          <w:b/>
          <w:bCs/>
          <w:color w:val="000000" w:themeColor="text1"/>
          <w:kern w:val="0"/>
          <w:sz w:val="32"/>
          <w:szCs w:val="32"/>
          <w14:textFill>
            <w14:solidFill>
              <w14:schemeClr w14:val="tx1"/>
            </w14:solidFill>
          </w14:textFill>
        </w:rPr>
        <w:t>技术</w:t>
      </w:r>
      <w:r>
        <w:rPr>
          <w:rFonts w:hint="eastAsia" w:ascii="宋体" w:hAnsi="宋体"/>
          <w:b/>
          <w:bCs/>
          <w:color w:val="000000" w:themeColor="text1"/>
          <w:kern w:val="0"/>
          <w:sz w:val="32"/>
          <w:szCs w:val="32"/>
          <w14:textFill>
            <w14:solidFill>
              <w14:schemeClr w14:val="tx1"/>
            </w14:solidFill>
          </w14:textFill>
        </w:rPr>
        <w:t>需求</w:t>
      </w:r>
      <w:r>
        <w:rPr>
          <w:rFonts w:ascii="宋体" w:hAnsi="宋体"/>
          <w:b/>
          <w:bCs/>
          <w:color w:val="000000" w:themeColor="text1"/>
          <w:kern w:val="0"/>
          <w:sz w:val="32"/>
          <w:szCs w:val="32"/>
          <w14:textFill>
            <w14:solidFill>
              <w14:schemeClr w14:val="tx1"/>
            </w14:solidFill>
          </w14:textFill>
        </w:rPr>
        <w:t>响应表</w:t>
      </w:r>
      <w:bookmarkEnd w:id="49"/>
      <w:bookmarkEnd w:id="50"/>
    </w:p>
    <w:tbl>
      <w:tblPr>
        <w:tblStyle w:val="23"/>
        <w:tblpPr w:leftFromText="181" w:rightFromText="181" w:bottomFromText="170" w:vertAnchor="text" w:tblpXSpec="left" w:tblpY="1"/>
        <w:tblOverlap w:val="never"/>
        <w:tblW w:w="905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3061"/>
        <w:gridCol w:w="1560"/>
        <w:gridCol w:w="1401"/>
        <w:gridCol w:w="1365"/>
        <w:gridCol w:w="9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0" w:hRule="atLeast"/>
        </w:trPr>
        <w:tc>
          <w:tcPr>
            <w:tcW w:w="735" w:type="dxa"/>
            <w:tcMar>
              <w:top w:w="57" w:type="dxa"/>
              <w:left w:w="108" w:type="dxa"/>
              <w:bottom w:w="0" w:type="dxa"/>
              <w:right w:w="108" w:type="dxa"/>
            </w:tcMar>
            <w:vAlign w:val="center"/>
          </w:tcPr>
          <w:p>
            <w:pPr>
              <w:jc w:val="center"/>
              <w:rPr>
                <w:rFonts w:hint="eastAsia" w:asciiTheme="minorEastAsia" w:hAnsiTheme="minorEastAsia" w:eastAsiaTheme="minorEastAsia" w:cstheme="minorEastAsia"/>
                <w:b/>
                <w:color w:val="000000" w:themeColor="text1"/>
                <w:sz w:val="21"/>
                <w:szCs w:val="21"/>
                <w14:textFill>
                  <w14:solidFill>
                    <w14:schemeClr w14:val="tx1"/>
                  </w14:solidFill>
                </w14:textFill>
              </w:rPr>
            </w:pPr>
            <w:r>
              <w:rPr>
                <w:rFonts w:hint="eastAsia" w:asciiTheme="minorEastAsia" w:hAnsiTheme="minorEastAsia" w:eastAsiaTheme="minorEastAsia" w:cstheme="minorEastAsia"/>
                <w:b/>
                <w:color w:val="000000" w:themeColor="text1"/>
                <w:sz w:val="21"/>
                <w:szCs w:val="21"/>
                <w14:textFill>
                  <w14:solidFill>
                    <w14:schemeClr w14:val="tx1"/>
                  </w14:solidFill>
                </w14:textFill>
              </w:rPr>
              <w:t>序号</w:t>
            </w:r>
          </w:p>
        </w:tc>
        <w:tc>
          <w:tcPr>
            <w:tcW w:w="3061" w:type="dxa"/>
            <w:tcMar>
              <w:top w:w="57" w:type="dxa"/>
              <w:left w:w="108" w:type="dxa"/>
              <w:bottom w:w="0" w:type="dxa"/>
              <w:right w:w="108" w:type="dxa"/>
            </w:tcMar>
            <w:vAlign w:val="center"/>
          </w:tcPr>
          <w:p>
            <w:pPr>
              <w:jc w:val="center"/>
              <w:rPr>
                <w:rFonts w:hint="eastAsia" w:asciiTheme="minorEastAsia" w:hAnsiTheme="minorEastAsia" w:eastAsiaTheme="minorEastAsia" w:cstheme="minorEastAsia"/>
                <w:b/>
                <w:color w:val="000000" w:themeColor="text1"/>
                <w:sz w:val="21"/>
                <w:szCs w:val="21"/>
                <w14:textFill>
                  <w14:solidFill>
                    <w14:schemeClr w14:val="tx1"/>
                  </w14:solidFill>
                </w14:textFill>
              </w:rPr>
            </w:pPr>
            <w:r>
              <w:rPr>
                <w:rFonts w:hint="eastAsia" w:asciiTheme="minorEastAsia" w:hAnsiTheme="minorEastAsia" w:eastAsiaTheme="minorEastAsia" w:cstheme="minorEastAsia"/>
                <w:b/>
                <w:color w:val="000000" w:themeColor="text1"/>
                <w:sz w:val="21"/>
                <w:szCs w:val="21"/>
                <w14:textFill>
                  <w14:solidFill>
                    <w14:schemeClr w14:val="tx1"/>
                  </w14:solidFill>
                </w14:textFill>
              </w:rPr>
              <w:t>名称</w:t>
            </w:r>
          </w:p>
        </w:tc>
        <w:tc>
          <w:tcPr>
            <w:tcW w:w="1560" w:type="dxa"/>
            <w:tcMar>
              <w:top w:w="57" w:type="dxa"/>
              <w:left w:w="108" w:type="dxa"/>
              <w:bottom w:w="0" w:type="dxa"/>
              <w:right w:w="108" w:type="dxa"/>
            </w:tcMar>
            <w:vAlign w:val="center"/>
          </w:tcPr>
          <w:p>
            <w:pPr>
              <w:ind w:left="152"/>
              <w:jc w:val="center"/>
              <w:rPr>
                <w:rFonts w:hint="eastAsia" w:asciiTheme="minorEastAsia" w:hAnsiTheme="minorEastAsia" w:eastAsiaTheme="minorEastAsia" w:cstheme="minorEastAsia"/>
                <w:b/>
                <w:color w:val="000000" w:themeColor="text1"/>
                <w:sz w:val="21"/>
                <w:szCs w:val="21"/>
                <w14:textFill>
                  <w14:solidFill>
                    <w14:schemeClr w14:val="tx1"/>
                  </w14:solidFill>
                </w14:textFill>
              </w:rPr>
            </w:pPr>
            <w:r>
              <w:rPr>
                <w:rFonts w:hint="eastAsia" w:asciiTheme="minorEastAsia" w:hAnsiTheme="minorEastAsia" w:eastAsiaTheme="minorEastAsia" w:cstheme="minorEastAsia"/>
                <w:b/>
                <w:color w:val="000000" w:themeColor="text1"/>
                <w:sz w:val="21"/>
                <w:szCs w:val="21"/>
                <w14:textFill>
                  <w14:solidFill>
                    <w14:schemeClr w14:val="tx1"/>
                  </w14:solidFill>
                </w14:textFill>
              </w:rPr>
              <w:t>招标参数</w:t>
            </w:r>
          </w:p>
        </w:tc>
        <w:tc>
          <w:tcPr>
            <w:tcW w:w="1401" w:type="dxa"/>
            <w:tcMar>
              <w:top w:w="57" w:type="dxa"/>
              <w:left w:w="108" w:type="dxa"/>
              <w:bottom w:w="0" w:type="dxa"/>
              <w:right w:w="108" w:type="dxa"/>
            </w:tcMar>
            <w:vAlign w:val="center"/>
          </w:tcPr>
          <w:p>
            <w:pPr>
              <w:jc w:val="center"/>
              <w:rPr>
                <w:rFonts w:hint="eastAsia" w:asciiTheme="minorEastAsia" w:hAnsiTheme="minorEastAsia" w:eastAsiaTheme="minorEastAsia" w:cstheme="minorEastAsia"/>
                <w:b/>
                <w:color w:val="000000" w:themeColor="text1"/>
                <w:sz w:val="21"/>
                <w:szCs w:val="21"/>
                <w14:textFill>
                  <w14:solidFill>
                    <w14:schemeClr w14:val="tx1"/>
                  </w14:solidFill>
                </w14:textFill>
              </w:rPr>
            </w:pPr>
            <w:r>
              <w:rPr>
                <w:rFonts w:hint="eastAsia" w:asciiTheme="minorEastAsia" w:hAnsiTheme="minorEastAsia" w:eastAsiaTheme="minorEastAsia" w:cstheme="minorEastAsia"/>
                <w:b/>
                <w:color w:val="000000" w:themeColor="text1"/>
                <w:sz w:val="21"/>
                <w:szCs w:val="21"/>
                <w14:textFill>
                  <w14:solidFill>
                    <w14:schemeClr w14:val="tx1"/>
                  </w14:solidFill>
                </w14:textFill>
              </w:rPr>
              <w:t>投标参数</w:t>
            </w:r>
          </w:p>
        </w:tc>
        <w:tc>
          <w:tcPr>
            <w:tcW w:w="1365" w:type="dxa"/>
            <w:tcMar>
              <w:top w:w="57" w:type="dxa"/>
              <w:left w:w="108" w:type="dxa"/>
              <w:bottom w:w="0" w:type="dxa"/>
              <w:right w:w="108" w:type="dxa"/>
            </w:tcMar>
            <w:vAlign w:val="center"/>
          </w:tcPr>
          <w:p>
            <w:pPr>
              <w:jc w:val="center"/>
              <w:rPr>
                <w:rFonts w:hint="eastAsia" w:asciiTheme="minorEastAsia" w:hAnsiTheme="minorEastAsia" w:eastAsiaTheme="minorEastAsia" w:cstheme="minorEastAsia"/>
                <w:b/>
                <w:color w:val="000000" w:themeColor="text1"/>
                <w:sz w:val="21"/>
                <w:szCs w:val="21"/>
                <w14:textFill>
                  <w14:solidFill>
                    <w14:schemeClr w14:val="tx1"/>
                  </w14:solidFill>
                </w14:textFill>
              </w:rPr>
            </w:pPr>
            <w:r>
              <w:rPr>
                <w:rFonts w:hint="eastAsia" w:asciiTheme="minorEastAsia" w:hAnsiTheme="minorEastAsia" w:eastAsiaTheme="minorEastAsia" w:cstheme="minorEastAsia"/>
                <w:b/>
                <w:color w:val="000000" w:themeColor="text1"/>
                <w:sz w:val="21"/>
                <w:szCs w:val="21"/>
                <w14:textFill>
                  <w14:solidFill>
                    <w14:schemeClr w14:val="tx1"/>
                  </w14:solidFill>
                </w14:textFill>
              </w:rPr>
              <w:t>偏离说明</w:t>
            </w:r>
          </w:p>
        </w:tc>
        <w:tc>
          <w:tcPr>
            <w:tcW w:w="934" w:type="dxa"/>
            <w:tcMar>
              <w:top w:w="57" w:type="dxa"/>
              <w:left w:w="108" w:type="dxa"/>
              <w:bottom w:w="0" w:type="dxa"/>
              <w:right w:w="108" w:type="dxa"/>
            </w:tcMar>
            <w:vAlign w:val="center"/>
          </w:tcPr>
          <w:p>
            <w:pPr>
              <w:jc w:val="center"/>
              <w:rPr>
                <w:rFonts w:hint="eastAsia" w:asciiTheme="minorEastAsia" w:hAnsiTheme="minorEastAsia" w:eastAsiaTheme="minorEastAsia" w:cstheme="minorEastAsia"/>
                <w:b/>
                <w:color w:val="000000" w:themeColor="text1"/>
                <w:sz w:val="21"/>
                <w:szCs w:val="21"/>
                <w14:textFill>
                  <w14:solidFill>
                    <w14:schemeClr w14:val="tx1"/>
                  </w14:solidFill>
                </w14:textFill>
              </w:rPr>
            </w:pPr>
            <w:r>
              <w:rPr>
                <w:rFonts w:hint="eastAsia" w:asciiTheme="minorEastAsia" w:hAnsiTheme="minorEastAsia" w:eastAsiaTheme="minorEastAsia" w:cstheme="minorEastAsia"/>
                <w:b/>
                <w:color w:val="000000" w:themeColor="text1"/>
                <w:sz w:val="21"/>
                <w:szCs w:val="21"/>
                <w14:textFill>
                  <w14:solidFill>
                    <w14:schemeClr w14:val="tx1"/>
                  </w14:solidFill>
                </w14:textFill>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0" w:hRule="atLeast"/>
        </w:trPr>
        <w:tc>
          <w:tcPr>
            <w:tcW w:w="735" w:type="dxa"/>
            <w:tcMar>
              <w:top w:w="57" w:type="dxa"/>
              <w:left w:w="108" w:type="dxa"/>
              <w:bottom w:w="0" w:type="dxa"/>
              <w:right w:w="108" w:type="dxa"/>
            </w:tcMar>
            <w:vAlign w:val="center"/>
          </w:tcPr>
          <w:p>
            <w:pPr>
              <w:jc w:val="center"/>
              <w:rPr>
                <w:rFonts w:hint="eastAsia" w:asciiTheme="minorEastAsia" w:hAnsiTheme="minorEastAsia" w:eastAsiaTheme="minorEastAsia" w:cstheme="minorEastAsia"/>
                <w:color w:val="000000" w:themeColor="text1"/>
                <w:sz w:val="21"/>
                <w:szCs w:val="21"/>
                <w14:textFill>
                  <w14:solidFill>
                    <w14:schemeClr w14:val="tx1"/>
                  </w14:solidFill>
                </w14:textFill>
              </w:rPr>
            </w:pPr>
          </w:p>
        </w:tc>
        <w:tc>
          <w:tcPr>
            <w:tcW w:w="3061" w:type="dxa"/>
            <w:tcMar>
              <w:top w:w="57" w:type="dxa"/>
              <w:left w:w="108" w:type="dxa"/>
              <w:bottom w:w="0" w:type="dxa"/>
              <w:right w:w="108" w:type="dxa"/>
            </w:tcMar>
            <w:vAlign w:val="center"/>
          </w:tcPr>
          <w:p>
            <w:pPr>
              <w:jc w:val="center"/>
              <w:rPr>
                <w:rFonts w:hint="eastAsia" w:asciiTheme="minorEastAsia" w:hAnsiTheme="minorEastAsia" w:eastAsiaTheme="minorEastAsia" w:cstheme="minorEastAsia"/>
                <w:color w:val="000000" w:themeColor="text1"/>
                <w:sz w:val="21"/>
                <w:szCs w:val="21"/>
                <w14:textFill>
                  <w14:solidFill>
                    <w14:schemeClr w14:val="tx1"/>
                  </w14:solidFill>
                </w14:textFill>
              </w:rPr>
            </w:pPr>
          </w:p>
        </w:tc>
        <w:tc>
          <w:tcPr>
            <w:tcW w:w="1560" w:type="dxa"/>
            <w:tcMar>
              <w:top w:w="57" w:type="dxa"/>
              <w:left w:w="108" w:type="dxa"/>
              <w:bottom w:w="0" w:type="dxa"/>
              <w:right w:w="108" w:type="dxa"/>
            </w:tcMar>
            <w:vAlign w:val="center"/>
          </w:tcPr>
          <w:p>
            <w:pPr>
              <w:jc w:val="center"/>
              <w:rPr>
                <w:rFonts w:hint="eastAsia" w:asciiTheme="minorEastAsia" w:hAnsiTheme="minorEastAsia" w:eastAsiaTheme="minorEastAsia" w:cstheme="minorEastAsia"/>
                <w:color w:val="000000" w:themeColor="text1"/>
                <w:sz w:val="21"/>
                <w:szCs w:val="21"/>
                <w14:textFill>
                  <w14:solidFill>
                    <w14:schemeClr w14:val="tx1"/>
                  </w14:solidFill>
                </w14:textFill>
              </w:rPr>
            </w:pPr>
          </w:p>
        </w:tc>
        <w:tc>
          <w:tcPr>
            <w:tcW w:w="1401" w:type="dxa"/>
            <w:tcMar>
              <w:top w:w="57" w:type="dxa"/>
              <w:left w:w="108" w:type="dxa"/>
              <w:bottom w:w="0" w:type="dxa"/>
              <w:right w:w="108" w:type="dxa"/>
            </w:tcMar>
            <w:vAlign w:val="center"/>
          </w:tcPr>
          <w:p>
            <w:pPr>
              <w:jc w:val="center"/>
              <w:rPr>
                <w:rFonts w:hint="eastAsia" w:asciiTheme="minorEastAsia" w:hAnsiTheme="minorEastAsia" w:eastAsiaTheme="minorEastAsia" w:cstheme="minorEastAsia"/>
                <w:color w:val="000000" w:themeColor="text1"/>
                <w:sz w:val="21"/>
                <w:szCs w:val="21"/>
                <w14:textFill>
                  <w14:solidFill>
                    <w14:schemeClr w14:val="tx1"/>
                  </w14:solidFill>
                </w14:textFill>
              </w:rPr>
            </w:pPr>
          </w:p>
        </w:tc>
        <w:tc>
          <w:tcPr>
            <w:tcW w:w="1365" w:type="dxa"/>
            <w:tcMar>
              <w:top w:w="57" w:type="dxa"/>
              <w:left w:w="108" w:type="dxa"/>
              <w:bottom w:w="0" w:type="dxa"/>
              <w:right w:w="108" w:type="dxa"/>
            </w:tcMar>
            <w:vAlign w:val="center"/>
          </w:tcPr>
          <w:p>
            <w:pPr>
              <w:jc w:val="center"/>
              <w:rPr>
                <w:rFonts w:hint="eastAsia" w:asciiTheme="minorEastAsia" w:hAnsiTheme="minorEastAsia" w:eastAsiaTheme="minorEastAsia" w:cstheme="minorEastAsia"/>
                <w:color w:val="000000" w:themeColor="text1"/>
                <w:sz w:val="21"/>
                <w:szCs w:val="21"/>
                <w14:textFill>
                  <w14:solidFill>
                    <w14:schemeClr w14:val="tx1"/>
                  </w14:solidFill>
                </w14:textFill>
              </w:rPr>
            </w:pPr>
          </w:p>
        </w:tc>
        <w:tc>
          <w:tcPr>
            <w:tcW w:w="934" w:type="dxa"/>
            <w:tcMar>
              <w:top w:w="57" w:type="dxa"/>
              <w:left w:w="108" w:type="dxa"/>
              <w:bottom w:w="0" w:type="dxa"/>
              <w:right w:w="108" w:type="dxa"/>
            </w:tcMar>
            <w:vAlign w:val="center"/>
          </w:tcPr>
          <w:p>
            <w:pPr>
              <w:jc w:val="center"/>
              <w:rPr>
                <w:rFonts w:hint="eastAsia" w:asciiTheme="minorEastAsia" w:hAnsiTheme="minorEastAsia" w:eastAsiaTheme="minorEastAsia" w:cstheme="minorEastAsia"/>
                <w:color w:val="000000" w:themeColor="text1"/>
                <w:sz w:val="2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735" w:type="dxa"/>
            <w:tcMar>
              <w:top w:w="57" w:type="dxa"/>
              <w:left w:w="108" w:type="dxa"/>
              <w:bottom w:w="0" w:type="dxa"/>
              <w:right w:w="108" w:type="dxa"/>
            </w:tcMar>
            <w:vAlign w:val="center"/>
          </w:tcPr>
          <w:p>
            <w:pPr>
              <w:jc w:val="center"/>
              <w:rPr>
                <w:rFonts w:hint="eastAsia" w:asciiTheme="minorEastAsia" w:hAnsiTheme="minorEastAsia" w:eastAsiaTheme="minorEastAsia" w:cstheme="minorEastAsia"/>
                <w:color w:val="000000" w:themeColor="text1"/>
                <w:sz w:val="21"/>
                <w:szCs w:val="21"/>
                <w14:textFill>
                  <w14:solidFill>
                    <w14:schemeClr w14:val="tx1"/>
                  </w14:solidFill>
                </w14:textFill>
              </w:rPr>
            </w:pPr>
          </w:p>
        </w:tc>
        <w:tc>
          <w:tcPr>
            <w:tcW w:w="3061" w:type="dxa"/>
            <w:tcMar>
              <w:top w:w="57" w:type="dxa"/>
              <w:left w:w="108" w:type="dxa"/>
              <w:bottom w:w="0" w:type="dxa"/>
              <w:right w:w="108" w:type="dxa"/>
            </w:tcMar>
            <w:vAlign w:val="center"/>
          </w:tcPr>
          <w:p>
            <w:pPr>
              <w:jc w:val="center"/>
              <w:rPr>
                <w:rFonts w:hint="eastAsia" w:asciiTheme="minorEastAsia" w:hAnsiTheme="minorEastAsia" w:eastAsiaTheme="minorEastAsia" w:cstheme="minorEastAsia"/>
                <w:color w:val="000000" w:themeColor="text1"/>
                <w:sz w:val="21"/>
                <w:szCs w:val="21"/>
                <w14:textFill>
                  <w14:solidFill>
                    <w14:schemeClr w14:val="tx1"/>
                  </w14:solidFill>
                </w14:textFill>
              </w:rPr>
            </w:pPr>
          </w:p>
        </w:tc>
        <w:tc>
          <w:tcPr>
            <w:tcW w:w="1560" w:type="dxa"/>
            <w:tcMar>
              <w:top w:w="57" w:type="dxa"/>
              <w:left w:w="108" w:type="dxa"/>
              <w:bottom w:w="0" w:type="dxa"/>
              <w:right w:w="108" w:type="dxa"/>
            </w:tcMar>
            <w:vAlign w:val="center"/>
          </w:tcPr>
          <w:p>
            <w:pPr>
              <w:jc w:val="center"/>
              <w:rPr>
                <w:rFonts w:hint="eastAsia" w:asciiTheme="minorEastAsia" w:hAnsiTheme="minorEastAsia" w:eastAsiaTheme="minorEastAsia" w:cstheme="minorEastAsia"/>
                <w:color w:val="000000" w:themeColor="text1"/>
                <w:sz w:val="21"/>
                <w:szCs w:val="21"/>
                <w14:textFill>
                  <w14:solidFill>
                    <w14:schemeClr w14:val="tx1"/>
                  </w14:solidFill>
                </w14:textFill>
              </w:rPr>
            </w:pPr>
          </w:p>
        </w:tc>
        <w:tc>
          <w:tcPr>
            <w:tcW w:w="1401" w:type="dxa"/>
            <w:tcMar>
              <w:top w:w="57" w:type="dxa"/>
              <w:left w:w="108" w:type="dxa"/>
              <w:bottom w:w="0" w:type="dxa"/>
              <w:right w:w="108" w:type="dxa"/>
            </w:tcMar>
            <w:vAlign w:val="center"/>
          </w:tcPr>
          <w:p>
            <w:pPr>
              <w:jc w:val="center"/>
              <w:rPr>
                <w:rFonts w:hint="eastAsia" w:asciiTheme="minorEastAsia" w:hAnsiTheme="minorEastAsia" w:eastAsiaTheme="minorEastAsia" w:cstheme="minorEastAsia"/>
                <w:color w:val="000000" w:themeColor="text1"/>
                <w:sz w:val="21"/>
                <w:szCs w:val="21"/>
                <w14:textFill>
                  <w14:solidFill>
                    <w14:schemeClr w14:val="tx1"/>
                  </w14:solidFill>
                </w14:textFill>
              </w:rPr>
            </w:pPr>
          </w:p>
        </w:tc>
        <w:tc>
          <w:tcPr>
            <w:tcW w:w="1365" w:type="dxa"/>
            <w:tcMar>
              <w:top w:w="57" w:type="dxa"/>
              <w:left w:w="108" w:type="dxa"/>
              <w:bottom w:w="0" w:type="dxa"/>
              <w:right w:w="108" w:type="dxa"/>
            </w:tcMar>
            <w:vAlign w:val="center"/>
          </w:tcPr>
          <w:p>
            <w:pPr>
              <w:jc w:val="center"/>
              <w:rPr>
                <w:rFonts w:hint="eastAsia" w:asciiTheme="minorEastAsia" w:hAnsiTheme="minorEastAsia" w:eastAsiaTheme="minorEastAsia" w:cstheme="minorEastAsia"/>
                <w:color w:val="000000" w:themeColor="text1"/>
                <w:sz w:val="21"/>
                <w:szCs w:val="21"/>
                <w14:textFill>
                  <w14:solidFill>
                    <w14:schemeClr w14:val="tx1"/>
                  </w14:solidFill>
                </w14:textFill>
              </w:rPr>
            </w:pPr>
          </w:p>
        </w:tc>
        <w:tc>
          <w:tcPr>
            <w:tcW w:w="934" w:type="dxa"/>
            <w:tcMar>
              <w:top w:w="57" w:type="dxa"/>
              <w:left w:w="108" w:type="dxa"/>
              <w:bottom w:w="0" w:type="dxa"/>
              <w:right w:w="108" w:type="dxa"/>
            </w:tcMar>
            <w:vAlign w:val="center"/>
          </w:tcPr>
          <w:p>
            <w:pPr>
              <w:jc w:val="center"/>
              <w:rPr>
                <w:rFonts w:hint="eastAsia" w:asciiTheme="minorEastAsia" w:hAnsiTheme="minorEastAsia" w:eastAsiaTheme="minorEastAsia" w:cstheme="minorEastAsia"/>
                <w:color w:val="000000" w:themeColor="text1"/>
                <w:sz w:val="2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trPr>
        <w:tc>
          <w:tcPr>
            <w:tcW w:w="735" w:type="dxa"/>
            <w:tcMar>
              <w:top w:w="57" w:type="dxa"/>
              <w:left w:w="108" w:type="dxa"/>
              <w:bottom w:w="0" w:type="dxa"/>
              <w:right w:w="108" w:type="dxa"/>
            </w:tcMar>
            <w:vAlign w:val="center"/>
          </w:tcPr>
          <w:p>
            <w:pPr>
              <w:jc w:val="center"/>
              <w:rPr>
                <w:rFonts w:hint="eastAsia" w:asciiTheme="minorEastAsia" w:hAnsiTheme="minorEastAsia" w:eastAsiaTheme="minorEastAsia" w:cstheme="minorEastAsia"/>
                <w:color w:val="000000" w:themeColor="text1"/>
                <w:sz w:val="21"/>
                <w:szCs w:val="21"/>
                <w14:textFill>
                  <w14:solidFill>
                    <w14:schemeClr w14:val="tx1"/>
                  </w14:solidFill>
                </w14:textFill>
              </w:rPr>
            </w:pPr>
          </w:p>
        </w:tc>
        <w:tc>
          <w:tcPr>
            <w:tcW w:w="3061" w:type="dxa"/>
            <w:tcMar>
              <w:top w:w="57" w:type="dxa"/>
              <w:left w:w="108" w:type="dxa"/>
              <w:bottom w:w="0" w:type="dxa"/>
              <w:right w:w="108" w:type="dxa"/>
            </w:tcMar>
            <w:vAlign w:val="center"/>
          </w:tcPr>
          <w:p>
            <w:pPr>
              <w:jc w:val="center"/>
              <w:rPr>
                <w:rFonts w:hint="eastAsia" w:asciiTheme="minorEastAsia" w:hAnsiTheme="minorEastAsia" w:eastAsiaTheme="minorEastAsia" w:cstheme="minorEastAsia"/>
                <w:color w:val="000000" w:themeColor="text1"/>
                <w:sz w:val="21"/>
                <w:szCs w:val="21"/>
                <w14:textFill>
                  <w14:solidFill>
                    <w14:schemeClr w14:val="tx1"/>
                  </w14:solidFill>
                </w14:textFill>
              </w:rPr>
            </w:pPr>
          </w:p>
        </w:tc>
        <w:tc>
          <w:tcPr>
            <w:tcW w:w="1560" w:type="dxa"/>
            <w:tcMar>
              <w:top w:w="57" w:type="dxa"/>
              <w:left w:w="108" w:type="dxa"/>
              <w:bottom w:w="0" w:type="dxa"/>
              <w:right w:w="108" w:type="dxa"/>
            </w:tcMar>
            <w:vAlign w:val="center"/>
          </w:tcPr>
          <w:p>
            <w:pPr>
              <w:jc w:val="center"/>
              <w:rPr>
                <w:rFonts w:hint="eastAsia" w:asciiTheme="minorEastAsia" w:hAnsiTheme="minorEastAsia" w:eastAsiaTheme="minorEastAsia" w:cstheme="minorEastAsia"/>
                <w:color w:val="000000" w:themeColor="text1"/>
                <w:sz w:val="21"/>
                <w:szCs w:val="21"/>
                <w14:textFill>
                  <w14:solidFill>
                    <w14:schemeClr w14:val="tx1"/>
                  </w14:solidFill>
                </w14:textFill>
              </w:rPr>
            </w:pPr>
          </w:p>
        </w:tc>
        <w:tc>
          <w:tcPr>
            <w:tcW w:w="1401" w:type="dxa"/>
            <w:tcMar>
              <w:top w:w="57" w:type="dxa"/>
              <w:left w:w="108" w:type="dxa"/>
              <w:bottom w:w="0" w:type="dxa"/>
              <w:right w:w="108" w:type="dxa"/>
            </w:tcMar>
            <w:vAlign w:val="center"/>
          </w:tcPr>
          <w:p>
            <w:pPr>
              <w:jc w:val="center"/>
              <w:rPr>
                <w:rFonts w:hint="eastAsia" w:asciiTheme="minorEastAsia" w:hAnsiTheme="minorEastAsia" w:eastAsiaTheme="minorEastAsia" w:cstheme="minorEastAsia"/>
                <w:color w:val="000000" w:themeColor="text1"/>
                <w:sz w:val="21"/>
                <w:szCs w:val="21"/>
                <w14:textFill>
                  <w14:solidFill>
                    <w14:schemeClr w14:val="tx1"/>
                  </w14:solidFill>
                </w14:textFill>
              </w:rPr>
            </w:pPr>
          </w:p>
        </w:tc>
        <w:tc>
          <w:tcPr>
            <w:tcW w:w="1365" w:type="dxa"/>
            <w:tcMar>
              <w:top w:w="57" w:type="dxa"/>
              <w:left w:w="108" w:type="dxa"/>
              <w:bottom w:w="0" w:type="dxa"/>
              <w:right w:w="108" w:type="dxa"/>
            </w:tcMar>
            <w:vAlign w:val="center"/>
          </w:tcPr>
          <w:p>
            <w:pPr>
              <w:jc w:val="center"/>
              <w:rPr>
                <w:rFonts w:hint="eastAsia" w:asciiTheme="minorEastAsia" w:hAnsiTheme="minorEastAsia" w:eastAsiaTheme="minorEastAsia" w:cstheme="minorEastAsia"/>
                <w:color w:val="000000" w:themeColor="text1"/>
                <w:sz w:val="21"/>
                <w:szCs w:val="21"/>
                <w14:textFill>
                  <w14:solidFill>
                    <w14:schemeClr w14:val="tx1"/>
                  </w14:solidFill>
                </w14:textFill>
              </w:rPr>
            </w:pPr>
          </w:p>
        </w:tc>
        <w:tc>
          <w:tcPr>
            <w:tcW w:w="934" w:type="dxa"/>
            <w:tcMar>
              <w:top w:w="57" w:type="dxa"/>
              <w:left w:w="108" w:type="dxa"/>
              <w:bottom w:w="0" w:type="dxa"/>
              <w:right w:w="108" w:type="dxa"/>
            </w:tcMar>
            <w:vAlign w:val="center"/>
          </w:tcPr>
          <w:p>
            <w:pPr>
              <w:jc w:val="center"/>
              <w:rPr>
                <w:rFonts w:hint="eastAsia" w:asciiTheme="minorEastAsia" w:hAnsiTheme="minorEastAsia" w:eastAsiaTheme="minorEastAsia" w:cstheme="minorEastAsia"/>
                <w:color w:val="000000" w:themeColor="text1"/>
                <w:sz w:val="2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trPr>
        <w:tc>
          <w:tcPr>
            <w:tcW w:w="735" w:type="dxa"/>
            <w:tcMar>
              <w:top w:w="57" w:type="dxa"/>
              <w:left w:w="108" w:type="dxa"/>
              <w:bottom w:w="0" w:type="dxa"/>
              <w:right w:w="108" w:type="dxa"/>
            </w:tcMar>
            <w:vAlign w:val="center"/>
          </w:tcPr>
          <w:p>
            <w:pPr>
              <w:jc w:val="center"/>
              <w:rPr>
                <w:rFonts w:hint="eastAsia" w:asciiTheme="minorEastAsia" w:hAnsiTheme="minorEastAsia" w:eastAsiaTheme="minorEastAsia" w:cstheme="minorEastAsia"/>
                <w:color w:val="000000" w:themeColor="text1"/>
                <w:sz w:val="21"/>
                <w:szCs w:val="21"/>
                <w14:textFill>
                  <w14:solidFill>
                    <w14:schemeClr w14:val="tx1"/>
                  </w14:solidFill>
                </w14:textFill>
              </w:rPr>
            </w:pPr>
          </w:p>
        </w:tc>
        <w:tc>
          <w:tcPr>
            <w:tcW w:w="3061" w:type="dxa"/>
            <w:tcMar>
              <w:top w:w="57" w:type="dxa"/>
              <w:left w:w="108" w:type="dxa"/>
              <w:bottom w:w="0" w:type="dxa"/>
              <w:right w:w="108" w:type="dxa"/>
            </w:tcMar>
            <w:vAlign w:val="center"/>
          </w:tcPr>
          <w:p>
            <w:pPr>
              <w:jc w:val="center"/>
              <w:rPr>
                <w:rFonts w:hint="eastAsia" w:asciiTheme="minorEastAsia" w:hAnsiTheme="minorEastAsia" w:eastAsiaTheme="minorEastAsia" w:cstheme="minorEastAsia"/>
                <w:color w:val="000000" w:themeColor="text1"/>
                <w:sz w:val="21"/>
                <w:szCs w:val="21"/>
                <w14:textFill>
                  <w14:solidFill>
                    <w14:schemeClr w14:val="tx1"/>
                  </w14:solidFill>
                </w14:textFill>
              </w:rPr>
            </w:pPr>
          </w:p>
        </w:tc>
        <w:tc>
          <w:tcPr>
            <w:tcW w:w="1560" w:type="dxa"/>
            <w:tcMar>
              <w:top w:w="57" w:type="dxa"/>
              <w:left w:w="108" w:type="dxa"/>
              <w:bottom w:w="0" w:type="dxa"/>
              <w:right w:w="108" w:type="dxa"/>
            </w:tcMar>
            <w:vAlign w:val="center"/>
          </w:tcPr>
          <w:p>
            <w:pPr>
              <w:jc w:val="center"/>
              <w:rPr>
                <w:rFonts w:hint="eastAsia" w:asciiTheme="minorEastAsia" w:hAnsiTheme="minorEastAsia" w:eastAsiaTheme="minorEastAsia" w:cstheme="minorEastAsia"/>
                <w:color w:val="000000" w:themeColor="text1"/>
                <w:sz w:val="21"/>
                <w:szCs w:val="21"/>
                <w14:textFill>
                  <w14:solidFill>
                    <w14:schemeClr w14:val="tx1"/>
                  </w14:solidFill>
                </w14:textFill>
              </w:rPr>
            </w:pPr>
          </w:p>
        </w:tc>
        <w:tc>
          <w:tcPr>
            <w:tcW w:w="1401" w:type="dxa"/>
            <w:tcMar>
              <w:top w:w="57" w:type="dxa"/>
              <w:left w:w="108" w:type="dxa"/>
              <w:bottom w:w="0" w:type="dxa"/>
              <w:right w:w="108" w:type="dxa"/>
            </w:tcMar>
            <w:vAlign w:val="center"/>
          </w:tcPr>
          <w:p>
            <w:pPr>
              <w:jc w:val="center"/>
              <w:rPr>
                <w:rFonts w:hint="eastAsia" w:asciiTheme="minorEastAsia" w:hAnsiTheme="minorEastAsia" w:eastAsiaTheme="minorEastAsia" w:cstheme="minorEastAsia"/>
                <w:color w:val="000000" w:themeColor="text1"/>
                <w:sz w:val="21"/>
                <w:szCs w:val="21"/>
                <w14:textFill>
                  <w14:solidFill>
                    <w14:schemeClr w14:val="tx1"/>
                  </w14:solidFill>
                </w14:textFill>
              </w:rPr>
            </w:pPr>
          </w:p>
        </w:tc>
        <w:tc>
          <w:tcPr>
            <w:tcW w:w="1365" w:type="dxa"/>
            <w:tcMar>
              <w:top w:w="57" w:type="dxa"/>
              <w:left w:w="108" w:type="dxa"/>
              <w:bottom w:w="0" w:type="dxa"/>
              <w:right w:w="108" w:type="dxa"/>
            </w:tcMar>
            <w:vAlign w:val="center"/>
          </w:tcPr>
          <w:p>
            <w:pPr>
              <w:jc w:val="center"/>
              <w:rPr>
                <w:rFonts w:hint="eastAsia" w:asciiTheme="minorEastAsia" w:hAnsiTheme="minorEastAsia" w:eastAsiaTheme="minorEastAsia" w:cstheme="minorEastAsia"/>
                <w:color w:val="000000" w:themeColor="text1"/>
                <w:sz w:val="21"/>
                <w:szCs w:val="21"/>
                <w14:textFill>
                  <w14:solidFill>
                    <w14:schemeClr w14:val="tx1"/>
                  </w14:solidFill>
                </w14:textFill>
              </w:rPr>
            </w:pPr>
          </w:p>
        </w:tc>
        <w:tc>
          <w:tcPr>
            <w:tcW w:w="934" w:type="dxa"/>
            <w:tcMar>
              <w:top w:w="57" w:type="dxa"/>
              <w:left w:w="108" w:type="dxa"/>
              <w:bottom w:w="0" w:type="dxa"/>
              <w:right w:w="108" w:type="dxa"/>
            </w:tcMar>
            <w:vAlign w:val="center"/>
          </w:tcPr>
          <w:p>
            <w:pPr>
              <w:jc w:val="center"/>
              <w:rPr>
                <w:rFonts w:hint="eastAsia" w:asciiTheme="minorEastAsia" w:hAnsiTheme="minorEastAsia" w:eastAsiaTheme="minorEastAsia" w:cstheme="minorEastAsia"/>
                <w:color w:val="000000" w:themeColor="text1"/>
                <w:sz w:val="2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0" w:hRule="atLeast"/>
        </w:trPr>
        <w:tc>
          <w:tcPr>
            <w:tcW w:w="735" w:type="dxa"/>
            <w:tcMar>
              <w:top w:w="57" w:type="dxa"/>
              <w:left w:w="108" w:type="dxa"/>
              <w:bottom w:w="0" w:type="dxa"/>
              <w:right w:w="108" w:type="dxa"/>
            </w:tcMar>
            <w:vAlign w:val="center"/>
          </w:tcPr>
          <w:p>
            <w:pPr>
              <w:jc w:val="center"/>
              <w:rPr>
                <w:rFonts w:hint="eastAsia" w:asciiTheme="minorEastAsia" w:hAnsiTheme="minorEastAsia" w:eastAsiaTheme="minorEastAsia" w:cstheme="minorEastAsia"/>
                <w:color w:val="000000" w:themeColor="text1"/>
                <w:sz w:val="21"/>
                <w:szCs w:val="21"/>
                <w14:textFill>
                  <w14:solidFill>
                    <w14:schemeClr w14:val="tx1"/>
                  </w14:solidFill>
                </w14:textFill>
              </w:rPr>
            </w:pPr>
          </w:p>
        </w:tc>
        <w:tc>
          <w:tcPr>
            <w:tcW w:w="3061" w:type="dxa"/>
            <w:tcMar>
              <w:top w:w="57" w:type="dxa"/>
              <w:left w:w="108" w:type="dxa"/>
              <w:bottom w:w="0" w:type="dxa"/>
              <w:right w:w="108" w:type="dxa"/>
            </w:tcMar>
            <w:vAlign w:val="center"/>
          </w:tcPr>
          <w:p>
            <w:pPr>
              <w:jc w:val="center"/>
              <w:rPr>
                <w:rFonts w:hint="eastAsia" w:asciiTheme="minorEastAsia" w:hAnsiTheme="minorEastAsia" w:eastAsiaTheme="minorEastAsia" w:cstheme="minorEastAsia"/>
                <w:color w:val="000000" w:themeColor="text1"/>
                <w:sz w:val="21"/>
                <w:szCs w:val="21"/>
                <w14:textFill>
                  <w14:solidFill>
                    <w14:schemeClr w14:val="tx1"/>
                  </w14:solidFill>
                </w14:textFill>
              </w:rPr>
            </w:pPr>
          </w:p>
        </w:tc>
        <w:tc>
          <w:tcPr>
            <w:tcW w:w="1560" w:type="dxa"/>
            <w:tcMar>
              <w:top w:w="57" w:type="dxa"/>
              <w:left w:w="108" w:type="dxa"/>
              <w:bottom w:w="0" w:type="dxa"/>
              <w:right w:w="108" w:type="dxa"/>
            </w:tcMar>
            <w:vAlign w:val="center"/>
          </w:tcPr>
          <w:p>
            <w:pPr>
              <w:jc w:val="center"/>
              <w:rPr>
                <w:rFonts w:hint="eastAsia" w:asciiTheme="minorEastAsia" w:hAnsiTheme="minorEastAsia" w:eastAsiaTheme="minorEastAsia" w:cstheme="minorEastAsia"/>
                <w:color w:val="000000" w:themeColor="text1"/>
                <w:sz w:val="21"/>
                <w:szCs w:val="21"/>
                <w14:textFill>
                  <w14:solidFill>
                    <w14:schemeClr w14:val="tx1"/>
                  </w14:solidFill>
                </w14:textFill>
              </w:rPr>
            </w:pPr>
          </w:p>
        </w:tc>
        <w:tc>
          <w:tcPr>
            <w:tcW w:w="1401" w:type="dxa"/>
            <w:tcMar>
              <w:top w:w="57" w:type="dxa"/>
              <w:left w:w="108" w:type="dxa"/>
              <w:bottom w:w="0" w:type="dxa"/>
              <w:right w:w="108" w:type="dxa"/>
            </w:tcMar>
            <w:vAlign w:val="center"/>
          </w:tcPr>
          <w:p>
            <w:pPr>
              <w:jc w:val="center"/>
              <w:rPr>
                <w:rFonts w:hint="eastAsia" w:asciiTheme="minorEastAsia" w:hAnsiTheme="minorEastAsia" w:eastAsiaTheme="minorEastAsia" w:cstheme="minorEastAsia"/>
                <w:color w:val="000000" w:themeColor="text1"/>
                <w:sz w:val="21"/>
                <w:szCs w:val="21"/>
                <w14:textFill>
                  <w14:solidFill>
                    <w14:schemeClr w14:val="tx1"/>
                  </w14:solidFill>
                </w14:textFill>
              </w:rPr>
            </w:pPr>
          </w:p>
        </w:tc>
        <w:tc>
          <w:tcPr>
            <w:tcW w:w="1365" w:type="dxa"/>
            <w:tcMar>
              <w:top w:w="57" w:type="dxa"/>
              <w:left w:w="108" w:type="dxa"/>
              <w:bottom w:w="0" w:type="dxa"/>
              <w:right w:w="108" w:type="dxa"/>
            </w:tcMar>
            <w:vAlign w:val="center"/>
          </w:tcPr>
          <w:p>
            <w:pPr>
              <w:jc w:val="center"/>
              <w:rPr>
                <w:rFonts w:hint="eastAsia" w:asciiTheme="minorEastAsia" w:hAnsiTheme="minorEastAsia" w:eastAsiaTheme="minorEastAsia" w:cstheme="minorEastAsia"/>
                <w:color w:val="000000" w:themeColor="text1"/>
                <w:sz w:val="21"/>
                <w:szCs w:val="21"/>
                <w14:textFill>
                  <w14:solidFill>
                    <w14:schemeClr w14:val="tx1"/>
                  </w14:solidFill>
                </w14:textFill>
              </w:rPr>
            </w:pPr>
          </w:p>
        </w:tc>
        <w:tc>
          <w:tcPr>
            <w:tcW w:w="934" w:type="dxa"/>
            <w:tcMar>
              <w:top w:w="57" w:type="dxa"/>
              <w:left w:w="108" w:type="dxa"/>
              <w:bottom w:w="0" w:type="dxa"/>
              <w:right w:w="108" w:type="dxa"/>
            </w:tcMar>
            <w:vAlign w:val="center"/>
          </w:tcPr>
          <w:p>
            <w:pPr>
              <w:jc w:val="center"/>
              <w:rPr>
                <w:rFonts w:hint="eastAsia" w:asciiTheme="minorEastAsia" w:hAnsiTheme="minorEastAsia" w:eastAsiaTheme="minorEastAsia" w:cstheme="minorEastAsia"/>
                <w:color w:val="000000" w:themeColor="text1"/>
                <w:sz w:val="2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735" w:type="dxa"/>
            <w:tcMar>
              <w:top w:w="57" w:type="dxa"/>
              <w:left w:w="108" w:type="dxa"/>
              <w:bottom w:w="0" w:type="dxa"/>
              <w:right w:w="108" w:type="dxa"/>
            </w:tcMar>
            <w:vAlign w:val="center"/>
          </w:tcPr>
          <w:p>
            <w:pPr>
              <w:jc w:val="center"/>
              <w:rPr>
                <w:rFonts w:hint="eastAsia" w:asciiTheme="minorEastAsia" w:hAnsiTheme="minorEastAsia" w:eastAsiaTheme="minorEastAsia" w:cstheme="minorEastAsia"/>
                <w:color w:val="000000" w:themeColor="text1"/>
                <w:sz w:val="21"/>
                <w:szCs w:val="21"/>
                <w14:textFill>
                  <w14:solidFill>
                    <w14:schemeClr w14:val="tx1"/>
                  </w14:solidFill>
                </w14:textFill>
              </w:rPr>
            </w:pPr>
          </w:p>
        </w:tc>
        <w:tc>
          <w:tcPr>
            <w:tcW w:w="3061" w:type="dxa"/>
            <w:tcMar>
              <w:top w:w="57" w:type="dxa"/>
              <w:left w:w="108" w:type="dxa"/>
              <w:bottom w:w="0" w:type="dxa"/>
              <w:right w:w="108" w:type="dxa"/>
            </w:tcMar>
            <w:vAlign w:val="center"/>
          </w:tcPr>
          <w:p>
            <w:pPr>
              <w:jc w:val="center"/>
              <w:rPr>
                <w:rFonts w:hint="eastAsia" w:asciiTheme="minorEastAsia" w:hAnsiTheme="minorEastAsia" w:eastAsiaTheme="minorEastAsia" w:cstheme="minorEastAsia"/>
                <w:color w:val="000000" w:themeColor="text1"/>
                <w:sz w:val="21"/>
                <w:szCs w:val="21"/>
                <w14:textFill>
                  <w14:solidFill>
                    <w14:schemeClr w14:val="tx1"/>
                  </w14:solidFill>
                </w14:textFill>
              </w:rPr>
            </w:pPr>
          </w:p>
        </w:tc>
        <w:tc>
          <w:tcPr>
            <w:tcW w:w="1560" w:type="dxa"/>
            <w:tcMar>
              <w:top w:w="57" w:type="dxa"/>
              <w:left w:w="108" w:type="dxa"/>
              <w:bottom w:w="0" w:type="dxa"/>
              <w:right w:w="108" w:type="dxa"/>
            </w:tcMar>
            <w:vAlign w:val="center"/>
          </w:tcPr>
          <w:p>
            <w:pPr>
              <w:jc w:val="center"/>
              <w:rPr>
                <w:rFonts w:hint="eastAsia" w:asciiTheme="minorEastAsia" w:hAnsiTheme="minorEastAsia" w:eastAsiaTheme="minorEastAsia" w:cstheme="minorEastAsia"/>
                <w:color w:val="000000" w:themeColor="text1"/>
                <w:sz w:val="21"/>
                <w:szCs w:val="21"/>
                <w14:textFill>
                  <w14:solidFill>
                    <w14:schemeClr w14:val="tx1"/>
                  </w14:solidFill>
                </w14:textFill>
              </w:rPr>
            </w:pPr>
          </w:p>
        </w:tc>
        <w:tc>
          <w:tcPr>
            <w:tcW w:w="1401" w:type="dxa"/>
            <w:tcMar>
              <w:top w:w="57" w:type="dxa"/>
              <w:left w:w="108" w:type="dxa"/>
              <w:bottom w:w="0" w:type="dxa"/>
              <w:right w:w="108" w:type="dxa"/>
            </w:tcMar>
            <w:vAlign w:val="center"/>
          </w:tcPr>
          <w:p>
            <w:pPr>
              <w:jc w:val="center"/>
              <w:rPr>
                <w:rFonts w:hint="eastAsia" w:asciiTheme="minorEastAsia" w:hAnsiTheme="minorEastAsia" w:eastAsiaTheme="minorEastAsia" w:cstheme="minorEastAsia"/>
                <w:color w:val="000000" w:themeColor="text1"/>
                <w:sz w:val="21"/>
                <w:szCs w:val="21"/>
                <w14:textFill>
                  <w14:solidFill>
                    <w14:schemeClr w14:val="tx1"/>
                  </w14:solidFill>
                </w14:textFill>
              </w:rPr>
            </w:pPr>
          </w:p>
        </w:tc>
        <w:tc>
          <w:tcPr>
            <w:tcW w:w="1365" w:type="dxa"/>
            <w:tcMar>
              <w:top w:w="57" w:type="dxa"/>
              <w:left w:w="108" w:type="dxa"/>
              <w:bottom w:w="0" w:type="dxa"/>
              <w:right w:w="108" w:type="dxa"/>
            </w:tcMar>
            <w:vAlign w:val="center"/>
          </w:tcPr>
          <w:p>
            <w:pPr>
              <w:jc w:val="center"/>
              <w:rPr>
                <w:rFonts w:hint="eastAsia" w:asciiTheme="minorEastAsia" w:hAnsiTheme="minorEastAsia" w:eastAsiaTheme="minorEastAsia" w:cstheme="minorEastAsia"/>
                <w:color w:val="000000" w:themeColor="text1"/>
                <w:sz w:val="21"/>
                <w:szCs w:val="21"/>
                <w14:textFill>
                  <w14:solidFill>
                    <w14:schemeClr w14:val="tx1"/>
                  </w14:solidFill>
                </w14:textFill>
              </w:rPr>
            </w:pPr>
          </w:p>
        </w:tc>
        <w:tc>
          <w:tcPr>
            <w:tcW w:w="934" w:type="dxa"/>
            <w:tcMar>
              <w:top w:w="57" w:type="dxa"/>
              <w:left w:w="108" w:type="dxa"/>
              <w:bottom w:w="0" w:type="dxa"/>
              <w:right w:w="108" w:type="dxa"/>
            </w:tcMar>
            <w:vAlign w:val="center"/>
          </w:tcPr>
          <w:p>
            <w:pPr>
              <w:jc w:val="center"/>
              <w:rPr>
                <w:rFonts w:hint="eastAsia" w:asciiTheme="minorEastAsia" w:hAnsiTheme="minorEastAsia" w:eastAsiaTheme="minorEastAsia" w:cstheme="minorEastAsia"/>
                <w:color w:val="000000" w:themeColor="text1"/>
                <w:sz w:val="21"/>
                <w:szCs w:val="21"/>
                <w14:textFill>
                  <w14:solidFill>
                    <w14:schemeClr w14:val="tx1"/>
                  </w14:solidFill>
                </w14:textFill>
              </w:rPr>
            </w:pPr>
          </w:p>
        </w:tc>
      </w:tr>
    </w:tbl>
    <w:p>
      <w:pPr>
        <w:pStyle w:val="47"/>
        <w:tabs>
          <w:tab w:val="left" w:pos="360"/>
        </w:tabs>
        <w:spacing w:line="360" w:lineRule="auto"/>
        <w:ind w:right="84" w:rightChars="40"/>
        <w:rPr>
          <w:rFonts w:ascii="宋体"/>
          <w:b/>
          <w:color w:val="000000" w:themeColor="text1"/>
          <w:szCs w:val="21"/>
          <w14:textFill>
            <w14:solidFill>
              <w14:schemeClr w14:val="tx1"/>
            </w14:solidFill>
          </w14:textFill>
        </w:rPr>
      </w:pPr>
      <w:r>
        <w:rPr>
          <w:rFonts w:hint="eastAsia" w:ascii="宋体"/>
          <w:b/>
          <w:color w:val="000000" w:themeColor="text1"/>
          <w:szCs w:val="21"/>
          <w14:textFill>
            <w14:solidFill>
              <w14:schemeClr w14:val="tx1"/>
            </w14:solidFill>
          </w14:textFill>
        </w:rPr>
        <w:t>要求：</w:t>
      </w:r>
    </w:p>
    <w:p>
      <w:pPr>
        <w:pStyle w:val="47"/>
        <w:tabs>
          <w:tab w:val="left" w:pos="360"/>
        </w:tabs>
        <w:spacing w:line="360" w:lineRule="auto"/>
        <w:ind w:right="84" w:rightChars="40" w:firstLine="420" w:firstLineChars="200"/>
        <w:rPr>
          <w:rFonts w:ascii="宋体"/>
          <w:color w:val="000000" w:themeColor="text1"/>
          <w:szCs w:val="21"/>
          <w14:textFill>
            <w14:solidFill>
              <w14:schemeClr w14:val="tx1"/>
            </w14:solidFill>
          </w14:textFill>
        </w:rPr>
      </w:pPr>
      <w:r>
        <w:rPr>
          <w:rFonts w:hint="eastAsia" w:ascii="宋体"/>
          <w:color w:val="000000" w:themeColor="text1"/>
          <w:szCs w:val="21"/>
          <w14:textFill>
            <w14:solidFill>
              <w14:schemeClr w14:val="tx1"/>
            </w14:solidFill>
          </w14:textFill>
        </w:rPr>
        <w:t>1. 本表的名称须与《报价明细表》一致。</w:t>
      </w:r>
    </w:p>
    <w:p>
      <w:pPr>
        <w:pStyle w:val="47"/>
        <w:spacing w:line="360" w:lineRule="auto"/>
        <w:ind w:right="84" w:rightChars="40" w:firstLine="420" w:firstLineChars="200"/>
        <w:rPr>
          <w:rFonts w:ascii="宋体"/>
          <w:color w:val="000000" w:themeColor="text1"/>
          <w:szCs w:val="21"/>
          <w14:textFill>
            <w14:solidFill>
              <w14:schemeClr w14:val="tx1"/>
            </w14:solidFill>
          </w14:textFill>
        </w:rPr>
      </w:pPr>
      <w:r>
        <w:rPr>
          <w:rFonts w:hint="eastAsia" w:ascii="宋体"/>
          <w:color w:val="000000" w:themeColor="text1"/>
          <w:szCs w:val="21"/>
          <w14:textFill>
            <w14:solidFill>
              <w14:schemeClr w14:val="tx1"/>
            </w14:solidFill>
          </w14:textFill>
        </w:rPr>
        <w:t>2.本表参照本招标文件第二部分“招标需求”内第二条“具体技术需求”填制，投标人应根据投标设备的性能指标、服务指标，对照招标文件要求在“偏离情况”栏注明“正偏离”、“负偏离”或“无偏离”。</w:t>
      </w:r>
    </w:p>
    <w:p>
      <w:pPr>
        <w:pStyle w:val="47"/>
        <w:spacing w:line="360" w:lineRule="auto"/>
        <w:ind w:right="84" w:rightChars="40" w:firstLine="420" w:firstLineChars="200"/>
        <w:rPr>
          <w:rFonts w:ascii="宋体"/>
          <w:color w:val="000000" w:themeColor="text1"/>
          <w:szCs w:val="21"/>
          <w14:textFill>
            <w14:solidFill>
              <w14:schemeClr w14:val="tx1"/>
            </w14:solidFill>
          </w14:textFill>
        </w:rPr>
      </w:pPr>
      <w:r>
        <w:rPr>
          <w:rFonts w:hint="eastAsia" w:ascii="宋体"/>
          <w:color w:val="000000" w:themeColor="text1"/>
          <w:szCs w:val="21"/>
          <w14:textFill>
            <w14:solidFill>
              <w14:schemeClr w14:val="tx1"/>
            </w14:solidFill>
          </w14:textFill>
        </w:rPr>
        <w:t>3.对于所投服务的技术偏离情况需严格按照招标文件的技术要求一一比对给出，未达到技术要求中规定的数值应以负偏离标注。若因技术实现方式等其他问题而导致的理解不同未标注负偏离的，需在备注中具体说明；若未按要求标注负偏离又未予以说明的，评标委员会将视偏离程度给予扣分或认定为虚假应标。</w:t>
      </w:r>
    </w:p>
    <w:p>
      <w:pPr>
        <w:spacing w:line="360" w:lineRule="auto"/>
        <w:rPr>
          <w:rFonts w:ascii="宋体" w:hAnsi="宋体"/>
          <w:color w:val="000000" w:themeColor="text1"/>
          <w:sz w:val="24"/>
          <w14:textFill>
            <w14:solidFill>
              <w14:schemeClr w14:val="tx1"/>
            </w14:solidFill>
          </w14:textFill>
        </w:rPr>
      </w:pPr>
    </w:p>
    <w:p>
      <w:pPr>
        <w:pStyle w:val="22"/>
        <w:rPr>
          <w:color w:val="000000" w:themeColor="text1"/>
          <w14:textFill>
            <w14:solidFill>
              <w14:schemeClr w14:val="tx1"/>
            </w14:solidFill>
          </w14:textFill>
        </w:rPr>
      </w:pPr>
    </w:p>
    <w:p>
      <w:pPr>
        <w:spacing w:line="360" w:lineRule="auto"/>
        <w:ind w:left="420"/>
        <w:rPr>
          <w:rFonts w:ascii="宋体" w:hAnsi="宋体"/>
          <w:color w:val="000000" w:themeColor="text1"/>
          <w:sz w:val="24"/>
          <w:u w:val="single"/>
          <w14:textFill>
            <w14:solidFill>
              <w14:schemeClr w14:val="tx1"/>
            </w14:solidFill>
          </w14:textFill>
        </w:rPr>
      </w:pPr>
      <w:r>
        <w:rPr>
          <w:rFonts w:hint="eastAsia" w:ascii="宋体" w:hAnsi="宋体"/>
          <w:color w:val="000000" w:themeColor="text1"/>
          <w:sz w:val="24"/>
          <w14:textFill>
            <w14:solidFill>
              <w14:schemeClr w14:val="tx1"/>
            </w14:solidFill>
          </w14:textFill>
        </w:rPr>
        <w:t>投标人名称（公章）：</w:t>
      </w:r>
    </w:p>
    <w:p>
      <w:pPr>
        <w:spacing w:line="360" w:lineRule="auto"/>
        <w:ind w:left="420"/>
        <w:rPr>
          <w:rFonts w:ascii="宋体" w:hAnsi="宋体"/>
          <w:color w:val="000000" w:themeColor="text1"/>
          <w:sz w:val="24"/>
          <w14:textFill>
            <w14:solidFill>
              <w14:schemeClr w14:val="tx1"/>
            </w14:solidFill>
          </w14:textFill>
        </w:rPr>
      </w:pPr>
    </w:p>
    <w:p>
      <w:pPr>
        <w:spacing w:line="360" w:lineRule="auto"/>
        <w:ind w:firstLine="435"/>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投标人代表签字：</w:t>
      </w:r>
    </w:p>
    <w:p>
      <w:pPr>
        <w:spacing w:line="360" w:lineRule="auto"/>
        <w:ind w:firstLine="435"/>
        <w:rPr>
          <w:rFonts w:ascii="宋体" w:hAnsi="宋体"/>
          <w:color w:val="000000" w:themeColor="text1"/>
          <w:sz w:val="24"/>
          <w14:textFill>
            <w14:solidFill>
              <w14:schemeClr w14:val="tx1"/>
            </w14:solidFill>
          </w14:textFill>
        </w:rPr>
      </w:pPr>
    </w:p>
    <w:p>
      <w:pPr>
        <w:spacing w:line="360" w:lineRule="auto"/>
        <w:ind w:firstLine="435"/>
        <w:rPr>
          <w:rFonts w:ascii="宋体" w:hAnsi="宋体"/>
          <w:color w:val="000000" w:themeColor="text1"/>
          <w:sz w:val="24"/>
          <w:u w:val="single"/>
          <w14:textFill>
            <w14:solidFill>
              <w14:schemeClr w14:val="tx1"/>
            </w14:solidFill>
          </w14:textFill>
        </w:rPr>
      </w:pPr>
      <w:r>
        <w:rPr>
          <w:rFonts w:hint="eastAsia" w:ascii="宋体" w:hAnsi="宋体"/>
          <w:color w:val="000000" w:themeColor="text1"/>
          <w:sz w:val="24"/>
          <w14:textFill>
            <w14:solidFill>
              <w14:schemeClr w14:val="tx1"/>
            </w14:solidFill>
          </w14:textFill>
        </w:rPr>
        <w:t>职        务：</w:t>
      </w:r>
    </w:p>
    <w:p>
      <w:pPr>
        <w:spacing w:line="360" w:lineRule="auto"/>
        <w:rPr>
          <w:rFonts w:ascii="宋体" w:hAnsi="宋体"/>
          <w:color w:val="000000" w:themeColor="text1"/>
          <w:sz w:val="24"/>
          <w14:textFill>
            <w14:solidFill>
              <w14:schemeClr w14:val="tx1"/>
            </w14:solidFill>
          </w14:textFill>
        </w:rPr>
      </w:pPr>
    </w:p>
    <w:p>
      <w:pPr>
        <w:spacing w:line="360" w:lineRule="auto"/>
        <w:ind w:firstLine="435"/>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日        期：</w:t>
      </w:r>
    </w:p>
    <w:p>
      <w:pPr>
        <w:spacing w:line="360" w:lineRule="auto"/>
        <w:rPr>
          <w:rFonts w:hint="eastAsia" w:ascii="宋体" w:hAnsi="宋体"/>
          <w:b/>
          <w:color w:val="000000" w:themeColor="text1"/>
          <w:sz w:val="28"/>
          <w14:textFill>
            <w14:solidFill>
              <w14:schemeClr w14:val="tx1"/>
            </w14:solidFill>
          </w14:textFill>
        </w:rPr>
      </w:pPr>
    </w:p>
    <w:p>
      <w:pPr>
        <w:spacing w:line="360" w:lineRule="auto"/>
        <w:outlineLvl w:val="0"/>
        <w:rPr>
          <w:rFonts w:hint="eastAsia" w:ascii="宋体" w:hAnsi="宋体" w:eastAsia="宋体"/>
          <w:color w:val="000000" w:themeColor="text1"/>
          <w:sz w:val="24"/>
          <w:lang w:eastAsia="zh-CN"/>
          <w14:textFill>
            <w14:solidFill>
              <w14:schemeClr w14:val="tx1"/>
            </w14:solidFill>
          </w14:textFill>
        </w:rPr>
      </w:pPr>
      <w:bookmarkStart w:id="51" w:name="_Toc19348"/>
      <w:bookmarkStart w:id="52" w:name="_Toc24610"/>
      <w:r>
        <w:rPr>
          <w:rFonts w:hint="eastAsia" w:ascii="宋体" w:hAnsi="宋体"/>
          <w:b/>
          <w:color w:val="000000" w:themeColor="text1"/>
          <w:sz w:val="28"/>
          <w14:textFill>
            <w14:solidFill>
              <w14:schemeClr w14:val="tx1"/>
            </w14:solidFill>
          </w14:textFill>
        </w:rPr>
        <w:t>附件</w:t>
      </w:r>
      <w:r>
        <w:rPr>
          <w:rFonts w:hint="eastAsia" w:ascii="宋体" w:hAnsi="宋体"/>
          <w:b/>
          <w:color w:val="000000" w:themeColor="text1"/>
          <w:sz w:val="28"/>
          <w:lang w:val="en-US" w:eastAsia="zh-CN"/>
          <w14:textFill>
            <w14:solidFill>
              <w14:schemeClr w14:val="tx1"/>
            </w14:solidFill>
          </w14:textFill>
        </w:rPr>
        <w:t>5</w:t>
      </w:r>
      <w:bookmarkEnd w:id="51"/>
      <w:bookmarkEnd w:id="52"/>
    </w:p>
    <w:p>
      <w:pPr>
        <w:keepNext w:val="0"/>
        <w:keepLines w:val="0"/>
        <w:pageBreakBefore w:val="0"/>
        <w:widowControl w:val="0"/>
        <w:kinsoku/>
        <w:wordWrap/>
        <w:overflowPunct/>
        <w:topLinePunct w:val="0"/>
        <w:autoSpaceDE/>
        <w:autoSpaceDN/>
        <w:bidi w:val="0"/>
        <w:adjustRightInd/>
        <w:snapToGrid w:val="0"/>
        <w:spacing w:line="360" w:lineRule="auto"/>
        <w:jc w:val="center"/>
        <w:textAlignment w:val="auto"/>
        <w:rPr>
          <w:rFonts w:hint="eastAsia" w:ascii="宋体" w:hAnsi="宋体"/>
          <w:b/>
          <w:color w:val="000000" w:themeColor="text1"/>
          <w:sz w:val="32"/>
          <w:szCs w:val="32"/>
          <w14:textFill>
            <w14:solidFill>
              <w14:schemeClr w14:val="tx1"/>
            </w14:solidFill>
          </w14:textFill>
        </w:rPr>
      </w:pPr>
      <w:bookmarkStart w:id="53" w:name="_Toc23671_WPSOffice_Level1"/>
      <w:bookmarkStart w:id="54" w:name="_Toc20569_WPSOffice_Level1"/>
      <w:r>
        <w:rPr>
          <w:rFonts w:hint="eastAsia" w:ascii="宋体" w:hAnsi="宋体"/>
          <w:b/>
          <w:color w:val="000000" w:themeColor="text1"/>
          <w:sz w:val="32"/>
          <w:szCs w:val="32"/>
          <w14:textFill>
            <w14:solidFill>
              <w14:schemeClr w14:val="tx1"/>
            </w14:solidFill>
          </w14:textFill>
        </w:rPr>
        <w:t>项目实施人员一览表</w:t>
      </w:r>
      <w:bookmarkEnd w:id="53"/>
      <w:bookmarkEnd w:id="54"/>
    </w:p>
    <w:p>
      <w:pPr>
        <w:keepNext w:val="0"/>
        <w:keepLines w:val="0"/>
        <w:pageBreakBefore w:val="0"/>
        <w:widowControl w:val="0"/>
        <w:kinsoku/>
        <w:wordWrap/>
        <w:overflowPunct/>
        <w:topLinePunct w:val="0"/>
        <w:autoSpaceDE/>
        <w:autoSpaceDN/>
        <w:bidi w:val="0"/>
        <w:adjustRightInd/>
        <w:snapToGrid w:val="0"/>
        <w:spacing w:line="360" w:lineRule="auto"/>
        <w:jc w:val="center"/>
        <w:textAlignment w:val="auto"/>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（主要从业人员及其技术资格）</w:t>
      </w:r>
    </w:p>
    <w:tbl>
      <w:tblPr>
        <w:tblStyle w:val="23"/>
        <w:tblpPr w:leftFromText="181" w:rightFromText="181" w:bottomFromText="170" w:vertAnchor="text" w:tblpXSpec="center" w:tblpY="1"/>
        <w:tblOverlap w:val="never"/>
        <w:tblW w:w="917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461"/>
        <w:gridCol w:w="815"/>
        <w:gridCol w:w="1004"/>
        <w:gridCol w:w="795"/>
        <w:gridCol w:w="1276"/>
        <w:gridCol w:w="1275"/>
        <w:gridCol w:w="1743"/>
        <w:gridCol w:w="1801"/>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snapToGrid w:val="0"/>
              <w:jc w:val="center"/>
              <w:rPr>
                <w:rFonts w:ascii="宋体" w:hAnsi="宋体"/>
                <w:b/>
                <w:color w:val="000000" w:themeColor="text1"/>
                <w:sz w:val="21"/>
                <w:szCs w:val="21"/>
                <w14:textFill>
                  <w14:solidFill>
                    <w14:schemeClr w14:val="tx1"/>
                  </w14:solidFill>
                </w14:textFill>
              </w:rPr>
            </w:pPr>
            <w:r>
              <w:rPr>
                <w:rFonts w:hint="eastAsia" w:ascii="宋体" w:hAnsi="宋体"/>
                <w:b/>
                <w:color w:val="000000" w:themeColor="text1"/>
                <w:sz w:val="21"/>
                <w:szCs w:val="21"/>
                <w14:textFill>
                  <w14:solidFill>
                    <w14:schemeClr w14:val="tx1"/>
                  </w14:solidFill>
                </w14:textFill>
              </w:rPr>
              <w:t>序号</w:t>
            </w:r>
          </w:p>
        </w:tc>
        <w:tc>
          <w:tcPr>
            <w:tcW w:w="81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snapToGrid w:val="0"/>
              <w:jc w:val="center"/>
              <w:rPr>
                <w:rFonts w:ascii="宋体" w:hAnsi="宋体"/>
                <w:b/>
                <w:color w:val="000000" w:themeColor="text1"/>
                <w:sz w:val="21"/>
                <w:szCs w:val="21"/>
                <w14:textFill>
                  <w14:solidFill>
                    <w14:schemeClr w14:val="tx1"/>
                  </w14:solidFill>
                </w14:textFill>
              </w:rPr>
            </w:pPr>
            <w:r>
              <w:rPr>
                <w:rFonts w:hint="eastAsia" w:ascii="宋体" w:hAnsi="宋体"/>
                <w:b/>
                <w:color w:val="000000" w:themeColor="text1"/>
                <w:sz w:val="21"/>
                <w:szCs w:val="21"/>
                <w14:textFill>
                  <w14:solidFill>
                    <w14:schemeClr w14:val="tx1"/>
                  </w14:solidFill>
                </w14:textFill>
              </w:rPr>
              <w:t>姓名</w:t>
            </w:r>
          </w:p>
        </w:tc>
        <w:tc>
          <w:tcPr>
            <w:tcW w:w="1004"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snapToGrid w:val="0"/>
              <w:jc w:val="center"/>
              <w:rPr>
                <w:rFonts w:ascii="宋体" w:hAnsi="宋体"/>
                <w:b/>
                <w:color w:val="000000" w:themeColor="text1"/>
                <w:sz w:val="21"/>
                <w:szCs w:val="21"/>
                <w14:textFill>
                  <w14:solidFill>
                    <w14:schemeClr w14:val="tx1"/>
                  </w14:solidFill>
                </w14:textFill>
              </w:rPr>
            </w:pPr>
            <w:r>
              <w:rPr>
                <w:rFonts w:hint="eastAsia" w:ascii="宋体" w:hAnsi="宋体"/>
                <w:b/>
                <w:color w:val="000000" w:themeColor="text1"/>
                <w:sz w:val="21"/>
                <w:szCs w:val="21"/>
                <w14:textFill>
                  <w14:solidFill>
                    <w14:schemeClr w14:val="tx1"/>
                  </w14:solidFill>
                </w14:textFill>
              </w:rPr>
              <w:t>职务</w:t>
            </w:r>
          </w:p>
        </w:tc>
        <w:tc>
          <w:tcPr>
            <w:tcW w:w="79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snapToGrid w:val="0"/>
              <w:jc w:val="center"/>
              <w:rPr>
                <w:rFonts w:ascii="宋体" w:hAnsi="宋体"/>
                <w:b/>
                <w:color w:val="000000" w:themeColor="text1"/>
                <w:sz w:val="21"/>
                <w:szCs w:val="21"/>
                <w14:textFill>
                  <w14:solidFill>
                    <w14:schemeClr w14:val="tx1"/>
                  </w14:solidFill>
                </w14:textFill>
              </w:rPr>
            </w:pPr>
            <w:r>
              <w:rPr>
                <w:rFonts w:hint="eastAsia" w:ascii="宋体" w:hAnsi="宋体"/>
                <w:b/>
                <w:color w:val="000000" w:themeColor="text1"/>
                <w:sz w:val="21"/>
                <w:szCs w:val="21"/>
                <w14:textFill>
                  <w14:solidFill>
                    <w14:schemeClr w14:val="tx1"/>
                  </w14:solidFill>
                </w14:textFill>
              </w:rPr>
              <w:t>职责</w:t>
            </w:r>
          </w:p>
        </w:tc>
        <w:tc>
          <w:tcPr>
            <w:tcW w:w="1276"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snapToGrid w:val="0"/>
              <w:jc w:val="center"/>
              <w:rPr>
                <w:rFonts w:ascii="宋体" w:hAnsi="宋体"/>
                <w:b/>
                <w:color w:val="000000" w:themeColor="text1"/>
                <w:sz w:val="21"/>
                <w:szCs w:val="21"/>
                <w14:textFill>
                  <w14:solidFill>
                    <w14:schemeClr w14:val="tx1"/>
                  </w14:solidFill>
                </w14:textFill>
              </w:rPr>
            </w:pPr>
            <w:r>
              <w:rPr>
                <w:rFonts w:hint="eastAsia" w:ascii="宋体" w:hAnsi="宋体"/>
                <w:b/>
                <w:color w:val="000000" w:themeColor="text1"/>
                <w:sz w:val="21"/>
                <w:szCs w:val="21"/>
                <w14:textFill>
                  <w14:solidFill>
                    <w14:schemeClr w14:val="tx1"/>
                  </w14:solidFill>
                </w14:textFill>
              </w:rPr>
              <w:t>专业技术资格</w:t>
            </w:r>
          </w:p>
        </w:tc>
        <w:tc>
          <w:tcPr>
            <w:tcW w:w="127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snapToGrid w:val="0"/>
              <w:jc w:val="center"/>
              <w:rPr>
                <w:rFonts w:ascii="宋体" w:hAnsi="宋体"/>
                <w:b/>
                <w:color w:val="000000" w:themeColor="text1"/>
                <w:sz w:val="21"/>
                <w:szCs w:val="21"/>
                <w14:textFill>
                  <w14:solidFill>
                    <w14:schemeClr w14:val="tx1"/>
                  </w14:solidFill>
                </w14:textFill>
              </w:rPr>
            </w:pPr>
            <w:r>
              <w:rPr>
                <w:rFonts w:hint="eastAsia" w:ascii="宋体" w:hAnsi="宋体"/>
                <w:b/>
                <w:color w:val="000000" w:themeColor="text1"/>
                <w:sz w:val="21"/>
                <w:szCs w:val="21"/>
                <w14:textFill>
                  <w14:solidFill>
                    <w14:schemeClr w14:val="tx1"/>
                  </w14:solidFill>
                </w14:textFill>
              </w:rPr>
              <w:t>证书编号</w:t>
            </w:r>
          </w:p>
        </w:tc>
        <w:tc>
          <w:tcPr>
            <w:tcW w:w="1743"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snapToGrid w:val="0"/>
              <w:jc w:val="center"/>
              <w:rPr>
                <w:rFonts w:ascii="宋体" w:hAnsi="宋体"/>
                <w:b/>
                <w:bCs/>
                <w:color w:val="000000" w:themeColor="text1"/>
                <w:sz w:val="21"/>
                <w:szCs w:val="21"/>
                <w14:textFill>
                  <w14:solidFill>
                    <w14:schemeClr w14:val="tx1"/>
                  </w14:solidFill>
                </w14:textFill>
              </w:rPr>
            </w:pPr>
            <w:r>
              <w:rPr>
                <w:rFonts w:hint="eastAsia" w:ascii="宋体" w:hAnsi="宋体"/>
                <w:b/>
                <w:bCs/>
                <w:color w:val="000000" w:themeColor="text1"/>
                <w:sz w:val="21"/>
                <w:szCs w:val="21"/>
                <w14:textFill>
                  <w14:solidFill>
                    <w14:schemeClr w14:val="tx1"/>
                  </w14:solidFill>
                </w14:textFill>
              </w:rPr>
              <w:t>参加本单位工作时间</w:t>
            </w:r>
          </w:p>
        </w:tc>
        <w:tc>
          <w:tcPr>
            <w:tcW w:w="180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snapToGrid w:val="0"/>
              <w:jc w:val="center"/>
              <w:rPr>
                <w:rFonts w:ascii="宋体" w:hAnsi="宋体"/>
                <w:b/>
                <w:bCs/>
                <w:color w:val="000000" w:themeColor="text1"/>
                <w:sz w:val="21"/>
                <w:szCs w:val="21"/>
                <w14:textFill>
                  <w14:solidFill>
                    <w14:schemeClr w14:val="tx1"/>
                  </w14:solidFill>
                </w14:textFill>
              </w:rPr>
            </w:pPr>
            <w:r>
              <w:rPr>
                <w:rFonts w:hint="eastAsia" w:ascii="宋体" w:hAnsi="宋体"/>
                <w:b/>
                <w:color w:val="000000" w:themeColor="text1"/>
                <w:sz w:val="21"/>
                <w:szCs w:val="21"/>
                <w14:textFill>
                  <w14:solidFill>
                    <w14:schemeClr w14:val="tx1"/>
                  </w14:solidFill>
                </w14:textFill>
              </w:rPr>
              <w:t>劳动合同编号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hint="eastAsia" w:ascii="宋体" w:hAnsi="宋体" w:eastAsia="宋体"/>
                <w:color w:val="000000" w:themeColor="text1"/>
                <w:sz w:val="21"/>
                <w:szCs w:val="21"/>
                <w:lang w:eastAsia="zh-CN"/>
                <w14:textFill>
                  <w14:solidFill>
                    <w14:schemeClr w14:val="tx1"/>
                  </w14:solidFill>
                </w14:textFill>
              </w:rPr>
            </w:pPr>
          </w:p>
        </w:tc>
        <w:tc>
          <w:tcPr>
            <w:tcW w:w="81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hint="eastAsia" w:ascii="宋体" w:hAnsi="宋体" w:eastAsia="宋体"/>
                <w:b/>
                <w:color w:val="000000" w:themeColor="text1"/>
                <w:kern w:val="44"/>
                <w:sz w:val="21"/>
                <w:szCs w:val="21"/>
                <w:lang w:eastAsia="zh-CN"/>
                <w14:textFill>
                  <w14:solidFill>
                    <w14:schemeClr w14:val="tx1"/>
                  </w14:solidFill>
                </w14:textFill>
              </w:rPr>
            </w:pPr>
          </w:p>
        </w:tc>
        <w:tc>
          <w:tcPr>
            <w:tcW w:w="1004"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ascii="宋体" w:hAnsi="宋体"/>
                <w:b/>
                <w:color w:val="000000" w:themeColor="text1"/>
                <w:kern w:val="44"/>
                <w:sz w:val="21"/>
                <w:szCs w:val="21"/>
                <w14:textFill>
                  <w14:solidFill>
                    <w14:schemeClr w14:val="tx1"/>
                  </w14:solidFill>
                </w14:textFill>
              </w:rPr>
            </w:pPr>
          </w:p>
        </w:tc>
        <w:tc>
          <w:tcPr>
            <w:tcW w:w="79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ascii="宋体" w:hAnsi="宋体"/>
                <w:b/>
                <w:color w:val="000000" w:themeColor="text1"/>
                <w:kern w:val="44"/>
                <w:sz w:val="21"/>
                <w:szCs w:val="21"/>
                <w14:textFill>
                  <w14:solidFill>
                    <w14:schemeClr w14:val="tx1"/>
                  </w14:solidFill>
                </w14:textFill>
              </w:rPr>
            </w:pPr>
          </w:p>
        </w:tc>
        <w:tc>
          <w:tcPr>
            <w:tcW w:w="1276"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ascii="宋体" w:hAnsi="宋体"/>
                <w:b/>
                <w:color w:val="000000" w:themeColor="text1"/>
                <w:kern w:val="44"/>
                <w:sz w:val="21"/>
                <w:szCs w:val="21"/>
                <w14:textFill>
                  <w14:solidFill>
                    <w14:schemeClr w14:val="tx1"/>
                  </w14:solidFill>
                </w14:textFill>
              </w:rPr>
            </w:pPr>
          </w:p>
        </w:tc>
        <w:tc>
          <w:tcPr>
            <w:tcW w:w="127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ascii="宋体" w:hAnsi="宋体"/>
                <w:b/>
                <w:color w:val="000000" w:themeColor="text1"/>
                <w:kern w:val="44"/>
                <w:sz w:val="21"/>
                <w:szCs w:val="21"/>
                <w14:textFill>
                  <w14:solidFill>
                    <w14:schemeClr w14:val="tx1"/>
                  </w14:solidFill>
                </w14:textFill>
              </w:rPr>
            </w:pPr>
          </w:p>
        </w:tc>
        <w:tc>
          <w:tcPr>
            <w:tcW w:w="1743"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ascii="宋体" w:hAnsi="宋体"/>
                <w:b/>
                <w:color w:val="000000" w:themeColor="text1"/>
                <w:kern w:val="44"/>
                <w:sz w:val="21"/>
                <w:szCs w:val="21"/>
                <w14:textFill>
                  <w14:solidFill>
                    <w14:schemeClr w14:val="tx1"/>
                  </w14:solidFill>
                </w14:textFill>
              </w:rPr>
            </w:pPr>
          </w:p>
        </w:tc>
        <w:tc>
          <w:tcPr>
            <w:tcW w:w="180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ascii="宋体" w:hAnsi="宋体"/>
                <w:b/>
                <w:color w:val="000000" w:themeColor="text1"/>
                <w:kern w:val="44"/>
                <w:sz w:val="2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ascii="宋体" w:hAnsi="宋体"/>
                <w:color w:val="000000" w:themeColor="text1"/>
                <w:sz w:val="21"/>
                <w:szCs w:val="21"/>
                <w14:textFill>
                  <w14:solidFill>
                    <w14:schemeClr w14:val="tx1"/>
                  </w14:solidFill>
                </w14:textFill>
              </w:rPr>
            </w:pPr>
          </w:p>
        </w:tc>
        <w:tc>
          <w:tcPr>
            <w:tcW w:w="81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ascii="宋体" w:hAnsi="宋体"/>
                <w:b/>
                <w:color w:val="000000" w:themeColor="text1"/>
                <w:kern w:val="44"/>
                <w:sz w:val="21"/>
                <w:szCs w:val="21"/>
                <w14:textFill>
                  <w14:solidFill>
                    <w14:schemeClr w14:val="tx1"/>
                  </w14:solidFill>
                </w14:textFill>
              </w:rPr>
            </w:pPr>
          </w:p>
        </w:tc>
        <w:tc>
          <w:tcPr>
            <w:tcW w:w="1004"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ascii="宋体" w:hAnsi="宋体"/>
                <w:b/>
                <w:color w:val="000000" w:themeColor="text1"/>
                <w:kern w:val="44"/>
                <w:sz w:val="21"/>
                <w:szCs w:val="21"/>
                <w14:textFill>
                  <w14:solidFill>
                    <w14:schemeClr w14:val="tx1"/>
                  </w14:solidFill>
                </w14:textFill>
              </w:rPr>
            </w:pPr>
          </w:p>
        </w:tc>
        <w:tc>
          <w:tcPr>
            <w:tcW w:w="79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ascii="宋体" w:hAnsi="宋体"/>
                <w:b/>
                <w:color w:val="000000" w:themeColor="text1"/>
                <w:kern w:val="44"/>
                <w:sz w:val="21"/>
                <w:szCs w:val="21"/>
                <w14:textFill>
                  <w14:solidFill>
                    <w14:schemeClr w14:val="tx1"/>
                  </w14:solidFill>
                </w14:textFill>
              </w:rPr>
            </w:pPr>
          </w:p>
        </w:tc>
        <w:tc>
          <w:tcPr>
            <w:tcW w:w="1276"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ascii="宋体" w:hAnsi="宋体"/>
                <w:b/>
                <w:color w:val="000000" w:themeColor="text1"/>
                <w:kern w:val="44"/>
                <w:sz w:val="21"/>
                <w:szCs w:val="21"/>
                <w14:textFill>
                  <w14:solidFill>
                    <w14:schemeClr w14:val="tx1"/>
                  </w14:solidFill>
                </w14:textFill>
              </w:rPr>
            </w:pPr>
          </w:p>
        </w:tc>
        <w:tc>
          <w:tcPr>
            <w:tcW w:w="127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ascii="宋体" w:hAnsi="宋体"/>
                <w:b/>
                <w:color w:val="000000" w:themeColor="text1"/>
                <w:kern w:val="44"/>
                <w:sz w:val="21"/>
                <w:szCs w:val="21"/>
                <w14:textFill>
                  <w14:solidFill>
                    <w14:schemeClr w14:val="tx1"/>
                  </w14:solidFill>
                </w14:textFill>
              </w:rPr>
            </w:pPr>
          </w:p>
        </w:tc>
        <w:tc>
          <w:tcPr>
            <w:tcW w:w="1743"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ascii="宋体" w:hAnsi="宋体"/>
                <w:b/>
                <w:color w:val="000000" w:themeColor="text1"/>
                <w:kern w:val="44"/>
                <w:sz w:val="21"/>
                <w:szCs w:val="21"/>
                <w14:textFill>
                  <w14:solidFill>
                    <w14:schemeClr w14:val="tx1"/>
                  </w14:solidFill>
                </w14:textFill>
              </w:rPr>
            </w:pPr>
          </w:p>
        </w:tc>
        <w:tc>
          <w:tcPr>
            <w:tcW w:w="180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ascii="宋体" w:hAnsi="宋体"/>
                <w:b/>
                <w:color w:val="000000" w:themeColor="text1"/>
                <w:kern w:val="44"/>
                <w:sz w:val="2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ascii="宋体" w:hAnsi="宋体"/>
                <w:color w:val="000000" w:themeColor="text1"/>
                <w:sz w:val="21"/>
                <w:szCs w:val="21"/>
                <w14:textFill>
                  <w14:solidFill>
                    <w14:schemeClr w14:val="tx1"/>
                  </w14:solidFill>
                </w14:textFill>
              </w:rPr>
            </w:pPr>
          </w:p>
        </w:tc>
        <w:tc>
          <w:tcPr>
            <w:tcW w:w="81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ascii="宋体" w:hAnsi="宋体"/>
                <w:b/>
                <w:color w:val="000000" w:themeColor="text1"/>
                <w:kern w:val="44"/>
                <w:sz w:val="21"/>
                <w:szCs w:val="21"/>
                <w14:textFill>
                  <w14:solidFill>
                    <w14:schemeClr w14:val="tx1"/>
                  </w14:solidFill>
                </w14:textFill>
              </w:rPr>
            </w:pPr>
          </w:p>
        </w:tc>
        <w:tc>
          <w:tcPr>
            <w:tcW w:w="1004"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ascii="宋体" w:hAnsi="宋体"/>
                <w:b/>
                <w:color w:val="000000" w:themeColor="text1"/>
                <w:kern w:val="44"/>
                <w:sz w:val="21"/>
                <w:szCs w:val="21"/>
                <w14:textFill>
                  <w14:solidFill>
                    <w14:schemeClr w14:val="tx1"/>
                  </w14:solidFill>
                </w14:textFill>
              </w:rPr>
            </w:pPr>
          </w:p>
        </w:tc>
        <w:tc>
          <w:tcPr>
            <w:tcW w:w="79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pStyle w:val="14"/>
              <w:snapToGrid w:val="0"/>
              <w:spacing w:beforeLines="50" w:after="50" w:line="360" w:lineRule="auto"/>
              <w:ind w:left="5250"/>
              <w:rPr>
                <w:rFonts w:ascii="宋体" w:hAnsi="宋体" w:eastAsia="宋体"/>
                <w:b/>
                <w:color w:val="000000" w:themeColor="text1"/>
                <w:kern w:val="44"/>
                <w:sz w:val="21"/>
                <w:szCs w:val="21"/>
                <w14:textFill>
                  <w14:solidFill>
                    <w14:schemeClr w14:val="tx1"/>
                  </w14:solidFill>
                </w14:textFill>
              </w:rPr>
            </w:pPr>
          </w:p>
        </w:tc>
        <w:tc>
          <w:tcPr>
            <w:tcW w:w="1276"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pStyle w:val="14"/>
              <w:snapToGrid w:val="0"/>
              <w:spacing w:beforeLines="50" w:after="50" w:line="360" w:lineRule="auto"/>
              <w:ind w:left="5250"/>
              <w:rPr>
                <w:rFonts w:ascii="宋体" w:hAnsi="宋体" w:eastAsia="宋体"/>
                <w:b/>
                <w:color w:val="000000" w:themeColor="text1"/>
                <w:kern w:val="44"/>
                <w:sz w:val="21"/>
                <w:szCs w:val="21"/>
                <w14:textFill>
                  <w14:solidFill>
                    <w14:schemeClr w14:val="tx1"/>
                  </w14:solidFill>
                </w14:textFill>
              </w:rPr>
            </w:pPr>
          </w:p>
        </w:tc>
        <w:tc>
          <w:tcPr>
            <w:tcW w:w="127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pStyle w:val="14"/>
              <w:spacing w:line="360" w:lineRule="auto"/>
              <w:ind w:left="5250"/>
              <w:rPr>
                <w:rFonts w:ascii="宋体" w:hAnsi="宋体"/>
                <w:color w:val="000000" w:themeColor="text1"/>
                <w:sz w:val="21"/>
                <w:szCs w:val="21"/>
                <w14:textFill>
                  <w14:solidFill>
                    <w14:schemeClr w14:val="tx1"/>
                  </w14:solidFill>
                </w14:textFill>
              </w:rPr>
            </w:pPr>
          </w:p>
        </w:tc>
        <w:tc>
          <w:tcPr>
            <w:tcW w:w="1743"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ascii="宋体" w:hAnsi="宋体"/>
                <w:color w:val="000000" w:themeColor="text1"/>
                <w:sz w:val="21"/>
                <w:szCs w:val="21"/>
                <w14:textFill>
                  <w14:solidFill>
                    <w14:schemeClr w14:val="tx1"/>
                  </w14:solidFill>
                </w14:textFill>
              </w:rPr>
            </w:pPr>
          </w:p>
        </w:tc>
        <w:tc>
          <w:tcPr>
            <w:tcW w:w="180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ascii="宋体" w:hAnsi="宋体"/>
                <w:b/>
                <w:color w:val="000000" w:themeColor="text1"/>
                <w:kern w:val="44"/>
                <w:sz w:val="2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ascii="宋体" w:hAnsi="宋体"/>
                <w:color w:val="000000" w:themeColor="text1"/>
                <w:sz w:val="21"/>
                <w:szCs w:val="21"/>
                <w14:textFill>
                  <w14:solidFill>
                    <w14:schemeClr w14:val="tx1"/>
                  </w14:solidFill>
                </w14:textFill>
              </w:rPr>
            </w:pPr>
          </w:p>
        </w:tc>
        <w:tc>
          <w:tcPr>
            <w:tcW w:w="81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ascii="宋体" w:hAnsi="宋体"/>
                <w:b/>
                <w:color w:val="000000" w:themeColor="text1"/>
                <w:kern w:val="44"/>
                <w:sz w:val="21"/>
                <w:szCs w:val="21"/>
                <w14:textFill>
                  <w14:solidFill>
                    <w14:schemeClr w14:val="tx1"/>
                  </w14:solidFill>
                </w14:textFill>
              </w:rPr>
            </w:pPr>
          </w:p>
        </w:tc>
        <w:tc>
          <w:tcPr>
            <w:tcW w:w="1004"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ascii="宋体" w:hAnsi="宋体"/>
                <w:b/>
                <w:color w:val="000000" w:themeColor="text1"/>
                <w:kern w:val="44"/>
                <w:sz w:val="21"/>
                <w:szCs w:val="21"/>
                <w14:textFill>
                  <w14:solidFill>
                    <w14:schemeClr w14:val="tx1"/>
                  </w14:solidFill>
                </w14:textFill>
              </w:rPr>
            </w:pPr>
          </w:p>
        </w:tc>
        <w:tc>
          <w:tcPr>
            <w:tcW w:w="79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ascii="宋体" w:hAnsi="宋体"/>
                <w:b/>
                <w:color w:val="000000" w:themeColor="text1"/>
                <w:kern w:val="44"/>
                <w:sz w:val="21"/>
                <w:szCs w:val="21"/>
                <w14:textFill>
                  <w14:solidFill>
                    <w14:schemeClr w14:val="tx1"/>
                  </w14:solidFill>
                </w14:textFill>
              </w:rPr>
            </w:pPr>
          </w:p>
        </w:tc>
        <w:tc>
          <w:tcPr>
            <w:tcW w:w="1276"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ascii="宋体" w:hAnsi="宋体"/>
                <w:b/>
                <w:color w:val="000000" w:themeColor="text1"/>
                <w:kern w:val="44"/>
                <w:sz w:val="21"/>
                <w:szCs w:val="21"/>
                <w14:textFill>
                  <w14:solidFill>
                    <w14:schemeClr w14:val="tx1"/>
                  </w14:solidFill>
                </w14:textFill>
              </w:rPr>
            </w:pPr>
          </w:p>
        </w:tc>
        <w:tc>
          <w:tcPr>
            <w:tcW w:w="127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ascii="宋体" w:hAnsi="宋体"/>
                <w:b/>
                <w:color w:val="000000" w:themeColor="text1"/>
                <w:kern w:val="44"/>
                <w:sz w:val="21"/>
                <w:szCs w:val="21"/>
                <w14:textFill>
                  <w14:solidFill>
                    <w14:schemeClr w14:val="tx1"/>
                  </w14:solidFill>
                </w14:textFill>
              </w:rPr>
            </w:pPr>
          </w:p>
        </w:tc>
        <w:tc>
          <w:tcPr>
            <w:tcW w:w="1743"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ascii="宋体" w:hAnsi="宋体"/>
                <w:b/>
                <w:color w:val="000000" w:themeColor="text1"/>
                <w:kern w:val="44"/>
                <w:sz w:val="21"/>
                <w:szCs w:val="21"/>
                <w14:textFill>
                  <w14:solidFill>
                    <w14:schemeClr w14:val="tx1"/>
                  </w14:solidFill>
                </w14:textFill>
              </w:rPr>
            </w:pPr>
          </w:p>
        </w:tc>
        <w:tc>
          <w:tcPr>
            <w:tcW w:w="180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ascii="宋体" w:hAnsi="宋体"/>
                <w:b/>
                <w:color w:val="000000" w:themeColor="text1"/>
                <w:kern w:val="44"/>
                <w:sz w:val="2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ascii="宋体" w:hAnsi="宋体"/>
                <w:color w:val="000000" w:themeColor="text1"/>
                <w:sz w:val="21"/>
                <w:szCs w:val="21"/>
                <w14:textFill>
                  <w14:solidFill>
                    <w14:schemeClr w14:val="tx1"/>
                  </w14:solidFill>
                </w14:textFill>
              </w:rPr>
            </w:pPr>
          </w:p>
        </w:tc>
        <w:tc>
          <w:tcPr>
            <w:tcW w:w="81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ascii="宋体" w:hAnsi="宋体"/>
                <w:b/>
                <w:color w:val="000000" w:themeColor="text1"/>
                <w:kern w:val="44"/>
                <w:sz w:val="21"/>
                <w:szCs w:val="21"/>
                <w14:textFill>
                  <w14:solidFill>
                    <w14:schemeClr w14:val="tx1"/>
                  </w14:solidFill>
                </w14:textFill>
              </w:rPr>
            </w:pPr>
          </w:p>
        </w:tc>
        <w:tc>
          <w:tcPr>
            <w:tcW w:w="1004"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ascii="宋体" w:hAnsi="宋体"/>
                <w:b/>
                <w:color w:val="000000" w:themeColor="text1"/>
                <w:kern w:val="44"/>
                <w:sz w:val="21"/>
                <w:szCs w:val="21"/>
                <w14:textFill>
                  <w14:solidFill>
                    <w14:schemeClr w14:val="tx1"/>
                  </w14:solidFill>
                </w14:textFill>
              </w:rPr>
            </w:pPr>
          </w:p>
        </w:tc>
        <w:tc>
          <w:tcPr>
            <w:tcW w:w="79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ascii="宋体" w:hAnsi="宋体"/>
                <w:b/>
                <w:color w:val="000000" w:themeColor="text1"/>
                <w:kern w:val="44"/>
                <w:sz w:val="21"/>
                <w:szCs w:val="21"/>
                <w14:textFill>
                  <w14:solidFill>
                    <w14:schemeClr w14:val="tx1"/>
                  </w14:solidFill>
                </w14:textFill>
              </w:rPr>
            </w:pPr>
          </w:p>
        </w:tc>
        <w:tc>
          <w:tcPr>
            <w:tcW w:w="1276"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ascii="宋体" w:hAnsi="宋体"/>
                <w:b/>
                <w:color w:val="000000" w:themeColor="text1"/>
                <w:kern w:val="44"/>
                <w:sz w:val="21"/>
                <w:szCs w:val="21"/>
                <w14:textFill>
                  <w14:solidFill>
                    <w14:schemeClr w14:val="tx1"/>
                  </w14:solidFill>
                </w14:textFill>
              </w:rPr>
            </w:pPr>
          </w:p>
        </w:tc>
        <w:tc>
          <w:tcPr>
            <w:tcW w:w="127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ascii="宋体" w:hAnsi="宋体"/>
                <w:b/>
                <w:color w:val="000000" w:themeColor="text1"/>
                <w:kern w:val="44"/>
                <w:sz w:val="21"/>
                <w:szCs w:val="21"/>
                <w14:textFill>
                  <w14:solidFill>
                    <w14:schemeClr w14:val="tx1"/>
                  </w14:solidFill>
                </w14:textFill>
              </w:rPr>
            </w:pPr>
          </w:p>
        </w:tc>
        <w:tc>
          <w:tcPr>
            <w:tcW w:w="1743"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ascii="宋体" w:hAnsi="宋体"/>
                <w:b/>
                <w:color w:val="000000" w:themeColor="text1"/>
                <w:kern w:val="44"/>
                <w:sz w:val="21"/>
                <w:szCs w:val="21"/>
                <w14:textFill>
                  <w14:solidFill>
                    <w14:schemeClr w14:val="tx1"/>
                  </w14:solidFill>
                </w14:textFill>
              </w:rPr>
            </w:pPr>
          </w:p>
        </w:tc>
        <w:tc>
          <w:tcPr>
            <w:tcW w:w="180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ascii="宋体" w:hAnsi="宋体"/>
                <w:b/>
                <w:color w:val="000000" w:themeColor="text1"/>
                <w:kern w:val="44"/>
                <w:sz w:val="21"/>
                <w:szCs w:val="21"/>
                <w14:textFill>
                  <w14:solidFill>
                    <w14:schemeClr w14:val="tx1"/>
                  </w14:solidFill>
                </w14:textFill>
              </w:rPr>
            </w:pPr>
          </w:p>
        </w:tc>
      </w:tr>
    </w:tbl>
    <w:p>
      <w:pPr>
        <w:spacing w:line="360" w:lineRule="auto"/>
        <w:rPr>
          <w:rFonts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要求：</w:t>
      </w:r>
    </w:p>
    <w:p>
      <w:pPr>
        <w:spacing w:line="360" w:lineRule="auto"/>
        <w:ind w:left="437"/>
        <w:rPr>
          <w:rFonts w:ascii="宋体" w:hAnsi="宋体"/>
          <w:color w:val="000000" w:themeColor="text1"/>
          <w:szCs w:val="21"/>
          <w14:textFill>
            <w14:solidFill>
              <w14:schemeClr w14:val="tx1"/>
            </w14:solidFill>
          </w14:textFill>
        </w:rPr>
      </w:pPr>
      <w:r>
        <w:rPr>
          <w:rFonts w:hint="eastAsia" w:ascii="宋体" w:hAnsi="宋体"/>
          <w:b w:val="0"/>
          <w:bCs/>
          <w:color w:val="000000" w:themeColor="text1"/>
          <w:szCs w:val="21"/>
          <w14:textFill>
            <w14:solidFill>
              <w14:schemeClr w14:val="tx1"/>
            </w14:solidFill>
          </w14:textFill>
        </w:rPr>
        <w:t>1.在填</w:t>
      </w:r>
      <w:r>
        <w:rPr>
          <w:rFonts w:hint="eastAsia" w:ascii="宋体" w:hAnsi="宋体"/>
          <w:color w:val="000000" w:themeColor="text1"/>
          <w:szCs w:val="21"/>
          <w14:textFill>
            <w14:solidFill>
              <w14:schemeClr w14:val="tx1"/>
            </w14:solidFill>
          </w14:textFill>
        </w:rPr>
        <w:t>写时，如本表格不适合投标单位的实际情况，可根据本表格式自行划表填写。</w:t>
      </w:r>
    </w:p>
    <w:p>
      <w:pPr>
        <w:pStyle w:val="46"/>
        <w:spacing w:line="360" w:lineRule="auto"/>
        <w:ind w:left="424" w:leftChars="202"/>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2.附人员证书。</w:t>
      </w:r>
    </w:p>
    <w:p>
      <w:pPr>
        <w:pStyle w:val="46"/>
        <w:spacing w:line="360" w:lineRule="auto"/>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　　3.出具上述人员在本单位服务的外部证明，如：</w:t>
      </w:r>
      <w:r>
        <w:rPr>
          <w:rFonts w:ascii="宋体" w:hAnsi="宋体"/>
          <w:color w:val="000000" w:themeColor="text1"/>
          <w:szCs w:val="21"/>
          <w14:textFill>
            <w14:solidFill>
              <w14:schemeClr w14:val="tx1"/>
            </w14:solidFill>
          </w14:textFill>
        </w:rPr>
        <w:t>投标截止日之前六个月以内的</w:t>
      </w:r>
      <w:r>
        <w:rPr>
          <w:rFonts w:hint="eastAsia" w:ascii="宋体" w:hAnsi="宋体"/>
          <w:color w:val="000000" w:themeColor="text1"/>
          <w:szCs w:val="21"/>
          <w14:textFill>
            <w14:solidFill>
              <w14:schemeClr w14:val="tx1"/>
            </w14:solidFill>
          </w14:textFill>
        </w:rPr>
        <w:t>代缴个税税单、参加社会保险的《投保单》或《社会保险参保人员证明》等。</w:t>
      </w:r>
    </w:p>
    <w:p>
      <w:pPr>
        <w:snapToGrid w:val="0"/>
        <w:spacing w:before="50" w:afterLines="50" w:line="360" w:lineRule="auto"/>
        <w:jc w:val="left"/>
        <w:rPr>
          <w:rFonts w:ascii="宋体" w:hAnsi="宋体"/>
          <w:color w:val="000000" w:themeColor="text1"/>
          <w:sz w:val="24"/>
          <w:szCs w:val="20"/>
          <w14:textFill>
            <w14:solidFill>
              <w14:schemeClr w14:val="tx1"/>
            </w14:solidFill>
          </w14:textFill>
        </w:rPr>
      </w:pPr>
    </w:p>
    <w:p>
      <w:pPr>
        <w:spacing w:line="360" w:lineRule="auto"/>
        <w:ind w:left="420"/>
        <w:rPr>
          <w:rFonts w:ascii="宋体" w:hAnsi="宋体"/>
          <w:color w:val="000000" w:themeColor="text1"/>
          <w:sz w:val="24"/>
          <w:u w:val="single"/>
          <w14:textFill>
            <w14:solidFill>
              <w14:schemeClr w14:val="tx1"/>
            </w14:solidFill>
          </w14:textFill>
        </w:rPr>
      </w:pPr>
      <w:r>
        <w:rPr>
          <w:rFonts w:hint="eastAsia" w:ascii="宋体" w:hAnsi="宋体"/>
          <w:color w:val="000000" w:themeColor="text1"/>
          <w:sz w:val="24"/>
          <w14:textFill>
            <w14:solidFill>
              <w14:schemeClr w14:val="tx1"/>
            </w14:solidFill>
          </w14:textFill>
        </w:rPr>
        <w:t>投标人名称（公章）：</w:t>
      </w:r>
    </w:p>
    <w:p>
      <w:pPr>
        <w:spacing w:line="360" w:lineRule="auto"/>
        <w:ind w:left="420"/>
        <w:rPr>
          <w:rFonts w:ascii="宋体" w:hAnsi="宋体"/>
          <w:color w:val="000000" w:themeColor="text1"/>
          <w:sz w:val="24"/>
          <w14:textFill>
            <w14:solidFill>
              <w14:schemeClr w14:val="tx1"/>
            </w14:solidFill>
          </w14:textFill>
        </w:rPr>
      </w:pPr>
    </w:p>
    <w:p>
      <w:pPr>
        <w:spacing w:line="360" w:lineRule="auto"/>
        <w:ind w:firstLine="435"/>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投标人代表签字：</w:t>
      </w:r>
    </w:p>
    <w:p>
      <w:pPr>
        <w:spacing w:line="360" w:lineRule="auto"/>
        <w:ind w:firstLine="435"/>
        <w:rPr>
          <w:rFonts w:ascii="宋体" w:hAnsi="宋体"/>
          <w:color w:val="000000" w:themeColor="text1"/>
          <w:sz w:val="24"/>
          <w14:textFill>
            <w14:solidFill>
              <w14:schemeClr w14:val="tx1"/>
            </w14:solidFill>
          </w14:textFill>
        </w:rPr>
      </w:pPr>
    </w:p>
    <w:p>
      <w:pPr>
        <w:spacing w:line="360" w:lineRule="auto"/>
        <w:ind w:firstLine="435"/>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职        务：</w:t>
      </w:r>
    </w:p>
    <w:p>
      <w:pPr>
        <w:spacing w:line="360" w:lineRule="auto"/>
        <w:ind w:firstLine="435"/>
        <w:rPr>
          <w:rFonts w:ascii="宋体" w:hAnsi="宋体"/>
          <w:color w:val="000000" w:themeColor="text1"/>
          <w:sz w:val="24"/>
          <w14:textFill>
            <w14:solidFill>
              <w14:schemeClr w14:val="tx1"/>
            </w14:solidFill>
          </w14:textFill>
        </w:rPr>
      </w:pPr>
    </w:p>
    <w:p>
      <w:pPr>
        <w:spacing w:line="360" w:lineRule="auto"/>
        <w:ind w:firstLine="435"/>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日        期：</w:t>
      </w:r>
    </w:p>
    <w:p>
      <w:pPr>
        <w:spacing w:line="360" w:lineRule="auto"/>
        <w:rPr>
          <w:rFonts w:ascii="宋体" w:hAnsi="宋体"/>
          <w:b/>
          <w:color w:val="000000" w:themeColor="text1"/>
          <w:sz w:val="28"/>
          <w14:textFill>
            <w14:solidFill>
              <w14:schemeClr w14:val="tx1"/>
            </w14:solidFill>
          </w14:textFill>
        </w:rPr>
      </w:pPr>
    </w:p>
    <w:p>
      <w:pPr>
        <w:spacing w:line="360" w:lineRule="auto"/>
        <w:rPr>
          <w:rFonts w:ascii="宋体" w:hAnsi="宋体"/>
          <w:b/>
          <w:color w:val="000000" w:themeColor="text1"/>
          <w:sz w:val="28"/>
          <w14:textFill>
            <w14:solidFill>
              <w14:schemeClr w14:val="tx1"/>
            </w14:solidFill>
          </w14:textFill>
        </w:rPr>
      </w:pPr>
    </w:p>
    <w:p>
      <w:pPr>
        <w:rPr>
          <w:rFonts w:hint="eastAsia" w:ascii="宋体" w:hAnsi="宋体"/>
          <w:b/>
          <w:color w:val="000000" w:themeColor="text1"/>
          <w:sz w:val="28"/>
          <w14:textFill>
            <w14:solidFill>
              <w14:schemeClr w14:val="tx1"/>
            </w14:solidFill>
          </w14:textFill>
        </w:rPr>
      </w:pPr>
      <w:r>
        <w:rPr>
          <w:rFonts w:hint="eastAsia" w:ascii="宋体" w:hAnsi="宋体"/>
          <w:b/>
          <w:color w:val="000000" w:themeColor="text1"/>
          <w:sz w:val="28"/>
          <w14:textFill>
            <w14:solidFill>
              <w14:schemeClr w14:val="tx1"/>
            </w14:solidFill>
          </w14:textFill>
        </w:rPr>
        <w:br w:type="page"/>
      </w:r>
    </w:p>
    <w:p>
      <w:pPr>
        <w:spacing w:line="360" w:lineRule="auto"/>
        <w:outlineLvl w:val="0"/>
        <w:rPr>
          <w:rFonts w:hint="eastAsia" w:ascii="宋体" w:hAnsi="宋体" w:eastAsia="宋体"/>
          <w:color w:val="000000" w:themeColor="text1"/>
          <w:lang w:eastAsia="zh-CN"/>
          <w14:textFill>
            <w14:solidFill>
              <w14:schemeClr w14:val="tx1"/>
            </w14:solidFill>
          </w14:textFill>
        </w:rPr>
      </w:pPr>
      <w:bookmarkStart w:id="55" w:name="_Toc27155"/>
      <w:bookmarkStart w:id="56" w:name="_Toc18645"/>
      <w:r>
        <w:rPr>
          <w:rFonts w:hint="eastAsia" w:ascii="宋体" w:hAnsi="宋体"/>
          <w:b/>
          <w:color w:val="000000" w:themeColor="text1"/>
          <w:sz w:val="28"/>
          <w14:textFill>
            <w14:solidFill>
              <w14:schemeClr w14:val="tx1"/>
            </w14:solidFill>
          </w14:textFill>
        </w:rPr>
        <w:t>附件</w:t>
      </w:r>
      <w:r>
        <w:rPr>
          <w:rFonts w:hint="eastAsia" w:ascii="宋体" w:hAnsi="宋体"/>
          <w:b/>
          <w:color w:val="000000" w:themeColor="text1"/>
          <w:sz w:val="28"/>
          <w:lang w:val="en-US" w:eastAsia="zh-CN"/>
          <w14:textFill>
            <w14:solidFill>
              <w14:schemeClr w14:val="tx1"/>
            </w14:solidFill>
          </w14:textFill>
        </w:rPr>
        <w:t>6</w:t>
      </w:r>
      <w:bookmarkEnd w:id="55"/>
      <w:bookmarkEnd w:id="56"/>
    </w:p>
    <w:p>
      <w:pPr>
        <w:spacing w:beforeLines="50" w:afterLines="50" w:line="360" w:lineRule="auto"/>
        <w:ind w:right="-10"/>
        <w:jc w:val="center"/>
        <w:rPr>
          <w:rFonts w:ascii="宋体" w:hAnsi="宋体"/>
          <w:b/>
          <w:bCs/>
          <w:color w:val="000000" w:themeColor="text1"/>
          <w:sz w:val="32"/>
          <w:szCs w:val="32"/>
          <w14:textFill>
            <w14:solidFill>
              <w14:schemeClr w14:val="tx1"/>
            </w14:solidFill>
          </w14:textFill>
        </w:rPr>
      </w:pPr>
      <w:bookmarkStart w:id="57" w:name="_Toc23055_WPSOffice_Level1"/>
      <w:bookmarkStart w:id="58" w:name="_Toc12710_WPSOffice_Level1"/>
      <w:r>
        <w:rPr>
          <w:rFonts w:hint="eastAsia" w:ascii="宋体" w:hAnsi="宋体"/>
          <w:b/>
          <w:bCs/>
          <w:color w:val="000000" w:themeColor="text1"/>
          <w:sz w:val="32"/>
          <w:szCs w:val="32"/>
          <w14:textFill>
            <w14:solidFill>
              <w14:schemeClr w14:val="tx1"/>
            </w14:solidFill>
          </w14:textFill>
        </w:rPr>
        <w:t>项目负责人资格情况表</w:t>
      </w:r>
      <w:bookmarkEnd w:id="57"/>
      <w:bookmarkEnd w:id="58"/>
    </w:p>
    <w:tbl>
      <w:tblPr>
        <w:tblStyle w:val="23"/>
        <w:tblW w:w="903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74"/>
        <w:gridCol w:w="2967"/>
        <w:gridCol w:w="409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5" w:hRule="atLeast"/>
          <w:jc w:val="center"/>
        </w:trPr>
        <w:tc>
          <w:tcPr>
            <w:tcW w:w="1974" w:type="dxa"/>
            <w:tcBorders>
              <w:top w:val="single" w:color="auto" w:sz="12" w:space="0"/>
              <w:left w:val="single" w:color="auto" w:sz="12" w:space="0"/>
              <w:bottom w:val="single" w:color="auto" w:sz="4" w:space="0"/>
              <w:right w:val="single" w:color="auto" w:sz="4" w:space="0"/>
            </w:tcBorders>
            <w:tcMar>
              <w:top w:w="57" w:type="dxa"/>
              <w:left w:w="108" w:type="dxa"/>
              <w:bottom w:w="0" w:type="dxa"/>
              <w:right w:w="108" w:type="dxa"/>
            </w:tcMar>
            <w:vAlign w:val="center"/>
          </w:tcPr>
          <w:p>
            <w:pPr>
              <w:autoSpaceDE w:val="0"/>
              <w:autoSpaceDN w:val="0"/>
              <w:adjustRightInd w:val="0"/>
              <w:snapToGrid w:val="0"/>
              <w:spacing w:line="360" w:lineRule="auto"/>
              <w:jc w:val="center"/>
              <w:rPr>
                <w:rFonts w:ascii="宋体" w:hAnsi="宋体"/>
                <w:b/>
                <w:bCs/>
                <w:color w:val="000000" w:themeColor="text1"/>
                <w:lang w:val="zh-CN"/>
                <w14:textFill>
                  <w14:solidFill>
                    <w14:schemeClr w14:val="tx1"/>
                  </w14:solidFill>
                </w14:textFill>
              </w:rPr>
            </w:pPr>
            <w:r>
              <w:rPr>
                <w:rFonts w:hint="eastAsia" w:ascii="宋体" w:hAnsi="宋体"/>
                <w:b/>
                <w:bCs/>
                <w:color w:val="000000" w:themeColor="text1"/>
                <w:lang w:val="zh-CN"/>
                <w14:textFill>
                  <w14:solidFill>
                    <w14:schemeClr w14:val="tx1"/>
                  </w14:solidFill>
                </w14:textFill>
              </w:rPr>
              <w:t>姓名</w:t>
            </w:r>
          </w:p>
        </w:tc>
        <w:tc>
          <w:tcPr>
            <w:tcW w:w="2967" w:type="dxa"/>
            <w:tcBorders>
              <w:top w:val="single" w:color="auto" w:sz="12" w:space="0"/>
              <w:left w:val="single" w:color="auto" w:sz="4" w:space="0"/>
              <w:bottom w:val="single" w:color="auto" w:sz="4" w:space="0"/>
              <w:right w:val="single" w:color="auto" w:sz="4" w:space="0"/>
            </w:tcBorders>
            <w:tcMar>
              <w:top w:w="57" w:type="dxa"/>
              <w:left w:w="108" w:type="dxa"/>
              <w:bottom w:w="0" w:type="dxa"/>
              <w:right w:w="108" w:type="dxa"/>
            </w:tcMar>
            <w:vAlign w:val="center"/>
          </w:tcPr>
          <w:p>
            <w:pPr>
              <w:autoSpaceDE w:val="0"/>
              <w:autoSpaceDN w:val="0"/>
              <w:adjustRightInd w:val="0"/>
              <w:snapToGrid w:val="0"/>
              <w:spacing w:line="360" w:lineRule="auto"/>
              <w:jc w:val="center"/>
              <w:rPr>
                <w:rFonts w:ascii="宋体" w:hAnsi="宋体"/>
                <w:color w:val="000000" w:themeColor="text1"/>
                <w:lang w:val="zh-CN"/>
                <w14:textFill>
                  <w14:solidFill>
                    <w14:schemeClr w14:val="tx1"/>
                  </w14:solidFill>
                </w14:textFill>
              </w:rPr>
            </w:pPr>
          </w:p>
        </w:tc>
        <w:tc>
          <w:tcPr>
            <w:tcW w:w="4097" w:type="dxa"/>
            <w:tcBorders>
              <w:top w:val="single" w:color="auto" w:sz="12" w:space="0"/>
              <w:left w:val="single" w:color="auto" w:sz="4" w:space="0"/>
              <w:bottom w:val="single" w:color="auto" w:sz="4" w:space="0"/>
              <w:right w:val="single" w:color="auto" w:sz="12" w:space="0"/>
            </w:tcBorders>
            <w:tcMar>
              <w:top w:w="57" w:type="dxa"/>
              <w:left w:w="108" w:type="dxa"/>
              <w:bottom w:w="0" w:type="dxa"/>
              <w:right w:w="108" w:type="dxa"/>
            </w:tcMar>
            <w:vAlign w:val="center"/>
          </w:tcPr>
          <w:p>
            <w:pPr>
              <w:autoSpaceDE w:val="0"/>
              <w:autoSpaceDN w:val="0"/>
              <w:adjustRightInd w:val="0"/>
              <w:snapToGrid w:val="0"/>
              <w:spacing w:line="360" w:lineRule="auto"/>
              <w:jc w:val="center"/>
              <w:rPr>
                <w:rFonts w:ascii="宋体" w:hAnsi="宋体"/>
                <w:b/>
                <w:bCs/>
                <w:color w:val="000000" w:themeColor="text1"/>
                <w:lang w:val="zh-CN"/>
                <w14:textFill>
                  <w14:solidFill>
                    <w14:schemeClr w14:val="tx1"/>
                  </w14:solidFill>
                </w14:textFill>
              </w:rPr>
            </w:pPr>
            <w:r>
              <w:rPr>
                <w:rFonts w:hint="eastAsia" w:ascii="宋体" w:hAnsi="宋体"/>
                <w:b/>
                <w:bCs/>
                <w:color w:val="000000" w:themeColor="text1"/>
                <w:lang w:val="zh-CN"/>
                <w14:textFill>
                  <w14:solidFill>
                    <w14:schemeClr w14:val="tx1"/>
                  </w14:solidFill>
                </w14:textFill>
              </w:rPr>
              <w:t>近年来主要工作业绩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5" w:hRule="atLeast"/>
          <w:jc w:val="center"/>
        </w:trPr>
        <w:tc>
          <w:tcPr>
            <w:tcW w:w="1974" w:type="dxa"/>
            <w:tcBorders>
              <w:top w:val="single" w:color="auto" w:sz="4" w:space="0"/>
              <w:left w:val="single" w:color="auto" w:sz="12" w:space="0"/>
              <w:bottom w:val="single" w:color="auto" w:sz="4" w:space="0"/>
              <w:right w:val="single" w:color="auto" w:sz="4" w:space="0"/>
            </w:tcBorders>
            <w:tcMar>
              <w:top w:w="57" w:type="dxa"/>
              <w:left w:w="108" w:type="dxa"/>
              <w:bottom w:w="0" w:type="dxa"/>
              <w:right w:w="108" w:type="dxa"/>
            </w:tcMar>
            <w:vAlign w:val="center"/>
          </w:tcPr>
          <w:p>
            <w:pPr>
              <w:autoSpaceDE w:val="0"/>
              <w:autoSpaceDN w:val="0"/>
              <w:adjustRightInd w:val="0"/>
              <w:snapToGrid w:val="0"/>
              <w:spacing w:line="360" w:lineRule="auto"/>
              <w:jc w:val="center"/>
              <w:rPr>
                <w:rFonts w:ascii="宋体" w:hAnsi="宋体"/>
                <w:b/>
                <w:bCs/>
                <w:color w:val="000000" w:themeColor="text1"/>
                <w:lang w:val="zh-CN"/>
                <w14:textFill>
                  <w14:solidFill>
                    <w14:schemeClr w14:val="tx1"/>
                  </w14:solidFill>
                </w14:textFill>
              </w:rPr>
            </w:pPr>
            <w:r>
              <w:rPr>
                <w:rFonts w:hint="eastAsia" w:ascii="宋体" w:hAnsi="宋体"/>
                <w:b/>
                <w:bCs/>
                <w:color w:val="000000" w:themeColor="text1"/>
                <w:lang w:val="zh-CN"/>
                <w14:textFill>
                  <w14:solidFill>
                    <w14:schemeClr w14:val="tx1"/>
                  </w14:solidFill>
                </w14:textFill>
              </w:rPr>
              <w:t>性别</w:t>
            </w:r>
          </w:p>
        </w:tc>
        <w:tc>
          <w:tcPr>
            <w:tcW w:w="2967"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autoSpaceDE w:val="0"/>
              <w:autoSpaceDN w:val="0"/>
              <w:adjustRightInd w:val="0"/>
              <w:snapToGrid w:val="0"/>
              <w:spacing w:line="360" w:lineRule="auto"/>
              <w:jc w:val="center"/>
              <w:rPr>
                <w:rFonts w:ascii="宋体" w:hAnsi="宋体"/>
                <w:color w:val="000000" w:themeColor="text1"/>
                <w:lang w:val="zh-CN"/>
                <w14:textFill>
                  <w14:solidFill>
                    <w14:schemeClr w14:val="tx1"/>
                  </w14:solidFill>
                </w14:textFill>
              </w:rPr>
            </w:pPr>
          </w:p>
        </w:tc>
        <w:tc>
          <w:tcPr>
            <w:tcW w:w="4097" w:type="dxa"/>
            <w:vMerge w:val="restart"/>
            <w:tcBorders>
              <w:top w:val="single" w:color="auto" w:sz="4" w:space="0"/>
              <w:left w:val="single" w:color="auto" w:sz="4" w:space="0"/>
              <w:bottom w:val="single" w:color="auto" w:sz="4" w:space="0"/>
              <w:right w:val="single" w:color="auto" w:sz="12" w:space="0"/>
            </w:tcBorders>
            <w:tcMar>
              <w:top w:w="57" w:type="dxa"/>
              <w:left w:w="108" w:type="dxa"/>
              <w:bottom w:w="0" w:type="dxa"/>
              <w:right w:w="108" w:type="dxa"/>
            </w:tcMar>
            <w:vAlign w:val="center"/>
          </w:tcPr>
          <w:p>
            <w:pPr>
              <w:autoSpaceDE w:val="0"/>
              <w:autoSpaceDN w:val="0"/>
              <w:adjustRightInd w:val="0"/>
              <w:snapToGrid w:val="0"/>
              <w:spacing w:line="360" w:lineRule="auto"/>
              <w:jc w:val="center"/>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注：业绩证明应提供旁证材料</w:t>
            </w:r>
          </w:p>
          <w:p>
            <w:pPr>
              <w:autoSpaceDE w:val="0"/>
              <w:autoSpaceDN w:val="0"/>
              <w:adjustRightInd w:val="0"/>
              <w:snapToGrid w:val="0"/>
              <w:spacing w:line="360" w:lineRule="auto"/>
              <w:jc w:val="center"/>
              <w:rPr>
                <w:rFonts w:ascii="宋体" w:hAnsi="宋体"/>
                <w:color w:val="000000" w:themeColor="text1"/>
                <w:lang w:val="zh-CN"/>
                <w14:textFill>
                  <w14:solidFill>
                    <w14:schemeClr w14:val="tx1"/>
                  </w14:solidFill>
                </w14:textFill>
              </w:rPr>
            </w:pPr>
            <w:r>
              <w:rPr>
                <w:rFonts w:hint="eastAsia" w:ascii="宋体" w:hAnsi="宋体"/>
                <w:color w:val="000000" w:themeColor="text1"/>
                <w14:textFill>
                  <w14:solidFill>
                    <w14:schemeClr w14:val="tx1"/>
                  </w14:solidFill>
                </w14:textFill>
              </w:rPr>
              <w:t>（供货合同或中标通知书）。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5" w:hRule="atLeast"/>
          <w:jc w:val="center"/>
        </w:trPr>
        <w:tc>
          <w:tcPr>
            <w:tcW w:w="1974" w:type="dxa"/>
            <w:tcBorders>
              <w:top w:val="single" w:color="auto" w:sz="4" w:space="0"/>
              <w:left w:val="single" w:color="auto" w:sz="12" w:space="0"/>
              <w:bottom w:val="single" w:color="auto" w:sz="4" w:space="0"/>
              <w:right w:val="single" w:color="auto" w:sz="4" w:space="0"/>
            </w:tcBorders>
            <w:tcMar>
              <w:top w:w="57" w:type="dxa"/>
              <w:left w:w="108" w:type="dxa"/>
              <w:bottom w:w="0" w:type="dxa"/>
              <w:right w:w="108" w:type="dxa"/>
            </w:tcMar>
            <w:vAlign w:val="center"/>
          </w:tcPr>
          <w:p>
            <w:pPr>
              <w:autoSpaceDE w:val="0"/>
              <w:autoSpaceDN w:val="0"/>
              <w:adjustRightInd w:val="0"/>
              <w:snapToGrid w:val="0"/>
              <w:spacing w:line="360" w:lineRule="auto"/>
              <w:jc w:val="center"/>
              <w:rPr>
                <w:rFonts w:ascii="宋体" w:hAnsi="宋体"/>
                <w:b/>
                <w:bCs/>
                <w:color w:val="000000" w:themeColor="text1"/>
                <w:lang w:val="zh-CN"/>
                <w14:textFill>
                  <w14:solidFill>
                    <w14:schemeClr w14:val="tx1"/>
                  </w14:solidFill>
                </w14:textFill>
              </w:rPr>
            </w:pPr>
            <w:r>
              <w:rPr>
                <w:rFonts w:hint="eastAsia" w:ascii="宋体" w:hAnsi="宋体"/>
                <w:b/>
                <w:bCs/>
                <w:color w:val="000000" w:themeColor="text1"/>
                <w:lang w:val="zh-CN"/>
                <w14:textFill>
                  <w14:solidFill>
                    <w14:schemeClr w14:val="tx1"/>
                  </w14:solidFill>
                </w14:textFill>
              </w:rPr>
              <w:t>年龄</w:t>
            </w:r>
          </w:p>
        </w:tc>
        <w:tc>
          <w:tcPr>
            <w:tcW w:w="2967"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autoSpaceDE w:val="0"/>
              <w:autoSpaceDN w:val="0"/>
              <w:adjustRightInd w:val="0"/>
              <w:snapToGrid w:val="0"/>
              <w:spacing w:line="360" w:lineRule="auto"/>
              <w:jc w:val="center"/>
              <w:rPr>
                <w:rFonts w:ascii="宋体" w:hAnsi="宋体"/>
                <w:color w:val="000000" w:themeColor="text1"/>
                <w:lang w:val="zh-CN"/>
                <w14:textFill>
                  <w14:solidFill>
                    <w14:schemeClr w14:val="tx1"/>
                  </w14:solidFill>
                </w14:textFill>
              </w:rPr>
            </w:pPr>
          </w:p>
        </w:tc>
        <w:tc>
          <w:tcPr>
            <w:tcW w:w="4097" w:type="dxa"/>
            <w:vMerge w:val="continue"/>
            <w:tcBorders>
              <w:top w:val="single" w:color="auto" w:sz="4" w:space="0"/>
              <w:left w:val="single" w:color="auto" w:sz="4" w:space="0"/>
              <w:bottom w:val="single" w:color="auto" w:sz="4" w:space="0"/>
              <w:right w:val="single" w:color="auto" w:sz="12" w:space="0"/>
            </w:tcBorders>
            <w:tcMar>
              <w:top w:w="57" w:type="dxa"/>
              <w:left w:w="108" w:type="dxa"/>
              <w:bottom w:w="0" w:type="dxa"/>
              <w:right w:w="108" w:type="dxa"/>
            </w:tcMar>
            <w:vAlign w:val="center"/>
          </w:tcPr>
          <w:p>
            <w:pPr>
              <w:autoSpaceDE w:val="0"/>
              <w:autoSpaceDN w:val="0"/>
              <w:adjustRightInd w:val="0"/>
              <w:snapToGrid w:val="0"/>
              <w:spacing w:line="360" w:lineRule="auto"/>
              <w:jc w:val="center"/>
              <w:rPr>
                <w:rFonts w:ascii="宋体" w:hAnsi="宋体"/>
                <w:color w:val="000000" w:themeColor="text1"/>
                <w:lang w:val="zh-CN"/>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5" w:hRule="atLeast"/>
          <w:jc w:val="center"/>
        </w:trPr>
        <w:tc>
          <w:tcPr>
            <w:tcW w:w="1974" w:type="dxa"/>
            <w:tcBorders>
              <w:top w:val="single" w:color="auto" w:sz="4" w:space="0"/>
              <w:left w:val="single" w:color="auto" w:sz="12" w:space="0"/>
              <w:bottom w:val="single" w:color="auto" w:sz="4" w:space="0"/>
              <w:right w:val="single" w:color="auto" w:sz="4" w:space="0"/>
            </w:tcBorders>
            <w:tcMar>
              <w:top w:w="57" w:type="dxa"/>
              <w:left w:w="108" w:type="dxa"/>
              <w:bottom w:w="0" w:type="dxa"/>
              <w:right w:w="108" w:type="dxa"/>
            </w:tcMar>
            <w:vAlign w:val="center"/>
          </w:tcPr>
          <w:p>
            <w:pPr>
              <w:autoSpaceDE w:val="0"/>
              <w:autoSpaceDN w:val="0"/>
              <w:adjustRightInd w:val="0"/>
              <w:snapToGrid w:val="0"/>
              <w:spacing w:line="360" w:lineRule="auto"/>
              <w:jc w:val="center"/>
              <w:rPr>
                <w:rFonts w:ascii="宋体" w:hAnsi="宋体"/>
                <w:b/>
                <w:bCs/>
                <w:color w:val="000000" w:themeColor="text1"/>
                <w:lang w:val="zh-CN"/>
                <w14:textFill>
                  <w14:solidFill>
                    <w14:schemeClr w14:val="tx1"/>
                  </w14:solidFill>
                </w14:textFill>
              </w:rPr>
            </w:pPr>
            <w:r>
              <w:rPr>
                <w:rFonts w:hint="eastAsia" w:ascii="宋体" w:hAnsi="宋体"/>
                <w:b/>
                <w:bCs/>
                <w:color w:val="000000" w:themeColor="text1"/>
                <w:lang w:val="zh-CN"/>
                <w14:textFill>
                  <w14:solidFill>
                    <w14:schemeClr w14:val="tx1"/>
                  </w14:solidFill>
                </w14:textFill>
              </w:rPr>
              <w:t>职称</w:t>
            </w:r>
          </w:p>
        </w:tc>
        <w:tc>
          <w:tcPr>
            <w:tcW w:w="2967"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autoSpaceDE w:val="0"/>
              <w:autoSpaceDN w:val="0"/>
              <w:adjustRightInd w:val="0"/>
              <w:snapToGrid w:val="0"/>
              <w:spacing w:line="360" w:lineRule="auto"/>
              <w:jc w:val="center"/>
              <w:rPr>
                <w:rFonts w:ascii="宋体" w:hAnsi="宋体"/>
                <w:color w:val="000000" w:themeColor="text1"/>
                <w:lang w:val="zh-CN"/>
                <w14:textFill>
                  <w14:solidFill>
                    <w14:schemeClr w14:val="tx1"/>
                  </w14:solidFill>
                </w14:textFill>
              </w:rPr>
            </w:pPr>
          </w:p>
        </w:tc>
        <w:tc>
          <w:tcPr>
            <w:tcW w:w="4097" w:type="dxa"/>
            <w:vMerge w:val="continue"/>
            <w:tcBorders>
              <w:top w:val="single" w:color="auto" w:sz="4" w:space="0"/>
              <w:left w:val="single" w:color="auto" w:sz="4" w:space="0"/>
              <w:bottom w:val="single" w:color="auto" w:sz="4" w:space="0"/>
              <w:right w:val="single" w:color="auto" w:sz="12" w:space="0"/>
            </w:tcBorders>
            <w:tcMar>
              <w:top w:w="57" w:type="dxa"/>
              <w:left w:w="108" w:type="dxa"/>
              <w:bottom w:w="0" w:type="dxa"/>
              <w:right w:w="108" w:type="dxa"/>
            </w:tcMar>
            <w:vAlign w:val="center"/>
          </w:tcPr>
          <w:p>
            <w:pPr>
              <w:autoSpaceDE w:val="0"/>
              <w:autoSpaceDN w:val="0"/>
              <w:adjustRightInd w:val="0"/>
              <w:snapToGrid w:val="0"/>
              <w:spacing w:line="360" w:lineRule="auto"/>
              <w:jc w:val="center"/>
              <w:rPr>
                <w:rFonts w:ascii="宋体" w:hAnsi="宋体"/>
                <w:color w:val="000000" w:themeColor="text1"/>
                <w:lang w:val="zh-CN"/>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5" w:hRule="atLeast"/>
          <w:jc w:val="center"/>
        </w:trPr>
        <w:tc>
          <w:tcPr>
            <w:tcW w:w="1974" w:type="dxa"/>
            <w:tcBorders>
              <w:top w:val="single" w:color="auto" w:sz="4" w:space="0"/>
              <w:left w:val="single" w:color="auto" w:sz="12" w:space="0"/>
              <w:bottom w:val="single" w:color="auto" w:sz="4" w:space="0"/>
              <w:right w:val="single" w:color="auto" w:sz="4" w:space="0"/>
            </w:tcBorders>
            <w:tcMar>
              <w:top w:w="57" w:type="dxa"/>
              <w:left w:w="108" w:type="dxa"/>
              <w:bottom w:w="0" w:type="dxa"/>
              <w:right w:w="108" w:type="dxa"/>
            </w:tcMar>
            <w:vAlign w:val="center"/>
          </w:tcPr>
          <w:p>
            <w:pPr>
              <w:autoSpaceDE w:val="0"/>
              <w:autoSpaceDN w:val="0"/>
              <w:adjustRightInd w:val="0"/>
              <w:snapToGrid w:val="0"/>
              <w:spacing w:line="360" w:lineRule="auto"/>
              <w:jc w:val="center"/>
              <w:rPr>
                <w:rFonts w:ascii="宋体" w:hAnsi="宋体"/>
                <w:b/>
                <w:bCs/>
                <w:color w:val="000000" w:themeColor="text1"/>
                <w:lang w:val="zh-CN"/>
                <w14:textFill>
                  <w14:solidFill>
                    <w14:schemeClr w14:val="tx1"/>
                  </w14:solidFill>
                </w14:textFill>
              </w:rPr>
            </w:pPr>
            <w:r>
              <w:rPr>
                <w:rFonts w:hint="eastAsia" w:ascii="宋体" w:hAnsi="宋体"/>
                <w:b/>
                <w:bCs/>
                <w:color w:val="000000" w:themeColor="text1"/>
                <w:lang w:val="zh-CN"/>
                <w14:textFill>
                  <w14:solidFill>
                    <w14:schemeClr w14:val="tx1"/>
                  </w14:solidFill>
                </w14:textFill>
              </w:rPr>
              <w:t>毕业时间</w:t>
            </w:r>
          </w:p>
        </w:tc>
        <w:tc>
          <w:tcPr>
            <w:tcW w:w="2967"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autoSpaceDE w:val="0"/>
              <w:autoSpaceDN w:val="0"/>
              <w:adjustRightInd w:val="0"/>
              <w:snapToGrid w:val="0"/>
              <w:spacing w:line="360" w:lineRule="auto"/>
              <w:jc w:val="center"/>
              <w:rPr>
                <w:rFonts w:ascii="宋体" w:hAnsi="宋体"/>
                <w:color w:val="000000" w:themeColor="text1"/>
                <w:lang w:val="zh-CN"/>
                <w14:textFill>
                  <w14:solidFill>
                    <w14:schemeClr w14:val="tx1"/>
                  </w14:solidFill>
                </w14:textFill>
              </w:rPr>
            </w:pPr>
          </w:p>
        </w:tc>
        <w:tc>
          <w:tcPr>
            <w:tcW w:w="4097" w:type="dxa"/>
            <w:vMerge w:val="continue"/>
            <w:tcBorders>
              <w:top w:val="single" w:color="auto" w:sz="4" w:space="0"/>
              <w:left w:val="single" w:color="auto" w:sz="4" w:space="0"/>
              <w:bottom w:val="single" w:color="auto" w:sz="4" w:space="0"/>
              <w:right w:val="single" w:color="auto" w:sz="12" w:space="0"/>
            </w:tcBorders>
            <w:tcMar>
              <w:top w:w="57" w:type="dxa"/>
              <w:left w:w="108" w:type="dxa"/>
              <w:bottom w:w="0" w:type="dxa"/>
              <w:right w:w="108" w:type="dxa"/>
            </w:tcMar>
            <w:vAlign w:val="center"/>
          </w:tcPr>
          <w:p>
            <w:pPr>
              <w:autoSpaceDE w:val="0"/>
              <w:autoSpaceDN w:val="0"/>
              <w:adjustRightInd w:val="0"/>
              <w:snapToGrid w:val="0"/>
              <w:spacing w:line="360" w:lineRule="auto"/>
              <w:jc w:val="center"/>
              <w:rPr>
                <w:rFonts w:ascii="宋体" w:hAnsi="宋体"/>
                <w:color w:val="000000" w:themeColor="text1"/>
                <w:lang w:val="zh-CN"/>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5" w:hRule="atLeast"/>
          <w:jc w:val="center"/>
        </w:trPr>
        <w:tc>
          <w:tcPr>
            <w:tcW w:w="1974" w:type="dxa"/>
            <w:tcBorders>
              <w:top w:val="single" w:color="auto" w:sz="4" w:space="0"/>
              <w:left w:val="single" w:color="auto" w:sz="12" w:space="0"/>
              <w:bottom w:val="single" w:color="auto" w:sz="4" w:space="0"/>
              <w:right w:val="single" w:color="auto" w:sz="4" w:space="0"/>
            </w:tcBorders>
            <w:tcMar>
              <w:top w:w="57" w:type="dxa"/>
              <w:left w:w="108" w:type="dxa"/>
              <w:bottom w:w="0" w:type="dxa"/>
              <w:right w:w="108" w:type="dxa"/>
            </w:tcMar>
            <w:vAlign w:val="center"/>
          </w:tcPr>
          <w:p>
            <w:pPr>
              <w:autoSpaceDE w:val="0"/>
              <w:autoSpaceDN w:val="0"/>
              <w:adjustRightInd w:val="0"/>
              <w:snapToGrid w:val="0"/>
              <w:spacing w:line="360" w:lineRule="auto"/>
              <w:jc w:val="center"/>
              <w:rPr>
                <w:rFonts w:ascii="宋体" w:hAnsi="宋体"/>
                <w:b/>
                <w:bCs/>
                <w:color w:val="000000" w:themeColor="text1"/>
                <w:lang w:val="zh-CN"/>
                <w14:textFill>
                  <w14:solidFill>
                    <w14:schemeClr w14:val="tx1"/>
                  </w14:solidFill>
                </w14:textFill>
              </w:rPr>
            </w:pPr>
            <w:r>
              <w:rPr>
                <w:rFonts w:hint="eastAsia" w:ascii="宋体" w:hAnsi="宋体"/>
                <w:b/>
                <w:bCs/>
                <w:color w:val="000000" w:themeColor="text1"/>
                <w:lang w:val="zh-CN"/>
                <w14:textFill>
                  <w14:solidFill>
                    <w14:schemeClr w14:val="tx1"/>
                  </w14:solidFill>
                </w14:textFill>
              </w:rPr>
              <w:t>学校专业</w:t>
            </w:r>
          </w:p>
        </w:tc>
        <w:tc>
          <w:tcPr>
            <w:tcW w:w="2967"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autoSpaceDE w:val="0"/>
              <w:autoSpaceDN w:val="0"/>
              <w:adjustRightInd w:val="0"/>
              <w:snapToGrid w:val="0"/>
              <w:spacing w:line="360" w:lineRule="auto"/>
              <w:jc w:val="center"/>
              <w:rPr>
                <w:rFonts w:ascii="宋体" w:hAnsi="宋体"/>
                <w:color w:val="000000" w:themeColor="text1"/>
                <w:lang w:val="zh-CN"/>
                <w14:textFill>
                  <w14:solidFill>
                    <w14:schemeClr w14:val="tx1"/>
                  </w14:solidFill>
                </w14:textFill>
              </w:rPr>
            </w:pPr>
          </w:p>
        </w:tc>
        <w:tc>
          <w:tcPr>
            <w:tcW w:w="4097" w:type="dxa"/>
            <w:vMerge w:val="continue"/>
            <w:tcBorders>
              <w:top w:val="single" w:color="auto" w:sz="4" w:space="0"/>
              <w:left w:val="single" w:color="auto" w:sz="4" w:space="0"/>
              <w:bottom w:val="single" w:color="auto" w:sz="4" w:space="0"/>
              <w:right w:val="single" w:color="auto" w:sz="12" w:space="0"/>
            </w:tcBorders>
            <w:tcMar>
              <w:top w:w="57" w:type="dxa"/>
              <w:left w:w="108" w:type="dxa"/>
              <w:bottom w:w="0" w:type="dxa"/>
              <w:right w:w="108" w:type="dxa"/>
            </w:tcMar>
            <w:vAlign w:val="center"/>
          </w:tcPr>
          <w:p>
            <w:pPr>
              <w:autoSpaceDE w:val="0"/>
              <w:autoSpaceDN w:val="0"/>
              <w:adjustRightInd w:val="0"/>
              <w:snapToGrid w:val="0"/>
              <w:spacing w:line="360" w:lineRule="auto"/>
              <w:jc w:val="center"/>
              <w:rPr>
                <w:rFonts w:ascii="宋体" w:hAnsi="宋体"/>
                <w:color w:val="000000" w:themeColor="text1"/>
                <w:lang w:val="zh-CN"/>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5" w:hRule="atLeast"/>
          <w:jc w:val="center"/>
        </w:trPr>
        <w:tc>
          <w:tcPr>
            <w:tcW w:w="1974" w:type="dxa"/>
            <w:tcBorders>
              <w:top w:val="single" w:color="auto" w:sz="4" w:space="0"/>
              <w:left w:val="single" w:color="auto" w:sz="12" w:space="0"/>
              <w:bottom w:val="single" w:color="auto" w:sz="4" w:space="0"/>
              <w:right w:val="single" w:color="auto" w:sz="4" w:space="0"/>
            </w:tcBorders>
            <w:tcMar>
              <w:top w:w="57" w:type="dxa"/>
              <w:left w:w="108" w:type="dxa"/>
              <w:bottom w:w="0" w:type="dxa"/>
              <w:right w:w="108" w:type="dxa"/>
            </w:tcMar>
            <w:vAlign w:val="center"/>
          </w:tcPr>
          <w:p>
            <w:pPr>
              <w:autoSpaceDE w:val="0"/>
              <w:autoSpaceDN w:val="0"/>
              <w:adjustRightInd w:val="0"/>
              <w:snapToGrid w:val="0"/>
              <w:spacing w:line="360" w:lineRule="auto"/>
              <w:jc w:val="center"/>
              <w:rPr>
                <w:rFonts w:ascii="宋体" w:hAnsi="宋体"/>
                <w:b/>
                <w:bCs/>
                <w:color w:val="000000" w:themeColor="text1"/>
                <w:lang w:val="zh-CN"/>
                <w14:textFill>
                  <w14:solidFill>
                    <w14:schemeClr w14:val="tx1"/>
                  </w14:solidFill>
                </w14:textFill>
              </w:rPr>
            </w:pPr>
            <w:r>
              <w:rPr>
                <w:rFonts w:hint="eastAsia" w:ascii="宋体" w:hAnsi="宋体"/>
                <w:b/>
                <w:bCs/>
                <w:color w:val="000000" w:themeColor="text1"/>
                <w:lang w:val="zh-CN"/>
                <w14:textFill>
                  <w14:solidFill>
                    <w14:schemeClr w14:val="tx1"/>
                  </w14:solidFill>
                </w14:textFill>
              </w:rPr>
              <w:t>联系电话</w:t>
            </w:r>
          </w:p>
        </w:tc>
        <w:tc>
          <w:tcPr>
            <w:tcW w:w="2967"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autoSpaceDE w:val="0"/>
              <w:autoSpaceDN w:val="0"/>
              <w:adjustRightInd w:val="0"/>
              <w:snapToGrid w:val="0"/>
              <w:spacing w:line="360" w:lineRule="auto"/>
              <w:jc w:val="center"/>
              <w:rPr>
                <w:rFonts w:ascii="宋体" w:hAnsi="宋体"/>
                <w:color w:val="000000" w:themeColor="text1"/>
                <w:lang w:val="zh-CN"/>
                <w14:textFill>
                  <w14:solidFill>
                    <w14:schemeClr w14:val="tx1"/>
                  </w14:solidFill>
                </w14:textFill>
              </w:rPr>
            </w:pPr>
          </w:p>
        </w:tc>
        <w:tc>
          <w:tcPr>
            <w:tcW w:w="4097" w:type="dxa"/>
            <w:vMerge w:val="continue"/>
            <w:tcBorders>
              <w:top w:val="single" w:color="auto" w:sz="4" w:space="0"/>
              <w:left w:val="single" w:color="auto" w:sz="4" w:space="0"/>
              <w:bottom w:val="single" w:color="auto" w:sz="4" w:space="0"/>
              <w:right w:val="single" w:color="auto" w:sz="12" w:space="0"/>
            </w:tcBorders>
            <w:tcMar>
              <w:top w:w="57" w:type="dxa"/>
              <w:left w:w="108" w:type="dxa"/>
              <w:bottom w:w="0" w:type="dxa"/>
              <w:right w:w="108" w:type="dxa"/>
            </w:tcMar>
            <w:vAlign w:val="center"/>
          </w:tcPr>
          <w:p>
            <w:pPr>
              <w:autoSpaceDE w:val="0"/>
              <w:autoSpaceDN w:val="0"/>
              <w:adjustRightInd w:val="0"/>
              <w:snapToGrid w:val="0"/>
              <w:spacing w:line="360" w:lineRule="auto"/>
              <w:jc w:val="center"/>
              <w:rPr>
                <w:rFonts w:ascii="宋体" w:hAnsi="宋体"/>
                <w:color w:val="000000" w:themeColor="text1"/>
                <w:lang w:val="zh-CN"/>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5" w:hRule="atLeast"/>
          <w:jc w:val="center"/>
        </w:trPr>
        <w:tc>
          <w:tcPr>
            <w:tcW w:w="1974" w:type="dxa"/>
            <w:tcBorders>
              <w:top w:val="single" w:color="auto" w:sz="4" w:space="0"/>
              <w:left w:val="single" w:color="auto" w:sz="12" w:space="0"/>
              <w:bottom w:val="single" w:color="auto" w:sz="4" w:space="0"/>
              <w:right w:val="single" w:color="auto" w:sz="4" w:space="0"/>
            </w:tcBorders>
            <w:tcMar>
              <w:top w:w="57" w:type="dxa"/>
              <w:left w:w="108" w:type="dxa"/>
              <w:bottom w:w="0" w:type="dxa"/>
              <w:right w:w="108" w:type="dxa"/>
            </w:tcMar>
            <w:vAlign w:val="center"/>
          </w:tcPr>
          <w:p>
            <w:pPr>
              <w:autoSpaceDE w:val="0"/>
              <w:autoSpaceDN w:val="0"/>
              <w:adjustRightInd w:val="0"/>
              <w:snapToGrid w:val="0"/>
              <w:spacing w:line="360" w:lineRule="auto"/>
              <w:jc w:val="center"/>
              <w:rPr>
                <w:rFonts w:ascii="宋体" w:hAnsi="宋体"/>
                <w:b/>
                <w:bCs/>
                <w:color w:val="000000" w:themeColor="text1"/>
                <w:lang w:val="zh-CN"/>
                <w14:textFill>
                  <w14:solidFill>
                    <w14:schemeClr w14:val="tx1"/>
                  </w14:solidFill>
                </w14:textFill>
              </w:rPr>
            </w:pPr>
            <w:r>
              <w:rPr>
                <w:rFonts w:hint="eastAsia" w:ascii="宋体" w:hAnsi="宋体"/>
                <w:b/>
                <w:bCs/>
                <w:color w:val="000000" w:themeColor="text1"/>
                <w14:textFill>
                  <w14:solidFill>
                    <w14:schemeClr w14:val="tx1"/>
                  </w14:solidFill>
                </w14:textFill>
              </w:rPr>
              <w:t>最近一年工作状况</w:t>
            </w:r>
          </w:p>
        </w:tc>
        <w:tc>
          <w:tcPr>
            <w:tcW w:w="2967"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autoSpaceDE w:val="0"/>
              <w:autoSpaceDN w:val="0"/>
              <w:adjustRightInd w:val="0"/>
              <w:snapToGrid w:val="0"/>
              <w:spacing w:line="360" w:lineRule="auto"/>
              <w:jc w:val="center"/>
              <w:rPr>
                <w:rFonts w:ascii="宋体" w:hAnsi="宋体"/>
                <w:color w:val="000000" w:themeColor="text1"/>
                <w:lang w:val="zh-CN"/>
                <w14:textFill>
                  <w14:solidFill>
                    <w14:schemeClr w14:val="tx1"/>
                  </w14:solidFill>
                </w14:textFill>
              </w:rPr>
            </w:pPr>
          </w:p>
        </w:tc>
        <w:tc>
          <w:tcPr>
            <w:tcW w:w="4097" w:type="dxa"/>
            <w:vMerge w:val="continue"/>
            <w:tcBorders>
              <w:top w:val="single" w:color="auto" w:sz="4" w:space="0"/>
              <w:left w:val="single" w:color="auto" w:sz="4" w:space="0"/>
              <w:bottom w:val="single" w:color="auto" w:sz="4" w:space="0"/>
              <w:right w:val="single" w:color="auto" w:sz="12" w:space="0"/>
            </w:tcBorders>
            <w:tcMar>
              <w:top w:w="57" w:type="dxa"/>
              <w:left w:w="108" w:type="dxa"/>
              <w:bottom w:w="0" w:type="dxa"/>
              <w:right w:w="108" w:type="dxa"/>
            </w:tcMar>
            <w:vAlign w:val="center"/>
          </w:tcPr>
          <w:p>
            <w:pPr>
              <w:autoSpaceDE w:val="0"/>
              <w:autoSpaceDN w:val="0"/>
              <w:adjustRightInd w:val="0"/>
              <w:snapToGrid w:val="0"/>
              <w:spacing w:line="360" w:lineRule="auto"/>
              <w:jc w:val="center"/>
              <w:rPr>
                <w:rFonts w:ascii="宋体" w:hAnsi="宋体"/>
                <w:color w:val="000000" w:themeColor="text1"/>
                <w:lang w:val="zh-CN"/>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5" w:hRule="atLeast"/>
          <w:jc w:val="center"/>
        </w:trPr>
        <w:tc>
          <w:tcPr>
            <w:tcW w:w="1974" w:type="dxa"/>
            <w:tcBorders>
              <w:top w:val="single" w:color="auto" w:sz="4" w:space="0"/>
              <w:left w:val="single" w:color="auto" w:sz="12" w:space="0"/>
              <w:bottom w:val="single" w:color="auto" w:sz="12" w:space="0"/>
              <w:right w:val="single" w:color="auto" w:sz="4" w:space="0"/>
            </w:tcBorders>
            <w:tcMar>
              <w:top w:w="57" w:type="dxa"/>
              <w:left w:w="108" w:type="dxa"/>
              <w:bottom w:w="0" w:type="dxa"/>
              <w:right w:w="108" w:type="dxa"/>
            </w:tcMar>
            <w:vAlign w:val="center"/>
          </w:tcPr>
          <w:p>
            <w:pPr>
              <w:autoSpaceDE w:val="0"/>
              <w:autoSpaceDN w:val="0"/>
              <w:adjustRightInd w:val="0"/>
              <w:snapToGrid w:val="0"/>
              <w:spacing w:line="360" w:lineRule="auto"/>
              <w:jc w:val="center"/>
              <w:rPr>
                <w:rFonts w:ascii="宋体" w:hAnsi="宋体"/>
                <w:b/>
                <w:bCs/>
                <w:color w:val="000000" w:themeColor="text1"/>
                <w:lang w:val="zh-CN"/>
                <w14:textFill>
                  <w14:solidFill>
                    <w14:schemeClr w14:val="tx1"/>
                  </w14:solidFill>
                </w14:textFill>
              </w:rPr>
            </w:pPr>
            <w:r>
              <w:rPr>
                <w:rFonts w:hint="eastAsia" w:ascii="宋体" w:hAnsi="宋体"/>
                <w:b/>
                <w:bCs/>
                <w:color w:val="000000" w:themeColor="text1"/>
                <w:lang w:val="zh-CN"/>
                <w14:textFill>
                  <w14:solidFill>
                    <w14:schemeClr w14:val="tx1"/>
                  </w14:solidFill>
                </w14:textFill>
              </w:rPr>
              <w:t>拟在本项目中担任主要工作</w:t>
            </w:r>
          </w:p>
        </w:tc>
        <w:tc>
          <w:tcPr>
            <w:tcW w:w="7064" w:type="dxa"/>
            <w:gridSpan w:val="2"/>
            <w:tcBorders>
              <w:top w:val="single" w:color="auto" w:sz="4" w:space="0"/>
              <w:left w:val="single" w:color="auto" w:sz="4" w:space="0"/>
              <w:bottom w:val="single" w:color="auto" w:sz="12" w:space="0"/>
              <w:right w:val="single" w:color="auto" w:sz="12" w:space="0"/>
            </w:tcBorders>
            <w:tcMar>
              <w:top w:w="57" w:type="dxa"/>
              <w:left w:w="108" w:type="dxa"/>
              <w:bottom w:w="0" w:type="dxa"/>
              <w:right w:w="108" w:type="dxa"/>
            </w:tcMar>
            <w:vAlign w:val="center"/>
          </w:tcPr>
          <w:p>
            <w:pPr>
              <w:autoSpaceDE w:val="0"/>
              <w:autoSpaceDN w:val="0"/>
              <w:adjustRightInd w:val="0"/>
              <w:snapToGrid w:val="0"/>
              <w:spacing w:line="360" w:lineRule="auto"/>
              <w:jc w:val="center"/>
              <w:rPr>
                <w:rFonts w:ascii="宋体" w:hAnsi="宋体"/>
                <w:color w:val="000000" w:themeColor="text1"/>
                <w:lang w:val="zh-CN"/>
                <w14:textFill>
                  <w14:solidFill>
                    <w14:schemeClr w14:val="tx1"/>
                  </w14:solidFill>
                </w14:textFill>
              </w:rPr>
            </w:pPr>
          </w:p>
        </w:tc>
      </w:tr>
    </w:tbl>
    <w:p>
      <w:pPr>
        <w:spacing w:line="360" w:lineRule="auto"/>
        <w:ind w:left="420"/>
        <w:rPr>
          <w:rFonts w:ascii="宋体" w:hAnsi="宋体"/>
          <w:color w:val="000000" w:themeColor="text1"/>
          <w:sz w:val="24"/>
          <w14:textFill>
            <w14:solidFill>
              <w14:schemeClr w14:val="tx1"/>
            </w14:solidFill>
          </w14:textFill>
        </w:rPr>
      </w:pPr>
    </w:p>
    <w:p>
      <w:pPr>
        <w:spacing w:line="360" w:lineRule="auto"/>
        <w:ind w:firstLine="480" w:firstLineChars="200"/>
        <w:rPr>
          <w:rFonts w:ascii="宋体" w:hAnsi="宋体"/>
          <w:color w:val="000000" w:themeColor="text1"/>
          <w:sz w:val="24"/>
          <w:u w:val="single"/>
          <w14:textFill>
            <w14:solidFill>
              <w14:schemeClr w14:val="tx1"/>
            </w14:solidFill>
          </w14:textFill>
        </w:rPr>
      </w:pPr>
      <w:r>
        <w:rPr>
          <w:rFonts w:hint="eastAsia" w:ascii="宋体" w:hAnsi="宋体"/>
          <w:color w:val="000000" w:themeColor="text1"/>
          <w:sz w:val="24"/>
          <w14:textFill>
            <w14:solidFill>
              <w14:schemeClr w14:val="tx1"/>
            </w14:solidFill>
          </w14:textFill>
        </w:rPr>
        <w:t>投标人名称（公章）：</w:t>
      </w:r>
    </w:p>
    <w:p>
      <w:pPr>
        <w:spacing w:line="360" w:lineRule="auto"/>
        <w:ind w:left="420"/>
        <w:rPr>
          <w:rFonts w:ascii="宋体" w:hAnsi="宋体"/>
          <w:color w:val="000000" w:themeColor="text1"/>
          <w:sz w:val="24"/>
          <w14:textFill>
            <w14:solidFill>
              <w14:schemeClr w14:val="tx1"/>
            </w14:solidFill>
          </w14:textFill>
        </w:rPr>
      </w:pPr>
    </w:p>
    <w:p>
      <w:pPr>
        <w:spacing w:line="360" w:lineRule="auto"/>
        <w:ind w:firstLine="435"/>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投标人代表签字：</w:t>
      </w:r>
    </w:p>
    <w:p>
      <w:pPr>
        <w:spacing w:line="360" w:lineRule="auto"/>
        <w:ind w:firstLine="435"/>
        <w:rPr>
          <w:rFonts w:ascii="宋体" w:hAnsi="宋体"/>
          <w:color w:val="000000" w:themeColor="text1"/>
          <w:sz w:val="24"/>
          <w14:textFill>
            <w14:solidFill>
              <w14:schemeClr w14:val="tx1"/>
            </w14:solidFill>
          </w14:textFill>
        </w:rPr>
      </w:pPr>
    </w:p>
    <w:p>
      <w:pPr>
        <w:spacing w:line="360" w:lineRule="auto"/>
        <w:ind w:firstLine="435"/>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职        务：</w:t>
      </w:r>
    </w:p>
    <w:p>
      <w:pPr>
        <w:spacing w:line="360" w:lineRule="auto"/>
        <w:ind w:firstLine="435"/>
        <w:rPr>
          <w:rFonts w:ascii="宋体" w:hAnsi="宋体"/>
          <w:color w:val="000000" w:themeColor="text1"/>
          <w:sz w:val="24"/>
          <w14:textFill>
            <w14:solidFill>
              <w14:schemeClr w14:val="tx1"/>
            </w14:solidFill>
          </w14:textFill>
        </w:rPr>
      </w:pPr>
    </w:p>
    <w:p>
      <w:pPr>
        <w:spacing w:line="360" w:lineRule="auto"/>
        <w:ind w:firstLine="435"/>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日        期：</w:t>
      </w:r>
    </w:p>
    <w:p>
      <w:pPr>
        <w:snapToGrid w:val="0"/>
        <w:spacing w:before="50" w:after="50" w:line="360" w:lineRule="auto"/>
        <w:rPr>
          <w:rFonts w:hint="eastAsia" w:ascii="宋体" w:hAnsi="宋体"/>
          <w:b/>
          <w:color w:val="000000" w:themeColor="text1"/>
          <w:sz w:val="28"/>
          <w14:textFill>
            <w14:solidFill>
              <w14:schemeClr w14:val="tx1"/>
            </w14:solidFill>
          </w14:textFill>
        </w:rPr>
      </w:pPr>
    </w:p>
    <w:p>
      <w:pPr>
        <w:snapToGrid w:val="0"/>
        <w:spacing w:before="50" w:after="50" w:line="360" w:lineRule="auto"/>
        <w:outlineLvl w:val="0"/>
        <w:rPr>
          <w:rFonts w:hint="eastAsia" w:hAnsi="宋体" w:eastAsia="宋体"/>
          <w:b/>
          <w:color w:val="000000" w:themeColor="text1"/>
          <w:sz w:val="28"/>
          <w:lang w:eastAsia="zh-CN"/>
          <w14:textFill>
            <w14:solidFill>
              <w14:schemeClr w14:val="tx1"/>
            </w14:solidFill>
          </w14:textFill>
        </w:rPr>
      </w:pPr>
      <w:bookmarkStart w:id="59" w:name="_Toc26192"/>
      <w:bookmarkStart w:id="60" w:name="_Toc22805"/>
      <w:r>
        <w:rPr>
          <w:rFonts w:hint="eastAsia" w:hAnsi="宋体"/>
          <w:b/>
          <w:color w:val="000000" w:themeColor="text1"/>
          <w:sz w:val="28"/>
          <w14:textFill>
            <w14:solidFill>
              <w14:schemeClr w14:val="tx1"/>
            </w14:solidFill>
          </w14:textFill>
        </w:rPr>
        <w:t>附件</w:t>
      </w:r>
      <w:r>
        <w:rPr>
          <w:rFonts w:hint="eastAsia" w:hAnsi="宋体"/>
          <w:b/>
          <w:color w:val="000000" w:themeColor="text1"/>
          <w:sz w:val="28"/>
          <w:lang w:val="en-US" w:eastAsia="zh-CN"/>
          <w14:textFill>
            <w14:solidFill>
              <w14:schemeClr w14:val="tx1"/>
            </w14:solidFill>
          </w14:textFill>
        </w:rPr>
        <w:t>7</w:t>
      </w:r>
      <w:bookmarkEnd w:id="59"/>
      <w:bookmarkEnd w:id="60"/>
    </w:p>
    <w:p>
      <w:pPr>
        <w:pStyle w:val="49"/>
        <w:spacing w:line="360" w:lineRule="auto"/>
        <w:jc w:val="center"/>
        <w:rPr>
          <w:rFonts w:ascii="宋体" w:hAnsi="宋体" w:cs="Arial"/>
          <w:color w:val="000000" w:themeColor="text1"/>
          <w:sz w:val="28"/>
          <w:szCs w:val="28"/>
          <w14:textFill>
            <w14:solidFill>
              <w14:schemeClr w14:val="tx1"/>
            </w14:solidFill>
          </w14:textFill>
        </w:rPr>
      </w:pPr>
      <w:bookmarkStart w:id="61" w:name="_Toc17604_WPSOffice_Level1"/>
      <w:bookmarkStart w:id="62" w:name="_Toc11030_WPSOffice_Level1"/>
      <w:r>
        <w:rPr>
          <w:rFonts w:hint="eastAsia" w:ascii="宋体" w:hAnsi="宋体"/>
          <w:b/>
          <w:color w:val="000000" w:themeColor="text1"/>
          <w:sz w:val="32"/>
          <w:szCs w:val="32"/>
          <w14:textFill>
            <w14:solidFill>
              <w14:schemeClr w14:val="tx1"/>
            </w14:solidFill>
          </w14:textFill>
        </w:rPr>
        <w:t>证书一览表</w:t>
      </w:r>
      <w:bookmarkEnd w:id="61"/>
      <w:bookmarkEnd w:id="62"/>
    </w:p>
    <w:tbl>
      <w:tblPr>
        <w:tblStyle w:val="23"/>
        <w:tblpPr w:leftFromText="181" w:rightFromText="181" w:bottomFromText="170" w:vertAnchor="text" w:tblpXSpec="center" w:tblpY="1"/>
        <w:tblOverlap w:val="never"/>
        <w:tblW w:w="8952" w:type="dxa"/>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57"/>
        <w:gridCol w:w="2258"/>
        <w:gridCol w:w="2260"/>
        <w:gridCol w:w="2277"/>
      </w:tblGrid>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335" w:hRule="atLeast"/>
          <w:jc w:val="center"/>
        </w:trPr>
        <w:tc>
          <w:tcPr>
            <w:tcW w:w="2157" w:type="dxa"/>
            <w:tcBorders>
              <w:top w:val="single" w:color="auto" w:sz="4" w:space="0"/>
              <w:left w:val="single" w:color="auto" w:sz="4" w:space="0"/>
              <w:bottom w:val="single" w:color="auto" w:sz="4" w:space="0"/>
            </w:tcBorders>
            <w:tcMar>
              <w:top w:w="57" w:type="dxa"/>
              <w:left w:w="85" w:type="dxa"/>
              <w:bottom w:w="0" w:type="dxa"/>
              <w:right w:w="85" w:type="dxa"/>
            </w:tcMar>
            <w:vAlign w:val="top"/>
          </w:tcPr>
          <w:p>
            <w:pPr>
              <w:pStyle w:val="49"/>
              <w:spacing w:line="360" w:lineRule="auto"/>
              <w:jc w:val="center"/>
              <w:rPr>
                <w:rFonts w:ascii="宋体" w:hAnsi="宋体" w:cs="Arial"/>
                <w:b/>
                <w:bCs/>
                <w:color w:val="000000" w:themeColor="text1"/>
                <w:sz w:val="21"/>
                <w:szCs w:val="21"/>
                <w14:textFill>
                  <w14:solidFill>
                    <w14:schemeClr w14:val="tx1"/>
                  </w14:solidFill>
                </w14:textFill>
              </w:rPr>
            </w:pPr>
            <w:r>
              <w:rPr>
                <w:rFonts w:hint="eastAsia" w:ascii="宋体" w:hAnsi="宋体" w:cs="Arial"/>
                <w:b/>
                <w:bCs/>
                <w:color w:val="000000" w:themeColor="text1"/>
                <w:sz w:val="21"/>
                <w:szCs w:val="21"/>
                <w14:textFill>
                  <w14:solidFill>
                    <w14:schemeClr w14:val="tx1"/>
                  </w14:solidFill>
                </w14:textFill>
              </w:rPr>
              <w:t>证书名称</w:t>
            </w:r>
          </w:p>
        </w:tc>
        <w:tc>
          <w:tcPr>
            <w:tcW w:w="2258" w:type="dxa"/>
            <w:tcBorders>
              <w:top w:val="single" w:color="auto" w:sz="4" w:space="0"/>
              <w:bottom w:val="single" w:color="auto" w:sz="4" w:space="0"/>
            </w:tcBorders>
            <w:tcMar>
              <w:top w:w="57" w:type="dxa"/>
              <w:left w:w="85" w:type="dxa"/>
              <w:bottom w:w="0" w:type="dxa"/>
              <w:right w:w="85" w:type="dxa"/>
            </w:tcMar>
            <w:vAlign w:val="top"/>
          </w:tcPr>
          <w:p>
            <w:pPr>
              <w:pStyle w:val="49"/>
              <w:spacing w:line="360" w:lineRule="auto"/>
              <w:jc w:val="center"/>
              <w:rPr>
                <w:rFonts w:ascii="宋体" w:hAnsi="宋体" w:cs="Arial"/>
                <w:b/>
                <w:bCs/>
                <w:color w:val="000000" w:themeColor="text1"/>
                <w:sz w:val="21"/>
                <w:szCs w:val="21"/>
                <w14:textFill>
                  <w14:solidFill>
                    <w14:schemeClr w14:val="tx1"/>
                  </w14:solidFill>
                </w14:textFill>
              </w:rPr>
            </w:pPr>
            <w:r>
              <w:rPr>
                <w:rFonts w:hint="eastAsia" w:ascii="宋体" w:hAnsi="宋体" w:cs="Arial"/>
                <w:b/>
                <w:bCs/>
                <w:color w:val="000000" w:themeColor="text1"/>
                <w:sz w:val="21"/>
                <w:szCs w:val="21"/>
                <w14:textFill>
                  <w14:solidFill>
                    <w14:schemeClr w14:val="tx1"/>
                  </w14:solidFill>
                </w14:textFill>
              </w:rPr>
              <w:t>发证单位</w:t>
            </w:r>
          </w:p>
        </w:tc>
        <w:tc>
          <w:tcPr>
            <w:tcW w:w="2260" w:type="dxa"/>
            <w:tcBorders>
              <w:top w:val="single" w:color="auto" w:sz="4" w:space="0"/>
              <w:bottom w:val="single" w:color="auto" w:sz="4" w:space="0"/>
            </w:tcBorders>
            <w:tcMar>
              <w:top w:w="57" w:type="dxa"/>
              <w:left w:w="85" w:type="dxa"/>
              <w:bottom w:w="0" w:type="dxa"/>
              <w:right w:w="85" w:type="dxa"/>
            </w:tcMar>
            <w:vAlign w:val="top"/>
          </w:tcPr>
          <w:p>
            <w:pPr>
              <w:pStyle w:val="49"/>
              <w:spacing w:line="360" w:lineRule="auto"/>
              <w:jc w:val="center"/>
              <w:rPr>
                <w:rFonts w:ascii="宋体" w:hAnsi="宋体" w:cs="Arial"/>
                <w:b/>
                <w:bCs/>
                <w:color w:val="000000" w:themeColor="text1"/>
                <w:sz w:val="21"/>
                <w:szCs w:val="21"/>
                <w14:textFill>
                  <w14:solidFill>
                    <w14:schemeClr w14:val="tx1"/>
                  </w14:solidFill>
                </w14:textFill>
              </w:rPr>
            </w:pPr>
            <w:r>
              <w:rPr>
                <w:rFonts w:hint="eastAsia" w:ascii="宋体" w:hAnsi="宋体" w:cs="Arial"/>
                <w:b/>
                <w:bCs/>
                <w:color w:val="000000" w:themeColor="text1"/>
                <w:sz w:val="21"/>
                <w:szCs w:val="21"/>
                <w14:textFill>
                  <w14:solidFill>
                    <w14:schemeClr w14:val="tx1"/>
                  </w14:solidFill>
                </w14:textFill>
              </w:rPr>
              <w:t>证书等级</w:t>
            </w:r>
          </w:p>
        </w:tc>
        <w:tc>
          <w:tcPr>
            <w:tcW w:w="2277" w:type="dxa"/>
            <w:tcBorders>
              <w:top w:val="single" w:color="auto" w:sz="4" w:space="0"/>
              <w:bottom w:val="single" w:color="auto" w:sz="4" w:space="0"/>
              <w:right w:val="single" w:color="auto" w:sz="4" w:space="0"/>
            </w:tcBorders>
            <w:tcMar>
              <w:top w:w="57" w:type="dxa"/>
              <w:left w:w="85" w:type="dxa"/>
              <w:bottom w:w="0" w:type="dxa"/>
              <w:right w:w="85" w:type="dxa"/>
            </w:tcMar>
            <w:vAlign w:val="top"/>
          </w:tcPr>
          <w:p>
            <w:pPr>
              <w:pStyle w:val="49"/>
              <w:spacing w:line="360" w:lineRule="auto"/>
              <w:jc w:val="center"/>
              <w:rPr>
                <w:rFonts w:ascii="宋体" w:hAnsi="宋体" w:cs="Arial"/>
                <w:b/>
                <w:bCs/>
                <w:color w:val="000000" w:themeColor="text1"/>
                <w:sz w:val="21"/>
                <w:szCs w:val="21"/>
                <w14:textFill>
                  <w14:solidFill>
                    <w14:schemeClr w14:val="tx1"/>
                  </w14:solidFill>
                </w14:textFill>
              </w:rPr>
            </w:pPr>
            <w:r>
              <w:rPr>
                <w:rFonts w:hint="eastAsia" w:ascii="宋体" w:hAnsi="宋体" w:cs="Arial"/>
                <w:b/>
                <w:bCs/>
                <w:color w:val="000000" w:themeColor="text1"/>
                <w:sz w:val="21"/>
                <w:szCs w:val="21"/>
                <w14:textFill>
                  <w14:solidFill>
                    <w14:schemeClr w14:val="tx1"/>
                  </w14:solidFill>
                </w14:textFill>
              </w:rPr>
              <w:t>证书有效期</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157" w:type="dxa"/>
            <w:tcBorders>
              <w:top w:val="single" w:color="auto" w:sz="4" w:space="0"/>
              <w:left w:val="single" w:color="auto" w:sz="4" w:space="0"/>
            </w:tcBorders>
            <w:tcMar>
              <w:top w:w="57" w:type="dxa"/>
              <w:left w:w="85" w:type="dxa"/>
              <w:bottom w:w="0" w:type="dxa"/>
              <w:right w:w="85" w:type="dxa"/>
            </w:tcMar>
            <w:vAlign w:val="top"/>
          </w:tcPr>
          <w:p>
            <w:pPr>
              <w:pStyle w:val="49"/>
              <w:spacing w:line="360" w:lineRule="auto"/>
              <w:jc w:val="center"/>
              <w:rPr>
                <w:rFonts w:ascii="宋体" w:hAnsi="宋体" w:cs="Arial"/>
                <w:color w:val="000000" w:themeColor="text1"/>
                <w:szCs w:val="21"/>
                <w14:textFill>
                  <w14:solidFill>
                    <w14:schemeClr w14:val="tx1"/>
                  </w14:solidFill>
                </w14:textFill>
              </w:rPr>
            </w:pPr>
          </w:p>
        </w:tc>
        <w:tc>
          <w:tcPr>
            <w:tcW w:w="2258" w:type="dxa"/>
            <w:tcBorders>
              <w:top w:val="single" w:color="auto" w:sz="4" w:space="0"/>
            </w:tcBorders>
            <w:tcMar>
              <w:top w:w="57" w:type="dxa"/>
              <w:left w:w="85" w:type="dxa"/>
              <w:bottom w:w="0" w:type="dxa"/>
              <w:right w:w="85" w:type="dxa"/>
            </w:tcMar>
            <w:vAlign w:val="top"/>
          </w:tcPr>
          <w:p>
            <w:pPr>
              <w:pStyle w:val="49"/>
              <w:spacing w:line="360" w:lineRule="auto"/>
              <w:jc w:val="center"/>
              <w:rPr>
                <w:rFonts w:ascii="宋体" w:hAnsi="宋体" w:cs="Arial"/>
                <w:color w:val="000000" w:themeColor="text1"/>
                <w:szCs w:val="21"/>
                <w14:textFill>
                  <w14:solidFill>
                    <w14:schemeClr w14:val="tx1"/>
                  </w14:solidFill>
                </w14:textFill>
              </w:rPr>
            </w:pPr>
          </w:p>
        </w:tc>
        <w:tc>
          <w:tcPr>
            <w:tcW w:w="2260" w:type="dxa"/>
            <w:tcBorders>
              <w:top w:val="single" w:color="auto" w:sz="4" w:space="0"/>
            </w:tcBorders>
            <w:tcMar>
              <w:top w:w="57" w:type="dxa"/>
              <w:left w:w="85" w:type="dxa"/>
              <w:bottom w:w="0" w:type="dxa"/>
              <w:right w:w="85" w:type="dxa"/>
            </w:tcMar>
            <w:vAlign w:val="top"/>
          </w:tcPr>
          <w:p>
            <w:pPr>
              <w:pStyle w:val="49"/>
              <w:spacing w:line="360" w:lineRule="auto"/>
              <w:jc w:val="center"/>
              <w:rPr>
                <w:rFonts w:ascii="宋体" w:hAnsi="宋体" w:cs="Arial"/>
                <w:color w:val="000000" w:themeColor="text1"/>
                <w:szCs w:val="21"/>
                <w14:textFill>
                  <w14:solidFill>
                    <w14:schemeClr w14:val="tx1"/>
                  </w14:solidFill>
                </w14:textFill>
              </w:rPr>
            </w:pPr>
          </w:p>
        </w:tc>
        <w:tc>
          <w:tcPr>
            <w:tcW w:w="2277" w:type="dxa"/>
            <w:tcBorders>
              <w:top w:val="single" w:color="auto" w:sz="4" w:space="0"/>
              <w:right w:val="single" w:color="auto" w:sz="4" w:space="0"/>
            </w:tcBorders>
            <w:tcMar>
              <w:top w:w="57" w:type="dxa"/>
              <w:left w:w="85" w:type="dxa"/>
              <w:bottom w:w="0" w:type="dxa"/>
              <w:right w:w="85" w:type="dxa"/>
            </w:tcMar>
            <w:vAlign w:val="top"/>
          </w:tcPr>
          <w:p>
            <w:pPr>
              <w:pStyle w:val="49"/>
              <w:spacing w:line="360" w:lineRule="auto"/>
              <w:jc w:val="center"/>
              <w:rPr>
                <w:rFonts w:ascii="宋体" w:hAnsi="宋体" w:cs="Arial"/>
                <w:color w:val="000000" w:themeColor="text1"/>
                <w:szCs w:val="21"/>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157" w:type="dxa"/>
            <w:tcBorders>
              <w:left w:val="single" w:color="auto" w:sz="4" w:space="0"/>
            </w:tcBorders>
            <w:tcMar>
              <w:top w:w="57" w:type="dxa"/>
              <w:left w:w="85" w:type="dxa"/>
              <w:bottom w:w="0" w:type="dxa"/>
              <w:right w:w="85" w:type="dxa"/>
            </w:tcMar>
            <w:vAlign w:val="top"/>
          </w:tcPr>
          <w:p>
            <w:pPr>
              <w:pStyle w:val="49"/>
              <w:spacing w:line="360" w:lineRule="auto"/>
              <w:jc w:val="center"/>
              <w:rPr>
                <w:rFonts w:ascii="宋体" w:hAnsi="宋体" w:cs="Arial"/>
                <w:color w:val="000000" w:themeColor="text1"/>
                <w:szCs w:val="21"/>
                <w14:textFill>
                  <w14:solidFill>
                    <w14:schemeClr w14:val="tx1"/>
                  </w14:solidFill>
                </w14:textFill>
              </w:rPr>
            </w:pPr>
          </w:p>
        </w:tc>
        <w:tc>
          <w:tcPr>
            <w:tcW w:w="2258" w:type="dxa"/>
            <w:tcMar>
              <w:top w:w="57" w:type="dxa"/>
              <w:left w:w="85" w:type="dxa"/>
              <w:bottom w:w="0" w:type="dxa"/>
              <w:right w:w="85" w:type="dxa"/>
            </w:tcMar>
            <w:vAlign w:val="top"/>
          </w:tcPr>
          <w:p>
            <w:pPr>
              <w:pStyle w:val="49"/>
              <w:spacing w:line="360" w:lineRule="auto"/>
              <w:jc w:val="center"/>
              <w:rPr>
                <w:rFonts w:ascii="宋体" w:hAnsi="宋体" w:cs="Arial"/>
                <w:color w:val="000000" w:themeColor="text1"/>
                <w:szCs w:val="21"/>
                <w14:textFill>
                  <w14:solidFill>
                    <w14:schemeClr w14:val="tx1"/>
                  </w14:solidFill>
                </w14:textFill>
              </w:rPr>
            </w:pPr>
          </w:p>
        </w:tc>
        <w:tc>
          <w:tcPr>
            <w:tcW w:w="2260" w:type="dxa"/>
            <w:tcMar>
              <w:top w:w="57" w:type="dxa"/>
              <w:left w:w="85" w:type="dxa"/>
              <w:bottom w:w="0" w:type="dxa"/>
              <w:right w:w="85" w:type="dxa"/>
            </w:tcMar>
            <w:vAlign w:val="top"/>
          </w:tcPr>
          <w:p>
            <w:pPr>
              <w:pStyle w:val="49"/>
              <w:spacing w:line="360" w:lineRule="auto"/>
              <w:jc w:val="center"/>
              <w:rPr>
                <w:rFonts w:ascii="宋体" w:hAnsi="宋体" w:cs="Arial"/>
                <w:color w:val="000000" w:themeColor="text1"/>
                <w:szCs w:val="21"/>
                <w14:textFill>
                  <w14:solidFill>
                    <w14:schemeClr w14:val="tx1"/>
                  </w14:solidFill>
                </w14:textFill>
              </w:rPr>
            </w:pPr>
          </w:p>
        </w:tc>
        <w:tc>
          <w:tcPr>
            <w:tcW w:w="2277" w:type="dxa"/>
            <w:tcBorders>
              <w:right w:val="single" w:color="auto" w:sz="4" w:space="0"/>
            </w:tcBorders>
            <w:tcMar>
              <w:top w:w="57" w:type="dxa"/>
              <w:left w:w="85" w:type="dxa"/>
              <w:bottom w:w="0" w:type="dxa"/>
              <w:right w:w="85" w:type="dxa"/>
            </w:tcMar>
            <w:vAlign w:val="top"/>
          </w:tcPr>
          <w:p>
            <w:pPr>
              <w:pStyle w:val="49"/>
              <w:spacing w:line="360" w:lineRule="auto"/>
              <w:jc w:val="center"/>
              <w:rPr>
                <w:rFonts w:ascii="宋体" w:hAnsi="宋体" w:cs="Arial"/>
                <w:color w:val="000000" w:themeColor="text1"/>
                <w:szCs w:val="21"/>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157" w:type="dxa"/>
            <w:tcBorders>
              <w:left w:val="single" w:color="auto" w:sz="4" w:space="0"/>
            </w:tcBorders>
            <w:tcMar>
              <w:top w:w="57" w:type="dxa"/>
              <w:left w:w="85" w:type="dxa"/>
              <w:bottom w:w="0" w:type="dxa"/>
              <w:right w:w="85" w:type="dxa"/>
            </w:tcMar>
            <w:vAlign w:val="top"/>
          </w:tcPr>
          <w:p>
            <w:pPr>
              <w:pStyle w:val="49"/>
              <w:spacing w:line="360" w:lineRule="auto"/>
              <w:jc w:val="center"/>
              <w:rPr>
                <w:rFonts w:ascii="宋体" w:hAnsi="宋体" w:cs="Arial"/>
                <w:color w:val="000000" w:themeColor="text1"/>
                <w:szCs w:val="21"/>
                <w14:textFill>
                  <w14:solidFill>
                    <w14:schemeClr w14:val="tx1"/>
                  </w14:solidFill>
                </w14:textFill>
              </w:rPr>
            </w:pPr>
          </w:p>
        </w:tc>
        <w:tc>
          <w:tcPr>
            <w:tcW w:w="2258" w:type="dxa"/>
            <w:tcMar>
              <w:top w:w="57" w:type="dxa"/>
              <w:left w:w="85" w:type="dxa"/>
              <w:bottom w:w="0" w:type="dxa"/>
              <w:right w:w="85" w:type="dxa"/>
            </w:tcMar>
            <w:vAlign w:val="top"/>
          </w:tcPr>
          <w:p>
            <w:pPr>
              <w:pStyle w:val="49"/>
              <w:spacing w:line="360" w:lineRule="auto"/>
              <w:jc w:val="center"/>
              <w:rPr>
                <w:rFonts w:ascii="宋体" w:hAnsi="宋体" w:cs="Arial"/>
                <w:color w:val="000000" w:themeColor="text1"/>
                <w:szCs w:val="21"/>
                <w14:textFill>
                  <w14:solidFill>
                    <w14:schemeClr w14:val="tx1"/>
                  </w14:solidFill>
                </w14:textFill>
              </w:rPr>
            </w:pPr>
          </w:p>
        </w:tc>
        <w:tc>
          <w:tcPr>
            <w:tcW w:w="2260" w:type="dxa"/>
            <w:tcMar>
              <w:top w:w="57" w:type="dxa"/>
              <w:left w:w="85" w:type="dxa"/>
              <w:bottom w:w="0" w:type="dxa"/>
              <w:right w:w="85" w:type="dxa"/>
            </w:tcMar>
            <w:vAlign w:val="top"/>
          </w:tcPr>
          <w:p>
            <w:pPr>
              <w:pStyle w:val="49"/>
              <w:spacing w:line="360" w:lineRule="auto"/>
              <w:jc w:val="center"/>
              <w:rPr>
                <w:rFonts w:ascii="宋体" w:hAnsi="宋体" w:cs="Arial"/>
                <w:color w:val="000000" w:themeColor="text1"/>
                <w:szCs w:val="21"/>
                <w14:textFill>
                  <w14:solidFill>
                    <w14:schemeClr w14:val="tx1"/>
                  </w14:solidFill>
                </w14:textFill>
              </w:rPr>
            </w:pPr>
          </w:p>
        </w:tc>
        <w:tc>
          <w:tcPr>
            <w:tcW w:w="2277" w:type="dxa"/>
            <w:tcBorders>
              <w:right w:val="single" w:color="auto" w:sz="4" w:space="0"/>
            </w:tcBorders>
            <w:tcMar>
              <w:top w:w="57" w:type="dxa"/>
              <w:left w:w="85" w:type="dxa"/>
              <w:bottom w:w="0" w:type="dxa"/>
              <w:right w:w="85" w:type="dxa"/>
            </w:tcMar>
            <w:vAlign w:val="top"/>
          </w:tcPr>
          <w:p>
            <w:pPr>
              <w:pStyle w:val="49"/>
              <w:spacing w:line="360" w:lineRule="auto"/>
              <w:jc w:val="center"/>
              <w:rPr>
                <w:rFonts w:ascii="宋体" w:hAnsi="宋体" w:cs="Arial"/>
                <w:color w:val="000000" w:themeColor="text1"/>
                <w:szCs w:val="21"/>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157" w:type="dxa"/>
            <w:tcBorders>
              <w:left w:val="single" w:color="auto" w:sz="4" w:space="0"/>
            </w:tcBorders>
            <w:tcMar>
              <w:top w:w="57" w:type="dxa"/>
              <w:left w:w="85" w:type="dxa"/>
              <w:bottom w:w="0" w:type="dxa"/>
              <w:right w:w="85" w:type="dxa"/>
            </w:tcMar>
            <w:vAlign w:val="top"/>
          </w:tcPr>
          <w:p>
            <w:pPr>
              <w:pStyle w:val="49"/>
              <w:spacing w:line="360" w:lineRule="auto"/>
              <w:jc w:val="center"/>
              <w:rPr>
                <w:rFonts w:ascii="宋体" w:hAnsi="宋体" w:cs="Arial"/>
                <w:color w:val="000000" w:themeColor="text1"/>
                <w:szCs w:val="21"/>
                <w14:textFill>
                  <w14:solidFill>
                    <w14:schemeClr w14:val="tx1"/>
                  </w14:solidFill>
                </w14:textFill>
              </w:rPr>
            </w:pPr>
          </w:p>
        </w:tc>
        <w:tc>
          <w:tcPr>
            <w:tcW w:w="2258" w:type="dxa"/>
            <w:tcMar>
              <w:top w:w="57" w:type="dxa"/>
              <w:left w:w="85" w:type="dxa"/>
              <w:bottom w:w="0" w:type="dxa"/>
              <w:right w:w="85" w:type="dxa"/>
            </w:tcMar>
            <w:vAlign w:val="top"/>
          </w:tcPr>
          <w:p>
            <w:pPr>
              <w:pStyle w:val="49"/>
              <w:spacing w:line="360" w:lineRule="auto"/>
              <w:jc w:val="center"/>
              <w:rPr>
                <w:rFonts w:ascii="宋体" w:hAnsi="宋体" w:cs="Arial"/>
                <w:color w:val="000000" w:themeColor="text1"/>
                <w:szCs w:val="21"/>
                <w14:textFill>
                  <w14:solidFill>
                    <w14:schemeClr w14:val="tx1"/>
                  </w14:solidFill>
                </w14:textFill>
              </w:rPr>
            </w:pPr>
          </w:p>
        </w:tc>
        <w:tc>
          <w:tcPr>
            <w:tcW w:w="2260" w:type="dxa"/>
            <w:tcMar>
              <w:top w:w="57" w:type="dxa"/>
              <w:left w:w="85" w:type="dxa"/>
              <w:bottom w:w="0" w:type="dxa"/>
              <w:right w:w="85" w:type="dxa"/>
            </w:tcMar>
            <w:vAlign w:val="top"/>
          </w:tcPr>
          <w:p>
            <w:pPr>
              <w:pStyle w:val="49"/>
              <w:spacing w:line="360" w:lineRule="auto"/>
              <w:jc w:val="center"/>
              <w:rPr>
                <w:rFonts w:ascii="宋体" w:hAnsi="宋体" w:cs="Arial"/>
                <w:color w:val="000000" w:themeColor="text1"/>
                <w:szCs w:val="21"/>
                <w14:textFill>
                  <w14:solidFill>
                    <w14:schemeClr w14:val="tx1"/>
                  </w14:solidFill>
                </w14:textFill>
              </w:rPr>
            </w:pPr>
          </w:p>
        </w:tc>
        <w:tc>
          <w:tcPr>
            <w:tcW w:w="2277" w:type="dxa"/>
            <w:tcBorders>
              <w:right w:val="single" w:color="auto" w:sz="4" w:space="0"/>
            </w:tcBorders>
            <w:tcMar>
              <w:top w:w="57" w:type="dxa"/>
              <w:left w:w="85" w:type="dxa"/>
              <w:bottom w:w="0" w:type="dxa"/>
              <w:right w:w="85" w:type="dxa"/>
            </w:tcMar>
            <w:vAlign w:val="top"/>
          </w:tcPr>
          <w:p>
            <w:pPr>
              <w:pStyle w:val="49"/>
              <w:spacing w:line="360" w:lineRule="auto"/>
              <w:jc w:val="center"/>
              <w:rPr>
                <w:rFonts w:ascii="宋体" w:hAnsi="宋体" w:cs="Arial"/>
                <w:color w:val="000000" w:themeColor="text1"/>
                <w:szCs w:val="21"/>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157" w:type="dxa"/>
            <w:tcBorders>
              <w:left w:val="single" w:color="auto" w:sz="4" w:space="0"/>
            </w:tcBorders>
            <w:tcMar>
              <w:top w:w="57" w:type="dxa"/>
              <w:left w:w="85" w:type="dxa"/>
              <w:bottom w:w="0" w:type="dxa"/>
              <w:right w:w="85" w:type="dxa"/>
            </w:tcMar>
            <w:vAlign w:val="top"/>
          </w:tcPr>
          <w:p>
            <w:pPr>
              <w:pStyle w:val="49"/>
              <w:spacing w:line="360" w:lineRule="auto"/>
              <w:jc w:val="center"/>
              <w:rPr>
                <w:rFonts w:ascii="宋体" w:hAnsi="宋体" w:cs="Arial"/>
                <w:color w:val="000000" w:themeColor="text1"/>
                <w:szCs w:val="21"/>
                <w14:textFill>
                  <w14:solidFill>
                    <w14:schemeClr w14:val="tx1"/>
                  </w14:solidFill>
                </w14:textFill>
              </w:rPr>
            </w:pPr>
          </w:p>
        </w:tc>
        <w:tc>
          <w:tcPr>
            <w:tcW w:w="2258" w:type="dxa"/>
            <w:tcMar>
              <w:top w:w="57" w:type="dxa"/>
              <w:left w:w="85" w:type="dxa"/>
              <w:bottom w:w="0" w:type="dxa"/>
              <w:right w:w="85" w:type="dxa"/>
            </w:tcMar>
            <w:vAlign w:val="top"/>
          </w:tcPr>
          <w:p>
            <w:pPr>
              <w:pStyle w:val="49"/>
              <w:spacing w:line="360" w:lineRule="auto"/>
              <w:jc w:val="center"/>
              <w:rPr>
                <w:rFonts w:ascii="宋体" w:hAnsi="宋体" w:cs="Arial"/>
                <w:color w:val="000000" w:themeColor="text1"/>
                <w:szCs w:val="21"/>
                <w14:textFill>
                  <w14:solidFill>
                    <w14:schemeClr w14:val="tx1"/>
                  </w14:solidFill>
                </w14:textFill>
              </w:rPr>
            </w:pPr>
          </w:p>
        </w:tc>
        <w:tc>
          <w:tcPr>
            <w:tcW w:w="2260" w:type="dxa"/>
            <w:tcMar>
              <w:top w:w="57" w:type="dxa"/>
              <w:left w:w="85" w:type="dxa"/>
              <w:bottom w:w="0" w:type="dxa"/>
              <w:right w:w="85" w:type="dxa"/>
            </w:tcMar>
            <w:vAlign w:val="top"/>
          </w:tcPr>
          <w:p>
            <w:pPr>
              <w:pStyle w:val="49"/>
              <w:spacing w:line="360" w:lineRule="auto"/>
              <w:jc w:val="center"/>
              <w:rPr>
                <w:rFonts w:ascii="宋体" w:hAnsi="宋体" w:cs="Arial"/>
                <w:color w:val="000000" w:themeColor="text1"/>
                <w:szCs w:val="21"/>
                <w14:textFill>
                  <w14:solidFill>
                    <w14:schemeClr w14:val="tx1"/>
                  </w14:solidFill>
                </w14:textFill>
              </w:rPr>
            </w:pPr>
          </w:p>
        </w:tc>
        <w:tc>
          <w:tcPr>
            <w:tcW w:w="2277" w:type="dxa"/>
            <w:tcBorders>
              <w:right w:val="single" w:color="auto" w:sz="4" w:space="0"/>
            </w:tcBorders>
            <w:tcMar>
              <w:top w:w="57" w:type="dxa"/>
              <w:left w:w="85" w:type="dxa"/>
              <w:bottom w:w="0" w:type="dxa"/>
              <w:right w:w="85" w:type="dxa"/>
            </w:tcMar>
            <w:vAlign w:val="top"/>
          </w:tcPr>
          <w:p>
            <w:pPr>
              <w:pStyle w:val="49"/>
              <w:spacing w:line="360" w:lineRule="auto"/>
              <w:jc w:val="center"/>
              <w:rPr>
                <w:rFonts w:ascii="宋体" w:hAnsi="宋体" w:cs="Arial"/>
                <w:color w:val="000000" w:themeColor="text1"/>
                <w:szCs w:val="21"/>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157" w:type="dxa"/>
            <w:tcBorders>
              <w:left w:val="single" w:color="auto" w:sz="4" w:space="0"/>
            </w:tcBorders>
            <w:tcMar>
              <w:top w:w="57" w:type="dxa"/>
              <w:left w:w="85" w:type="dxa"/>
              <w:bottom w:w="0" w:type="dxa"/>
              <w:right w:w="85" w:type="dxa"/>
            </w:tcMar>
            <w:vAlign w:val="top"/>
          </w:tcPr>
          <w:p>
            <w:pPr>
              <w:pStyle w:val="49"/>
              <w:spacing w:line="360" w:lineRule="auto"/>
              <w:jc w:val="center"/>
              <w:rPr>
                <w:rFonts w:ascii="宋体" w:hAnsi="宋体" w:cs="Arial"/>
                <w:color w:val="000000" w:themeColor="text1"/>
                <w:szCs w:val="21"/>
                <w14:textFill>
                  <w14:solidFill>
                    <w14:schemeClr w14:val="tx1"/>
                  </w14:solidFill>
                </w14:textFill>
              </w:rPr>
            </w:pPr>
          </w:p>
        </w:tc>
        <w:tc>
          <w:tcPr>
            <w:tcW w:w="2258" w:type="dxa"/>
            <w:tcMar>
              <w:top w:w="57" w:type="dxa"/>
              <w:left w:w="85" w:type="dxa"/>
              <w:bottom w:w="0" w:type="dxa"/>
              <w:right w:w="85" w:type="dxa"/>
            </w:tcMar>
            <w:vAlign w:val="top"/>
          </w:tcPr>
          <w:p>
            <w:pPr>
              <w:pStyle w:val="49"/>
              <w:spacing w:line="360" w:lineRule="auto"/>
              <w:jc w:val="center"/>
              <w:rPr>
                <w:rFonts w:ascii="宋体" w:hAnsi="宋体" w:cs="Arial"/>
                <w:color w:val="000000" w:themeColor="text1"/>
                <w:szCs w:val="21"/>
                <w14:textFill>
                  <w14:solidFill>
                    <w14:schemeClr w14:val="tx1"/>
                  </w14:solidFill>
                </w14:textFill>
              </w:rPr>
            </w:pPr>
          </w:p>
        </w:tc>
        <w:tc>
          <w:tcPr>
            <w:tcW w:w="2260" w:type="dxa"/>
            <w:tcMar>
              <w:top w:w="57" w:type="dxa"/>
              <w:left w:w="85" w:type="dxa"/>
              <w:bottom w:w="0" w:type="dxa"/>
              <w:right w:w="85" w:type="dxa"/>
            </w:tcMar>
            <w:vAlign w:val="top"/>
          </w:tcPr>
          <w:p>
            <w:pPr>
              <w:pStyle w:val="49"/>
              <w:spacing w:line="360" w:lineRule="auto"/>
              <w:jc w:val="center"/>
              <w:rPr>
                <w:rFonts w:ascii="宋体" w:hAnsi="宋体" w:cs="Arial"/>
                <w:color w:val="000000" w:themeColor="text1"/>
                <w:szCs w:val="21"/>
                <w14:textFill>
                  <w14:solidFill>
                    <w14:schemeClr w14:val="tx1"/>
                  </w14:solidFill>
                </w14:textFill>
              </w:rPr>
            </w:pPr>
          </w:p>
        </w:tc>
        <w:tc>
          <w:tcPr>
            <w:tcW w:w="2277" w:type="dxa"/>
            <w:tcBorders>
              <w:right w:val="single" w:color="auto" w:sz="4" w:space="0"/>
            </w:tcBorders>
            <w:tcMar>
              <w:top w:w="57" w:type="dxa"/>
              <w:left w:w="85" w:type="dxa"/>
              <w:bottom w:w="0" w:type="dxa"/>
              <w:right w:w="85" w:type="dxa"/>
            </w:tcMar>
            <w:vAlign w:val="top"/>
          </w:tcPr>
          <w:p>
            <w:pPr>
              <w:pStyle w:val="49"/>
              <w:spacing w:line="360" w:lineRule="auto"/>
              <w:jc w:val="center"/>
              <w:rPr>
                <w:rFonts w:ascii="宋体" w:hAnsi="宋体" w:cs="Arial"/>
                <w:color w:val="000000" w:themeColor="text1"/>
                <w:szCs w:val="21"/>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157" w:type="dxa"/>
            <w:tcBorders>
              <w:left w:val="single" w:color="auto" w:sz="4" w:space="0"/>
              <w:bottom w:val="single" w:color="auto" w:sz="4" w:space="0"/>
            </w:tcBorders>
            <w:tcMar>
              <w:top w:w="57" w:type="dxa"/>
              <w:left w:w="85" w:type="dxa"/>
              <w:bottom w:w="0" w:type="dxa"/>
              <w:right w:w="85" w:type="dxa"/>
            </w:tcMar>
            <w:vAlign w:val="top"/>
          </w:tcPr>
          <w:p>
            <w:pPr>
              <w:pStyle w:val="49"/>
              <w:spacing w:line="360" w:lineRule="auto"/>
              <w:jc w:val="center"/>
              <w:rPr>
                <w:rFonts w:ascii="宋体" w:hAnsi="宋体" w:cs="Arial"/>
                <w:color w:val="000000" w:themeColor="text1"/>
                <w:szCs w:val="21"/>
                <w14:textFill>
                  <w14:solidFill>
                    <w14:schemeClr w14:val="tx1"/>
                  </w14:solidFill>
                </w14:textFill>
              </w:rPr>
            </w:pPr>
          </w:p>
        </w:tc>
        <w:tc>
          <w:tcPr>
            <w:tcW w:w="2258" w:type="dxa"/>
            <w:tcBorders>
              <w:bottom w:val="single" w:color="auto" w:sz="4" w:space="0"/>
            </w:tcBorders>
            <w:tcMar>
              <w:top w:w="57" w:type="dxa"/>
              <w:left w:w="85" w:type="dxa"/>
              <w:bottom w:w="0" w:type="dxa"/>
              <w:right w:w="85" w:type="dxa"/>
            </w:tcMar>
            <w:vAlign w:val="top"/>
          </w:tcPr>
          <w:p>
            <w:pPr>
              <w:pStyle w:val="49"/>
              <w:spacing w:line="360" w:lineRule="auto"/>
              <w:jc w:val="center"/>
              <w:rPr>
                <w:rFonts w:ascii="宋体" w:hAnsi="宋体" w:cs="Arial"/>
                <w:color w:val="000000" w:themeColor="text1"/>
                <w:szCs w:val="21"/>
                <w14:textFill>
                  <w14:solidFill>
                    <w14:schemeClr w14:val="tx1"/>
                  </w14:solidFill>
                </w14:textFill>
              </w:rPr>
            </w:pPr>
          </w:p>
        </w:tc>
        <w:tc>
          <w:tcPr>
            <w:tcW w:w="2260" w:type="dxa"/>
            <w:tcBorders>
              <w:bottom w:val="single" w:color="auto" w:sz="4" w:space="0"/>
            </w:tcBorders>
            <w:tcMar>
              <w:top w:w="57" w:type="dxa"/>
              <w:left w:w="85" w:type="dxa"/>
              <w:bottom w:w="0" w:type="dxa"/>
              <w:right w:w="85" w:type="dxa"/>
            </w:tcMar>
            <w:vAlign w:val="top"/>
          </w:tcPr>
          <w:p>
            <w:pPr>
              <w:pStyle w:val="49"/>
              <w:spacing w:line="360" w:lineRule="auto"/>
              <w:jc w:val="center"/>
              <w:rPr>
                <w:rFonts w:ascii="宋体" w:hAnsi="宋体" w:cs="Arial"/>
                <w:color w:val="000000" w:themeColor="text1"/>
                <w:szCs w:val="21"/>
                <w14:textFill>
                  <w14:solidFill>
                    <w14:schemeClr w14:val="tx1"/>
                  </w14:solidFill>
                </w14:textFill>
              </w:rPr>
            </w:pPr>
          </w:p>
        </w:tc>
        <w:tc>
          <w:tcPr>
            <w:tcW w:w="2277" w:type="dxa"/>
            <w:tcBorders>
              <w:bottom w:val="single" w:color="auto" w:sz="4" w:space="0"/>
              <w:right w:val="single" w:color="auto" w:sz="4" w:space="0"/>
            </w:tcBorders>
            <w:tcMar>
              <w:top w:w="57" w:type="dxa"/>
              <w:left w:w="85" w:type="dxa"/>
              <w:bottom w:w="0" w:type="dxa"/>
              <w:right w:w="85" w:type="dxa"/>
            </w:tcMar>
            <w:vAlign w:val="top"/>
          </w:tcPr>
          <w:p>
            <w:pPr>
              <w:pStyle w:val="49"/>
              <w:spacing w:line="360" w:lineRule="auto"/>
              <w:jc w:val="center"/>
              <w:rPr>
                <w:rFonts w:ascii="宋体" w:hAnsi="宋体" w:cs="Arial"/>
                <w:color w:val="000000" w:themeColor="text1"/>
                <w:szCs w:val="21"/>
                <w14:textFill>
                  <w14:solidFill>
                    <w14:schemeClr w14:val="tx1"/>
                  </w14:solidFill>
                </w14:textFill>
              </w:rPr>
            </w:pPr>
          </w:p>
        </w:tc>
      </w:tr>
    </w:tbl>
    <w:p>
      <w:pPr>
        <w:pStyle w:val="49"/>
        <w:tabs>
          <w:tab w:val="left" w:pos="1050"/>
        </w:tabs>
        <w:spacing w:line="360" w:lineRule="auto"/>
        <w:rPr>
          <w:rFonts w:ascii="宋体" w:hAnsi="宋体"/>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要求：</w:t>
      </w:r>
    </w:p>
    <w:p>
      <w:pPr>
        <w:pStyle w:val="49"/>
        <w:tabs>
          <w:tab w:val="left" w:pos="1050"/>
        </w:tabs>
        <w:spacing w:line="360" w:lineRule="auto"/>
        <w:ind w:firstLine="424" w:firstLineChars="202"/>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1.填写投标人获得资质、认证或企业信誉证书。</w:t>
      </w:r>
    </w:p>
    <w:p>
      <w:pPr>
        <w:pStyle w:val="49"/>
        <w:tabs>
          <w:tab w:val="left" w:pos="1050"/>
        </w:tabs>
        <w:spacing w:line="360" w:lineRule="auto"/>
        <w:ind w:firstLine="424" w:firstLineChars="202"/>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2.附所列证书或其他证明材料。</w:t>
      </w:r>
    </w:p>
    <w:p>
      <w:pPr>
        <w:pStyle w:val="49"/>
        <w:tabs>
          <w:tab w:val="left" w:pos="1050"/>
        </w:tabs>
        <w:spacing w:line="360" w:lineRule="auto"/>
        <w:rPr>
          <w:rFonts w:ascii="仿宋_GB2312" w:hAnsi="宋体" w:eastAsia="仿宋_GB2312"/>
          <w:color w:val="000000" w:themeColor="text1"/>
          <w:sz w:val="24"/>
          <w14:textFill>
            <w14:solidFill>
              <w14:schemeClr w14:val="tx1"/>
            </w14:solidFill>
          </w14:textFill>
        </w:rPr>
      </w:pPr>
    </w:p>
    <w:p>
      <w:pPr>
        <w:pStyle w:val="49"/>
        <w:tabs>
          <w:tab w:val="left" w:pos="1050"/>
        </w:tabs>
        <w:spacing w:line="360" w:lineRule="auto"/>
        <w:ind w:firstLine="720" w:firstLineChars="300"/>
        <w:rPr>
          <w:rFonts w:ascii="仿宋_GB2312" w:hAnsi="宋体" w:eastAsia="仿宋_GB2312"/>
          <w:color w:val="000000" w:themeColor="text1"/>
          <w:sz w:val="24"/>
          <w14:textFill>
            <w14:solidFill>
              <w14:schemeClr w14:val="tx1"/>
            </w14:solidFill>
          </w14:textFill>
        </w:rPr>
      </w:pPr>
    </w:p>
    <w:p>
      <w:pPr>
        <w:spacing w:line="360" w:lineRule="auto"/>
        <w:ind w:firstLine="424" w:firstLineChars="177"/>
        <w:rPr>
          <w:rFonts w:ascii="宋体" w:hAnsi="宋体"/>
          <w:color w:val="000000" w:themeColor="text1"/>
          <w:sz w:val="24"/>
          <w:u w:val="single"/>
          <w14:textFill>
            <w14:solidFill>
              <w14:schemeClr w14:val="tx1"/>
            </w14:solidFill>
          </w14:textFill>
        </w:rPr>
      </w:pPr>
      <w:r>
        <w:rPr>
          <w:rFonts w:hint="eastAsia" w:ascii="宋体" w:hAnsi="宋体"/>
          <w:color w:val="000000" w:themeColor="text1"/>
          <w:sz w:val="24"/>
          <w14:textFill>
            <w14:solidFill>
              <w14:schemeClr w14:val="tx1"/>
            </w14:solidFill>
          </w14:textFill>
        </w:rPr>
        <w:t>投标人名称（公章）：</w:t>
      </w:r>
    </w:p>
    <w:p>
      <w:pPr>
        <w:spacing w:line="360" w:lineRule="auto"/>
        <w:ind w:left="420"/>
        <w:rPr>
          <w:rFonts w:ascii="宋体" w:hAnsi="宋体"/>
          <w:color w:val="000000" w:themeColor="text1"/>
          <w:sz w:val="24"/>
          <w14:textFill>
            <w14:solidFill>
              <w14:schemeClr w14:val="tx1"/>
            </w14:solidFill>
          </w14:textFill>
        </w:rPr>
      </w:pPr>
    </w:p>
    <w:p>
      <w:pPr>
        <w:spacing w:line="360" w:lineRule="auto"/>
        <w:ind w:firstLine="424" w:firstLineChars="177"/>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投标人代表签字：</w:t>
      </w:r>
    </w:p>
    <w:p>
      <w:pPr>
        <w:spacing w:line="360" w:lineRule="auto"/>
        <w:ind w:firstLine="435"/>
        <w:rPr>
          <w:rFonts w:ascii="宋体" w:hAnsi="宋体"/>
          <w:color w:val="000000" w:themeColor="text1"/>
          <w:sz w:val="24"/>
          <w14:textFill>
            <w14:solidFill>
              <w14:schemeClr w14:val="tx1"/>
            </w14:solidFill>
          </w14:textFill>
        </w:rPr>
      </w:pPr>
    </w:p>
    <w:p>
      <w:pPr>
        <w:spacing w:line="360" w:lineRule="auto"/>
        <w:ind w:firstLine="424" w:firstLineChars="177"/>
        <w:rPr>
          <w:rFonts w:ascii="宋体" w:hAnsi="宋体"/>
          <w:color w:val="000000" w:themeColor="text1"/>
          <w:sz w:val="24"/>
          <w:u w:val="single"/>
          <w14:textFill>
            <w14:solidFill>
              <w14:schemeClr w14:val="tx1"/>
            </w14:solidFill>
          </w14:textFill>
        </w:rPr>
      </w:pPr>
      <w:r>
        <w:rPr>
          <w:rFonts w:hint="eastAsia" w:ascii="宋体" w:hAnsi="宋体"/>
          <w:color w:val="000000" w:themeColor="text1"/>
          <w:sz w:val="24"/>
          <w14:textFill>
            <w14:solidFill>
              <w14:schemeClr w14:val="tx1"/>
            </w14:solidFill>
          </w14:textFill>
        </w:rPr>
        <w:t>职        务：</w:t>
      </w:r>
    </w:p>
    <w:p>
      <w:pPr>
        <w:spacing w:line="360" w:lineRule="auto"/>
        <w:rPr>
          <w:rFonts w:ascii="宋体" w:hAnsi="宋体"/>
          <w:color w:val="000000" w:themeColor="text1"/>
          <w:sz w:val="24"/>
          <w14:textFill>
            <w14:solidFill>
              <w14:schemeClr w14:val="tx1"/>
            </w14:solidFill>
          </w14:textFill>
        </w:rPr>
      </w:pPr>
    </w:p>
    <w:p>
      <w:pPr>
        <w:pStyle w:val="45"/>
        <w:shd w:val="clear" w:color="auto" w:fill="FFFFFF"/>
        <w:spacing w:before="0" w:beforeAutospacing="0" w:after="0" w:afterAutospacing="0" w:line="360" w:lineRule="auto"/>
        <w:ind w:firstLine="424" w:firstLineChars="177"/>
        <w:rPr>
          <w:b/>
          <w:bCs/>
          <w:color w:val="000000" w:themeColor="text1"/>
          <w14:textFill>
            <w14:solidFill>
              <w14:schemeClr w14:val="tx1"/>
            </w14:solidFill>
          </w14:textFill>
        </w:rPr>
      </w:pPr>
      <w:r>
        <w:rPr>
          <w:rFonts w:hint="eastAsia"/>
          <w:color w:val="000000" w:themeColor="text1"/>
          <w14:textFill>
            <w14:solidFill>
              <w14:schemeClr w14:val="tx1"/>
            </w14:solidFill>
          </w14:textFill>
        </w:rPr>
        <w:t>日        期：：</w:t>
      </w:r>
    </w:p>
    <w:p>
      <w:pPr>
        <w:spacing w:line="360" w:lineRule="auto"/>
        <w:rPr>
          <w:rFonts w:ascii="宋体" w:hAnsi="宋体"/>
          <w:b/>
          <w:color w:val="000000" w:themeColor="text1"/>
          <w:sz w:val="28"/>
          <w14:textFill>
            <w14:solidFill>
              <w14:schemeClr w14:val="tx1"/>
            </w14:solidFill>
          </w14:textFill>
        </w:rPr>
      </w:pPr>
    </w:p>
    <w:p>
      <w:pPr>
        <w:spacing w:line="360" w:lineRule="auto"/>
        <w:rPr>
          <w:rFonts w:ascii="宋体" w:hAnsi="宋体"/>
          <w:b/>
          <w:color w:val="000000" w:themeColor="text1"/>
          <w:sz w:val="28"/>
          <w14:textFill>
            <w14:solidFill>
              <w14:schemeClr w14:val="tx1"/>
            </w14:solidFill>
          </w14:textFill>
        </w:rPr>
      </w:pPr>
    </w:p>
    <w:p>
      <w:pPr>
        <w:spacing w:line="360" w:lineRule="auto"/>
        <w:rPr>
          <w:rFonts w:ascii="宋体" w:hAnsi="宋体"/>
          <w:b/>
          <w:color w:val="000000" w:themeColor="text1"/>
          <w:sz w:val="28"/>
          <w14:textFill>
            <w14:solidFill>
              <w14:schemeClr w14:val="tx1"/>
            </w14:solidFill>
          </w14:textFill>
        </w:rPr>
      </w:pPr>
    </w:p>
    <w:p>
      <w:pPr>
        <w:rPr>
          <w:rFonts w:hint="eastAsia" w:ascii="宋体" w:hAnsi="宋体"/>
          <w:b/>
          <w:color w:val="000000" w:themeColor="text1"/>
          <w:sz w:val="28"/>
          <w14:textFill>
            <w14:solidFill>
              <w14:schemeClr w14:val="tx1"/>
            </w14:solidFill>
          </w14:textFill>
        </w:rPr>
      </w:pPr>
      <w:r>
        <w:rPr>
          <w:rFonts w:hint="eastAsia" w:ascii="宋体" w:hAnsi="宋体"/>
          <w:b/>
          <w:color w:val="000000" w:themeColor="text1"/>
          <w:sz w:val="28"/>
          <w14:textFill>
            <w14:solidFill>
              <w14:schemeClr w14:val="tx1"/>
            </w14:solidFill>
          </w14:textFill>
        </w:rPr>
        <w:br w:type="page"/>
      </w:r>
    </w:p>
    <w:p>
      <w:pPr>
        <w:spacing w:line="360" w:lineRule="auto"/>
        <w:ind w:firstLine="435"/>
        <w:outlineLvl w:val="0"/>
        <w:rPr>
          <w:rFonts w:hint="default" w:ascii="宋体" w:hAnsi="宋体" w:eastAsia="宋体"/>
          <w:b/>
          <w:color w:val="000000" w:themeColor="text1"/>
          <w:sz w:val="28"/>
          <w:lang w:val="en-US" w:eastAsia="zh-CN"/>
          <w14:textFill>
            <w14:solidFill>
              <w14:schemeClr w14:val="tx1"/>
            </w14:solidFill>
          </w14:textFill>
        </w:rPr>
      </w:pPr>
      <w:bookmarkStart w:id="63" w:name="_Toc25814"/>
      <w:bookmarkStart w:id="64" w:name="_Toc29307"/>
      <w:r>
        <w:rPr>
          <w:rFonts w:hint="eastAsia" w:ascii="宋体" w:hAnsi="宋体"/>
          <w:b/>
          <w:color w:val="000000" w:themeColor="text1"/>
          <w:sz w:val="28"/>
          <w14:textFill>
            <w14:solidFill>
              <w14:schemeClr w14:val="tx1"/>
            </w14:solidFill>
          </w14:textFill>
        </w:rPr>
        <w:t>附件</w:t>
      </w:r>
      <w:r>
        <w:rPr>
          <w:rFonts w:hint="eastAsia" w:ascii="宋体" w:hAnsi="宋体"/>
          <w:b/>
          <w:color w:val="000000" w:themeColor="text1"/>
          <w:sz w:val="28"/>
          <w:lang w:val="en-US" w:eastAsia="zh-CN"/>
          <w14:textFill>
            <w14:solidFill>
              <w14:schemeClr w14:val="tx1"/>
            </w14:solidFill>
          </w14:textFill>
        </w:rPr>
        <w:t>8</w:t>
      </w:r>
      <w:bookmarkEnd w:id="63"/>
      <w:bookmarkEnd w:id="64"/>
    </w:p>
    <w:p>
      <w:pPr>
        <w:spacing w:line="360" w:lineRule="auto"/>
        <w:jc w:val="center"/>
        <w:rPr>
          <w:rFonts w:hint="eastAsia" w:ascii="宋体" w:hAnsi="宋体"/>
          <w:b/>
          <w:bCs/>
          <w:color w:val="000000" w:themeColor="text1"/>
          <w:kern w:val="0"/>
          <w:sz w:val="32"/>
          <w:szCs w:val="32"/>
          <w14:textFill>
            <w14:solidFill>
              <w14:schemeClr w14:val="tx1"/>
            </w14:solidFill>
          </w14:textFill>
        </w:rPr>
      </w:pPr>
      <w:bookmarkStart w:id="65" w:name="_Toc7134_WPSOffice_Level1"/>
      <w:bookmarkStart w:id="66" w:name="_Toc19231_WPSOffice_Level1"/>
      <w:r>
        <w:rPr>
          <w:rFonts w:hint="eastAsia" w:ascii="宋体" w:hAnsi="宋体"/>
          <w:b/>
          <w:bCs/>
          <w:color w:val="000000" w:themeColor="text1"/>
          <w:kern w:val="0"/>
          <w:sz w:val="32"/>
          <w:szCs w:val="32"/>
          <w14:textFill>
            <w14:solidFill>
              <w14:schemeClr w14:val="tx1"/>
            </w14:solidFill>
          </w14:textFill>
        </w:rPr>
        <w:t>投标人</w:t>
      </w:r>
      <w:bookmarkEnd w:id="65"/>
      <w:bookmarkEnd w:id="66"/>
      <w:r>
        <w:rPr>
          <w:rFonts w:hint="eastAsia" w:ascii="宋体" w:hAnsi="宋体"/>
          <w:b/>
          <w:bCs/>
          <w:color w:val="000000" w:themeColor="text1"/>
          <w:kern w:val="0"/>
          <w:sz w:val="32"/>
          <w:szCs w:val="32"/>
          <w14:textFill>
            <w14:solidFill>
              <w14:schemeClr w14:val="tx1"/>
            </w14:solidFill>
          </w14:textFill>
        </w:rPr>
        <w:t>项目业绩情况一览表</w:t>
      </w:r>
    </w:p>
    <w:tbl>
      <w:tblPr>
        <w:tblStyle w:val="23"/>
        <w:tblpPr w:leftFromText="181" w:rightFromText="181" w:bottomFromText="170" w:vertAnchor="text" w:tblpXSpec="center" w:tblpY="1"/>
        <w:tblOverlap w:val="never"/>
        <w:tblW w:w="909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40"/>
        <w:gridCol w:w="1293"/>
        <w:gridCol w:w="1575"/>
        <w:gridCol w:w="1260"/>
        <w:gridCol w:w="1358"/>
        <w:gridCol w:w="1228"/>
        <w:gridCol w:w="1836"/>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4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vAlign w:val="center"/>
          </w:tcPr>
          <w:p>
            <w:pPr>
              <w:pStyle w:val="48"/>
              <w:jc w:val="center"/>
              <w:rPr>
                <w:rFonts w:hint="eastAsia" w:asciiTheme="minorEastAsia" w:hAnsiTheme="minorEastAsia" w:eastAsiaTheme="minorEastAsia" w:cstheme="minorEastAsia"/>
                <w:b/>
                <w:bCs/>
                <w:color w:val="000000" w:themeColor="text1"/>
                <w:sz w:val="21"/>
                <w:szCs w:val="21"/>
                <w14:textFill>
                  <w14:solidFill>
                    <w14:schemeClr w14:val="tx1"/>
                  </w14:solidFill>
                </w14:textFill>
              </w:rPr>
            </w:pPr>
            <w:r>
              <w:rPr>
                <w:rFonts w:hint="eastAsia" w:asciiTheme="minorEastAsia" w:hAnsiTheme="minorEastAsia" w:eastAsiaTheme="minorEastAsia" w:cstheme="minorEastAsia"/>
                <w:b/>
                <w:bCs/>
                <w:color w:val="000000" w:themeColor="text1"/>
                <w:sz w:val="21"/>
                <w:szCs w:val="21"/>
                <w14:textFill>
                  <w14:solidFill>
                    <w14:schemeClr w14:val="tx1"/>
                  </w14:solidFill>
                </w14:textFill>
              </w:rPr>
              <w:t>序号</w:t>
            </w:r>
          </w:p>
        </w:tc>
        <w:tc>
          <w:tcPr>
            <w:tcW w:w="1293"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vAlign w:val="center"/>
          </w:tcPr>
          <w:p>
            <w:pPr>
              <w:pStyle w:val="48"/>
              <w:jc w:val="center"/>
              <w:rPr>
                <w:rFonts w:hint="eastAsia" w:asciiTheme="minorEastAsia" w:hAnsiTheme="minorEastAsia" w:eastAsiaTheme="minorEastAsia" w:cstheme="minorEastAsia"/>
                <w:b/>
                <w:bCs/>
                <w:color w:val="000000" w:themeColor="text1"/>
                <w:sz w:val="21"/>
                <w:szCs w:val="21"/>
                <w14:textFill>
                  <w14:solidFill>
                    <w14:schemeClr w14:val="tx1"/>
                  </w14:solidFill>
                </w14:textFill>
              </w:rPr>
            </w:pPr>
            <w:r>
              <w:rPr>
                <w:rFonts w:hint="eastAsia" w:asciiTheme="minorEastAsia" w:hAnsiTheme="minorEastAsia" w:eastAsiaTheme="minorEastAsia" w:cstheme="minorEastAsia"/>
                <w:b/>
                <w:bCs/>
                <w:color w:val="000000" w:themeColor="text1"/>
                <w:sz w:val="21"/>
                <w:szCs w:val="21"/>
                <w14:textFill>
                  <w14:solidFill>
                    <w14:schemeClr w14:val="tx1"/>
                  </w14:solidFill>
                </w14:textFill>
              </w:rPr>
              <w:t>项目名称</w:t>
            </w:r>
          </w:p>
        </w:tc>
        <w:tc>
          <w:tcPr>
            <w:tcW w:w="1575"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vAlign w:val="center"/>
          </w:tcPr>
          <w:p>
            <w:pPr>
              <w:pStyle w:val="48"/>
              <w:jc w:val="center"/>
              <w:rPr>
                <w:rFonts w:hint="eastAsia" w:asciiTheme="minorEastAsia" w:hAnsiTheme="minorEastAsia" w:eastAsiaTheme="minorEastAsia" w:cstheme="minorEastAsia"/>
                <w:b/>
                <w:bCs/>
                <w:color w:val="000000" w:themeColor="text1"/>
                <w:sz w:val="21"/>
                <w:szCs w:val="21"/>
                <w14:textFill>
                  <w14:solidFill>
                    <w14:schemeClr w14:val="tx1"/>
                  </w14:solidFill>
                </w14:textFill>
              </w:rPr>
            </w:pPr>
            <w:r>
              <w:rPr>
                <w:rFonts w:hint="eastAsia" w:asciiTheme="minorEastAsia" w:hAnsiTheme="minorEastAsia" w:eastAsiaTheme="minorEastAsia" w:cstheme="minorEastAsia"/>
                <w:b/>
                <w:bCs/>
                <w:color w:val="000000" w:themeColor="text1"/>
                <w:sz w:val="21"/>
                <w:szCs w:val="21"/>
                <w14:textFill>
                  <w14:solidFill>
                    <w14:schemeClr w14:val="tx1"/>
                  </w14:solidFill>
                </w14:textFill>
              </w:rPr>
              <w:t>项目地址</w:t>
            </w:r>
          </w:p>
        </w:tc>
        <w:tc>
          <w:tcPr>
            <w:tcW w:w="126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vAlign w:val="center"/>
          </w:tcPr>
          <w:p>
            <w:pPr>
              <w:pStyle w:val="48"/>
              <w:jc w:val="center"/>
              <w:rPr>
                <w:rFonts w:hint="eastAsia" w:asciiTheme="minorEastAsia" w:hAnsiTheme="minorEastAsia" w:eastAsiaTheme="minorEastAsia" w:cstheme="minorEastAsia"/>
                <w:b/>
                <w:bCs/>
                <w:color w:val="000000" w:themeColor="text1"/>
                <w:sz w:val="21"/>
                <w:szCs w:val="21"/>
                <w14:textFill>
                  <w14:solidFill>
                    <w14:schemeClr w14:val="tx1"/>
                  </w14:solidFill>
                </w14:textFill>
              </w:rPr>
            </w:pPr>
            <w:r>
              <w:rPr>
                <w:rFonts w:hint="eastAsia" w:asciiTheme="minorEastAsia" w:hAnsiTheme="minorEastAsia" w:eastAsiaTheme="minorEastAsia" w:cstheme="minorEastAsia"/>
                <w:b/>
                <w:bCs/>
                <w:color w:val="000000" w:themeColor="text1"/>
                <w:sz w:val="21"/>
                <w:szCs w:val="21"/>
                <w14:textFill>
                  <w14:solidFill>
                    <w14:schemeClr w14:val="tx1"/>
                  </w14:solidFill>
                </w14:textFill>
              </w:rPr>
              <w:t>合同总价</w:t>
            </w:r>
          </w:p>
        </w:tc>
        <w:tc>
          <w:tcPr>
            <w:tcW w:w="1358"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vAlign w:val="center"/>
          </w:tcPr>
          <w:p>
            <w:pPr>
              <w:pStyle w:val="48"/>
              <w:jc w:val="center"/>
              <w:rPr>
                <w:rFonts w:hint="eastAsia" w:asciiTheme="minorEastAsia" w:hAnsiTheme="minorEastAsia" w:eastAsiaTheme="minorEastAsia" w:cstheme="minorEastAsia"/>
                <w:b/>
                <w:bCs/>
                <w:color w:val="000000" w:themeColor="text1"/>
                <w:sz w:val="21"/>
                <w:szCs w:val="21"/>
                <w14:textFill>
                  <w14:solidFill>
                    <w14:schemeClr w14:val="tx1"/>
                  </w14:solidFill>
                </w14:textFill>
              </w:rPr>
            </w:pPr>
            <w:r>
              <w:rPr>
                <w:rFonts w:hint="eastAsia" w:asciiTheme="minorEastAsia" w:hAnsiTheme="minorEastAsia" w:eastAsiaTheme="minorEastAsia" w:cstheme="minorEastAsia"/>
                <w:b/>
                <w:bCs/>
                <w:color w:val="000000" w:themeColor="text1"/>
                <w:sz w:val="21"/>
                <w:szCs w:val="21"/>
                <w14:textFill>
                  <w14:solidFill>
                    <w14:schemeClr w14:val="tx1"/>
                  </w14:solidFill>
                </w14:textFill>
              </w:rPr>
              <w:t>实施时间</w:t>
            </w:r>
          </w:p>
        </w:tc>
        <w:tc>
          <w:tcPr>
            <w:tcW w:w="1228"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vAlign w:val="center"/>
          </w:tcPr>
          <w:p>
            <w:pPr>
              <w:pStyle w:val="48"/>
              <w:jc w:val="center"/>
              <w:rPr>
                <w:rFonts w:hint="eastAsia" w:asciiTheme="minorEastAsia" w:hAnsiTheme="minorEastAsia" w:eastAsiaTheme="minorEastAsia" w:cstheme="minorEastAsia"/>
                <w:b/>
                <w:bCs/>
                <w:color w:val="000000" w:themeColor="text1"/>
                <w:sz w:val="21"/>
                <w:szCs w:val="21"/>
                <w14:textFill>
                  <w14:solidFill>
                    <w14:schemeClr w14:val="tx1"/>
                  </w14:solidFill>
                </w14:textFill>
              </w:rPr>
            </w:pPr>
            <w:r>
              <w:rPr>
                <w:rFonts w:hint="eastAsia" w:asciiTheme="minorEastAsia" w:hAnsiTheme="minorEastAsia" w:eastAsiaTheme="minorEastAsia" w:cstheme="minorEastAsia"/>
                <w:b/>
                <w:bCs/>
                <w:color w:val="000000" w:themeColor="text1"/>
                <w:sz w:val="21"/>
                <w:szCs w:val="21"/>
                <w14:textFill>
                  <w14:solidFill>
                    <w14:schemeClr w14:val="tx1"/>
                  </w14:solidFill>
                </w14:textFill>
              </w:rPr>
              <w:t>项目质量</w:t>
            </w:r>
          </w:p>
        </w:tc>
        <w:tc>
          <w:tcPr>
            <w:tcW w:w="1836"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vAlign w:val="center"/>
          </w:tcPr>
          <w:p>
            <w:pPr>
              <w:pStyle w:val="48"/>
              <w:jc w:val="center"/>
              <w:rPr>
                <w:rFonts w:hint="eastAsia" w:asciiTheme="minorEastAsia" w:hAnsiTheme="minorEastAsia" w:eastAsiaTheme="minorEastAsia" w:cstheme="minorEastAsia"/>
                <w:b/>
                <w:bCs/>
                <w:color w:val="000000" w:themeColor="text1"/>
                <w:sz w:val="21"/>
                <w:szCs w:val="21"/>
                <w14:textFill>
                  <w14:solidFill>
                    <w14:schemeClr w14:val="tx1"/>
                  </w14:solidFill>
                </w14:textFill>
              </w:rPr>
            </w:pPr>
            <w:r>
              <w:rPr>
                <w:rFonts w:hint="eastAsia" w:asciiTheme="minorEastAsia" w:hAnsiTheme="minorEastAsia" w:eastAsiaTheme="minorEastAsia" w:cstheme="minorEastAsia"/>
                <w:b/>
                <w:bCs/>
                <w:color w:val="000000" w:themeColor="text1"/>
                <w:sz w:val="21"/>
                <w:szCs w:val="21"/>
                <w14:textFill>
                  <w14:solidFill>
                    <w14:schemeClr w14:val="tx1"/>
                  </w14:solidFill>
                </w14:textFill>
              </w:rPr>
              <w:t>项目单位名称及其联系人电话</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1" w:hRule="atLeast"/>
          <w:jc w:val="center"/>
        </w:trPr>
        <w:tc>
          <w:tcPr>
            <w:tcW w:w="54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48"/>
              <w:spacing w:line="360" w:lineRule="auto"/>
              <w:jc w:val="center"/>
              <w:rPr>
                <w:rFonts w:hint="eastAsia" w:asciiTheme="minorEastAsia" w:hAnsiTheme="minorEastAsia" w:eastAsiaTheme="minorEastAsia" w:cstheme="minorEastAsia"/>
                <w:color w:val="000000" w:themeColor="text1"/>
                <w:sz w:val="21"/>
                <w:szCs w:val="21"/>
                <w14:textFill>
                  <w14:solidFill>
                    <w14:schemeClr w14:val="tx1"/>
                  </w14:solidFill>
                </w14:textFill>
              </w:rPr>
            </w:pPr>
            <w:r>
              <w:rPr>
                <w:rFonts w:hint="eastAsia" w:asciiTheme="minorEastAsia" w:hAnsiTheme="minorEastAsia" w:eastAsiaTheme="minorEastAsia" w:cstheme="minorEastAsia"/>
                <w:color w:val="000000" w:themeColor="text1"/>
                <w:sz w:val="21"/>
                <w:szCs w:val="21"/>
                <w14:textFill>
                  <w14:solidFill>
                    <w14:schemeClr w14:val="tx1"/>
                  </w14:solidFill>
                </w14:textFill>
              </w:rPr>
              <w:t>1</w:t>
            </w:r>
          </w:p>
        </w:tc>
        <w:tc>
          <w:tcPr>
            <w:tcW w:w="1293"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48"/>
              <w:spacing w:line="360" w:lineRule="auto"/>
              <w:rPr>
                <w:rFonts w:hint="eastAsia" w:asciiTheme="minorEastAsia" w:hAnsiTheme="minorEastAsia" w:eastAsiaTheme="minorEastAsia" w:cstheme="minorEastAsia"/>
                <w:color w:val="000000" w:themeColor="text1"/>
                <w:sz w:val="21"/>
                <w:szCs w:val="21"/>
                <w14:textFill>
                  <w14:solidFill>
                    <w14:schemeClr w14:val="tx1"/>
                  </w14:solidFill>
                </w14:textFill>
              </w:rPr>
            </w:pPr>
          </w:p>
        </w:tc>
        <w:tc>
          <w:tcPr>
            <w:tcW w:w="1575"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48"/>
              <w:spacing w:line="360" w:lineRule="auto"/>
              <w:rPr>
                <w:rFonts w:hint="eastAsia" w:asciiTheme="minorEastAsia" w:hAnsiTheme="minorEastAsia" w:eastAsiaTheme="minorEastAsia" w:cstheme="minorEastAsia"/>
                <w:color w:val="000000" w:themeColor="text1"/>
                <w:sz w:val="21"/>
                <w:szCs w:val="21"/>
                <w14:textFill>
                  <w14:solidFill>
                    <w14:schemeClr w14:val="tx1"/>
                  </w14:solidFill>
                </w14:textFill>
              </w:rPr>
            </w:pPr>
          </w:p>
        </w:tc>
        <w:tc>
          <w:tcPr>
            <w:tcW w:w="126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48"/>
              <w:spacing w:line="360" w:lineRule="auto"/>
              <w:rPr>
                <w:rFonts w:hint="eastAsia" w:asciiTheme="minorEastAsia" w:hAnsiTheme="minorEastAsia" w:eastAsiaTheme="minorEastAsia" w:cstheme="minorEastAsia"/>
                <w:color w:val="000000" w:themeColor="text1"/>
                <w:sz w:val="21"/>
                <w:szCs w:val="21"/>
                <w14:textFill>
                  <w14:solidFill>
                    <w14:schemeClr w14:val="tx1"/>
                  </w14:solidFill>
                </w14:textFill>
              </w:rPr>
            </w:pPr>
          </w:p>
        </w:tc>
        <w:tc>
          <w:tcPr>
            <w:tcW w:w="1358"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48"/>
              <w:spacing w:line="360" w:lineRule="auto"/>
              <w:rPr>
                <w:rFonts w:hint="eastAsia" w:asciiTheme="minorEastAsia" w:hAnsiTheme="minorEastAsia" w:eastAsiaTheme="minorEastAsia" w:cstheme="minorEastAsia"/>
                <w:color w:val="000000" w:themeColor="text1"/>
                <w:sz w:val="21"/>
                <w:szCs w:val="21"/>
                <w14:textFill>
                  <w14:solidFill>
                    <w14:schemeClr w14:val="tx1"/>
                  </w14:solidFill>
                </w14:textFill>
              </w:rPr>
            </w:pPr>
          </w:p>
        </w:tc>
        <w:tc>
          <w:tcPr>
            <w:tcW w:w="1228"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48"/>
              <w:spacing w:line="360" w:lineRule="auto"/>
              <w:rPr>
                <w:rFonts w:hint="eastAsia" w:asciiTheme="minorEastAsia" w:hAnsiTheme="minorEastAsia" w:eastAsiaTheme="minorEastAsia" w:cstheme="minorEastAsia"/>
                <w:color w:val="000000" w:themeColor="text1"/>
                <w:sz w:val="21"/>
                <w:szCs w:val="21"/>
                <w14:textFill>
                  <w14:solidFill>
                    <w14:schemeClr w14:val="tx1"/>
                  </w14:solidFill>
                </w14:textFill>
              </w:rPr>
            </w:pPr>
          </w:p>
        </w:tc>
        <w:tc>
          <w:tcPr>
            <w:tcW w:w="1836"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48"/>
              <w:spacing w:line="360" w:lineRule="auto"/>
              <w:rPr>
                <w:rFonts w:hint="eastAsia" w:asciiTheme="minorEastAsia" w:hAnsiTheme="minorEastAsia" w:eastAsiaTheme="minorEastAsia" w:cstheme="minorEastAsia"/>
                <w:color w:val="000000" w:themeColor="text1"/>
                <w:sz w:val="2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9" w:hRule="atLeast"/>
          <w:jc w:val="center"/>
        </w:trPr>
        <w:tc>
          <w:tcPr>
            <w:tcW w:w="54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48"/>
              <w:spacing w:line="360" w:lineRule="auto"/>
              <w:jc w:val="center"/>
              <w:rPr>
                <w:rFonts w:hint="eastAsia" w:asciiTheme="minorEastAsia" w:hAnsiTheme="minorEastAsia" w:eastAsiaTheme="minorEastAsia" w:cstheme="minorEastAsia"/>
                <w:color w:val="000000" w:themeColor="text1"/>
                <w:sz w:val="21"/>
                <w:szCs w:val="21"/>
                <w14:textFill>
                  <w14:solidFill>
                    <w14:schemeClr w14:val="tx1"/>
                  </w14:solidFill>
                </w14:textFill>
              </w:rPr>
            </w:pPr>
            <w:r>
              <w:rPr>
                <w:rFonts w:hint="eastAsia" w:asciiTheme="minorEastAsia" w:hAnsiTheme="minorEastAsia" w:eastAsiaTheme="minorEastAsia" w:cstheme="minorEastAsia"/>
                <w:color w:val="000000" w:themeColor="text1"/>
                <w:sz w:val="21"/>
                <w:szCs w:val="21"/>
                <w14:textFill>
                  <w14:solidFill>
                    <w14:schemeClr w14:val="tx1"/>
                  </w14:solidFill>
                </w14:textFill>
              </w:rPr>
              <w:t>2</w:t>
            </w:r>
          </w:p>
        </w:tc>
        <w:tc>
          <w:tcPr>
            <w:tcW w:w="1293"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48"/>
              <w:spacing w:line="360" w:lineRule="auto"/>
              <w:rPr>
                <w:rFonts w:hint="eastAsia" w:asciiTheme="minorEastAsia" w:hAnsiTheme="minorEastAsia" w:eastAsiaTheme="minorEastAsia" w:cstheme="minorEastAsia"/>
                <w:color w:val="000000" w:themeColor="text1"/>
                <w:sz w:val="21"/>
                <w:szCs w:val="21"/>
                <w14:textFill>
                  <w14:solidFill>
                    <w14:schemeClr w14:val="tx1"/>
                  </w14:solidFill>
                </w14:textFill>
              </w:rPr>
            </w:pPr>
          </w:p>
        </w:tc>
        <w:tc>
          <w:tcPr>
            <w:tcW w:w="1575"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48"/>
              <w:spacing w:line="360" w:lineRule="auto"/>
              <w:rPr>
                <w:rFonts w:hint="eastAsia" w:asciiTheme="minorEastAsia" w:hAnsiTheme="minorEastAsia" w:eastAsiaTheme="minorEastAsia" w:cstheme="minorEastAsia"/>
                <w:color w:val="000000" w:themeColor="text1"/>
                <w:sz w:val="21"/>
                <w:szCs w:val="21"/>
                <w14:textFill>
                  <w14:solidFill>
                    <w14:schemeClr w14:val="tx1"/>
                  </w14:solidFill>
                </w14:textFill>
              </w:rPr>
            </w:pPr>
          </w:p>
        </w:tc>
        <w:tc>
          <w:tcPr>
            <w:tcW w:w="126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48"/>
              <w:spacing w:line="360" w:lineRule="auto"/>
              <w:rPr>
                <w:rFonts w:hint="eastAsia" w:asciiTheme="minorEastAsia" w:hAnsiTheme="minorEastAsia" w:eastAsiaTheme="minorEastAsia" w:cstheme="minorEastAsia"/>
                <w:color w:val="000000" w:themeColor="text1"/>
                <w:sz w:val="21"/>
                <w:szCs w:val="21"/>
                <w14:textFill>
                  <w14:solidFill>
                    <w14:schemeClr w14:val="tx1"/>
                  </w14:solidFill>
                </w14:textFill>
              </w:rPr>
            </w:pPr>
          </w:p>
        </w:tc>
        <w:tc>
          <w:tcPr>
            <w:tcW w:w="1358"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48"/>
              <w:spacing w:line="360" w:lineRule="auto"/>
              <w:rPr>
                <w:rFonts w:hint="eastAsia" w:asciiTheme="minorEastAsia" w:hAnsiTheme="minorEastAsia" w:eastAsiaTheme="minorEastAsia" w:cstheme="minorEastAsia"/>
                <w:color w:val="000000" w:themeColor="text1"/>
                <w:sz w:val="21"/>
                <w:szCs w:val="21"/>
                <w14:textFill>
                  <w14:solidFill>
                    <w14:schemeClr w14:val="tx1"/>
                  </w14:solidFill>
                </w14:textFill>
              </w:rPr>
            </w:pPr>
          </w:p>
        </w:tc>
        <w:tc>
          <w:tcPr>
            <w:tcW w:w="1228"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48"/>
              <w:spacing w:line="360" w:lineRule="auto"/>
              <w:rPr>
                <w:rFonts w:hint="eastAsia" w:asciiTheme="minorEastAsia" w:hAnsiTheme="minorEastAsia" w:eastAsiaTheme="minorEastAsia" w:cstheme="minorEastAsia"/>
                <w:color w:val="000000" w:themeColor="text1"/>
                <w:sz w:val="21"/>
                <w:szCs w:val="21"/>
                <w14:textFill>
                  <w14:solidFill>
                    <w14:schemeClr w14:val="tx1"/>
                  </w14:solidFill>
                </w14:textFill>
              </w:rPr>
            </w:pPr>
          </w:p>
        </w:tc>
        <w:tc>
          <w:tcPr>
            <w:tcW w:w="1836"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48"/>
              <w:spacing w:line="360" w:lineRule="auto"/>
              <w:rPr>
                <w:rFonts w:hint="eastAsia" w:asciiTheme="minorEastAsia" w:hAnsiTheme="minorEastAsia" w:eastAsiaTheme="minorEastAsia" w:cstheme="minorEastAsia"/>
                <w:color w:val="000000" w:themeColor="text1"/>
                <w:sz w:val="2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3" w:hRule="atLeast"/>
          <w:jc w:val="center"/>
        </w:trPr>
        <w:tc>
          <w:tcPr>
            <w:tcW w:w="54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48"/>
              <w:spacing w:line="360" w:lineRule="auto"/>
              <w:jc w:val="center"/>
              <w:rPr>
                <w:rFonts w:hint="eastAsia" w:asciiTheme="minorEastAsia" w:hAnsiTheme="minorEastAsia" w:eastAsiaTheme="minorEastAsia" w:cstheme="minorEastAsia"/>
                <w:color w:val="000000" w:themeColor="text1"/>
                <w:sz w:val="21"/>
                <w:szCs w:val="21"/>
                <w14:textFill>
                  <w14:solidFill>
                    <w14:schemeClr w14:val="tx1"/>
                  </w14:solidFill>
                </w14:textFill>
              </w:rPr>
            </w:pPr>
            <w:r>
              <w:rPr>
                <w:rFonts w:hint="eastAsia" w:asciiTheme="minorEastAsia" w:hAnsiTheme="minorEastAsia" w:eastAsiaTheme="minorEastAsia" w:cstheme="minorEastAsia"/>
                <w:color w:val="000000" w:themeColor="text1"/>
                <w:sz w:val="21"/>
                <w:szCs w:val="21"/>
                <w14:textFill>
                  <w14:solidFill>
                    <w14:schemeClr w14:val="tx1"/>
                  </w14:solidFill>
                </w14:textFill>
              </w:rPr>
              <w:t>3</w:t>
            </w:r>
          </w:p>
        </w:tc>
        <w:tc>
          <w:tcPr>
            <w:tcW w:w="1293"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48"/>
              <w:spacing w:line="360" w:lineRule="auto"/>
              <w:rPr>
                <w:rFonts w:hint="eastAsia" w:asciiTheme="minorEastAsia" w:hAnsiTheme="minorEastAsia" w:eastAsiaTheme="minorEastAsia" w:cstheme="minorEastAsia"/>
                <w:color w:val="000000" w:themeColor="text1"/>
                <w:sz w:val="21"/>
                <w:szCs w:val="21"/>
                <w14:textFill>
                  <w14:solidFill>
                    <w14:schemeClr w14:val="tx1"/>
                  </w14:solidFill>
                </w14:textFill>
              </w:rPr>
            </w:pPr>
          </w:p>
        </w:tc>
        <w:tc>
          <w:tcPr>
            <w:tcW w:w="1575"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48"/>
              <w:spacing w:line="360" w:lineRule="auto"/>
              <w:rPr>
                <w:rFonts w:hint="eastAsia" w:asciiTheme="minorEastAsia" w:hAnsiTheme="minorEastAsia" w:eastAsiaTheme="minorEastAsia" w:cstheme="minorEastAsia"/>
                <w:color w:val="000000" w:themeColor="text1"/>
                <w:sz w:val="21"/>
                <w:szCs w:val="21"/>
                <w14:textFill>
                  <w14:solidFill>
                    <w14:schemeClr w14:val="tx1"/>
                  </w14:solidFill>
                </w14:textFill>
              </w:rPr>
            </w:pPr>
          </w:p>
        </w:tc>
        <w:tc>
          <w:tcPr>
            <w:tcW w:w="126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48"/>
              <w:spacing w:line="360" w:lineRule="auto"/>
              <w:rPr>
                <w:rFonts w:hint="eastAsia" w:asciiTheme="minorEastAsia" w:hAnsiTheme="minorEastAsia" w:eastAsiaTheme="minorEastAsia" w:cstheme="minorEastAsia"/>
                <w:color w:val="000000" w:themeColor="text1"/>
                <w:sz w:val="21"/>
                <w:szCs w:val="21"/>
                <w14:textFill>
                  <w14:solidFill>
                    <w14:schemeClr w14:val="tx1"/>
                  </w14:solidFill>
                </w14:textFill>
              </w:rPr>
            </w:pPr>
          </w:p>
        </w:tc>
        <w:tc>
          <w:tcPr>
            <w:tcW w:w="1358"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48"/>
              <w:spacing w:line="360" w:lineRule="auto"/>
              <w:rPr>
                <w:rFonts w:hint="eastAsia" w:asciiTheme="minorEastAsia" w:hAnsiTheme="minorEastAsia" w:eastAsiaTheme="minorEastAsia" w:cstheme="minorEastAsia"/>
                <w:color w:val="000000" w:themeColor="text1"/>
                <w:sz w:val="21"/>
                <w:szCs w:val="21"/>
                <w14:textFill>
                  <w14:solidFill>
                    <w14:schemeClr w14:val="tx1"/>
                  </w14:solidFill>
                </w14:textFill>
              </w:rPr>
            </w:pPr>
          </w:p>
        </w:tc>
        <w:tc>
          <w:tcPr>
            <w:tcW w:w="1228"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48"/>
              <w:spacing w:line="360" w:lineRule="auto"/>
              <w:rPr>
                <w:rFonts w:hint="eastAsia" w:asciiTheme="minorEastAsia" w:hAnsiTheme="minorEastAsia" w:eastAsiaTheme="minorEastAsia" w:cstheme="minorEastAsia"/>
                <w:color w:val="000000" w:themeColor="text1"/>
                <w:sz w:val="21"/>
                <w:szCs w:val="21"/>
                <w14:textFill>
                  <w14:solidFill>
                    <w14:schemeClr w14:val="tx1"/>
                  </w14:solidFill>
                </w14:textFill>
              </w:rPr>
            </w:pPr>
          </w:p>
        </w:tc>
        <w:tc>
          <w:tcPr>
            <w:tcW w:w="1836"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48"/>
              <w:spacing w:line="360" w:lineRule="auto"/>
              <w:rPr>
                <w:rFonts w:hint="eastAsia" w:asciiTheme="minorEastAsia" w:hAnsiTheme="minorEastAsia" w:eastAsiaTheme="minorEastAsia" w:cstheme="minorEastAsia"/>
                <w:color w:val="000000" w:themeColor="text1"/>
                <w:sz w:val="2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48"/>
              <w:spacing w:line="360" w:lineRule="auto"/>
              <w:rPr>
                <w:rFonts w:hint="eastAsia" w:asciiTheme="minorEastAsia" w:hAnsiTheme="minorEastAsia" w:eastAsiaTheme="minorEastAsia" w:cstheme="minorEastAsia"/>
                <w:color w:val="000000" w:themeColor="text1"/>
                <w:sz w:val="21"/>
                <w:szCs w:val="21"/>
                <w14:textFill>
                  <w14:solidFill>
                    <w14:schemeClr w14:val="tx1"/>
                  </w14:solidFill>
                </w14:textFill>
              </w:rPr>
            </w:pPr>
            <w:r>
              <w:rPr>
                <w:rFonts w:hint="eastAsia" w:asciiTheme="minorEastAsia" w:hAnsiTheme="minorEastAsia" w:eastAsiaTheme="minorEastAsia" w:cstheme="minorEastAsia"/>
                <w:color w:val="000000" w:themeColor="text1"/>
                <w:sz w:val="21"/>
                <w:szCs w:val="21"/>
                <w14:textFill>
                  <w14:solidFill>
                    <w14:schemeClr w14:val="tx1"/>
                  </w14:solidFill>
                </w14:textFill>
              </w:rPr>
              <w:t>…</w:t>
            </w:r>
          </w:p>
        </w:tc>
        <w:tc>
          <w:tcPr>
            <w:tcW w:w="1293"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48"/>
              <w:spacing w:line="360" w:lineRule="auto"/>
              <w:rPr>
                <w:rFonts w:hint="eastAsia" w:asciiTheme="minorEastAsia" w:hAnsiTheme="minorEastAsia" w:eastAsiaTheme="minorEastAsia" w:cstheme="minorEastAsia"/>
                <w:color w:val="000000" w:themeColor="text1"/>
                <w:sz w:val="21"/>
                <w:szCs w:val="21"/>
                <w14:textFill>
                  <w14:solidFill>
                    <w14:schemeClr w14:val="tx1"/>
                  </w14:solidFill>
                </w14:textFill>
              </w:rPr>
            </w:pPr>
          </w:p>
        </w:tc>
        <w:tc>
          <w:tcPr>
            <w:tcW w:w="1575"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48"/>
              <w:spacing w:line="360" w:lineRule="auto"/>
              <w:rPr>
                <w:rFonts w:hint="eastAsia" w:asciiTheme="minorEastAsia" w:hAnsiTheme="minorEastAsia" w:eastAsiaTheme="minorEastAsia" w:cstheme="minorEastAsia"/>
                <w:color w:val="000000" w:themeColor="text1"/>
                <w:sz w:val="21"/>
                <w:szCs w:val="21"/>
                <w14:textFill>
                  <w14:solidFill>
                    <w14:schemeClr w14:val="tx1"/>
                  </w14:solidFill>
                </w14:textFill>
              </w:rPr>
            </w:pPr>
          </w:p>
        </w:tc>
        <w:tc>
          <w:tcPr>
            <w:tcW w:w="126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48"/>
              <w:spacing w:line="360" w:lineRule="auto"/>
              <w:rPr>
                <w:rFonts w:hint="eastAsia" w:asciiTheme="minorEastAsia" w:hAnsiTheme="minorEastAsia" w:eastAsiaTheme="minorEastAsia" w:cstheme="minorEastAsia"/>
                <w:color w:val="000000" w:themeColor="text1"/>
                <w:sz w:val="21"/>
                <w:szCs w:val="21"/>
                <w14:textFill>
                  <w14:solidFill>
                    <w14:schemeClr w14:val="tx1"/>
                  </w14:solidFill>
                </w14:textFill>
              </w:rPr>
            </w:pPr>
          </w:p>
        </w:tc>
        <w:tc>
          <w:tcPr>
            <w:tcW w:w="1358"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48"/>
              <w:spacing w:line="360" w:lineRule="auto"/>
              <w:rPr>
                <w:rFonts w:hint="eastAsia" w:asciiTheme="minorEastAsia" w:hAnsiTheme="minorEastAsia" w:eastAsiaTheme="minorEastAsia" w:cstheme="minorEastAsia"/>
                <w:color w:val="000000" w:themeColor="text1"/>
                <w:sz w:val="21"/>
                <w:szCs w:val="21"/>
                <w14:textFill>
                  <w14:solidFill>
                    <w14:schemeClr w14:val="tx1"/>
                  </w14:solidFill>
                </w14:textFill>
              </w:rPr>
            </w:pPr>
          </w:p>
        </w:tc>
        <w:tc>
          <w:tcPr>
            <w:tcW w:w="1228"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48"/>
              <w:spacing w:line="360" w:lineRule="auto"/>
              <w:rPr>
                <w:rFonts w:hint="eastAsia" w:asciiTheme="minorEastAsia" w:hAnsiTheme="minorEastAsia" w:eastAsiaTheme="minorEastAsia" w:cstheme="minorEastAsia"/>
                <w:color w:val="000000" w:themeColor="text1"/>
                <w:sz w:val="21"/>
                <w:szCs w:val="21"/>
                <w14:textFill>
                  <w14:solidFill>
                    <w14:schemeClr w14:val="tx1"/>
                  </w14:solidFill>
                </w14:textFill>
              </w:rPr>
            </w:pPr>
          </w:p>
        </w:tc>
        <w:tc>
          <w:tcPr>
            <w:tcW w:w="1836"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48"/>
              <w:spacing w:line="360" w:lineRule="auto"/>
              <w:rPr>
                <w:rFonts w:hint="eastAsia" w:asciiTheme="minorEastAsia" w:hAnsiTheme="minorEastAsia" w:eastAsiaTheme="minorEastAsia" w:cstheme="minorEastAsia"/>
                <w:color w:val="000000" w:themeColor="text1"/>
                <w:sz w:val="2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48"/>
              <w:spacing w:line="360" w:lineRule="auto"/>
              <w:rPr>
                <w:rFonts w:hint="eastAsia" w:asciiTheme="minorEastAsia" w:hAnsiTheme="minorEastAsia" w:eastAsiaTheme="minorEastAsia" w:cstheme="minorEastAsia"/>
                <w:color w:val="000000" w:themeColor="text1"/>
                <w:sz w:val="21"/>
                <w:szCs w:val="21"/>
                <w14:textFill>
                  <w14:solidFill>
                    <w14:schemeClr w14:val="tx1"/>
                  </w14:solidFill>
                </w14:textFill>
              </w:rPr>
            </w:pPr>
          </w:p>
        </w:tc>
        <w:tc>
          <w:tcPr>
            <w:tcW w:w="1293"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48"/>
              <w:spacing w:line="360" w:lineRule="auto"/>
              <w:rPr>
                <w:rFonts w:hint="eastAsia" w:asciiTheme="minorEastAsia" w:hAnsiTheme="minorEastAsia" w:eastAsiaTheme="minorEastAsia" w:cstheme="minorEastAsia"/>
                <w:color w:val="000000" w:themeColor="text1"/>
                <w:sz w:val="21"/>
                <w:szCs w:val="21"/>
                <w14:textFill>
                  <w14:solidFill>
                    <w14:schemeClr w14:val="tx1"/>
                  </w14:solidFill>
                </w14:textFill>
              </w:rPr>
            </w:pPr>
          </w:p>
        </w:tc>
        <w:tc>
          <w:tcPr>
            <w:tcW w:w="1575"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48"/>
              <w:spacing w:line="360" w:lineRule="auto"/>
              <w:rPr>
                <w:rFonts w:hint="eastAsia" w:asciiTheme="minorEastAsia" w:hAnsiTheme="minorEastAsia" w:eastAsiaTheme="minorEastAsia" w:cstheme="minorEastAsia"/>
                <w:color w:val="000000" w:themeColor="text1"/>
                <w:sz w:val="21"/>
                <w:szCs w:val="21"/>
                <w14:textFill>
                  <w14:solidFill>
                    <w14:schemeClr w14:val="tx1"/>
                  </w14:solidFill>
                </w14:textFill>
              </w:rPr>
            </w:pPr>
          </w:p>
        </w:tc>
        <w:tc>
          <w:tcPr>
            <w:tcW w:w="126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48"/>
              <w:spacing w:line="360" w:lineRule="auto"/>
              <w:rPr>
                <w:rFonts w:hint="eastAsia" w:asciiTheme="minorEastAsia" w:hAnsiTheme="minorEastAsia" w:eastAsiaTheme="minorEastAsia" w:cstheme="minorEastAsia"/>
                <w:color w:val="000000" w:themeColor="text1"/>
                <w:sz w:val="21"/>
                <w:szCs w:val="21"/>
                <w14:textFill>
                  <w14:solidFill>
                    <w14:schemeClr w14:val="tx1"/>
                  </w14:solidFill>
                </w14:textFill>
              </w:rPr>
            </w:pPr>
          </w:p>
        </w:tc>
        <w:tc>
          <w:tcPr>
            <w:tcW w:w="1358"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48"/>
              <w:spacing w:line="360" w:lineRule="auto"/>
              <w:rPr>
                <w:rFonts w:hint="eastAsia" w:asciiTheme="minorEastAsia" w:hAnsiTheme="minorEastAsia" w:eastAsiaTheme="minorEastAsia" w:cstheme="minorEastAsia"/>
                <w:color w:val="000000" w:themeColor="text1"/>
                <w:sz w:val="21"/>
                <w:szCs w:val="21"/>
                <w14:textFill>
                  <w14:solidFill>
                    <w14:schemeClr w14:val="tx1"/>
                  </w14:solidFill>
                </w14:textFill>
              </w:rPr>
            </w:pPr>
          </w:p>
        </w:tc>
        <w:tc>
          <w:tcPr>
            <w:tcW w:w="1228"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48"/>
              <w:spacing w:line="360" w:lineRule="auto"/>
              <w:rPr>
                <w:rFonts w:hint="eastAsia" w:asciiTheme="minorEastAsia" w:hAnsiTheme="minorEastAsia" w:eastAsiaTheme="minorEastAsia" w:cstheme="minorEastAsia"/>
                <w:color w:val="000000" w:themeColor="text1"/>
                <w:sz w:val="21"/>
                <w:szCs w:val="21"/>
                <w14:textFill>
                  <w14:solidFill>
                    <w14:schemeClr w14:val="tx1"/>
                  </w14:solidFill>
                </w14:textFill>
              </w:rPr>
            </w:pPr>
          </w:p>
        </w:tc>
        <w:tc>
          <w:tcPr>
            <w:tcW w:w="1836"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48"/>
              <w:spacing w:line="360" w:lineRule="auto"/>
              <w:rPr>
                <w:rFonts w:hint="eastAsia" w:asciiTheme="minorEastAsia" w:hAnsiTheme="minorEastAsia" w:eastAsiaTheme="minorEastAsia" w:cstheme="minorEastAsia"/>
                <w:color w:val="000000" w:themeColor="text1"/>
                <w:sz w:val="2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48"/>
              <w:spacing w:line="360" w:lineRule="auto"/>
              <w:rPr>
                <w:rFonts w:hint="eastAsia" w:asciiTheme="minorEastAsia" w:hAnsiTheme="minorEastAsia" w:eastAsiaTheme="minorEastAsia" w:cstheme="minorEastAsia"/>
                <w:color w:val="000000" w:themeColor="text1"/>
                <w:sz w:val="21"/>
                <w:szCs w:val="21"/>
                <w14:textFill>
                  <w14:solidFill>
                    <w14:schemeClr w14:val="tx1"/>
                  </w14:solidFill>
                </w14:textFill>
              </w:rPr>
            </w:pPr>
          </w:p>
        </w:tc>
        <w:tc>
          <w:tcPr>
            <w:tcW w:w="1293"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48"/>
              <w:spacing w:line="360" w:lineRule="auto"/>
              <w:rPr>
                <w:rFonts w:hint="eastAsia" w:asciiTheme="minorEastAsia" w:hAnsiTheme="minorEastAsia" w:eastAsiaTheme="minorEastAsia" w:cstheme="minorEastAsia"/>
                <w:color w:val="000000" w:themeColor="text1"/>
                <w:sz w:val="21"/>
                <w:szCs w:val="21"/>
                <w14:textFill>
                  <w14:solidFill>
                    <w14:schemeClr w14:val="tx1"/>
                  </w14:solidFill>
                </w14:textFill>
              </w:rPr>
            </w:pPr>
          </w:p>
        </w:tc>
        <w:tc>
          <w:tcPr>
            <w:tcW w:w="1575"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48"/>
              <w:spacing w:line="360" w:lineRule="auto"/>
              <w:rPr>
                <w:rFonts w:hint="eastAsia" w:asciiTheme="minorEastAsia" w:hAnsiTheme="minorEastAsia" w:eastAsiaTheme="minorEastAsia" w:cstheme="minorEastAsia"/>
                <w:color w:val="000000" w:themeColor="text1"/>
                <w:sz w:val="21"/>
                <w:szCs w:val="21"/>
                <w14:textFill>
                  <w14:solidFill>
                    <w14:schemeClr w14:val="tx1"/>
                  </w14:solidFill>
                </w14:textFill>
              </w:rPr>
            </w:pPr>
          </w:p>
        </w:tc>
        <w:tc>
          <w:tcPr>
            <w:tcW w:w="126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48"/>
              <w:spacing w:line="360" w:lineRule="auto"/>
              <w:rPr>
                <w:rFonts w:hint="eastAsia" w:asciiTheme="minorEastAsia" w:hAnsiTheme="minorEastAsia" w:eastAsiaTheme="minorEastAsia" w:cstheme="minorEastAsia"/>
                <w:color w:val="000000" w:themeColor="text1"/>
                <w:sz w:val="21"/>
                <w:szCs w:val="21"/>
                <w14:textFill>
                  <w14:solidFill>
                    <w14:schemeClr w14:val="tx1"/>
                  </w14:solidFill>
                </w14:textFill>
              </w:rPr>
            </w:pPr>
          </w:p>
        </w:tc>
        <w:tc>
          <w:tcPr>
            <w:tcW w:w="1358"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48"/>
              <w:spacing w:line="360" w:lineRule="auto"/>
              <w:rPr>
                <w:rFonts w:hint="eastAsia" w:asciiTheme="minorEastAsia" w:hAnsiTheme="minorEastAsia" w:eastAsiaTheme="minorEastAsia" w:cstheme="minorEastAsia"/>
                <w:color w:val="000000" w:themeColor="text1"/>
                <w:sz w:val="21"/>
                <w:szCs w:val="21"/>
                <w14:textFill>
                  <w14:solidFill>
                    <w14:schemeClr w14:val="tx1"/>
                  </w14:solidFill>
                </w14:textFill>
              </w:rPr>
            </w:pPr>
          </w:p>
        </w:tc>
        <w:tc>
          <w:tcPr>
            <w:tcW w:w="1228"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48"/>
              <w:spacing w:line="360" w:lineRule="auto"/>
              <w:rPr>
                <w:rFonts w:hint="eastAsia" w:asciiTheme="minorEastAsia" w:hAnsiTheme="minorEastAsia" w:eastAsiaTheme="minorEastAsia" w:cstheme="minorEastAsia"/>
                <w:color w:val="000000" w:themeColor="text1"/>
                <w:sz w:val="21"/>
                <w:szCs w:val="21"/>
                <w14:textFill>
                  <w14:solidFill>
                    <w14:schemeClr w14:val="tx1"/>
                  </w14:solidFill>
                </w14:textFill>
              </w:rPr>
            </w:pPr>
          </w:p>
        </w:tc>
        <w:tc>
          <w:tcPr>
            <w:tcW w:w="1836"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48"/>
              <w:spacing w:line="360" w:lineRule="auto"/>
              <w:rPr>
                <w:rFonts w:hint="eastAsia" w:asciiTheme="minorEastAsia" w:hAnsiTheme="minorEastAsia" w:eastAsiaTheme="minorEastAsia" w:cstheme="minorEastAsia"/>
                <w:color w:val="000000" w:themeColor="text1"/>
                <w:sz w:val="2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48"/>
              <w:spacing w:line="360" w:lineRule="auto"/>
              <w:rPr>
                <w:rFonts w:hint="eastAsia" w:asciiTheme="minorEastAsia" w:hAnsiTheme="minorEastAsia" w:eastAsiaTheme="minorEastAsia" w:cstheme="minorEastAsia"/>
                <w:color w:val="000000" w:themeColor="text1"/>
                <w:sz w:val="21"/>
                <w:szCs w:val="21"/>
                <w14:textFill>
                  <w14:solidFill>
                    <w14:schemeClr w14:val="tx1"/>
                  </w14:solidFill>
                </w14:textFill>
              </w:rPr>
            </w:pPr>
          </w:p>
        </w:tc>
        <w:tc>
          <w:tcPr>
            <w:tcW w:w="1293"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48"/>
              <w:spacing w:line="360" w:lineRule="auto"/>
              <w:rPr>
                <w:rFonts w:hint="eastAsia" w:asciiTheme="minorEastAsia" w:hAnsiTheme="minorEastAsia" w:eastAsiaTheme="minorEastAsia" w:cstheme="minorEastAsia"/>
                <w:color w:val="000000" w:themeColor="text1"/>
                <w:sz w:val="21"/>
                <w:szCs w:val="21"/>
                <w14:textFill>
                  <w14:solidFill>
                    <w14:schemeClr w14:val="tx1"/>
                  </w14:solidFill>
                </w14:textFill>
              </w:rPr>
            </w:pPr>
          </w:p>
        </w:tc>
        <w:tc>
          <w:tcPr>
            <w:tcW w:w="1575"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48"/>
              <w:spacing w:line="360" w:lineRule="auto"/>
              <w:rPr>
                <w:rFonts w:hint="eastAsia" w:asciiTheme="minorEastAsia" w:hAnsiTheme="minorEastAsia" w:eastAsiaTheme="minorEastAsia" w:cstheme="minorEastAsia"/>
                <w:color w:val="000000" w:themeColor="text1"/>
                <w:sz w:val="21"/>
                <w:szCs w:val="21"/>
                <w14:textFill>
                  <w14:solidFill>
                    <w14:schemeClr w14:val="tx1"/>
                  </w14:solidFill>
                </w14:textFill>
              </w:rPr>
            </w:pPr>
          </w:p>
        </w:tc>
        <w:tc>
          <w:tcPr>
            <w:tcW w:w="126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48"/>
              <w:spacing w:line="360" w:lineRule="auto"/>
              <w:rPr>
                <w:rFonts w:hint="eastAsia" w:asciiTheme="minorEastAsia" w:hAnsiTheme="minorEastAsia" w:eastAsiaTheme="minorEastAsia" w:cstheme="minorEastAsia"/>
                <w:color w:val="000000" w:themeColor="text1"/>
                <w:sz w:val="21"/>
                <w:szCs w:val="21"/>
                <w14:textFill>
                  <w14:solidFill>
                    <w14:schemeClr w14:val="tx1"/>
                  </w14:solidFill>
                </w14:textFill>
              </w:rPr>
            </w:pPr>
          </w:p>
        </w:tc>
        <w:tc>
          <w:tcPr>
            <w:tcW w:w="1358"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48"/>
              <w:spacing w:line="360" w:lineRule="auto"/>
              <w:rPr>
                <w:rFonts w:hint="eastAsia" w:asciiTheme="minorEastAsia" w:hAnsiTheme="minorEastAsia" w:eastAsiaTheme="minorEastAsia" w:cstheme="minorEastAsia"/>
                <w:color w:val="000000" w:themeColor="text1"/>
                <w:sz w:val="21"/>
                <w:szCs w:val="21"/>
                <w14:textFill>
                  <w14:solidFill>
                    <w14:schemeClr w14:val="tx1"/>
                  </w14:solidFill>
                </w14:textFill>
              </w:rPr>
            </w:pPr>
          </w:p>
        </w:tc>
        <w:tc>
          <w:tcPr>
            <w:tcW w:w="1228"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48"/>
              <w:spacing w:line="360" w:lineRule="auto"/>
              <w:rPr>
                <w:rFonts w:hint="eastAsia" w:asciiTheme="minorEastAsia" w:hAnsiTheme="minorEastAsia" w:eastAsiaTheme="minorEastAsia" w:cstheme="minorEastAsia"/>
                <w:color w:val="000000" w:themeColor="text1"/>
                <w:sz w:val="21"/>
                <w:szCs w:val="21"/>
                <w14:textFill>
                  <w14:solidFill>
                    <w14:schemeClr w14:val="tx1"/>
                  </w14:solidFill>
                </w14:textFill>
              </w:rPr>
            </w:pPr>
          </w:p>
        </w:tc>
        <w:tc>
          <w:tcPr>
            <w:tcW w:w="1836"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48"/>
              <w:spacing w:line="360" w:lineRule="auto"/>
              <w:rPr>
                <w:rFonts w:hint="eastAsia" w:asciiTheme="minorEastAsia" w:hAnsiTheme="minorEastAsia" w:eastAsiaTheme="minorEastAsia" w:cstheme="minorEastAsia"/>
                <w:color w:val="000000" w:themeColor="text1"/>
                <w:sz w:val="21"/>
                <w:szCs w:val="21"/>
                <w14:textFill>
                  <w14:solidFill>
                    <w14:schemeClr w14:val="tx1"/>
                  </w14:solidFill>
                </w14:textFill>
              </w:rPr>
            </w:pPr>
          </w:p>
        </w:tc>
      </w:tr>
    </w:tbl>
    <w:p>
      <w:pPr>
        <w:autoSpaceDE w:val="0"/>
        <w:autoSpaceDN w:val="0"/>
        <w:adjustRightInd w:val="0"/>
        <w:spacing w:beforeLines="50" w:line="360" w:lineRule="auto"/>
        <w:rPr>
          <w:rFonts w:ascii="宋体" w:hAnsi="宋体" w:cs="Arial"/>
          <w:b/>
          <w:color w:val="000000" w:themeColor="text1"/>
          <w:szCs w:val="21"/>
          <w14:textFill>
            <w14:solidFill>
              <w14:schemeClr w14:val="tx1"/>
            </w14:solidFill>
          </w14:textFill>
        </w:rPr>
      </w:pPr>
      <w:r>
        <w:rPr>
          <w:rFonts w:hint="eastAsia" w:ascii="宋体" w:hAnsi="宋体" w:cs="Arial"/>
          <w:b/>
          <w:color w:val="000000" w:themeColor="text1"/>
          <w:szCs w:val="21"/>
          <w14:textFill>
            <w14:solidFill>
              <w14:schemeClr w14:val="tx1"/>
            </w14:solidFill>
          </w14:textFill>
        </w:rPr>
        <w:t>要求</w:t>
      </w:r>
      <w:r>
        <w:rPr>
          <w:rFonts w:ascii="宋体" w:hAnsi="宋体" w:cs="Arial"/>
          <w:b/>
          <w:color w:val="000000" w:themeColor="text1"/>
          <w:szCs w:val="21"/>
          <w14:textFill>
            <w14:solidFill>
              <w14:schemeClr w14:val="tx1"/>
            </w14:solidFill>
          </w14:textFill>
        </w:rPr>
        <w:t>：</w:t>
      </w:r>
    </w:p>
    <w:p>
      <w:pPr>
        <w:autoSpaceDE w:val="0"/>
        <w:autoSpaceDN w:val="0"/>
        <w:adjustRightInd w:val="0"/>
        <w:spacing w:beforeLines="50" w:line="360" w:lineRule="auto"/>
        <w:ind w:firstLine="420" w:firstLineChars="200"/>
        <w:rPr>
          <w:rFonts w:ascii="宋体" w:hAnsi="宋体" w:cs="Arial"/>
          <w:b/>
          <w:color w:val="000000" w:themeColor="text1"/>
          <w:szCs w:val="21"/>
          <w14:textFill>
            <w14:solidFill>
              <w14:schemeClr w14:val="tx1"/>
            </w14:solidFill>
          </w14:textFill>
        </w:rPr>
      </w:pPr>
      <w:r>
        <w:rPr>
          <w:rFonts w:ascii="宋体" w:hAnsi="宋体" w:cs="Arial"/>
          <w:color w:val="000000" w:themeColor="text1"/>
          <w:szCs w:val="21"/>
          <w14:textFill>
            <w14:solidFill>
              <w14:schemeClr w14:val="tx1"/>
            </w14:solidFill>
          </w14:textFill>
        </w:rPr>
        <w:t>1</w:t>
      </w:r>
      <w:r>
        <w:rPr>
          <w:rFonts w:hint="eastAsia" w:ascii="宋体" w:hAnsi="宋体" w:cs="Arial"/>
          <w:color w:val="000000" w:themeColor="text1"/>
          <w:szCs w:val="21"/>
          <w14:textFill>
            <w14:solidFill>
              <w14:schemeClr w14:val="tx1"/>
            </w14:solidFill>
          </w14:textFill>
        </w:rPr>
        <w:t>.</w:t>
      </w:r>
      <w:r>
        <w:rPr>
          <w:rFonts w:ascii="宋体" w:hAnsi="宋体" w:cs="Arial"/>
          <w:color w:val="000000" w:themeColor="text1"/>
          <w:szCs w:val="21"/>
          <w14:textFill>
            <w14:solidFill>
              <w14:schemeClr w14:val="tx1"/>
            </w14:solidFill>
          </w14:textFill>
        </w:rPr>
        <w:t>业绩证明应提供证明材料（合同</w:t>
      </w:r>
      <w:r>
        <w:rPr>
          <w:rFonts w:hint="eastAsia" w:ascii="宋体" w:hAnsi="宋体" w:cs="Arial"/>
          <w:color w:val="000000" w:themeColor="text1"/>
          <w:szCs w:val="21"/>
          <w14:textFill>
            <w14:solidFill>
              <w14:schemeClr w14:val="tx1"/>
            </w14:solidFill>
          </w14:textFill>
        </w:rPr>
        <w:t>可只提供首页、含金额页、盖章页并加盖投标人公章</w:t>
      </w:r>
      <w:r>
        <w:rPr>
          <w:rFonts w:ascii="宋体" w:hAnsi="宋体" w:cs="Arial"/>
          <w:color w:val="000000" w:themeColor="text1"/>
          <w:szCs w:val="21"/>
          <w14:textFill>
            <w14:solidFill>
              <w14:schemeClr w14:val="tx1"/>
            </w14:solidFill>
          </w14:textFill>
        </w:rPr>
        <w:t>）</w:t>
      </w:r>
      <w:r>
        <w:rPr>
          <w:rFonts w:hint="eastAsia" w:ascii="宋体" w:hAnsi="宋体" w:cs="Arial"/>
          <w:color w:val="000000" w:themeColor="text1"/>
          <w:szCs w:val="21"/>
          <w14:textFill>
            <w14:solidFill>
              <w14:schemeClr w14:val="tx1"/>
            </w14:solidFill>
          </w14:textFill>
        </w:rPr>
        <w:t>。</w:t>
      </w:r>
    </w:p>
    <w:p>
      <w:pPr>
        <w:spacing w:line="360" w:lineRule="auto"/>
        <w:ind w:firstLine="424" w:firstLineChars="202"/>
        <w:jc w:val="left"/>
        <w:rPr>
          <w:rFonts w:ascii="宋体" w:hAnsi="宋体" w:cs="Arial"/>
          <w:color w:val="000000" w:themeColor="text1"/>
          <w:szCs w:val="21"/>
          <w14:textFill>
            <w14:solidFill>
              <w14:schemeClr w14:val="tx1"/>
            </w14:solidFill>
          </w14:textFill>
        </w:rPr>
      </w:pPr>
      <w:r>
        <w:rPr>
          <w:rFonts w:ascii="宋体" w:hAnsi="宋体" w:cs="Arial"/>
          <w:color w:val="000000" w:themeColor="text1"/>
          <w:szCs w:val="21"/>
          <w14:textFill>
            <w14:solidFill>
              <w14:schemeClr w14:val="tx1"/>
            </w14:solidFill>
          </w14:textFill>
        </w:rPr>
        <w:t>2</w:t>
      </w:r>
      <w:r>
        <w:rPr>
          <w:rFonts w:hint="eastAsia" w:ascii="宋体" w:hAnsi="宋体" w:cs="Arial"/>
          <w:color w:val="000000" w:themeColor="text1"/>
          <w:szCs w:val="21"/>
          <w14:textFill>
            <w14:solidFill>
              <w14:schemeClr w14:val="tx1"/>
            </w14:solidFill>
          </w14:textFill>
        </w:rPr>
        <w:t>.投标人</w:t>
      </w:r>
      <w:r>
        <w:rPr>
          <w:rFonts w:ascii="宋体" w:hAnsi="宋体" w:cs="Arial"/>
          <w:color w:val="000000" w:themeColor="text1"/>
          <w:szCs w:val="21"/>
          <w14:textFill>
            <w14:solidFill>
              <w14:schemeClr w14:val="tx1"/>
            </w14:solidFill>
          </w14:textFill>
        </w:rPr>
        <w:t>可按此表格式复制</w:t>
      </w:r>
      <w:r>
        <w:rPr>
          <w:rFonts w:hint="eastAsia" w:ascii="宋体" w:hAnsi="宋体" w:cs="Arial"/>
          <w:color w:val="000000" w:themeColor="text1"/>
          <w:szCs w:val="21"/>
          <w14:textFill>
            <w14:solidFill>
              <w14:schemeClr w14:val="tx1"/>
            </w14:solidFill>
          </w14:textFill>
        </w:rPr>
        <w:t>。</w:t>
      </w:r>
    </w:p>
    <w:p>
      <w:pPr>
        <w:spacing w:line="360" w:lineRule="auto"/>
        <w:rPr>
          <w:rFonts w:ascii="宋体" w:hAnsi="宋体"/>
          <w:color w:val="000000" w:themeColor="text1"/>
          <w:sz w:val="22"/>
          <w:szCs w:val="22"/>
          <w14:textFill>
            <w14:solidFill>
              <w14:schemeClr w14:val="tx1"/>
            </w14:solidFill>
          </w14:textFill>
        </w:rPr>
      </w:pPr>
    </w:p>
    <w:p>
      <w:pPr>
        <w:pStyle w:val="22"/>
        <w:rPr>
          <w:color w:val="000000" w:themeColor="text1"/>
          <w14:textFill>
            <w14:solidFill>
              <w14:schemeClr w14:val="tx1"/>
            </w14:solidFill>
          </w14:textFill>
        </w:rPr>
      </w:pPr>
    </w:p>
    <w:p>
      <w:pPr>
        <w:spacing w:line="360" w:lineRule="auto"/>
        <w:ind w:left="420"/>
        <w:rPr>
          <w:rFonts w:ascii="宋体" w:hAnsi="宋体"/>
          <w:color w:val="000000" w:themeColor="text1"/>
          <w:sz w:val="24"/>
          <w:u w:val="single"/>
          <w14:textFill>
            <w14:solidFill>
              <w14:schemeClr w14:val="tx1"/>
            </w14:solidFill>
          </w14:textFill>
        </w:rPr>
      </w:pPr>
      <w:r>
        <w:rPr>
          <w:rFonts w:hint="eastAsia" w:ascii="宋体" w:hAnsi="宋体"/>
          <w:color w:val="000000" w:themeColor="text1"/>
          <w:sz w:val="24"/>
          <w14:textFill>
            <w14:solidFill>
              <w14:schemeClr w14:val="tx1"/>
            </w14:solidFill>
          </w14:textFill>
        </w:rPr>
        <w:t>投标人名称（公章）：</w:t>
      </w:r>
    </w:p>
    <w:p>
      <w:pPr>
        <w:spacing w:line="360" w:lineRule="auto"/>
        <w:ind w:left="420"/>
        <w:rPr>
          <w:rFonts w:ascii="宋体" w:hAnsi="宋体"/>
          <w:color w:val="000000" w:themeColor="text1"/>
          <w:sz w:val="24"/>
          <w14:textFill>
            <w14:solidFill>
              <w14:schemeClr w14:val="tx1"/>
            </w14:solidFill>
          </w14:textFill>
        </w:rPr>
      </w:pPr>
    </w:p>
    <w:p>
      <w:pPr>
        <w:spacing w:line="360" w:lineRule="auto"/>
        <w:ind w:firstLine="435"/>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投标人代表签字：</w:t>
      </w:r>
    </w:p>
    <w:p>
      <w:pPr>
        <w:spacing w:line="360" w:lineRule="auto"/>
        <w:ind w:firstLine="435"/>
        <w:rPr>
          <w:rFonts w:ascii="宋体" w:hAnsi="宋体"/>
          <w:color w:val="000000" w:themeColor="text1"/>
          <w:sz w:val="24"/>
          <w14:textFill>
            <w14:solidFill>
              <w14:schemeClr w14:val="tx1"/>
            </w14:solidFill>
          </w14:textFill>
        </w:rPr>
      </w:pPr>
    </w:p>
    <w:p>
      <w:pPr>
        <w:spacing w:line="360" w:lineRule="auto"/>
        <w:ind w:firstLine="435"/>
        <w:rPr>
          <w:rFonts w:ascii="宋体" w:hAnsi="宋体"/>
          <w:color w:val="000000" w:themeColor="text1"/>
          <w:sz w:val="24"/>
          <w:u w:val="single"/>
          <w14:textFill>
            <w14:solidFill>
              <w14:schemeClr w14:val="tx1"/>
            </w14:solidFill>
          </w14:textFill>
        </w:rPr>
      </w:pPr>
      <w:r>
        <w:rPr>
          <w:rFonts w:hint="eastAsia" w:ascii="宋体" w:hAnsi="宋体"/>
          <w:color w:val="000000" w:themeColor="text1"/>
          <w:sz w:val="24"/>
          <w14:textFill>
            <w14:solidFill>
              <w14:schemeClr w14:val="tx1"/>
            </w14:solidFill>
          </w14:textFill>
        </w:rPr>
        <w:t>职        务：</w:t>
      </w:r>
    </w:p>
    <w:p>
      <w:pPr>
        <w:spacing w:line="360" w:lineRule="auto"/>
        <w:rPr>
          <w:rFonts w:ascii="宋体" w:hAnsi="宋体"/>
          <w:color w:val="000000" w:themeColor="text1"/>
          <w:sz w:val="24"/>
          <w14:textFill>
            <w14:solidFill>
              <w14:schemeClr w14:val="tx1"/>
            </w14:solidFill>
          </w14:textFill>
        </w:rPr>
      </w:pPr>
    </w:p>
    <w:p>
      <w:pPr>
        <w:spacing w:line="360" w:lineRule="auto"/>
        <w:ind w:firstLine="435"/>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日        期：</w:t>
      </w:r>
    </w:p>
    <w:p>
      <w:pPr>
        <w:rPr>
          <w:rFonts w:hint="eastAsia" w:hAnsi="宋体"/>
          <w:b/>
          <w:color w:val="000000" w:themeColor="text1"/>
          <w:sz w:val="28"/>
          <w14:textFill>
            <w14:solidFill>
              <w14:schemeClr w14:val="tx1"/>
            </w14:solidFill>
          </w14:textFill>
        </w:rPr>
      </w:pPr>
      <w:r>
        <w:rPr>
          <w:rFonts w:hint="eastAsia" w:hAnsi="宋体"/>
          <w:b/>
          <w:color w:val="000000" w:themeColor="text1"/>
          <w:sz w:val="28"/>
          <w14:textFill>
            <w14:solidFill>
              <w14:schemeClr w14:val="tx1"/>
            </w14:solidFill>
          </w14:textFill>
        </w:rPr>
        <w:br w:type="page"/>
      </w:r>
    </w:p>
    <w:p>
      <w:pPr>
        <w:spacing w:line="360" w:lineRule="auto"/>
        <w:outlineLvl w:val="0"/>
        <w:rPr>
          <w:rFonts w:hint="default" w:hAnsi="宋体" w:eastAsia="宋体"/>
          <w:b/>
          <w:color w:val="000000" w:themeColor="text1"/>
          <w:sz w:val="28"/>
          <w:lang w:val="en-US" w:eastAsia="zh-CN"/>
          <w14:textFill>
            <w14:solidFill>
              <w14:schemeClr w14:val="tx1"/>
            </w14:solidFill>
          </w14:textFill>
        </w:rPr>
      </w:pPr>
      <w:bookmarkStart w:id="67" w:name="_Toc24640"/>
      <w:bookmarkStart w:id="68" w:name="_Toc3143"/>
      <w:r>
        <w:rPr>
          <w:rFonts w:hint="eastAsia" w:hAnsi="宋体"/>
          <w:b/>
          <w:color w:val="000000" w:themeColor="text1"/>
          <w:sz w:val="28"/>
          <w14:textFill>
            <w14:solidFill>
              <w14:schemeClr w14:val="tx1"/>
            </w14:solidFill>
          </w14:textFill>
        </w:rPr>
        <w:t>附件</w:t>
      </w:r>
      <w:r>
        <w:rPr>
          <w:rFonts w:hint="eastAsia" w:hAnsi="宋体"/>
          <w:b/>
          <w:color w:val="000000" w:themeColor="text1"/>
          <w:sz w:val="28"/>
          <w:lang w:val="en-US" w:eastAsia="zh-CN"/>
          <w14:textFill>
            <w14:solidFill>
              <w14:schemeClr w14:val="tx1"/>
            </w14:solidFill>
          </w14:textFill>
        </w:rPr>
        <w:t>9</w:t>
      </w:r>
      <w:bookmarkEnd w:id="67"/>
      <w:bookmarkEnd w:id="68"/>
    </w:p>
    <w:p>
      <w:pPr>
        <w:spacing w:line="360" w:lineRule="auto"/>
        <w:ind w:left="549" w:hanging="549" w:hangingChars="171"/>
        <w:jc w:val="center"/>
        <w:rPr>
          <w:rFonts w:hint="eastAsia" w:ascii="宋体" w:hAnsi="宋体" w:eastAsia="宋体"/>
          <w:b/>
          <w:color w:val="000000" w:themeColor="text1"/>
          <w:sz w:val="18"/>
          <w:szCs w:val="18"/>
          <w:lang w:val="en-US" w:eastAsia="zh-CN"/>
          <w14:textFill>
            <w14:solidFill>
              <w14:schemeClr w14:val="tx1"/>
            </w14:solidFill>
          </w14:textFill>
        </w:rPr>
      </w:pPr>
      <w:bookmarkStart w:id="69" w:name="_Toc21582_WPSOffice_Level1"/>
      <w:bookmarkStart w:id="70" w:name="_Toc3068_WPSOffice_Level1"/>
      <w:r>
        <w:rPr>
          <w:rFonts w:hint="eastAsia" w:ascii="宋体" w:hAnsi="宋体"/>
          <w:b/>
          <w:color w:val="000000" w:themeColor="text1"/>
          <w:sz w:val="32"/>
          <w:szCs w:val="32"/>
          <w14:textFill>
            <w14:solidFill>
              <w14:schemeClr w14:val="tx1"/>
            </w14:solidFill>
          </w14:textFill>
        </w:rPr>
        <w:t>商务需求响应表</w:t>
      </w:r>
      <w:bookmarkEnd w:id="69"/>
      <w:bookmarkEnd w:id="70"/>
      <w:r>
        <w:rPr>
          <w:rFonts w:hint="eastAsia" w:ascii="宋体" w:hAnsi="宋体"/>
          <w:b/>
          <w:color w:val="000000" w:themeColor="text1"/>
          <w:sz w:val="32"/>
          <w:szCs w:val="32"/>
          <w:lang w:val="en-US" w:eastAsia="zh-CN"/>
          <w14:textFill>
            <w14:solidFill>
              <w14:schemeClr w14:val="tx1"/>
            </w14:solidFill>
          </w14:textFill>
        </w:rPr>
        <w:t xml:space="preserve"> </w:t>
      </w:r>
    </w:p>
    <w:tbl>
      <w:tblPr>
        <w:tblStyle w:val="23"/>
        <w:tblpPr w:leftFromText="181" w:rightFromText="181" w:bottomFromText="170" w:vertAnchor="text" w:tblpXSpec="center" w:tblpY="1"/>
        <w:tblOverlap w:val="never"/>
        <w:tblW w:w="904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2534"/>
        <w:gridCol w:w="1785"/>
        <w:gridCol w:w="1365"/>
        <w:gridCol w:w="26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66" w:hRule="atLeast"/>
          <w:jc w:val="center"/>
        </w:trPr>
        <w:tc>
          <w:tcPr>
            <w:tcW w:w="735" w:type="dxa"/>
            <w:tcMar>
              <w:top w:w="57" w:type="dxa"/>
              <w:left w:w="108" w:type="dxa"/>
              <w:bottom w:w="0" w:type="dxa"/>
              <w:right w:w="108" w:type="dxa"/>
            </w:tcMar>
            <w:vAlign w:val="center"/>
          </w:tcPr>
          <w:p>
            <w:pPr>
              <w:rPr>
                <w:rFonts w:ascii="宋体" w:hAnsi="宋体"/>
                <w:b/>
                <w:color w:val="000000" w:themeColor="text1"/>
                <w:sz w:val="21"/>
                <w:szCs w:val="21"/>
                <w14:textFill>
                  <w14:solidFill>
                    <w14:schemeClr w14:val="tx1"/>
                  </w14:solidFill>
                </w14:textFill>
              </w:rPr>
            </w:pPr>
            <w:r>
              <w:rPr>
                <w:rFonts w:hint="eastAsia" w:ascii="宋体" w:hAnsi="宋体"/>
                <w:b/>
                <w:color w:val="000000" w:themeColor="text1"/>
                <w:sz w:val="21"/>
                <w:szCs w:val="21"/>
                <w14:textFill>
                  <w14:solidFill>
                    <w14:schemeClr w14:val="tx1"/>
                  </w14:solidFill>
                </w14:textFill>
              </w:rPr>
              <w:t>序号</w:t>
            </w:r>
          </w:p>
        </w:tc>
        <w:tc>
          <w:tcPr>
            <w:tcW w:w="2534" w:type="dxa"/>
            <w:tcMar>
              <w:top w:w="57" w:type="dxa"/>
              <w:left w:w="108" w:type="dxa"/>
              <w:bottom w:w="0" w:type="dxa"/>
              <w:right w:w="108" w:type="dxa"/>
            </w:tcMar>
            <w:vAlign w:val="center"/>
          </w:tcPr>
          <w:p>
            <w:pPr>
              <w:rPr>
                <w:rFonts w:ascii="宋体" w:hAnsi="宋体"/>
                <w:b/>
                <w:color w:val="000000" w:themeColor="text1"/>
                <w:sz w:val="21"/>
                <w:szCs w:val="21"/>
                <w14:textFill>
                  <w14:solidFill>
                    <w14:schemeClr w14:val="tx1"/>
                  </w14:solidFill>
                </w14:textFill>
              </w:rPr>
            </w:pPr>
            <w:r>
              <w:rPr>
                <w:rFonts w:hint="eastAsia" w:ascii="宋体" w:hAnsi="宋体"/>
                <w:b/>
                <w:color w:val="000000" w:themeColor="text1"/>
                <w:sz w:val="21"/>
                <w:szCs w:val="21"/>
                <w14:textFill>
                  <w14:solidFill>
                    <w14:schemeClr w14:val="tx1"/>
                  </w14:solidFill>
                </w14:textFill>
              </w:rPr>
              <w:t xml:space="preserve">   内容</w:t>
            </w:r>
          </w:p>
        </w:tc>
        <w:tc>
          <w:tcPr>
            <w:tcW w:w="1785" w:type="dxa"/>
            <w:tcMar>
              <w:top w:w="57" w:type="dxa"/>
              <w:left w:w="108" w:type="dxa"/>
              <w:bottom w:w="0" w:type="dxa"/>
              <w:right w:w="108" w:type="dxa"/>
            </w:tcMar>
            <w:vAlign w:val="center"/>
          </w:tcPr>
          <w:p>
            <w:pPr>
              <w:ind w:left="53" w:leftChars="25" w:firstLine="211" w:firstLineChars="100"/>
              <w:rPr>
                <w:rFonts w:ascii="宋体" w:hAnsi="宋体"/>
                <w:b/>
                <w:color w:val="000000" w:themeColor="text1"/>
                <w:sz w:val="21"/>
                <w:szCs w:val="21"/>
                <w14:textFill>
                  <w14:solidFill>
                    <w14:schemeClr w14:val="tx1"/>
                  </w14:solidFill>
                </w14:textFill>
              </w:rPr>
            </w:pPr>
            <w:r>
              <w:rPr>
                <w:rFonts w:hint="eastAsia" w:ascii="宋体" w:hAnsi="宋体"/>
                <w:b/>
                <w:color w:val="000000" w:themeColor="text1"/>
                <w:sz w:val="21"/>
                <w:szCs w:val="21"/>
                <w14:textFill>
                  <w14:solidFill>
                    <w14:schemeClr w14:val="tx1"/>
                  </w14:solidFill>
                </w14:textFill>
              </w:rPr>
              <w:t>招标需求</w:t>
            </w:r>
          </w:p>
        </w:tc>
        <w:tc>
          <w:tcPr>
            <w:tcW w:w="1365" w:type="dxa"/>
            <w:tcMar>
              <w:top w:w="57" w:type="dxa"/>
              <w:left w:w="108" w:type="dxa"/>
              <w:bottom w:w="0" w:type="dxa"/>
              <w:right w:w="108" w:type="dxa"/>
            </w:tcMar>
            <w:vAlign w:val="center"/>
          </w:tcPr>
          <w:p>
            <w:pPr>
              <w:ind w:left="152"/>
              <w:rPr>
                <w:rFonts w:ascii="宋体" w:hAnsi="宋体"/>
                <w:b/>
                <w:color w:val="000000" w:themeColor="text1"/>
                <w:sz w:val="21"/>
                <w:szCs w:val="21"/>
                <w14:textFill>
                  <w14:solidFill>
                    <w14:schemeClr w14:val="tx1"/>
                  </w14:solidFill>
                </w14:textFill>
              </w:rPr>
            </w:pPr>
            <w:r>
              <w:rPr>
                <w:rFonts w:hint="eastAsia" w:ascii="宋体" w:hAnsi="宋体"/>
                <w:b/>
                <w:color w:val="000000" w:themeColor="text1"/>
                <w:sz w:val="21"/>
                <w:szCs w:val="21"/>
                <w14:textFill>
                  <w14:solidFill>
                    <w14:schemeClr w14:val="tx1"/>
                  </w14:solidFill>
                </w14:textFill>
              </w:rPr>
              <w:t>是否响应</w:t>
            </w:r>
          </w:p>
        </w:tc>
        <w:tc>
          <w:tcPr>
            <w:tcW w:w="2625" w:type="dxa"/>
            <w:tcMar>
              <w:top w:w="57" w:type="dxa"/>
              <w:left w:w="108" w:type="dxa"/>
              <w:bottom w:w="0" w:type="dxa"/>
              <w:right w:w="108" w:type="dxa"/>
            </w:tcMar>
            <w:vAlign w:val="center"/>
          </w:tcPr>
          <w:p>
            <w:pPr>
              <w:jc w:val="center"/>
              <w:rPr>
                <w:rFonts w:ascii="宋体" w:hAnsi="宋体"/>
                <w:b/>
                <w:color w:val="000000" w:themeColor="text1"/>
                <w:sz w:val="21"/>
                <w:szCs w:val="21"/>
                <w14:textFill>
                  <w14:solidFill>
                    <w14:schemeClr w14:val="tx1"/>
                  </w14:solidFill>
                </w14:textFill>
              </w:rPr>
            </w:pPr>
            <w:r>
              <w:rPr>
                <w:rFonts w:hint="eastAsia" w:ascii="宋体" w:hAnsi="宋体"/>
                <w:b/>
                <w:color w:val="000000" w:themeColor="text1"/>
                <w:sz w:val="21"/>
                <w:szCs w:val="21"/>
                <w14:textFill>
                  <w14:solidFill>
                    <w14:schemeClr w14:val="tx1"/>
                  </w14:solidFill>
                </w14:textFill>
              </w:rPr>
              <w:t>投标人的承诺或说明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jc w:val="center"/>
        </w:trPr>
        <w:tc>
          <w:tcPr>
            <w:tcW w:w="735" w:type="dxa"/>
            <w:tcMar>
              <w:top w:w="57" w:type="dxa"/>
              <w:left w:w="108" w:type="dxa"/>
              <w:bottom w:w="0" w:type="dxa"/>
              <w:right w:w="108" w:type="dxa"/>
            </w:tcMar>
            <w:vAlign w:val="center"/>
          </w:tcPr>
          <w:p>
            <w:pPr>
              <w:rPr>
                <w:rFonts w:hint="eastAsia" w:ascii="宋体" w:hAnsi="宋体" w:eastAsia="宋体"/>
                <w:color w:val="000000" w:themeColor="text1"/>
                <w:sz w:val="21"/>
                <w:szCs w:val="21"/>
                <w:lang w:val="en-US" w:eastAsia="zh-CN"/>
                <w14:textFill>
                  <w14:solidFill>
                    <w14:schemeClr w14:val="tx1"/>
                  </w14:solidFill>
                </w14:textFill>
              </w:rPr>
            </w:pPr>
            <w:r>
              <w:rPr>
                <w:rFonts w:hint="eastAsia" w:ascii="宋体" w:hAnsi="宋体"/>
                <w:color w:val="000000" w:themeColor="text1"/>
                <w:sz w:val="21"/>
                <w:szCs w:val="21"/>
                <w:lang w:val="en-US" w:eastAsia="zh-CN"/>
                <w14:textFill>
                  <w14:solidFill>
                    <w14:schemeClr w14:val="tx1"/>
                  </w14:solidFill>
                </w14:textFill>
              </w:rPr>
              <w:t>1</w:t>
            </w:r>
          </w:p>
        </w:tc>
        <w:tc>
          <w:tcPr>
            <w:tcW w:w="2534" w:type="dxa"/>
            <w:tcMar>
              <w:top w:w="57" w:type="dxa"/>
              <w:left w:w="108" w:type="dxa"/>
              <w:bottom w:w="0" w:type="dxa"/>
              <w:right w:w="108" w:type="dxa"/>
            </w:tcMar>
          </w:tcPr>
          <w:p>
            <w:pPr>
              <w:snapToGrid w:val="0"/>
              <w:rPr>
                <w:rFonts w:ascii="宋体" w:hAnsi="宋体"/>
                <w:color w:val="000000" w:themeColor="text1"/>
                <w:sz w:val="21"/>
                <w:szCs w:val="21"/>
                <w14:textFill>
                  <w14:solidFill>
                    <w14:schemeClr w14:val="tx1"/>
                  </w14:solidFill>
                </w14:textFill>
              </w:rPr>
            </w:pPr>
            <w:r>
              <w:rPr>
                <w:rFonts w:hint="eastAsia" w:ascii="宋体" w:hAnsi="宋体"/>
                <w:color w:val="000000" w:themeColor="text1"/>
                <w:sz w:val="21"/>
                <w:szCs w:val="21"/>
                <w14:textFill>
                  <w14:solidFill>
                    <w14:schemeClr w14:val="tx1"/>
                  </w14:solidFill>
                </w14:textFill>
              </w:rPr>
              <w:t>服务时间及地点</w:t>
            </w:r>
          </w:p>
        </w:tc>
        <w:tc>
          <w:tcPr>
            <w:tcW w:w="1785" w:type="dxa"/>
            <w:tcMar>
              <w:top w:w="57" w:type="dxa"/>
              <w:left w:w="108" w:type="dxa"/>
              <w:bottom w:w="0" w:type="dxa"/>
              <w:right w:w="108" w:type="dxa"/>
            </w:tcMar>
            <w:vAlign w:val="center"/>
          </w:tcPr>
          <w:p>
            <w:pPr>
              <w:rPr>
                <w:rFonts w:ascii="宋体" w:hAnsi="宋体"/>
                <w:color w:val="000000" w:themeColor="text1"/>
                <w:sz w:val="21"/>
                <w:szCs w:val="21"/>
                <w14:textFill>
                  <w14:solidFill>
                    <w14:schemeClr w14:val="tx1"/>
                  </w14:solidFill>
                </w14:textFill>
              </w:rPr>
            </w:pPr>
          </w:p>
        </w:tc>
        <w:tc>
          <w:tcPr>
            <w:tcW w:w="1365" w:type="dxa"/>
            <w:tcMar>
              <w:top w:w="57" w:type="dxa"/>
              <w:left w:w="108" w:type="dxa"/>
              <w:bottom w:w="0" w:type="dxa"/>
              <w:right w:w="108" w:type="dxa"/>
            </w:tcMar>
            <w:vAlign w:val="center"/>
          </w:tcPr>
          <w:p>
            <w:pPr>
              <w:rPr>
                <w:rFonts w:ascii="宋体" w:hAnsi="宋体"/>
                <w:color w:val="000000" w:themeColor="text1"/>
                <w:sz w:val="21"/>
                <w:szCs w:val="21"/>
                <w14:textFill>
                  <w14:solidFill>
                    <w14:schemeClr w14:val="tx1"/>
                  </w14:solidFill>
                </w14:textFill>
              </w:rPr>
            </w:pPr>
          </w:p>
        </w:tc>
        <w:tc>
          <w:tcPr>
            <w:tcW w:w="2625" w:type="dxa"/>
            <w:tcMar>
              <w:top w:w="57" w:type="dxa"/>
              <w:left w:w="108" w:type="dxa"/>
              <w:bottom w:w="0" w:type="dxa"/>
              <w:right w:w="108" w:type="dxa"/>
            </w:tcMar>
            <w:vAlign w:val="center"/>
          </w:tcPr>
          <w:p>
            <w:pPr>
              <w:rPr>
                <w:rFonts w:ascii="宋体" w:hAnsi="宋体"/>
                <w:color w:val="000000" w:themeColor="text1"/>
                <w:sz w:val="2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jc w:val="center"/>
        </w:trPr>
        <w:tc>
          <w:tcPr>
            <w:tcW w:w="735" w:type="dxa"/>
            <w:tcMar>
              <w:top w:w="57" w:type="dxa"/>
              <w:left w:w="108" w:type="dxa"/>
              <w:bottom w:w="0" w:type="dxa"/>
              <w:right w:w="108" w:type="dxa"/>
            </w:tcMar>
            <w:vAlign w:val="center"/>
          </w:tcPr>
          <w:p>
            <w:pPr>
              <w:rPr>
                <w:rFonts w:hint="eastAsia" w:ascii="宋体" w:hAnsi="宋体" w:eastAsia="宋体"/>
                <w:color w:val="000000" w:themeColor="text1"/>
                <w:sz w:val="21"/>
                <w:szCs w:val="21"/>
                <w:lang w:val="en-US" w:eastAsia="zh-CN"/>
                <w14:textFill>
                  <w14:solidFill>
                    <w14:schemeClr w14:val="tx1"/>
                  </w14:solidFill>
                </w14:textFill>
              </w:rPr>
            </w:pPr>
            <w:r>
              <w:rPr>
                <w:rFonts w:hint="eastAsia" w:ascii="宋体" w:hAnsi="宋体"/>
                <w:color w:val="000000" w:themeColor="text1"/>
                <w:sz w:val="21"/>
                <w:szCs w:val="21"/>
                <w:lang w:val="en-US" w:eastAsia="zh-CN"/>
                <w14:textFill>
                  <w14:solidFill>
                    <w14:schemeClr w14:val="tx1"/>
                  </w14:solidFill>
                </w14:textFill>
              </w:rPr>
              <w:t>2</w:t>
            </w:r>
          </w:p>
        </w:tc>
        <w:tc>
          <w:tcPr>
            <w:tcW w:w="2534" w:type="dxa"/>
            <w:tcMar>
              <w:top w:w="57" w:type="dxa"/>
              <w:left w:w="108" w:type="dxa"/>
              <w:bottom w:w="0" w:type="dxa"/>
              <w:right w:w="108" w:type="dxa"/>
            </w:tcMar>
          </w:tcPr>
          <w:p>
            <w:pPr>
              <w:snapToGrid w:val="0"/>
              <w:rPr>
                <w:rFonts w:ascii="宋体" w:hAnsi="宋体"/>
                <w:color w:val="000000" w:themeColor="text1"/>
                <w:sz w:val="21"/>
                <w:szCs w:val="21"/>
                <w14:textFill>
                  <w14:solidFill>
                    <w14:schemeClr w14:val="tx1"/>
                  </w14:solidFill>
                </w14:textFill>
              </w:rPr>
            </w:pPr>
            <w:r>
              <w:rPr>
                <w:rFonts w:hint="eastAsia" w:ascii="宋体" w:hAnsi="宋体"/>
                <w:color w:val="000000" w:themeColor="text1"/>
                <w:sz w:val="21"/>
                <w:szCs w:val="21"/>
                <w14:textFill>
                  <w14:solidFill>
                    <w14:schemeClr w14:val="tx1"/>
                  </w14:solidFill>
                </w14:textFill>
              </w:rPr>
              <w:t>付款条件</w:t>
            </w:r>
          </w:p>
        </w:tc>
        <w:tc>
          <w:tcPr>
            <w:tcW w:w="1785" w:type="dxa"/>
            <w:tcMar>
              <w:top w:w="57" w:type="dxa"/>
              <w:left w:w="108" w:type="dxa"/>
              <w:bottom w:w="0" w:type="dxa"/>
              <w:right w:w="108" w:type="dxa"/>
            </w:tcMar>
            <w:vAlign w:val="center"/>
          </w:tcPr>
          <w:p>
            <w:pPr>
              <w:rPr>
                <w:rFonts w:ascii="宋体" w:hAnsi="宋体"/>
                <w:color w:val="000000" w:themeColor="text1"/>
                <w:sz w:val="21"/>
                <w:szCs w:val="21"/>
                <w14:textFill>
                  <w14:solidFill>
                    <w14:schemeClr w14:val="tx1"/>
                  </w14:solidFill>
                </w14:textFill>
              </w:rPr>
            </w:pPr>
          </w:p>
        </w:tc>
        <w:tc>
          <w:tcPr>
            <w:tcW w:w="1365" w:type="dxa"/>
            <w:tcMar>
              <w:top w:w="57" w:type="dxa"/>
              <w:left w:w="108" w:type="dxa"/>
              <w:bottom w:w="0" w:type="dxa"/>
              <w:right w:w="108" w:type="dxa"/>
            </w:tcMar>
            <w:vAlign w:val="center"/>
          </w:tcPr>
          <w:p>
            <w:pPr>
              <w:rPr>
                <w:rFonts w:ascii="宋体" w:hAnsi="宋体"/>
                <w:color w:val="000000" w:themeColor="text1"/>
                <w:sz w:val="21"/>
                <w:szCs w:val="21"/>
                <w14:textFill>
                  <w14:solidFill>
                    <w14:schemeClr w14:val="tx1"/>
                  </w14:solidFill>
                </w14:textFill>
              </w:rPr>
            </w:pPr>
          </w:p>
        </w:tc>
        <w:tc>
          <w:tcPr>
            <w:tcW w:w="2625" w:type="dxa"/>
            <w:tcMar>
              <w:top w:w="57" w:type="dxa"/>
              <w:left w:w="108" w:type="dxa"/>
              <w:bottom w:w="0" w:type="dxa"/>
              <w:right w:w="108" w:type="dxa"/>
            </w:tcMar>
            <w:vAlign w:val="center"/>
          </w:tcPr>
          <w:p>
            <w:pPr>
              <w:rPr>
                <w:rFonts w:ascii="宋体" w:hAnsi="宋体"/>
                <w:color w:val="000000" w:themeColor="text1"/>
                <w:sz w:val="2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jc w:val="center"/>
        </w:trPr>
        <w:tc>
          <w:tcPr>
            <w:tcW w:w="735" w:type="dxa"/>
            <w:tcMar>
              <w:top w:w="57" w:type="dxa"/>
              <w:left w:w="108" w:type="dxa"/>
              <w:bottom w:w="0" w:type="dxa"/>
              <w:right w:w="108" w:type="dxa"/>
            </w:tcMar>
            <w:vAlign w:val="center"/>
          </w:tcPr>
          <w:p>
            <w:pPr>
              <w:rPr>
                <w:rFonts w:hint="eastAsia" w:ascii="宋体" w:hAnsi="宋体" w:eastAsia="宋体"/>
                <w:color w:val="000000" w:themeColor="text1"/>
                <w:sz w:val="21"/>
                <w:szCs w:val="21"/>
                <w:lang w:val="en-US" w:eastAsia="zh-CN"/>
                <w14:textFill>
                  <w14:solidFill>
                    <w14:schemeClr w14:val="tx1"/>
                  </w14:solidFill>
                </w14:textFill>
              </w:rPr>
            </w:pPr>
          </w:p>
        </w:tc>
        <w:tc>
          <w:tcPr>
            <w:tcW w:w="2534" w:type="dxa"/>
            <w:tcMar>
              <w:top w:w="57" w:type="dxa"/>
              <w:left w:w="108" w:type="dxa"/>
              <w:bottom w:w="0" w:type="dxa"/>
              <w:right w:w="108" w:type="dxa"/>
            </w:tcMar>
          </w:tcPr>
          <w:p>
            <w:pPr>
              <w:snapToGrid w:val="0"/>
              <w:rPr>
                <w:rFonts w:ascii="宋体" w:hAnsi="宋体"/>
                <w:color w:val="000000" w:themeColor="text1"/>
                <w:sz w:val="21"/>
                <w:szCs w:val="21"/>
                <w14:textFill>
                  <w14:solidFill>
                    <w14:schemeClr w14:val="tx1"/>
                  </w14:solidFill>
                </w14:textFill>
              </w:rPr>
            </w:pPr>
            <w:r>
              <w:rPr>
                <w:rFonts w:hint="eastAsia" w:ascii="宋体" w:hAnsi="宋体"/>
                <w:color w:val="000000" w:themeColor="text1"/>
                <w:sz w:val="21"/>
                <w:szCs w:val="21"/>
                <w14:textFill>
                  <w14:solidFill>
                    <w14:schemeClr w14:val="tx1"/>
                  </w14:solidFill>
                </w14:textFill>
              </w:rPr>
              <w:t>……</w:t>
            </w:r>
          </w:p>
        </w:tc>
        <w:tc>
          <w:tcPr>
            <w:tcW w:w="1785" w:type="dxa"/>
            <w:tcMar>
              <w:top w:w="57" w:type="dxa"/>
              <w:left w:w="108" w:type="dxa"/>
              <w:bottom w:w="0" w:type="dxa"/>
              <w:right w:w="108" w:type="dxa"/>
            </w:tcMar>
            <w:vAlign w:val="center"/>
          </w:tcPr>
          <w:p>
            <w:pPr>
              <w:rPr>
                <w:rFonts w:ascii="宋体" w:hAnsi="宋体"/>
                <w:color w:val="000000" w:themeColor="text1"/>
                <w:sz w:val="21"/>
                <w:szCs w:val="21"/>
                <w14:textFill>
                  <w14:solidFill>
                    <w14:schemeClr w14:val="tx1"/>
                  </w14:solidFill>
                </w14:textFill>
              </w:rPr>
            </w:pPr>
          </w:p>
        </w:tc>
        <w:tc>
          <w:tcPr>
            <w:tcW w:w="1365" w:type="dxa"/>
            <w:tcMar>
              <w:top w:w="57" w:type="dxa"/>
              <w:left w:w="108" w:type="dxa"/>
              <w:bottom w:w="0" w:type="dxa"/>
              <w:right w:w="108" w:type="dxa"/>
            </w:tcMar>
            <w:vAlign w:val="center"/>
          </w:tcPr>
          <w:p>
            <w:pPr>
              <w:rPr>
                <w:rFonts w:ascii="宋体" w:hAnsi="宋体"/>
                <w:color w:val="000000" w:themeColor="text1"/>
                <w:sz w:val="21"/>
                <w:szCs w:val="21"/>
                <w14:textFill>
                  <w14:solidFill>
                    <w14:schemeClr w14:val="tx1"/>
                  </w14:solidFill>
                </w14:textFill>
              </w:rPr>
            </w:pPr>
          </w:p>
        </w:tc>
        <w:tc>
          <w:tcPr>
            <w:tcW w:w="2625" w:type="dxa"/>
            <w:tcMar>
              <w:top w:w="57" w:type="dxa"/>
              <w:left w:w="108" w:type="dxa"/>
              <w:bottom w:w="0" w:type="dxa"/>
              <w:right w:w="108" w:type="dxa"/>
            </w:tcMar>
            <w:vAlign w:val="center"/>
          </w:tcPr>
          <w:p>
            <w:pPr>
              <w:rPr>
                <w:rFonts w:ascii="宋体" w:hAnsi="宋体"/>
                <w:color w:val="000000" w:themeColor="text1"/>
                <w:sz w:val="2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jc w:val="center"/>
        </w:trPr>
        <w:tc>
          <w:tcPr>
            <w:tcW w:w="735" w:type="dxa"/>
            <w:tcMar>
              <w:top w:w="57" w:type="dxa"/>
              <w:left w:w="108" w:type="dxa"/>
              <w:bottom w:w="0" w:type="dxa"/>
              <w:right w:w="108" w:type="dxa"/>
            </w:tcMar>
            <w:vAlign w:val="center"/>
          </w:tcPr>
          <w:p>
            <w:pPr>
              <w:rPr>
                <w:rFonts w:ascii="宋体" w:hAnsi="宋体"/>
                <w:color w:val="000000" w:themeColor="text1"/>
                <w:sz w:val="21"/>
                <w:szCs w:val="21"/>
                <w14:textFill>
                  <w14:solidFill>
                    <w14:schemeClr w14:val="tx1"/>
                  </w14:solidFill>
                </w14:textFill>
              </w:rPr>
            </w:pPr>
          </w:p>
        </w:tc>
        <w:tc>
          <w:tcPr>
            <w:tcW w:w="2534" w:type="dxa"/>
            <w:tcMar>
              <w:top w:w="57" w:type="dxa"/>
              <w:left w:w="108" w:type="dxa"/>
              <w:bottom w:w="0" w:type="dxa"/>
              <w:right w:w="108" w:type="dxa"/>
            </w:tcMar>
          </w:tcPr>
          <w:p>
            <w:pPr>
              <w:snapToGrid w:val="0"/>
              <w:rPr>
                <w:rFonts w:ascii="宋体" w:hAnsi="宋体"/>
                <w:color w:val="000000" w:themeColor="text1"/>
                <w:sz w:val="21"/>
                <w:szCs w:val="21"/>
                <w14:textFill>
                  <w14:solidFill>
                    <w14:schemeClr w14:val="tx1"/>
                  </w14:solidFill>
                </w14:textFill>
              </w:rPr>
            </w:pPr>
          </w:p>
        </w:tc>
        <w:tc>
          <w:tcPr>
            <w:tcW w:w="1785" w:type="dxa"/>
            <w:tcMar>
              <w:top w:w="57" w:type="dxa"/>
              <w:left w:w="108" w:type="dxa"/>
              <w:bottom w:w="0" w:type="dxa"/>
              <w:right w:w="108" w:type="dxa"/>
            </w:tcMar>
            <w:vAlign w:val="center"/>
          </w:tcPr>
          <w:p>
            <w:pPr>
              <w:rPr>
                <w:rFonts w:ascii="宋体" w:hAnsi="宋体"/>
                <w:color w:val="000000" w:themeColor="text1"/>
                <w:sz w:val="21"/>
                <w:szCs w:val="21"/>
                <w14:textFill>
                  <w14:solidFill>
                    <w14:schemeClr w14:val="tx1"/>
                  </w14:solidFill>
                </w14:textFill>
              </w:rPr>
            </w:pPr>
          </w:p>
        </w:tc>
        <w:tc>
          <w:tcPr>
            <w:tcW w:w="1365" w:type="dxa"/>
            <w:tcMar>
              <w:top w:w="57" w:type="dxa"/>
              <w:left w:w="108" w:type="dxa"/>
              <w:bottom w:w="0" w:type="dxa"/>
              <w:right w:w="108" w:type="dxa"/>
            </w:tcMar>
            <w:vAlign w:val="center"/>
          </w:tcPr>
          <w:p>
            <w:pPr>
              <w:rPr>
                <w:rFonts w:ascii="宋体" w:hAnsi="宋体"/>
                <w:color w:val="000000" w:themeColor="text1"/>
                <w:sz w:val="21"/>
                <w:szCs w:val="21"/>
                <w14:textFill>
                  <w14:solidFill>
                    <w14:schemeClr w14:val="tx1"/>
                  </w14:solidFill>
                </w14:textFill>
              </w:rPr>
            </w:pPr>
          </w:p>
        </w:tc>
        <w:tc>
          <w:tcPr>
            <w:tcW w:w="2625" w:type="dxa"/>
            <w:tcMar>
              <w:top w:w="57" w:type="dxa"/>
              <w:left w:w="108" w:type="dxa"/>
              <w:bottom w:w="0" w:type="dxa"/>
              <w:right w:w="108" w:type="dxa"/>
            </w:tcMar>
            <w:vAlign w:val="center"/>
          </w:tcPr>
          <w:p>
            <w:pPr>
              <w:rPr>
                <w:rFonts w:ascii="宋体" w:hAnsi="宋体"/>
                <w:color w:val="000000" w:themeColor="text1"/>
                <w:sz w:val="2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jc w:val="center"/>
        </w:trPr>
        <w:tc>
          <w:tcPr>
            <w:tcW w:w="735" w:type="dxa"/>
            <w:tcMar>
              <w:top w:w="57" w:type="dxa"/>
              <w:left w:w="108" w:type="dxa"/>
              <w:bottom w:w="0" w:type="dxa"/>
              <w:right w:w="108" w:type="dxa"/>
            </w:tcMar>
            <w:vAlign w:val="center"/>
          </w:tcPr>
          <w:p>
            <w:pPr>
              <w:rPr>
                <w:rFonts w:ascii="宋体" w:hAnsi="宋体"/>
                <w:color w:val="000000" w:themeColor="text1"/>
                <w:sz w:val="21"/>
                <w:szCs w:val="21"/>
                <w14:textFill>
                  <w14:solidFill>
                    <w14:schemeClr w14:val="tx1"/>
                  </w14:solidFill>
                </w14:textFill>
              </w:rPr>
            </w:pPr>
          </w:p>
        </w:tc>
        <w:tc>
          <w:tcPr>
            <w:tcW w:w="2534" w:type="dxa"/>
            <w:tcMar>
              <w:top w:w="57" w:type="dxa"/>
              <w:left w:w="108" w:type="dxa"/>
              <w:bottom w:w="0" w:type="dxa"/>
              <w:right w:w="108" w:type="dxa"/>
            </w:tcMar>
          </w:tcPr>
          <w:p>
            <w:pPr>
              <w:snapToGrid w:val="0"/>
              <w:rPr>
                <w:rFonts w:ascii="宋体" w:hAnsi="宋体"/>
                <w:color w:val="000000" w:themeColor="text1"/>
                <w:sz w:val="21"/>
                <w:szCs w:val="21"/>
                <w14:textFill>
                  <w14:solidFill>
                    <w14:schemeClr w14:val="tx1"/>
                  </w14:solidFill>
                </w14:textFill>
              </w:rPr>
            </w:pPr>
          </w:p>
        </w:tc>
        <w:tc>
          <w:tcPr>
            <w:tcW w:w="1785" w:type="dxa"/>
            <w:tcMar>
              <w:top w:w="57" w:type="dxa"/>
              <w:left w:w="108" w:type="dxa"/>
              <w:bottom w:w="0" w:type="dxa"/>
              <w:right w:w="108" w:type="dxa"/>
            </w:tcMar>
            <w:vAlign w:val="center"/>
          </w:tcPr>
          <w:p>
            <w:pPr>
              <w:rPr>
                <w:rFonts w:ascii="宋体" w:hAnsi="宋体"/>
                <w:color w:val="000000" w:themeColor="text1"/>
                <w:sz w:val="21"/>
                <w:szCs w:val="21"/>
                <w14:textFill>
                  <w14:solidFill>
                    <w14:schemeClr w14:val="tx1"/>
                  </w14:solidFill>
                </w14:textFill>
              </w:rPr>
            </w:pPr>
          </w:p>
        </w:tc>
        <w:tc>
          <w:tcPr>
            <w:tcW w:w="1365" w:type="dxa"/>
            <w:tcMar>
              <w:top w:w="57" w:type="dxa"/>
              <w:left w:w="108" w:type="dxa"/>
              <w:bottom w:w="0" w:type="dxa"/>
              <w:right w:w="108" w:type="dxa"/>
            </w:tcMar>
            <w:vAlign w:val="center"/>
          </w:tcPr>
          <w:p>
            <w:pPr>
              <w:rPr>
                <w:rFonts w:ascii="宋体" w:hAnsi="宋体"/>
                <w:color w:val="000000" w:themeColor="text1"/>
                <w:sz w:val="21"/>
                <w:szCs w:val="21"/>
                <w14:textFill>
                  <w14:solidFill>
                    <w14:schemeClr w14:val="tx1"/>
                  </w14:solidFill>
                </w14:textFill>
              </w:rPr>
            </w:pPr>
          </w:p>
        </w:tc>
        <w:tc>
          <w:tcPr>
            <w:tcW w:w="2625" w:type="dxa"/>
            <w:tcMar>
              <w:top w:w="57" w:type="dxa"/>
              <w:left w:w="108" w:type="dxa"/>
              <w:bottom w:w="0" w:type="dxa"/>
              <w:right w:w="108" w:type="dxa"/>
            </w:tcMar>
            <w:vAlign w:val="center"/>
          </w:tcPr>
          <w:p>
            <w:pPr>
              <w:rPr>
                <w:rFonts w:ascii="宋体" w:hAnsi="宋体"/>
                <w:color w:val="000000" w:themeColor="text1"/>
                <w:sz w:val="2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3" w:hRule="atLeast"/>
          <w:jc w:val="center"/>
        </w:trPr>
        <w:tc>
          <w:tcPr>
            <w:tcW w:w="735" w:type="dxa"/>
            <w:tcMar>
              <w:top w:w="57" w:type="dxa"/>
              <w:left w:w="108" w:type="dxa"/>
              <w:bottom w:w="0" w:type="dxa"/>
              <w:right w:w="108" w:type="dxa"/>
            </w:tcMar>
            <w:vAlign w:val="center"/>
          </w:tcPr>
          <w:p>
            <w:pPr>
              <w:rPr>
                <w:rFonts w:ascii="宋体" w:hAnsi="宋体"/>
                <w:color w:val="000000" w:themeColor="text1"/>
                <w:sz w:val="21"/>
                <w:szCs w:val="21"/>
                <w14:textFill>
                  <w14:solidFill>
                    <w14:schemeClr w14:val="tx1"/>
                  </w14:solidFill>
                </w14:textFill>
              </w:rPr>
            </w:pPr>
          </w:p>
        </w:tc>
        <w:tc>
          <w:tcPr>
            <w:tcW w:w="2534" w:type="dxa"/>
            <w:tcMar>
              <w:top w:w="57" w:type="dxa"/>
              <w:left w:w="108" w:type="dxa"/>
              <w:bottom w:w="0" w:type="dxa"/>
              <w:right w:w="108" w:type="dxa"/>
            </w:tcMar>
          </w:tcPr>
          <w:p>
            <w:pPr>
              <w:snapToGrid w:val="0"/>
              <w:rPr>
                <w:rFonts w:ascii="宋体" w:hAnsi="宋体"/>
                <w:color w:val="000000" w:themeColor="text1"/>
                <w:sz w:val="21"/>
                <w:szCs w:val="21"/>
                <w14:textFill>
                  <w14:solidFill>
                    <w14:schemeClr w14:val="tx1"/>
                  </w14:solidFill>
                </w14:textFill>
              </w:rPr>
            </w:pPr>
          </w:p>
        </w:tc>
        <w:tc>
          <w:tcPr>
            <w:tcW w:w="1785" w:type="dxa"/>
            <w:tcMar>
              <w:top w:w="57" w:type="dxa"/>
              <w:left w:w="108" w:type="dxa"/>
              <w:bottom w:w="0" w:type="dxa"/>
              <w:right w:w="108" w:type="dxa"/>
            </w:tcMar>
            <w:vAlign w:val="center"/>
          </w:tcPr>
          <w:p>
            <w:pPr>
              <w:rPr>
                <w:rFonts w:ascii="宋体" w:hAnsi="宋体"/>
                <w:color w:val="000000" w:themeColor="text1"/>
                <w:sz w:val="21"/>
                <w:szCs w:val="21"/>
                <w14:textFill>
                  <w14:solidFill>
                    <w14:schemeClr w14:val="tx1"/>
                  </w14:solidFill>
                </w14:textFill>
              </w:rPr>
            </w:pPr>
          </w:p>
        </w:tc>
        <w:tc>
          <w:tcPr>
            <w:tcW w:w="1365" w:type="dxa"/>
            <w:tcMar>
              <w:top w:w="57" w:type="dxa"/>
              <w:left w:w="108" w:type="dxa"/>
              <w:bottom w:w="0" w:type="dxa"/>
              <w:right w:w="108" w:type="dxa"/>
            </w:tcMar>
            <w:vAlign w:val="center"/>
          </w:tcPr>
          <w:p>
            <w:pPr>
              <w:rPr>
                <w:rFonts w:ascii="宋体" w:hAnsi="宋体"/>
                <w:color w:val="000000" w:themeColor="text1"/>
                <w:sz w:val="21"/>
                <w:szCs w:val="21"/>
                <w14:textFill>
                  <w14:solidFill>
                    <w14:schemeClr w14:val="tx1"/>
                  </w14:solidFill>
                </w14:textFill>
              </w:rPr>
            </w:pPr>
          </w:p>
        </w:tc>
        <w:tc>
          <w:tcPr>
            <w:tcW w:w="2625" w:type="dxa"/>
            <w:tcMar>
              <w:top w:w="57" w:type="dxa"/>
              <w:left w:w="108" w:type="dxa"/>
              <w:bottom w:w="0" w:type="dxa"/>
              <w:right w:w="108" w:type="dxa"/>
            </w:tcMar>
            <w:vAlign w:val="center"/>
          </w:tcPr>
          <w:p>
            <w:pPr>
              <w:rPr>
                <w:rFonts w:ascii="宋体" w:hAnsi="宋体"/>
                <w:color w:val="000000" w:themeColor="text1"/>
                <w:sz w:val="2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0" w:hRule="atLeast"/>
          <w:jc w:val="center"/>
        </w:trPr>
        <w:tc>
          <w:tcPr>
            <w:tcW w:w="735" w:type="dxa"/>
            <w:tcMar>
              <w:top w:w="57" w:type="dxa"/>
              <w:left w:w="108" w:type="dxa"/>
              <w:bottom w:w="0" w:type="dxa"/>
              <w:right w:w="108" w:type="dxa"/>
            </w:tcMar>
            <w:vAlign w:val="center"/>
          </w:tcPr>
          <w:p>
            <w:pPr>
              <w:rPr>
                <w:rFonts w:ascii="宋体" w:hAnsi="宋体"/>
                <w:color w:val="000000" w:themeColor="text1"/>
                <w:sz w:val="21"/>
                <w:szCs w:val="21"/>
                <w14:textFill>
                  <w14:solidFill>
                    <w14:schemeClr w14:val="tx1"/>
                  </w14:solidFill>
                </w14:textFill>
              </w:rPr>
            </w:pPr>
          </w:p>
        </w:tc>
        <w:tc>
          <w:tcPr>
            <w:tcW w:w="2534" w:type="dxa"/>
            <w:tcMar>
              <w:top w:w="57" w:type="dxa"/>
              <w:left w:w="108" w:type="dxa"/>
              <w:bottom w:w="0" w:type="dxa"/>
              <w:right w:w="108" w:type="dxa"/>
            </w:tcMar>
          </w:tcPr>
          <w:p>
            <w:pPr>
              <w:snapToGrid w:val="0"/>
              <w:rPr>
                <w:rFonts w:ascii="宋体" w:hAnsi="宋体"/>
                <w:color w:val="000000" w:themeColor="text1"/>
                <w:sz w:val="21"/>
                <w:szCs w:val="21"/>
                <w14:textFill>
                  <w14:solidFill>
                    <w14:schemeClr w14:val="tx1"/>
                  </w14:solidFill>
                </w14:textFill>
              </w:rPr>
            </w:pPr>
          </w:p>
        </w:tc>
        <w:tc>
          <w:tcPr>
            <w:tcW w:w="1785" w:type="dxa"/>
            <w:tcMar>
              <w:top w:w="57" w:type="dxa"/>
              <w:left w:w="108" w:type="dxa"/>
              <w:bottom w:w="0" w:type="dxa"/>
              <w:right w:w="108" w:type="dxa"/>
            </w:tcMar>
            <w:vAlign w:val="center"/>
          </w:tcPr>
          <w:p>
            <w:pPr>
              <w:rPr>
                <w:rFonts w:ascii="宋体" w:hAnsi="宋体"/>
                <w:color w:val="000000" w:themeColor="text1"/>
                <w:sz w:val="21"/>
                <w:szCs w:val="21"/>
                <w14:textFill>
                  <w14:solidFill>
                    <w14:schemeClr w14:val="tx1"/>
                  </w14:solidFill>
                </w14:textFill>
              </w:rPr>
            </w:pPr>
          </w:p>
        </w:tc>
        <w:tc>
          <w:tcPr>
            <w:tcW w:w="1365" w:type="dxa"/>
            <w:tcMar>
              <w:top w:w="57" w:type="dxa"/>
              <w:left w:w="108" w:type="dxa"/>
              <w:bottom w:w="0" w:type="dxa"/>
              <w:right w:w="108" w:type="dxa"/>
            </w:tcMar>
            <w:vAlign w:val="center"/>
          </w:tcPr>
          <w:p>
            <w:pPr>
              <w:rPr>
                <w:rFonts w:ascii="宋体" w:hAnsi="宋体"/>
                <w:color w:val="000000" w:themeColor="text1"/>
                <w:sz w:val="21"/>
                <w:szCs w:val="21"/>
                <w14:textFill>
                  <w14:solidFill>
                    <w14:schemeClr w14:val="tx1"/>
                  </w14:solidFill>
                </w14:textFill>
              </w:rPr>
            </w:pPr>
          </w:p>
        </w:tc>
        <w:tc>
          <w:tcPr>
            <w:tcW w:w="2625" w:type="dxa"/>
            <w:tcMar>
              <w:top w:w="57" w:type="dxa"/>
              <w:left w:w="108" w:type="dxa"/>
              <w:bottom w:w="0" w:type="dxa"/>
              <w:right w:w="108" w:type="dxa"/>
            </w:tcMar>
            <w:vAlign w:val="center"/>
          </w:tcPr>
          <w:p>
            <w:pPr>
              <w:rPr>
                <w:rFonts w:ascii="宋体" w:hAnsi="宋体"/>
                <w:color w:val="000000" w:themeColor="text1"/>
                <w:sz w:val="21"/>
                <w:szCs w:val="21"/>
                <w14:textFill>
                  <w14:solidFill>
                    <w14:schemeClr w14:val="tx1"/>
                  </w14:solidFill>
                </w14:textFill>
              </w:rPr>
            </w:pPr>
          </w:p>
        </w:tc>
      </w:tr>
    </w:tbl>
    <w:p>
      <w:pPr>
        <w:spacing w:line="360" w:lineRule="auto"/>
        <w:rPr>
          <w:rFonts w:ascii="宋体" w:hAnsi="宋体"/>
          <w:color w:val="000000" w:themeColor="text1"/>
          <w:sz w:val="24"/>
          <w14:textFill>
            <w14:solidFill>
              <w14:schemeClr w14:val="tx1"/>
            </w14:solidFill>
          </w14:textFill>
        </w:rPr>
      </w:pPr>
    </w:p>
    <w:p>
      <w:pPr>
        <w:spacing w:line="360" w:lineRule="auto"/>
        <w:rPr>
          <w:rFonts w:hint="eastAsia" w:ascii="宋体" w:hAnsi="宋体"/>
          <w:color w:val="000000" w:themeColor="text1"/>
          <w:sz w:val="24"/>
          <w14:textFill>
            <w14:solidFill>
              <w14:schemeClr w14:val="tx1"/>
            </w14:solidFill>
          </w14:textFill>
        </w:rPr>
      </w:pPr>
    </w:p>
    <w:p>
      <w:pPr>
        <w:spacing w:line="360" w:lineRule="auto"/>
        <w:ind w:left="420"/>
        <w:rPr>
          <w:rFonts w:ascii="宋体" w:hAnsi="宋体"/>
          <w:color w:val="000000" w:themeColor="text1"/>
          <w:sz w:val="24"/>
          <w:u w:val="single"/>
          <w14:textFill>
            <w14:solidFill>
              <w14:schemeClr w14:val="tx1"/>
            </w14:solidFill>
          </w14:textFill>
        </w:rPr>
      </w:pPr>
      <w:r>
        <w:rPr>
          <w:rFonts w:hint="eastAsia" w:ascii="宋体" w:hAnsi="宋体"/>
          <w:color w:val="000000" w:themeColor="text1"/>
          <w:sz w:val="24"/>
          <w14:textFill>
            <w14:solidFill>
              <w14:schemeClr w14:val="tx1"/>
            </w14:solidFill>
          </w14:textFill>
        </w:rPr>
        <w:t>投标人名称（公章）：</w:t>
      </w:r>
    </w:p>
    <w:p>
      <w:pPr>
        <w:spacing w:line="360" w:lineRule="auto"/>
        <w:ind w:left="420"/>
        <w:rPr>
          <w:rFonts w:ascii="宋体" w:hAnsi="宋体"/>
          <w:color w:val="000000" w:themeColor="text1"/>
          <w:sz w:val="24"/>
          <w14:textFill>
            <w14:solidFill>
              <w14:schemeClr w14:val="tx1"/>
            </w14:solidFill>
          </w14:textFill>
        </w:rPr>
      </w:pPr>
    </w:p>
    <w:p>
      <w:pPr>
        <w:spacing w:line="360" w:lineRule="auto"/>
        <w:ind w:firstLine="435"/>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投标人代表签字：</w:t>
      </w:r>
    </w:p>
    <w:p>
      <w:pPr>
        <w:spacing w:line="360" w:lineRule="auto"/>
        <w:ind w:firstLine="435"/>
        <w:rPr>
          <w:rFonts w:ascii="宋体" w:hAnsi="宋体"/>
          <w:color w:val="000000" w:themeColor="text1"/>
          <w:sz w:val="24"/>
          <w14:textFill>
            <w14:solidFill>
              <w14:schemeClr w14:val="tx1"/>
            </w14:solidFill>
          </w14:textFill>
        </w:rPr>
      </w:pPr>
    </w:p>
    <w:p>
      <w:pPr>
        <w:spacing w:line="360" w:lineRule="auto"/>
        <w:ind w:firstLine="435"/>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职        务：</w:t>
      </w:r>
    </w:p>
    <w:p>
      <w:pPr>
        <w:spacing w:line="360" w:lineRule="auto"/>
        <w:ind w:firstLine="435"/>
        <w:rPr>
          <w:rFonts w:ascii="宋体" w:hAnsi="宋体"/>
          <w:color w:val="000000" w:themeColor="text1"/>
          <w:sz w:val="24"/>
          <w14:textFill>
            <w14:solidFill>
              <w14:schemeClr w14:val="tx1"/>
            </w14:solidFill>
          </w14:textFill>
        </w:rPr>
      </w:pPr>
    </w:p>
    <w:p>
      <w:pPr>
        <w:spacing w:line="360" w:lineRule="auto"/>
        <w:ind w:firstLine="435"/>
        <w:rPr>
          <w:rFonts w:ascii="宋体" w:hAnsi="宋体"/>
          <w:color w:val="000000" w:themeColor="text1"/>
          <w:sz w:val="24"/>
          <w:u w:val="single"/>
          <w14:textFill>
            <w14:solidFill>
              <w14:schemeClr w14:val="tx1"/>
            </w14:solidFill>
          </w14:textFill>
        </w:rPr>
      </w:pPr>
      <w:r>
        <w:rPr>
          <w:rFonts w:hint="eastAsia" w:ascii="宋体" w:hAnsi="宋体"/>
          <w:color w:val="000000" w:themeColor="text1"/>
          <w:sz w:val="24"/>
          <w14:textFill>
            <w14:solidFill>
              <w14:schemeClr w14:val="tx1"/>
            </w14:solidFill>
          </w14:textFill>
        </w:rPr>
        <w:t>日        期：</w:t>
      </w:r>
    </w:p>
    <w:p>
      <w:pPr>
        <w:tabs>
          <w:tab w:val="left" w:pos="2460"/>
        </w:tabs>
        <w:spacing w:line="360" w:lineRule="auto"/>
        <w:ind w:firstLine="435"/>
        <w:rPr>
          <w:rFonts w:ascii="宋体" w:hAnsi="宋体"/>
          <w:b/>
          <w:color w:val="000000" w:themeColor="text1"/>
          <w:sz w:val="28"/>
          <w14:textFill>
            <w14:solidFill>
              <w14:schemeClr w14:val="tx1"/>
            </w14:solidFill>
          </w14:textFill>
        </w:rPr>
      </w:pPr>
    </w:p>
    <w:p>
      <w:pPr>
        <w:rPr>
          <w:rFonts w:hint="eastAsia" w:ascii="宋体" w:hAnsi="宋体"/>
          <w:b/>
          <w:color w:val="000000" w:themeColor="text1"/>
          <w:sz w:val="28"/>
          <w:highlight w:val="none"/>
          <w14:textFill>
            <w14:solidFill>
              <w14:schemeClr w14:val="tx1"/>
            </w14:solidFill>
          </w14:textFill>
        </w:rPr>
      </w:pPr>
      <w:r>
        <w:rPr>
          <w:rFonts w:hint="eastAsia" w:ascii="宋体" w:hAnsi="宋体"/>
          <w:b/>
          <w:color w:val="000000" w:themeColor="text1"/>
          <w:sz w:val="28"/>
          <w:highlight w:val="none"/>
          <w14:textFill>
            <w14:solidFill>
              <w14:schemeClr w14:val="tx1"/>
            </w14:solidFill>
          </w14:textFill>
        </w:rPr>
        <w:br w:type="page"/>
      </w:r>
    </w:p>
    <w:p>
      <w:pPr>
        <w:spacing w:line="360" w:lineRule="auto"/>
        <w:ind w:right="-110"/>
        <w:jc w:val="center"/>
        <w:rPr>
          <w:rFonts w:ascii="宋体" w:hAnsi="宋体"/>
          <w:color w:val="000000" w:themeColor="text1"/>
          <w:spacing w:val="40"/>
          <w:sz w:val="52"/>
          <w:szCs w:val="52"/>
          <w:highlight w:val="none"/>
          <w14:textFill>
            <w14:solidFill>
              <w14:schemeClr w14:val="tx1"/>
            </w14:solidFill>
          </w14:textFill>
        </w:rPr>
      </w:pPr>
      <w:r>
        <w:rPr>
          <w:rFonts w:hint="eastAsia" w:ascii="宋体" w:hAnsi="宋体"/>
          <w:color w:val="000000" w:themeColor="text1"/>
          <w:spacing w:val="40"/>
          <w:sz w:val="52"/>
          <w:szCs w:val="52"/>
          <w:highlight w:val="none"/>
          <w14:textFill>
            <w14:solidFill>
              <w14:schemeClr w14:val="tx1"/>
            </w14:solidFill>
          </w14:textFill>
        </w:rPr>
        <w:t>项目名称</w:t>
      </w:r>
    </w:p>
    <w:p>
      <w:pPr>
        <w:spacing w:before="312" w:beforeLines="100" w:line="360" w:lineRule="auto"/>
        <w:ind w:right="-108"/>
        <w:jc w:val="center"/>
        <w:rPr>
          <w:rFonts w:ascii="宋体" w:hAnsi="宋体"/>
          <w:b/>
          <w:color w:val="000000" w:themeColor="text1"/>
          <w:spacing w:val="40"/>
          <w:sz w:val="84"/>
          <w:szCs w:val="84"/>
          <w:highlight w:val="none"/>
          <w14:textFill>
            <w14:solidFill>
              <w14:schemeClr w14:val="tx1"/>
            </w14:solidFill>
          </w14:textFill>
        </w:rPr>
      </w:pPr>
      <w:r>
        <w:rPr>
          <w:rFonts w:hint="eastAsia" w:ascii="宋体" w:hAnsi="宋体"/>
          <w:color w:val="000000" w:themeColor="text1"/>
          <w:sz w:val="36"/>
          <w:szCs w:val="36"/>
          <w:highlight w:val="none"/>
          <w14:textFill>
            <w14:solidFill>
              <w14:schemeClr w14:val="tx1"/>
            </w14:solidFill>
          </w14:textFill>
        </w:rPr>
        <w:t>项目编号：（标段）</w:t>
      </w:r>
    </w:p>
    <w:p>
      <w:pPr>
        <w:spacing w:after="100" w:afterAutospacing="1" w:line="360" w:lineRule="auto"/>
        <w:ind w:right="-108"/>
        <w:jc w:val="center"/>
        <w:rPr>
          <w:rFonts w:ascii="宋体" w:hAnsi="宋体"/>
          <w:b/>
          <w:color w:val="000000" w:themeColor="text1"/>
          <w:spacing w:val="40"/>
          <w:sz w:val="84"/>
          <w:szCs w:val="84"/>
          <w:highlight w:val="none"/>
          <w14:textFill>
            <w14:solidFill>
              <w14:schemeClr w14:val="tx1"/>
            </w14:solidFill>
          </w14:textFill>
        </w:rPr>
      </w:pPr>
      <w:r>
        <w:rPr>
          <w:rFonts w:hint="eastAsia" w:ascii="宋体" w:hAnsi="宋体"/>
          <w:b/>
          <w:color w:val="000000" w:themeColor="text1"/>
          <w:spacing w:val="40"/>
          <w:sz w:val="84"/>
          <w:szCs w:val="84"/>
          <w:highlight w:val="none"/>
          <w14:textFill>
            <w14:solidFill>
              <w14:schemeClr w14:val="tx1"/>
            </w14:solidFill>
          </w14:textFill>
        </w:rPr>
        <w:t>报</w:t>
      </w:r>
    </w:p>
    <w:p>
      <w:pPr>
        <w:spacing w:after="100" w:afterAutospacing="1" w:line="360" w:lineRule="auto"/>
        <w:ind w:right="-108"/>
        <w:jc w:val="center"/>
        <w:rPr>
          <w:rFonts w:ascii="宋体" w:hAnsi="宋体"/>
          <w:b/>
          <w:color w:val="000000" w:themeColor="text1"/>
          <w:spacing w:val="40"/>
          <w:sz w:val="84"/>
          <w:szCs w:val="84"/>
          <w:highlight w:val="none"/>
          <w14:textFill>
            <w14:solidFill>
              <w14:schemeClr w14:val="tx1"/>
            </w14:solidFill>
          </w14:textFill>
        </w:rPr>
      </w:pPr>
      <w:r>
        <w:rPr>
          <w:rFonts w:hint="eastAsia" w:ascii="宋体" w:hAnsi="宋体"/>
          <w:b/>
          <w:color w:val="000000" w:themeColor="text1"/>
          <w:spacing w:val="40"/>
          <w:sz w:val="84"/>
          <w:szCs w:val="84"/>
          <w:highlight w:val="none"/>
          <w14:textFill>
            <w14:solidFill>
              <w14:schemeClr w14:val="tx1"/>
            </w14:solidFill>
          </w14:textFill>
        </w:rPr>
        <w:t>价</w:t>
      </w:r>
    </w:p>
    <w:p>
      <w:pPr>
        <w:spacing w:after="100" w:afterAutospacing="1" w:line="360" w:lineRule="auto"/>
        <w:ind w:right="-108"/>
        <w:jc w:val="center"/>
        <w:rPr>
          <w:rFonts w:ascii="宋体" w:hAnsi="宋体"/>
          <w:b/>
          <w:color w:val="000000" w:themeColor="text1"/>
          <w:spacing w:val="40"/>
          <w:sz w:val="84"/>
          <w:szCs w:val="84"/>
          <w:highlight w:val="none"/>
          <w14:textFill>
            <w14:solidFill>
              <w14:schemeClr w14:val="tx1"/>
            </w14:solidFill>
          </w14:textFill>
        </w:rPr>
      </w:pPr>
      <w:r>
        <w:rPr>
          <w:rFonts w:hint="eastAsia" w:ascii="宋体" w:hAnsi="宋体"/>
          <w:b/>
          <w:color w:val="000000" w:themeColor="text1"/>
          <w:spacing w:val="40"/>
          <w:sz w:val="84"/>
          <w:szCs w:val="84"/>
          <w:highlight w:val="none"/>
          <w14:textFill>
            <w14:solidFill>
              <w14:schemeClr w14:val="tx1"/>
            </w14:solidFill>
          </w14:textFill>
        </w:rPr>
        <w:t>文</w:t>
      </w:r>
    </w:p>
    <w:p>
      <w:pPr>
        <w:spacing w:line="360" w:lineRule="auto"/>
        <w:ind w:right="532"/>
        <w:jc w:val="center"/>
        <w:rPr>
          <w:rFonts w:ascii="宋体" w:hAnsi="宋体"/>
          <w:color w:val="000000" w:themeColor="text1"/>
          <w:sz w:val="36"/>
          <w:szCs w:val="36"/>
          <w:highlight w:val="none"/>
          <w14:textFill>
            <w14:solidFill>
              <w14:schemeClr w14:val="tx1"/>
            </w14:solidFill>
          </w14:textFill>
        </w:rPr>
      </w:pPr>
      <w:r>
        <w:rPr>
          <w:rFonts w:hint="eastAsia" w:ascii="宋体" w:hAnsi="宋体"/>
          <w:b/>
          <w:color w:val="000000" w:themeColor="text1"/>
          <w:spacing w:val="40"/>
          <w:sz w:val="84"/>
          <w:szCs w:val="84"/>
          <w:highlight w:val="none"/>
          <w:lang w:val="en-US" w:eastAsia="zh-CN"/>
          <w14:textFill>
            <w14:solidFill>
              <w14:schemeClr w14:val="tx1"/>
            </w14:solidFill>
          </w14:textFill>
        </w:rPr>
        <w:t xml:space="preserve"> </w:t>
      </w:r>
      <w:r>
        <w:rPr>
          <w:rFonts w:hint="eastAsia" w:ascii="宋体" w:hAnsi="宋体"/>
          <w:b/>
          <w:color w:val="000000" w:themeColor="text1"/>
          <w:spacing w:val="40"/>
          <w:sz w:val="84"/>
          <w:szCs w:val="84"/>
          <w:highlight w:val="none"/>
          <w14:textFill>
            <w14:solidFill>
              <w14:schemeClr w14:val="tx1"/>
            </w14:solidFill>
          </w14:textFill>
        </w:rPr>
        <w:t>件</w:t>
      </w:r>
    </w:p>
    <w:p>
      <w:pPr>
        <w:spacing w:line="360" w:lineRule="auto"/>
        <w:ind w:right="532"/>
        <w:jc w:val="center"/>
        <w:rPr>
          <w:rFonts w:ascii="宋体" w:hAnsi="宋体"/>
          <w:color w:val="000000" w:themeColor="text1"/>
          <w:sz w:val="36"/>
          <w:szCs w:val="36"/>
          <w:highlight w:val="none"/>
          <w14:textFill>
            <w14:solidFill>
              <w14:schemeClr w14:val="tx1"/>
            </w14:solidFill>
          </w14:textFill>
        </w:rPr>
      </w:pPr>
    </w:p>
    <w:p>
      <w:pPr>
        <w:spacing w:line="360" w:lineRule="auto"/>
        <w:ind w:right="532" w:firstLine="720" w:firstLineChars="200"/>
        <w:rPr>
          <w:rFonts w:ascii="宋体" w:hAnsi="宋体"/>
          <w:color w:val="000000" w:themeColor="text1"/>
          <w:sz w:val="36"/>
          <w:szCs w:val="36"/>
          <w:highlight w:val="none"/>
          <w14:textFill>
            <w14:solidFill>
              <w14:schemeClr w14:val="tx1"/>
            </w14:solidFill>
          </w14:textFill>
        </w:rPr>
      </w:pPr>
      <w:r>
        <w:rPr>
          <w:rFonts w:hint="eastAsia" w:ascii="宋体" w:hAnsi="宋体"/>
          <w:color w:val="000000" w:themeColor="text1"/>
          <w:sz w:val="36"/>
          <w:szCs w:val="36"/>
          <w:highlight w:val="none"/>
          <w14:textFill>
            <w14:solidFill>
              <w14:schemeClr w14:val="tx1"/>
            </w14:solidFill>
          </w14:textFill>
        </w:rPr>
        <w:t>供应商全称（公章）：</w:t>
      </w:r>
    </w:p>
    <w:p>
      <w:pPr>
        <w:spacing w:line="360" w:lineRule="auto"/>
        <w:ind w:right="-108" w:firstLine="720" w:firstLineChars="200"/>
        <w:rPr>
          <w:rFonts w:ascii="宋体" w:hAnsi="宋体"/>
          <w:color w:val="000000" w:themeColor="text1"/>
          <w:sz w:val="36"/>
          <w:szCs w:val="36"/>
          <w:highlight w:val="none"/>
          <w14:textFill>
            <w14:solidFill>
              <w14:schemeClr w14:val="tx1"/>
            </w14:solidFill>
          </w14:textFill>
        </w:rPr>
      </w:pPr>
      <w:r>
        <w:rPr>
          <w:rFonts w:hint="eastAsia" w:ascii="宋体" w:hAnsi="宋体"/>
          <w:color w:val="000000" w:themeColor="text1"/>
          <w:sz w:val="36"/>
          <w:szCs w:val="36"/>
          <w:highlight w:val="none"/>
          <w14:textFill>
            <w14:solidFill>
              <w14:schemeClr w14:val="tx1"/>
            </w14:solidFill>
          </w14:textFill>
        </w:rPr>
        <w:t>地    址：</w:t>
      </w:r>
    </w:p>
    <w:p>
      <w:pPr>
        <w:spacing w:line="360" w:lineRule="auto"/>
        <w:ind w:right="-108" w:firstLine="720" w:firstLineChars="200"/>
        <w:rPr>
          <w:rFonts w:ascii="宋体" w:hAnsi="宋体"/>
          <w:color w:val="000000" w:themeColor="text1"/>
          <w:sz w:val="36"/>
          <w:szCs w:val="36"/>
          <w:highlight w:val="none"/>
          <w14:textFill>
            <w14:solidFill>
              <w14:schemeClr w14:val="tx1"/>
            </w14:solidFill>
          </w14:textFill>
        </w:rPr>
      </w:pPr>
      <w:r>
        <w:rPr>
          <w:rFonts w:hint="eastAsia" w:ascii="宋体" w:hAnsi="宋体"/>
          <w:color w:val="000000" w:themeColor="text1"/>
          <w:sz w:val="36"/>
          <w:szCs w:val="36"/>
          <w:highlight w:val="none"/>
          <w14:textFill>
            <w14:solidFill>
              <w14:schemeClr w14:val="tx1"/>
            </w14:solidFill>
          </w14:textFill>
        </w:rPr>
        <w:t>时    间：</w:t>
      </w:r>
    </w:p>
    <w:p>
      <w:pPr>
        <w:rPr>
          <w:rFonts w:hint="eastAsia" w:ascii="宋体" w:hAnsi="宋体"/>
          <w:b/>
          <w:color w:val="000000" w:themeColor="text1"/>
          <w:sz w:val="32"/>
          <w:szCs w:val="32"/>
          <w:highlight w:val="none"/>
          <w14:textFill>
            <w14:solidFill>
              <w14:schemeClr w14:val="tx1"/>
            </w14:solidFill>
          </w14:textFill>
        </w:rPr>
      </w:pPr>
      <w:r>
        <w:rPr>
          <w:rFonts w:hint="eastAsia" w:ascii="宋体" w:hAnsi="宋体"/>
          <w:b/>
          <w:color w:val="000000" w:themeColor="text1"/>
          <w:sz w:val="32"/>
          <w:szCs w:val="32"/>
          <w:highlight w:val="none"/>
          <w14:textFill>
            <w14:solidFill>
              <w14:schemeClr w14:val="tx1"/>
            </w14:solidFill>
          </w14:textFill>
        </w:rPr>
        <w:br w:type="page"/>
      </w:r>
    </w:p>
    <w:p>
      <w:pPr>
        <w:spacing w:line="360" w:lineRule="auto"/>
        <w:ind w:right="-108"/>
        <w:jc w:val="center"/>
        <w:rPr>
          <w:rFonts w:ascii="宋体" w:hAnsi="宋体"/>
          <w:b/>
          <w:color w:val="000000" w:themeColor="text1"/>
          <w:sz w:val="32"/>
          <w:szCs w:val="32"/>
          <w:highlight w:val="none"/>
          <w14:textFill>
            <w14:solidFill>
              <w14:schemeClr w14:val="tx1"/>
            </w14:solidFill>
          </w14:textFill>
        </w:rPr>
      </w:pPr>
      <w:r>
        <w:rPr>
          <w:rFonts w:hint="eastAsia" w:ascii="宋体" w:hAnsi="宋体"/>
          <w:b/>
          <w:color w:val="000000" w:themeColor="text1"/>
          <w:sz w:val="32"/>
          <w:szCs w:val="32"/>
          <w:highlight w:val="none"/>
          <w14:textFill>
            <w14:solidFill>
              <w14:schemeClr w14:val="tx1"/>
            </w14:solidFill>
          </w14:textFill>
        </w:rPr>
        <w:t>报价文件目录</w:t>
      </w:r>
    </w:p>
    <w:p>
      <w:pPr>
        <w:spacing w:line="360" w:lineRule="auto"/>
        <w:ind w:right="-108"/>
        <w:jc w:val="center"/>
        <w:rPr>
          <w:rFonts w:ascii="仿宋_GB2312" w:hAnsi="宋体" w:eastAsia="仿宋_GB2312"/>
          <w:b/>
          <w:color w:val="000000" w:themeColor="text1"/>
          <w:sz w:val="36"/>
          <w:szCs w:val="36"/>
          <w:highlight w:val="none"/>
          <w14:textFill>
            <w14:solidFill>
              <w14:schemeClr w14:val="tx1"/>
            </w14:solidFill>
          </w14:textFill>
        </w:rPr>
      </w:pPr>
    </w:p>
    <w:p>
      <w:pPr>
        <w:spacing w:line="360" w:lineRule="auto"/>
        <w:rPr>
          <w:rFonts w:ascii="宋体" w:hAnsi="宋体"/>
          <w:color w:val="000000" w:themeColor="text1"/>
          <w:sz w:val="24"/>
          <w:highlight w:val="none"/>
          <w14:textFill>
            <w14:solidFill>
              <w14:schemeClr w14:val="tx1"/>
            </w14:solidFill>
          </w14:textFill>
        </w:rPr>
      </w:pPr>
    </w:p>
    <w:p>
      <w:pPr>
        <w:spacing w:line="360" w:lineRule="auto"/>
        <w:jc w:val="both"/>
        <w:rPr>
          <w:rFonts w:hint="eastAsia" w:asciiTheme="minorEastAsia" w:hAnsiTheme="minorEastAsia" w:eastAsiaTheme="minorEastAsia" w:cstheme="minorEastAsia"/>
          <w:color w:val="000000" w:themeColor="text1"/>
          <w:sz w:val="28"/>
          <w:szCs w:val="28"/>
          <w14:textFill>
            <w14:solidFill>
              <w14:schemeClr w14:val="tx1"/>
            </w14:solidFill>
          </w14:textFill>
        </w:rPr>
      </w:pPr>
      <w:bookmarkStart w:id="71" w:name="_Toc29988_WPSOffice_Level1"/>
      <w:bookmarkStart w:id="72" w:name="_Toc6778_WPSOffice_Level1"/>
      <w:r>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1.</w:t>
      </w:r>
      <w:r>
        <w:rPr>
          <w:rFonts w:hint="eastAsia" w:asciiTheme="minorEastAsia" w:hAnsiTheme="minorEastAsia" w:eastAsiaTheme="minorEastAsia" w:cstheme="minorEastAsia"/>
          <w:color w:val="000000" w:themeColor="text1"/>
          <w:sz w:val="28"/>
          <w:szCs w:val="28"/>
          <w14:textFill>
            <w14:solidFill>
              <w14:schemeClr w14:val="tx1"/>
            </w14:solidFill>
          </w14:textFill>
        </w:rPr>
        <w:t>开标一览表（附件1</w:t>
      </w:r>
      <w:r>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0</w:t>
      </w:r>
      <w:r>
        <w:rPr>
          <w:rFonts w:hint="eastAsia" w:asciiTheme="minorEastAsia" w:hAnsiTheme="minorEastAsia" w:eastAsiaTheme="minorEastAsia" w:cstheme="minorEastAsia"/>
          <w:color w:val="000000" w:themeColor="text1"/>
          <w:sz w:val="28"/>
          <w:szCs w:val="28"/>
          <w14:textFill>
            <w14:solidFill>
              <w14:schemeClr w14:val="tx1"/>
            </w14:solidFill>
          </w14:textFill>
        </w:rPr>
        <w:t>）</w:t>
      </w:r>
      <w:bookmarkEnd w:id="71"/>
      <w:bookmarkEnd w:id="72"/>
    </w:p>
    <w:p>
      <w:pPr>
        <w:spacing w:line="360" w:lineRule="auto"/>
        <w:jc w:val="both"/>
        <w:rPr>
          <w:rFonts w:hint="eastAsia" w:asciiTheme="minorEastAsia" w:hAnsiTheme="minorEastAsia" w:eastAsiaTheme="minorEastAsia" w:cstheme="minorEastAsia"/>
          <w:color w:val="000000" w:themeColor="text1"/>
          <w:sz w:val="28"/>
          <w:szCs w:val="28"/>
          <w14:textFill>
            <w14:solidFill>
              <w14:schemeClr w14:val="tx1"/>
            </w14:solidFill>
          </w14:textFill>
        </w:rPr>
      </w:pPr>
      <w:bookmarkStart w:id="73" w:name="_Toc15601_WPSOffice_Level1"/>
      <w:bookmarkStart w:id="74" w:name="_Toc11601_WPSOffice_Level1"/>
      <w:r>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2.</w:t>
      </w:r>
      <w:r>
        <w:rPr>
          <w:rFonts w:hint="eastAsia" w:asciiTheme="minorEastAsia" w:hAnsiTheme="minorEastAsia" w:eastAsiaTheme="minorEastAsia" w:cstheme="minorEastAsia"/>
          <w:color w:val="000000" w:themeColor="text1"/>
          <w:sz w:val="28"/>
          <w:szCs w:val="28"/>
          <w14:textFill>
            <w14:solidFill>
              <w14:schemeClr w14:val="tx1"/>
            </w14:solidFill>
          </w14:textFill>
        </w:rPr>
        <w:t>报价明细表（附件1</w:t>
      </w:r>
      <w:r>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1</w:t>
      </w:r>
      <w:r>
        <w:rPr>
          <w:rFonts w:hint="eastAsia" w:asciiTheme="minorEastAsia" w:hAnsiTheme="minorEastAsia" w:eastAsiaTheme="minorEastAsia" w:cstheme="minorEastAsia"/>
          <w:color w:val="000000" w:themeColor="text1"/>
          <w:sz w:val="28"/>
          <w:szCs w:val="28"/>
          <w14:textFill>
            <w14:solidFill>
              <w14:schemeClr w14:val="tx1"/>
            </w14:solidFill>
          </w14:textFill>
        </w:rPr>
        <w:t>）</w:t>
      </w:r>
      <w:bookmarkEnd w:id="73"/>
      <w:bookmarkEnd w:id="74"/>
    </w:p>
    <w:p>
      <w:pPr>
        <w:pStyle w:val="13"/>
        <w:spacing w:line="360" w:lineRule="auto"/>
        <w:jc w:val="both"/>
        <w:outlineLvl w:val="1"/>
        <w:rPr>
          <w:rFonts w:hint="eastAsia" w:asciiTheme="minorEastAsia" w:hAnsiTheme="minorEastAsia" w:eastAsiaTheme="minorEastAsia" w:cstheme="minorEastAsia"/>
          <w:color w:val="000000" w:themeColor="text1"/>
          <w:sz w:val="28"/>
          <w:szCs w:val="28"/>
          <w14:textFill>
            <w14:solidFill>
              <w14:schemeClr w14:val="tx1"/>
            </w14:solidFill>
          </w14:textFill>
        </w:rPr>
      </w:pPr>
      <w:bookmarkStart w:id="75" w:name="_Toc45_WPSOffice_Level1"/>
      <w:bookmarkStart w:id="76" w:name="_Toc17543_WPSOffice_Level1"/>
      <w:r>
        <w:rPr>
          <w:rFonts w:hint="eastAsia" w:asciiTheme="minorEastAsia" w:hAnsiTheme="minorEastAsia" w:eastAsiaTheme="minorEastAsia" w:cstheme="minorEastAsia"/>
          <w:color w:val="000000" w:themeColor="text1"/>
          <w:kern w:val="2"/>
          <w:sz w:val="28"/>
          <w:szCs w:val="28"/>
          <w:lang w:val="en-US" w:eastAsia="zh-CN" w:bidi="ar-SA"/>
          <w14:textFill>
            <w14:solidFill>
              <w14:schemeClr w14:val="tx1"/>
            </w14:solidFill>
          </w14:textFill>
        </w:rPr>
        <w:t>3.中小企业声明函、</w:t>
      </w:r>
      <w:r>
        <w:rPr>
          <w:rFonts w:hint="eastAsia" w:asciiTheme="minorEastAsia" w:hAnsiTheme="minorEastAsia" w:eastAsiaTheme="minorEastAsia" w:cstheme="minorEastAsia"/>
          <w:color w:val="000000" w:themeColor="text1"/>
          <w:kern w:val="2"/>
          <w:sz w:val="28"/>
          <w:szCs w:val="28"/>
          <w:lang w:val="en-GB" w:eastAsia="zh-CN" w:bidi="ar-SA"/>
          <w14:textFill>
            <w14:solidFill>
              <w14:schemeClr w14:val="tx1"/>
            </w14:solidFill>
          </w14:textFill>
        </w:rPr>
        <w:t>残疾人福利性单位声明函</w:t>
      </w:r>
      <w:r>
        <w:rPr>
          <w:rFonts w:hint="eastAsia" w:asciiTheme="minorEastAsia" w:hAnsiTheme="minorEastAsia" w:eastAsiaTheme="minorEastAsia" w:cstheme="minorEastAsia"/>
          <w:color w:val="000000" w:themeColor="text1"/>
          <w:sz w:val="28"/>
          <w:szCs w:val="28"/>
          <w14:textFill>
            <w14:solidFill>
              <w14:schemeClr w14:val="tx1"/>
            </w14:solidFill>
          </w14:textFill>
        </w:rPr>
        <w:t>（附件1</w:t>
      </w:r>
      <w:r>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2</w:t>
      </w:r>
      <w:r>
        <w:rPr>
          <w:rFonts w:hint="eastAsia" w:asciiTheme="minorEastAsia" w:hAnsiTheme="minorEastAsia" w:eastAsiaTheme="minorEastAsia" w:cstheme="minorEastAsia"/>
          <w:color w:val="000000" w:themeColor="text1"/>
          <w:sz w:val="28"/>
          <w:szCs w:val="28"/>
          <w14:textFill>
            <w14:solidFill>
              <w14:schemeClr w14:val="tx1"/>
            </w14:solidFill>
          </w14:textFill>
        </w:rPr>
        <w:t>）</w:t>
      </w:r>
      <w:bookmarkEnd w:id="75"/>
      <w:bookmarkEnd w:id="76"/>
    </w:p>
    <w:p>
      <w:pPr>
        <w:spacing w:line="360" w:lineRule="auto"/>
        <w:jc w:val="both"/>
        <w:rPr>
          <w:rFonts w:hint="eastAsia" w:asciiTheme="minorEastAsia" w:hAnsiTheme="minorEastAsia" w:eastAsiaTheme="minorEastAsia" w:cstheme="minorEastAsia"/>
          <w:color w:val="000000" w:themeColor="text1"/>
          <w:sz w:val="28"/>
          <w:szCs w:val="28"/>
          <w14:textFill>
            <w14:solidFill>
              <w14:schemeClr w14:val="tx1"/>
            </w14:solidFill>
          </w14:textFill>
        </w:rPr>
      </w:pPr>
      <w:bookmarkStart w:id="77" w:name="_Toc3001_WPSOffice_Level1"/>
      <w:bookmarkStart w:id="78" w:name="_Toc14672_WPSOffice_Level1"/>
      <w:r>
        <w:rPr>
          <w:rFonts w:hint="eastAsia" w:asciiTheme="minorEastAsia" w:hAnsiTheme="minorEastAsia" w:eastAsiaTheme="minorEastAsia" w:cstheme="minorEastAsia"/>
          <w:color w:val="000000" w:themeColor="text1"/>
          <w:sz w:val="28"/>
          <w:szCs w:val="28"/>
          <w:lang w:val="en-US" w:eastAsia="zh-CN"/>
          <w14:textFill>
            <w14:solidFill>
              <w14:schemeClr w14:val="tx1"/>
            </w14:solidFill>
          </w14:textFill>
        </w:rPr>
        <w:t>4.</w:t>
      </w:r>
      <w:r>
        <w:rPr>
          <w:rFonts w:hint="eastAsia" w:asciiTheme="minorEastAsia" w:hAnsiTheme="minorEastAsia" w:eastAsiaTheme="minorEastAsia" w:cstheme="minorEastAsia"/>
          <w:color w:val="000000" w:themeColor="text1"/>
          <w:sz w:val="28"/>
          <w:szCs w:val="28"/>
          <w14:textFill>
            <w14:solidFill>
              <w14:schemeClr w14:val="tx1"/>
            </w14:solidFill>
          </w14:textFill>
        </w:rPr>
        <w:t>针对报价投标人认为其他需要说明的</w:t>
      </w:r>
      <w:bookmarkEnd w:id="77"/>
      <w:bookmarkEnd w:id="78"/>
    </w:p>
    <w:p>
      <w:pPr>
        <w:spacing w:line="360" w:lineRule="auto"/>
        <w:rPr>
          <w:rFonts w:ascii="宋体" w:hAnsi="宋体"/>
          <w:b/>
          <w:color w:val="000000" w:themeColor="text1"/>
          <w:sz w:val="28"/>
          <w:highlight w:val="none"/>
          <w14:textFill>
            <w14:solidFill>
              <w14:schemeClr w14:val="tx1"/>
            </w14:solidFill>
          </w14:textFill>
        </w:rPr>
      </w:pPr>
    </w:p>
    <w:p>
      <w:pPr>
        <w:spacing w:line="360" w:lineRule="auto"/>
        <w:ind w:left="480"/>
        <w:rPr>
          <w:rFonts w:ascii="宋体" w:hAnsi="宋体"/>
          <w:b/>
          <w:color w:val="000000" w:themeColor="text1"/>
          <w:sz w:val="28"/>
          <w:highlight w:val="none"/>
          <w14:textFill>
            <w14:solidFill>
              <w14:schemeClr w14:val="tx1"/>
            </w14:solidFill>
          </w14:textFill>
        </w:rPr>
      </w:pPr>
    </w:p>
    <w:p>
      <w:pPr>
        <w:spacing w:line="360" w:lineRule="auto"/>
        <w:ind w:left="480"/>
        <w:rPr>
          <w:rFonts w:ascii="宋体" w:hAnsi="宋体"/>
          <w:b/>
          <w:color w:val="000000" w:themeColor="text1"/>
          <w:sz w:val="28"/>
          <w:highlight w:val="none"/>
          <w14:textFill>
            <w14:solidFill>
              <w14:schemeClr w14:val="tx1"/>
            </w14:solidFill>
          </w14:textFill>
        </w:rPr>
      </w:pPr>
    </w:p>
    <w:p>
      <w:pPr>
        <w:spacing w:line="360" w:lineRule="auto"/>
        <w:ind w:left="480"/>
        <w:rPr>
          <w:rFonts w:ascii="宋体" w:hAnsi="宋体"/>
          <w:b/>
          <w:color w:val="000000" w:themeColor="text1"/>
          <w:sz w:val="28"/>
          <w:highlight w:val="none"/>
          <w14:textFill>
            <w14:solidFill>
              <w14:schemeClr w14:val="tx1"/>
            </w14:solidFill>
          </w14:textFill>
        </w:rPr>
      </w:pPr>
    </w:p>
    <w:p>
      <w:pPr>
        <w:spacing w:line="360" w:lineRule="auto"/>
        <w:ind w:left="480"/>
        <w:rPr>
          <w:rFonts w:ascii="宋体" w:hAnsi="宋体"/>
          <w:b/>
          <w:color w:val="000000" w:themeColor="text1"/>
          <w:sz w:val="28"/>
          <w:highlight w:val="none"/>
          <w14:textFill>
            <w14:solidFill>
              <w14:schemeClr w14:val="tx1"/>
            </w14:solidFill>
          </w14:textFill>
        </w:rPr>
      </w:pPr>
    </w:p>
    <w:p>
      <w:pPr>
        <w:spacing w:line="360" w:lineRule="auto"/>
        <w:ind w:left="480"/>
        <w:rPr>
          <w:rFonts w:ascii="宋体" w:hAnsi="宋体"/>
          <w:b/>
          <w:color w:val="000000" w:themeColor="text1"/>
          <w:sz w:val="28"/>
          <w:highlight w:val="none"/>
          <w14:textFill>
            <w14:solidFill>
              <w14:schemeClr w14:val="tx1"/>
            </w14:solidFill>
          </w14:textFill>
        </w:rPr>
      </w:pPr>
    </w:p>
    <w:p>
      <w:pPr>
        <w:spacing w:line="360" w:lineRule="auto"/>
        <w:ind w:left="480"/>
        <w:rPr>
          <w:rFonts w:ascii="宋体" w:hAnsi="宋体"/>
          <w:b/>
          <w:color w:val="000000" w:themeColor="text1"/>
          <w:sz w:val="28"/>
          <w:highlight w:val="none"/>
          <w14:textFill>
            <w14:solidFill>
              <w14:schemeClr w14:val="tx1"/>
            </w14:solidFill>
          </w14:textFill>
        </w:rPr>
      </w:pPr>
    </w:p>
    <w:p>
      <w:pPr>
        <w:spacing w:line="360" w:lineRule="auto"/>
        <w:ind w:left="480"/>
        <w:rPr>
          <w:rFonts w:ascii="宋体" w:hAnsi="宋体"/>
          <w:b/>
          <w:color w:val="000000" w:themeColor="text1"/>
          <w:sz w:val="28"/>
          <w:highlight w:val="none"/>
          <w14:textFill>
            <w14:solidFill>
              <w14:schemeClr w14:val="tx1"/>
            </w14:solidFill>
          </w14:textFill>
        </w:rPr>
      </w:pPr>
    </w:p>
    <w:p>
      <w:pPr>
        <w:spacing w:line="360" w:lineRule="auto"/>
        <w:ind w:left="480"/>
        <w:rPr>
          <w:rFonts w:ascii="宋体" w:hAnsi="宋体"/>
          <w:b/>
          <w:color w:val="000000" w:themeColor="text1"/>
          <w:sz w:val="28"/>
          <w:highlight w:val="none"/>
          <w14:textFill>
            <w14:solidFill>
              <w14:schemeClr w14:val="tx1"/>
            </w14:solidFill>
          </w14:textFill>
        </w:rPr>
      </w:pPr>
    </w:p>
    <w:p>
      <w:pPr>
        <w:spacing w:line="360" w:lineRule="auto"/>
        <w:ind w:left="480"/>
        <w:rPr>
          <w:rFonts w:ascii="宋体" w:hAnsi="宋体"/>
          <w:b/>
          <w:color w:val="000000" w:themeColor="text1"/>
          <w:sz w:val="28"/>
          <w:highlight w:val="none"/>
          <w14:textFill>
            <w14:solidFill>
              <w14:schemeClr w14:val="tx1"/>
            </w14:solidFill>
          </w14:textFill>
        </w:rPr>
      </w:pPr>
    </w:p>
    <w:p>
      <w:pPr>
        <w:spacing w:line="360" w:lineRule="auto"/>
        <w:ind w:left="480"/>
        <w:rPr>
          <w:rFonts w:ascii="宋体" w:hAnsi="宋体"/>
          <w:b/>
          <w:color w:val="000000" w:themeColor="text1"/>
          <w:sz w:val="28"/>
          <w:highlight w:val="none"/>
          <w14:textFill>
            <w14:solidFill>
              <w14:schemeClr w14:val="tx1"/>
            </w14:solidFill>
          </w14:textFill>
        </w:rPr>
      </w:pPr>
    </w:p>
    <w:p>
      <w:pPr>
        <w:spacing w:line="360" w:lineRule="auto"/>
        <w:ind w:left="480"/>
        <w:rPr>
          <w:rFonts w:ascii="宋体" w:hAnsi="宋体"/>
          <w:b/>
          <w:color w:val="000000" w:themeColor="text1"/>
          <w:sz w:val="28"/>
          <w:highlight w:val="none"/>
          <w14:textFill>
            <w14:solidFill>
              <w14:schemeClr w14:val="tx1"/>
            </w14:solidFill>
          </w14:textFill>
        </w:rPr>
      </w:pPr>
    </w:p>
    <w:p>
      <w:pPr>
        <w:spacing w:line="360" w:lineRule="auto"/>
        <w:ind w:left="480"/>
        <w:rPr>
          <w:rFonts w:ascii="宋体" w:hAnsi="宋体"/>
          <w:b/>
          <w:color w:val="000000" w:themeColor="text1"/>
          <w:sz w:val="28"/>
          <w:highlight w:val="none"/>
          <w14:textFill>
            <w14:solidFill>
              <w14:schemeClr w14:val="tx1"/>
            </w14:solidFill>
          </w14:textFill>
        </w:rPr>
      </w:pPr>
    </w:p>
    <w:p>
      <w:pPr>
        <w:spacing w:line="360" w:lineRule="auto"/>
        <w:ind w:left="480"/>
        <w:rPr>
          <w:rFonts w:ascii="宋体" w:hAnsi="宋体"/>
          <w:b/>
          <w:color w:val="000000" w:themeColor="text1"/>
          <w:sz w:val="28"/>
          <w:highlight w:val="none"/>
          <w14:textFill>
            <w14:solidFill>
              <w14:schemeClr w14:val="tx1"/>
            </w14:solidFill>
          </w14:textFill>
        </w:rPr>
      </w:pPr>
    </w:p>
    <w:p>
      <w:pPr>
        <w:spacing w:line="360" w:lineRule="auto"/>
        <w:ind w:left="480"/>
        <w:rPr>
          <w:rFonts w:ascii="宋体" w:hAnsi="宋体"/>
          <w:b/>
          <w:color w:val="000000" w:themeColor="text1"/>
          <w:sz w:val="28"/>
          <w:highlight w:val="none"/>
          <w14:textFill>
            <w14:solidFill>
              <w14:schemeClr w14:val="tx1"/>
            </w14:solidFill>
          </w14:textFill>
        </w:rPr>
      </w:pPr>
    </w:p>
    <w:p>
      <w:pPr>
        <w:spacing w:line="360" w:lineRule="auto"/>
        <w:ind w:left="480"/>
        <w:rPr>
          <w:rFonts w:ascii="宋体" w:hAnsi="宋体"/>
          <w:b/>
          <w:color w:val="000000" w:themeColor="text1"/>
          <w:sz w:val="28"/>
          <w:highlight w:val="none"/>
          <w14:textFill>
            <w14:solidFill>
              <w14:schemeClr w14:val="tx1"/>
            </w14:solidFill>
          </w14:textFill>
        </w:rPr>
      </w:pPr>
    </w:p>
    <w:p>
      <w:pPr>
        <w:rPr>
          <w:rFonts w:hint="eastAsia" w:ascii="宋体" w:hAnsi="宋体"/>
          <w:b/>
          <w:color w:val="000000" w:themeColor="text1"/>
          <w:sz w:val="28"/>
          <w:highlight w:val="none"/>
          <w14:textFill>
            <w14:solidFill>
              <w14:schemeClr w14:val="tx1"/>
            </w14:solidFill>
          </w14:textFill>
        </w:rPr>
      </w:pPr>
      <w:r>
        <w:rPr>
          <w:rFonts w:hint="eastAsia" w:ascii="宋体" w:hAnsi="宋体"/>
          <w:b/>
          <w:color w:val="000000" w:themeColor="text1"/>
          <w:sz w:val="28"/>
          <w:highlight w:val="none"/>
          <w14:textFill>
            <w14:solidFill>
              <w14:schemeClr w14:val="tx1"/>
            </w14:solidFill>
          </w14:textFill>
        </w:rPr>
        <w:br w:type="page"/>
      </w:r>
    </w:p>
    <w:p>
      <w:pPr>
        <w:spacing w:line="360" w:lineRule="auto"/>
        <w:outlineLvl w:val="0"/>
        <w:rPr>
          <w:rFonts w:hint="default" w:ascii="宋体" w:hAnsi="宋体" w:eastAsia="宋体"/>
          <w:b/>
          <w:color w:val="000000" w:themeColor="text1"/>
          <w:sz w:val="28"/>
          <w:highlight w:val="none"/>
          <w:lang w:val="en-US" w:eastAsia="zh-CN"/>
          <w14:textFill>
            <w14:solidFill>
              <w14:schemeClr w14:val="tx1"/>
            </w14:solidFill>
          </w14:textFill>
        </w:rPr>
      </w:pPr>
      <w:bookmarkStart w:id="79" w:name="_Toc32668"/>
      <w:bookmarkStart w:id="80" w:name="_Toc22274"/>
      <w:r>
        <w:rPr>
          <w:rFonts w:hint="eastAsia" w:ascii="宋体" w:hAnsi="宋体"/>
          <w:b/>
          <w:color w:val="000000" w:themeColor="text1"/>
          <w:sz w:val="28"/>
          <w:highlight w:val="none"/>
          <w14:textFill>
            <w14:solidFill>
              <w14:schemeClr w14:val="tx1"/>
            </w14:solidFill>
          </w14:textFill>
        </w:rPr>
        <w:t>附件1</w:t>
      </w:r>
      <w:r>
        <w:rPr>
          <w:rFonts w:hint="eastAsia" w:ascii="宋体" w:hAnsi="宋体"/>
          <w:b/>
          <w:color w:val="000000" w:themeColor="text1"/>
          <w:sz w:val="28"/>
          <w:highlight w:val="none"/>
          <w:lang w:val="en-US" w:eastAsia="zh-CN"/>
          <w14:textFill>
            <w14:solidFill>
              <w14:schemeClr w14:val="tx1"/>
            </w14:solidFill>
          </w14:textFill>
        </w:rPr>
        <w:t>0</w:t>
      </w:r>
      <w:bookmarkEnd w:id="79"/>
      <w:bookmarkEnd w:id="80"/>
    </w:p>
    <w:p>
      <w:pPr>
        <w:spacing w:line="360" w:lineRule="auto"/>
        <w:ind w:left="-2" w:hanging="2"/>
        <w:jc w:val="center"/>
        <w:rPr>
          <w:rFonts w:ascii="宋体" w:hAnsi="宋体"/>
          <w:b/>
          <w:color w:val="000000" w:themeColor="text1"/>
          <w:sz w:val="32"/>
          <w:szCs w:val="32"/>
          <w:highlight w:val="none"/>
          <w14:textFill>
            <w14:solidFill>
              <w14:schemeClr w14:val="tx1"/>
            </w14:solidFill>
          </w14:textFill>
        </w:rPr>
      </w:pPr>
      <w:r>
        <w:rPr>
          <w:rFonts w:hint="eastAsia" w:ascii="宋体" w:hAnsi="宋体"/>
          <w:b/>
          <w:color w:val="000000" w:themeColor="text1"/>
          <w:sz w:val="32"/>
          <w:szCs w:val="32"/>
          <w:highlight w:val="none"/>
          <w14:textFill>
            <w14:solidFill>
              <w14:schemeClr w14:val="tx1"/>
            </w14:solidFill>
          </w14:textFill>
        </w:rPr>
        <w:t xml:space="preserve">开标一览表 </w:t>
      </w:r>
    </w:p>
    <w:p>
      <w:pPr>
        <w:spacing w:line="360" w:lineRule="auto"/>
        <w:ind w:left="-2" w:hanging="2"/>
        <w:jc w:val="center"/>
        <w:rPr>
          <w:rFonts w:ascii="宋体" w:hAnsi="宋体"/>
          <w:b/>
          <w:color w:val="000000" w:themeColor="text1"/>
          <w:sz w:val="32"/>
          <w:szCs w:val="32"/>
          <w:highlight w:val="none"/>
          <w14:textFill>
            <w14:solidFill>
              <w14:schemeClr w14:val="tx1"/>
            </w14:solidFill>
          </w14:textFill>
        </w:rPr>
      </w:pPr>
    </w:p>
    <w:p>
      <w:pPr>
        <w:pStyle w:val="13"/>
        <w:spacing w:line="320" w:lineRule="exact"/>
        <w:rPr>
          <w:rFonts w:hAnsi="宋体"/>
          <w:b/>
          <w:color w:val="000000" w:themeColor="text1"/>
          <w:sz w:val="24"/>
          <w:highlight w:val="none"/>
          <w14:textFill>
            <w14:solidFill>
              <w14:schemeClr w14:val="tx1"/>
            </w14:solidFill>
          </w14:textFill>
        </w:rPr>
      </w:pPr>
      <w:r>
        <w:rPr>
          <w:rFonts w:hAnsi="宋体"/>
          <w:b/>
          <w:color w:val="000000" w:themeColor="text1"/>
          <w:sz w:val="24"/>
          <w:highlight w:val="none"/>
          <w14:textFill>
            <w14:solidFill>
              <w14:schemeClr w14:val="tx1"/>
            </w14:solidFill>
          </w14:textFill>
        </w:rPr>
        <w:t>项目编号：</w:t>
      </w:r>
    </w:p>
    <w:p>
      <w:pPr>
        <w:pStyle w:val="54"/>
        <w:spacing w:line="360" w:lineRule="auto"/>
        <w:ind w:right="480"/>
        <w:jc w:val="left"/>
        <w:rPr>
          <w:rFonts w:hint="eastAsia" w:ascii="宋体" w:hAnsi="宋体" w:eastAsia="宋体" w:cs="Times New Roman"/>
          <w:color w:val="000000" w:themeColor="text1"/>
          <w:sz w:val="24"/>
          <w:highlight w:val="none"/>
          <w14:textFill>
            <w14:solidFill>
              <w14:schemeClr w14:val="tx1"/>
            </w14:solidFill>
          </w14:textFill>
        </w:rPr>
      </w:pPr>
      <w:r>
        <w:rPr>
          <w:rFonts w:hAnsi="宋体"/>
          <w:b/>
          <w:color w:val="000000" w:themeColor="text1"/>
          <w:sz w:val="24"/>
          <w:highlight w:val="none"/>
          <w14:textFill>
            <w14:solidFill>
              <w14:schemeClr w14:val="tx1"/>
            </w14:solidFill>
          </w14:textFill>
        </w:rPr>
        <w:t>项目名称：</w:t>
      </w:r>
      <w:r>
        <w:rPr>
          <w:rFonts w:hint="eastAsia" w:ascii="宋体" w:hAnsi="宋体"/>
          <w:color w:val="000000" w:themeColor="text1"/>
          <w:sz w:val="24"/>
          <w:highlight w:val="none"/>
          <w14:textFill>
            <w14:solidFill>
              <w14:schemeClr w14:val="tx1"/>
            </w14:solidFill>
          </w14:textFill>
        </w:rPr>
        <w:t xml:space="preserve">                                     [货币单位：人民币</w:t>
      </w:r>
      <w:r>
        <w:rPr>
          <w:rFonts w:hint="eastAsia" w:ascii="宋体" w:hAnsi="宋体" w:eastAsia="宋体" w:cs="Times New Roman"/>
          <w:color w:val="000000" w:themeColor="text1"/>
          <w:sz w:val="24"/>
          <w:highlight w:val="none"/>
          <w14:textFill>
            <w14:solidFill>
              <w14:schemeClr w14:val="tx1"/>
            </w14:solidFill>
          </w14:textFill>
        </w:rPr>
        <w:t>元]</w:t>
      </w:r>
    </w:p>
    <w:tbl>
      <w:tblPr>
        <w:tblStyle w:val="23"/>
        <w:tblW w:w="10283"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63"/>
        <w:gridCol w:w="2912"/>
        <w:gridCol w:w="2558"/>
        <w:gridCol w:w="2440"/>
        <w:gridCol w:w="151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22" w:hRule="atLeast"/>
          <w:jc w:val="center"/>
        </w:trPr>
        <w:tc>
          <w:tcPr>
            <w:tcW w:w="863"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jc w:val="center"/>
              <w:rPr>
                <w:rFonts w:hint="eastAsia" w:ascii="宋体" w:hAnsi="宋体" w:eastAsia="宋体" w:cs="宋体"/>
                <w:b/>
                <w:color w:val="000000" w:themeColor="text1"/>
                <w:sz w:val="24"/>
                <w:szCs w:val="24"/>
                <w14:textFill>
                  <w14:solidFill>
                    <w14:schemeClr w14:val="tx1"/>
                  </w14:solidFill>
                </w14:textFill>
              </w:rPr>
            </w:pPr>
            <w:r>
              <w:rPr>
                <w:rFonts w:hint="eastAsia" w:ascii="宋体" w:hAnsi="宋体" w:eastAsia="宋体" w:cs="宋体"/>
                <w:b/>
                <w:color w:val="000000" w:themeColor="text1"/>
                <w:sz w:val="24"/>
                <w:szCs w:val="24"/>
                <w14:textFill>
                  <w14:solidFill>
                    <w14:schemeClr w14:val="tx1"/>
                  </w14:solidFill>
                </w14:textFill>
              </w:rPr>
              <w:t>序号</w:t>
            </w:r>
          </w:p>
        </w:tc>
        <w:tc>
          <w:tcPr>
            <w:tcW w:w="2912"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jc w:val="center"/>
              <w:rPr>
                <w:rFonts w:hint="eastAsia" w:ascii="宋体" w:hAnsi="宋体" w:eastAsia="宋体" w:cs="宋体"/>
                <w:b/>
                <w:color w:val="000000" w:themeColor="text1"/>
                <w:sz w:val="24"/>
                <w:szCs w:val="24"/>
                <w14:textFill>
                  <w14:solidFill>
                    <w14:schemeClr w14:val="tx1"/>
                  </w14:solidFill>
                </w14:textFill>
              </w:rPr>
            </w:pPr>
            <w:r>
              <w:rPr>
                <w:rFonts w:hint="eastAsia" w:ascii="宋体" w:hAnsi="宋体" w:eastAsia="宋体" w:cs="宋体"/>
                <w:b/>
                <w:color w:val="000000" w:themeColor="text1"/>
                <w:sz w:val="24"/>
                <w:szCs w:val="24"/>
                <w14:textFill>
                  <w14:solidFill>
                    <w14:schemeClr w14:val="tx1"/>
                  </w14:solidFill>
                </w14:textFill>
              </w:rPr>
              <w:t>采购内容</w:t>
            </w:r>
          </w:p>
        </w:tc>
        <w:tc>
          <w:tcPr>
            <w:tcW w:w="2558"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jc w:val="center"/>
              <w:rPr>
                <w:rFonts w:hint="eastAsia" w:ascii="宋体" w:hAnsi="宋体" w:eastAsia="宋体" w:cs="宋体"/>
                <w:b/>
                <w:color w:val="000000" w:themeColor="text1"/>
                <w:sz w:val="24"/>
                <w:szCs w:val="24"/>
                <w14:textFill>
                  <w14:solidFill>
                    <w14:schemeClr w14:val="tx1"/>
                  </w14:solidFill>
                </w14:textFill>
              </w:rPr>
            </w:pPr>
            <w:r>
              <w:rPr>
                <w:rFonts w:hint="eastAsia" w:ascii="宋体" w:hAnsi="宋体" w:eastAsia="宋体" w:cs="宋体"/>
                <w:b/>
                <w:color w:val="000000" w:themeColor="text1"/>
                <w:sz w:val="24"/>
                <w:szCs w:val="24"/>
                <w:lang w:val="en-US" w:eastAsia="zh-CN"/>
                <w14:textFill>
                  <w14:solidFill>
                    <w14:schemeClr w14:val="tx1"/>
                  </w14:solidFill>
                </w14:textFill>
              </w:rPr>
              <w:t>投标总报价(元)</w:t>
            </w:r>
          </w:p>
        </w:tc>
        <w:tc>
          <w:tcPr>
            <w:tcW w:w="2440"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jc w:val="center"/>
              <w:rPr>
                <w:rFonts w:hint="default" w:ascii="宋体" w:hAnsi="宋体" w:eastAsia="宋体" w:cs="宋体"/>
                <w:b/>
                <w:color w:val="000000" w:themeColor="text1"/>
                <w:sz w:val="24"/>
                <w:szCs w:val="24"/>
                <w:lang w:val="en-US" w:eastAsia="zh-CN"/>
                <w14:textFill>
                  <w14:solidFill>
                    <w14:schemeClr w14:val="tx1"/>
                  </w14:solidFill>
                </w14:textFill>
              </w:rPr>
            </w:pPr>
            <w:r>
              <w:rPr>
                <w:rFonts w:hint="eastAsia" w:ascii="宋体" w:hAnsi="宋体" w:eastAsia="宋体" w:cs="宋体"/>
                <w:b/>
                <w:color w:val="000000" w:themeColor="text1"/>
                <w:sz w:val="24"/>
                <w:szCs w:val="24"/>
                <w:lang w:val="en-US" w:eastAsia="zh-CN"/>
                <w14:textFill>
                  <w14:solidFill>
                    <w14:schemeClr w14:val="tx1"/>
                  </w14:solidFill>
                </w14:textFill>
              </w:rPr>
              <w:t>投标总报价下浮率%</w:t>
            </w:r>
          </w:p>
        </w:tc>
        <w:tc>
          <w:tcPr>
            <w:tcW w:w="1510"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jc w:val="center"/>
              <w:rPr>
                <w:rFonts w:hint="eastAsia" w:ascii="宋体" w:hAnsi="宋体" w:eastAsia="宋体" w:cs="宋体"/>
                <w:b/>
                <w:color w:val="000000" w:themeColor="text1"/>
                <w:sz w:val="24"/>
                <w:szCs w:val="24"/>
                <w:lang w:eastAsia="zh-CN"/>
                <w14:textFill>
                  <w14:solidFill>
                    <w14:schemeClr w14:val="tx1"/>
                  </w14:solidFill>
                </w14:textFill>
              </w:rPr>
            </w:pPr>
            <w:r>
              <w:rPr>
                <w:rFonts w:hint="eastAsia" w:ascii="宋体" w:hAnsi="宋体" w:eastAsia="宋体" w:cs="宋体"/>
                <w:b/>
                <w:color w:val="000000" w:themeColor="text1"/>
                <w:sz w:val="24"/>
                <w:szCs w:val="24"/>
                <w:lang w:val="en-US" w:eastAsia="zh-CN"/>
                <w14:textFill>
                  <w14:solidFill>
                    <w14:schemeClr w14:val="tx1"/>
                  </w14:solidFill>
                </w14:textFill>
              </w:rPr>
              <w:t>备注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74" w:hRule="atLeast"/>
          <w:jc w:val="center"/>
        </w:trPr>
        <w:tc>
          <w:tcPr>
            <w:tcW w:w="863" w:type="dxa"/>
            <w:tcBorders>
              <w:top w:val="single" w:color="auto" w:sz="4" w:space="0"/>
              <w:left w:val="single" w:color="auto" w:sz="4" w:space="0"/>
              <w:bottom w:val="single" w:color="auto" w:sz="4" w:space="0"/>
              <w:right w:val="single" w:color="auto" w:sz="4" w:space="0"/>
            </w:tcBorders>
            <w:noWrap/>
            <w:vAlign w:val="center"/>
          </w:tcPr>
          <w:p>
            <w:pPr>
              <w:autoSpaceDN w:val="0"/>
              <w:jc w:val="center"/>
              <w:textAlignment w:val="center"/>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w:t>
            </w:r>
          </w:p>
        </w:tc>
        <w:tc>
          <w:tcPr>
            <w:tcW w:w="2912" w:type="dxa"/>
            <w:tcBorders>
              <w:top w:val="single" w:color="auto" w:sz="4" w:space="0"/>
              <w:left w:val="single" w:color="auto" w:sz="4" w:space="0"/>
              <w:right w:val="single" w:color="auto" w:sz="4" w:space="0"/>
            </w:tcBorders>
            <w:noWrap/>
            <w:vAlign w:val="center"/>
          </w:tcPr>
          <w:p>
            <w:pPr>
              <w:autoSpaceDN w:val="0"/>
              <w:jc w:val="center"/>
              <w:textAlignment w:val="center"/>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eastAsia="宋体" w:cs="宋体"/>
                <w:color w:val="000000" w:themeColor="text1"/>
                <w:sz w:val="24"/>
                <w:szCs w:val="24"/>
                <w:lang w:val="en-US" w:eastAsia="zh-CN"/>
                <w14:textFill>
                  <w14:solidFill>
                    <w14:schemeClr w14:val="tx1"/>
                  </w14:solidFill>
                </w14:textFill>
              </w:rPr>
              <w:t>三门县浦坝港镇胜利塘木杓山（木屿山）生活垃圾临时周转场余量垃圾清运</w:t>
            </w:r>
          </w:p>
        </w:tc>
        <w:tc>
          <w:tcPr>
            <w:tcW w:w="2558"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jc w:val="center"/>
              <w:rPr>
                <w:rFonts w:hint="eastAsia" w:ascii="宋体" w:hAnsi="宋体" w:eastAsia="宋体" w:cs="宋体"/>
                <w:color w:val="000000" w:themeColor="text1"/>
                <w:sz w:val="24"/>
                <w:szCs w:val="24"/>
                <w14:textFill>
                  <w14:solidFill>
                    <w14:schemeClr w14:val="tx1"/>
                  </w14:solidFill>
                </w14:textFill>
              </w:rPr>
            </w:pPr>
          </w:p>
        </w:tc>
        <w:tc>
          <w:tcPr>
            <w:tcW w:w="2440" w:type="dxa"/>
            <w:tcBorders>
              <w:top w:val="single" w:color="auto" w:sz="4" w:space="0"/>
              <w:left w:val="single" w:color="auto" w:sz="4" w:space="0"/>
              <w:right w:val="single" w:color="auto" w:sz="4" w:space="0"/>
            </w:tcBorders>
            <w:noWrap/>
            <w:vAlign w:val="center"/>
          </w:tcPr>
          <w:p>
            <w:pPr>
              <w:snapToGrid w:val="0"/>
              <w:spacing w:before="50" w:after="50"/>
              <w:jc w:val="center"/>
              <w:rPr>
                <w:rFonts w:hint="eastAsia" w:ascii="宋体" w:hAnsi="宋体" w:eastAsia="宋体" w:cs="宋体"/>
                <w:color w:val="000000" w:themeColor="text1"/>
                <w:sz w:val="24"/>
                <w:szCs w:val="24"/>
                <w14:textFill>
                  <w14:solidFill>
                    <w14:schemeClr w14:val="tx1"/>
                  </w14:solidFill>
                </w14:textFill>
              </w:rPr>
            </w:pPr>
          </w:p>
        </w:tc>
        <w:tc>
          <w:tcPr>
            <w:tcW w:w="1510" w:type="dxa"/>
            <w:tcBorders>
              <w:top w:val="single" w:color="auto" w:sz="4" w:space="0"/>
              <w:left w:val="single" w:color="auto" w:sz="4" w:space="0"/>
              <w:right w:val="single" w:color="auto" w:sz="4" w:space="0"/>
            </w:tcBorders>
            <w:noWrap/>
            <w:vAlign w:val="center"/>
          </w:tcPr>
          <w:p>
            <w:pPr>
              <w:snapToGrid w:val="0"/>
              <w:spacing w:before="50" w:after="50"/>
              <w:rPr>
                <w:rFonts w:hint="eastAsia" w:ascii="宋体" w:hAnsi="宋体" w:eastAsia="宋体" w:cs="宋体"/>
                <w:color w:val="000000" w:themeColor="text1"/>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39" w:hRule="atLeast"/>
          <w:jc w:val="center"/>
        </w:trPr>
        <w:tc>
          <w:tcPr>
            <w:tcW w:w="8773" w:type="dxa"/>
            <w:gridSpan w:val="4"/>
            <w:tcBorders>
              <w:top w:val="single" w:color="auto" w:sz="4" w:space="0"/>
              <w:left w:val="single" w:color="auto" w:sz="4" w:space="0"/>
              <w:bottom w:val="single" w:color="auto" w:sz="4" w:space="0"/>
              <w:right w:val="single" w:color="auto" w:sz="4" w:space="0"/>
            </w:tcBorders>
            <w:noWrap/>
            <w:vAlign w:val="center"/>
          </w:tcPr>
          <w:p>
            <w:pPr>
              <w:snapToGrid w:val="0"/>
              <w:spacing w:before="50" w:after="5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lang w:val="en-US" w:eastAsia="zh-CN"/>
                <w14:textFill>
                  <w14:solidFill>
                    <w14:schemeClr w14:val="tx1"/>
                  </w14:solidFill>
                </w14:textFill>
              </w:rPr>
              <w:t>投标总报价</w:t>
            </w:r>
            <w:r>
              <w:rPr>
                <w:rFonts w:hint="eastAsia" w:ascii="宋体" w:hAnsi="宋体" w:eastAsia="宋体" w:cs="宋体"/>
                <w:color w:val="000000" w:themeColor="text1"/>
                <w:sz w:val="24"/>
                <w:szCs w:val="24"/>
                <w14:textFill>
                  <w14:solidFill>
                    <w14:schemeClr w14:val="tx1"/>
                  </w14:solidFill>
                </w14:textFill>
              </w:rPr>
              <w:t>（大写）：</w:t>
            </w:r>
          </w:p>
        </w:tc>
        <w:tc>
          <w:tcPr>
            <w:tcW w:w="1510" w:type="dxa"/>
            <w:tcBorders>
              <w:top w:val="single" w:color="auto" w:sz="4" w:space="0"/>
              <w:left w:val="single" w:color="auto" w:sz="4" w:space="0"/>
              <w:bottom w:val="single" w:color="auto" w:sz="4" w:space="0"/>
              <w:right w:val="single" w:color="auto" w:sz="4" w:space="0"/>
            </w:tcBorders>
            <w:noWrap/>
            <w:vAlign w:val="center"/>
          </w:tcPr>
          <w:p>
            <w:pPr>
              <w:snapToGrid w:val="0"/>
              <w:spacing w:before="50" w:after="50"/>
              <w:rPr>
                <w:rFonts w:hint="eastAsia" w:ascii="宋体" w:hAnsi="宋体" w:eastAsia="宋体" w:cs="宋体"/>
                <w:color w:val="000000" w:themeColor="text1"/>
                <w:sz w:val="24"/>
                <w:szCs w:val="24"/>
                <w14:textFill>
                  <w14:solidFill>
                    <w14:schemeClr w14:val="tx1"/>
                  </w14:solidFill>
                </w14:textFill>
              </w:rPr>
            </w:pPr>
          </w:p>
        </w:tc>
      </w:tr>
    </w:tbl>
    <w:p>
      <w:pPr>
        <w:spacing w:line="360" w:lineRule="auto"/>
        <w:rPr>
          <w:rFonts w:ascii="宋体" w:hAnsi="宋体"/>
          <w:color w:val="000000" w:themeColor="text1"/>
          <w:sz w:val="24"/>
          <w:highlight w:val="none"/>
          <w14:textFill>
            <w14:solidFill>
              <w14:schemeClr w14:val="tx1"/>
            </w14:solidFill>
          </w14:textFill>
        </w:rPr>
      </w:pPr>
      <w:r>
        <w:rPr>
          <w:rFonts w:hint="eastAsia" w:ascii="宋体" w:hAnsi="宋体"/>
          <w:b/>
          <w:color w:val="000000" w:themeColor="text1"/>
          <w:szCs w:val="21"/>
          <w:highlight w:val="none"/>
          <w:lang w:val="en-US" w:eastAsia="zh-CN"/>
          <w14:textFill>
            <w14:solidFill>
              <w14:schemeClr w14:val="tx1"/>
            </w14:solidFill>
          </w14:textFill>
        </w:rPr>
        <w:t>注</w:t>
      </w:r>
      <w:r>
        <w:rPr>
          <w:rFonts w:hint="eastAsia" w:ascii="宋体" w:hAnsi="宋体"/>
          <w:b/>
          <w:color w:val="000000" w:themeColor="text1"/>
          <w:szCs w:val="21"/>
          <w:highlight w:val="none"/>
          <w14:textFill>
            <w14:solidFill>
              <w14:schemeClr w14:val="tx1"/>
            </w14:solidFill>
          </w14:textFill>
        </w:rPr>
        <w:t>：</w:t>
      </w:r>
    </w:p>
    <w:p>
      <w:pPr>
        <w:pStyle w:val="10"/>
        <w:numPr>
          <w:ilvl w:val="0"/>
          <w:numId w:val="11"/>
        </w:numPr>
        <w:spacing w:line="360" w:lineRule="auto"/>
        <w:ind w:firstLine="420" w:firstLineChars="200"/>
        <w:rPr>
          <w:rFonts w:hint="eastAsia" w:ascii="宋体" w:hAnsi="宋体"/>
          <w:color w:val="000000" w:themeColor="text1"/>
          <w:kern w:val="0"/>
          <w:szCs w:val="21"/>
          <w:highlight w:val="none"/>
          <w14:textFill>
            <w14:solidFill>
              <w14:schemeClr w14:val="tx1"/>
            </w14:solidFill>
          </w14:textFill>
        </w:rPr>
      </w:pPr>
      <w:r>
        <w:rPr>
          <w:rFonts w:hint="eastAsia" w:ascii="宋体" w:hAnsi="宋体"/>
          <w:color w:val="000000" w:themeColor="text1"/>
          <w:kern w:val="0"/>
          <w:szCs w:val="21"/>
          <w:highlight w:val="none"/>
          <w14:textFill>
            <w14:solidFill>
              <w14:schemeClr w14:val="tx1"/>
            </w14:solidFill>
          </w14:textFill>
        </w:rPr>
        <w:t>投标报价包括本项目采购需求和投入使用的所有费用，包括但不限于人工费、机械台班费、水电费、油耗费、折旧费、修理费、工器具材料费、垃圾清运费、安全文明生产装备费、招标代理费、企业应缴税金和应得利润、应急任务等完成合同所需的一切本身和不可或缺的所有工作开支、政策性文件规定及合同包含的所有风险、责任等各项全部费用，全部费用已包含在开标一览表的投标总报价中。</w:t>
      </w:r>
    </w:p>
    <w:p>
      <w:pPr>
        <w:pStyle w:val="10"/>
        <w:numPr>
          <w:ilvl w:val="0"/>
          <w:numId w:val="11"/>
        </w:numPr>
        <w:spacing w:line="360" w:lineRule="auto"/>
        <w:ind w:firstLine="420" w:firstLineChars="200"/>
        <w:rPr>
          <w:rFonts w:hint="eastAsia" w:ascii="宋体" w:hAnsi="宋体"/>
          <w:color w:val="000000" w:themeColor="text1"/>
          <w:kern w:val="0"/>
          <w:szCs w:val="21"/>
          <w:highlight w:val="none"/>
          <w:lang w:val="en-US" w:eastAsia="zh-CN"/>
          <w14:textFill>
            <w14:solidFill>
              <w14:schemeClr w14:val="tx1"/>
            </w14:solidFill>
          </w14:textFill>
        </w:rPr>
      </w:pPr>
      <w:r>
        <w:rPr>
          <w:rFonts w:hint="eastAsia" w:ascii="宋体" w:hAnsi="宋体"/>
          <w:color w:val="000000" w:themeColor="text1"/>
          <w:kern w:val="0"/>
          <w:szCs w:val="21"/>
          <w:highlight w:val="none"/>
          <w:lang w:val="en-US" w:eastAsia="zh-CN"/>
          <w14:textFill>
            <w14:solidFill>
              <w14:schemeClr w14:val="tx1"/>
            </w14:solidFill>
          </w14:textFill>
        </w:rPr>
        <w:t>投标总报价=本项目最高限价*（1-下浮率%）；投标总报价须注明下浮率%（百分号前保留两位小数）。</w:t>
      </w:r>
    </w:p>
    <w:p>
      <w:pPr>
        <w:pStyle w:val="10"/>
        <w:numPr>
          <w:ilvl w:val="0"/>
          <w:numId w:val="0"/>
        </w:numPr>
        <w:spacing w:line="360" w:lineRule="auto"/>
        <w:ind w:firstLine="420" w:firstLineChars="200"/>
        <w:rPr>
          <w:rFonts w:hint="eastAsia" w:ascii="宋体" w:hAnsi="宋体"/>
          <w:color w:val="0000FF"/>
          <w:kern w:val="0"/>
          <w:szCs w:val="21"/>
          <w:highlight w:val="none"/>
        </w:rPr>
      </w:pPr>
      <w:r>
        <w:rPr>
          <w:rFonts w:hint="eastAsia" w:ascii="宋体" w:hAnsi="宋体"/>
          <w:color w:val="0000FF"/>
          <w:kern w:val="0"/>
          <w:szCs w:val="21"/>
          <w:highlight w:val="none"/>
          <w:lang w:val="en-US" w:eastAsia="zh-CN"/>
        </w:rPr>
        <w:t>3、结算金额（采购人指定地点）=综合单价的最高限价*【1-下浮率%（投标总报价中注明的下浮率%）】*实际完成清运量。</w:t>
      </w:r>
    </w:p>
    <w:p>
      <w:pPr>
        <w:spacing w:line="360" w:lineRule="auto"/>
        <w:rPr>
          <w:rFonts w:ascii="宋体" w:hAnsi="宋体"/>
          <w:color w:val="000000" w:themeColor="text1"/>
          <w:sz w:val="24"/>
          <w:highlight w:val="none"/>
          <w14:textFill>
            <w14:solidFill>
              <w14:schemeClr w14:val="tx1"/>
            </w14:solidFill>
          </w14:textFill>
        </w:rPr>
      </w:pPr>
    </w:p>
    <w:p>
      <w:pPr>
        <w:spacing w:line="360" w:lineRule="auto"/>
        <w:ind w:left="420"/>
        <w:rPr>
          <w:rFonts w:ascii="宋体" w:hAnsi="宋体"/>
          <w:color w:val="000000" w:themeColor="text1"/>
          <w:sz w:val="24"/>
          <w:highlight w:val="none"/>
          <w:u w:val="singl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投标人名称（盖章）：</w:t>
      </w:r>
    </w:p>
    <w:p>
      <w:pPr>
        <w:spacing w:line="360" w:lineRule="auto"/>
        <w:ind w:left="420"/>
        <w:rPr>
          <w:rFonts w:ascii="宋体" w:hAnsi="宋体"/>
          <w:color w:val="000000" w:themeColor="text1"/>
          <w:sz w:val="24"/>
          <w:highlight w:val="none"/>
          <w14:textFill>
            <w14:solidFill>
              <w14:schemeClr w14:val="tx1"/>
            </w14:solidFill>
          </w14:textFill>
        </w:rPr>
      </w:pPr>
    </w:p>
    <w:p>
      <w:pPr>
        <w:spacing w:line="360" w:lineRule="auto"/>
        <w:ind w:firstLine="435"/>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投标人代表签字或盖章：</w:t>
      </w:r>
    </w:p>
    <w:p>
      <w:pPr>
        <w:spacing w:line="360" w:lineRule="auto"/>
        <w:ind w:firstLine="435"/>
        <w:rPr>
          <w:rFonts w:ascii="宋体" w:hAnsi="宋体"/>
          <w:color w:val="000000" w:themeColor="text1"/>
          <w:sz w:val="24"/>
          <w:highlight w:val="none"/>
          <w14:textFill>
            <w14:solidFill>
              <w14:schemeClr w14:val="tx1"/>
            </w14:solidFill>
          </w14:textFill>
        </w:rPr>
      </w:pPr>
    </w:p>
    <w:p>
      <w:pPr>
        <w:spacing w:line="360" w:lineRule="auto"/>
        <w:ind w:firstLine="435"/>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职        务：</w:t>
      </w:r>
    </w:p>
    <w:p>
      <w:pPr>
        <w:spacing w:line="360" w:lineRule="auto"/>
        <w:rPr>
          <w:rFonts w:ascii="宋体" w:hAnsi="宋体"/>
          <w:color w:val="000000" w:themeColor="text1"/>
          <w:sz w:val="24"/>
          <w:highlight w:val="none"/>
          <w14:textFill>
            <w14:solidFill>
              <w14:schemeClr w14:val="tx1"/>
            </w14:solidFill>
          </w14:textFill>
        </w:rPr>
      </w:pPr>
    </w:p>
    <w:p>
      <w:pPr>
        <w:spacing w:line="360" w:lineRule="auto"/>
        <w:ind w:firstLine="435"/>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日        期：</w:t>
      </w:r>
    </w:p>
    <w:p>
      <w:pPr>
        <w:spacing w:line="360" w:lineRule="auto"/>
        <w:ind w:firstLine="435"/>
        <w:rPr>
          <w:rFonts w:ascii="宋体" w:hAnsi="宋体"/>
          <w:color w:val="000000" w:themeColor="text1"/>
          <w:sz w:val="24"/>
          <w:highlight w:val="none"/>
          <w14:textFill>
            <w14:solidFill>
              <w14:schemeClr w14:val="tx1"/>
            </w14:solidFill>
          </w14:textFill>
        </w:rPr>
      </w:pPr>
    </w:p>
    <w:p>
      <w:pPr>
        <w:rPr>
          <w:rFonts w:hint="eastAsia" w:ascii="宋体" w:hAnsi="宋体"/>
          <w:b/>
          <w:color w:val="000000" w:themeColor="text1"/>
          <w:sz w:val="28"/>
          <w:highlight w:val="none"/>
          <w14:textFill>
            <w14:solidFill>
              <w14:schemeClr w14:val="tx1"/>
            </w14:solidFill>
          </w14:textFill>
        </w:rPr>
      </w:pPr>
      <w:r>
        <w:rPr>
          <w:rFonts w:hint="eastAsia" w:ascii="宋体" w:hAnsi="宋体"/>
          <w:b/>
          <w:color w:val="000000" w:themeColor="text1"/>
          <w:sz w:val="28"/>
          <w:highlight w:val="none"/>
          <w14:textFill>
            <w14:solidFill>
              <w14:schemeClr w14:val="tx1"/>
            </w14:solidFill>
          </w14:textFill>
        </w:rPr>
        <w:br w:type="page"/>
      </w:r>
    </w:p>
    <w:p>
      <w:pPr>
        <w:spacing w:line="360" w:lineRule="auto"/>
        <w:outlineLvl w:val="0"/>
        <w:rPr>
          <w:rFonts w:hint="eastAsia" w:ascii="宋体" w:hAnsi="宋体" w:eastAsia="宋体"/>
          <w:b/>
          <w:color w:val="000000" w:themeColor="text1"/>
          <w:sz w:val="28"/>
          <w:highlight w:val="none"/>
          <w:lang w:val="en-US" w:eastAsia="zh-CN"/>
          <w14:textFill>
            <w14:solidFill>
              <w14:schemeClr w14:val="tx1"/>
            </w14:solidFill>
          </w14:textFill>
        </w:rPr>
      </w:pPr>
      <w:bookmarkStart w:id="81" w:name="_Toc19297"/>
      <w:bookmarkStart w:id="82" w:name="_Toc3563"/>
      <w:r>
        <w:rPr>
          <w:rFonts w:hint="eastAsia" w:ascii="宋体" w:hAnsi="宋体"/>
          <w:b/>
          <w:color w:val="000000" w:themeColor="text1"/>
          <w:sz w:val="28"/>
          <w:highlight w:val="none"/>
          <w14:textFill>
            <w14:solidFill>
              <w14:schemeClr w14:val="tx1"/>
            </w14:solidFill>
          </w14:textFill>
        </w:rPr>
        <w:t>附件1</w:t>
      </w:r>
      <w:r>
        <w:rPr>
          <w:rFonts w:hint="eastAsia" w:ascii="宋体" w:hAnsi="宋体"/>
          <w:b/>
          <w:color w:val="000000" w:themeColor="text1"/>
          <w:sz w:val="28"/>
          <w:highlight w:val="none"/>
          <w:lang w:val="en-US" w:eastAsia="zh-CN"/>
          <w14:textFill>
            <w14:solidFill>
              <w14:schemeClr w14:val="tx1"/>
            </w14:solidFill>
          </w14:textFill>
        </w:rPr>
        <w:t>1</w:t>
      </w:r>
      <w:bookmarkEnd w:id="81"/>
      <w:bookmarkEnd w:id="82"/>
    </w:p>
    <w:p>
      <w:pPr>
        <w:spacing w:line="360" w:lineRule="auto"/>
        <w:ind w:left="-2" w:hanging="2"/>
        <w:jc w:val="center"/>
        <w:rPr>
          <w:rFonts w:ascii="宋体" w:hAnsi="宋体"/>
          <w:b/>
          <w:color w:val="000000" w:themeColor="text1"/>
          <w:sz w:val="32"/>
          <w:szCs w:val="32"/>
          <w:highlight w:val="none"/>
          <w14:textFill>
            <w14:solidFill>
              <w14:schemeClr w14:val="tx1"/>
            </w14:solidFill>
          </w14:textFill>
        </w:rPr>
      </w:pPr>
      <w:r>
        <w:rPr>
          <w:rFonts w:hint="eastAsia" w:ascii="宋体" w:hAnsi="宋体"/>
          <w:b/>
          <w:color w:val="000000" w:themeColor="text1"/>
          <w:sz w:val="32"/>
          <w:szCs w:val="32"/>
          <w:highlight w:val="none"/>
          <w14:textFill>
            <w14:solidFill>
              <w14:schemeClr w14:val="tx1"/>
            </w14:solidFill>
          </w14:textFill>
        </w:rPr>
        <w:t>报价明细表</w:t>
      </w:r>
    </w:p>
    <w:p>
      <w:pPr>
        <w:spacing w:line="360" w:lineRule="auto"/>
        <w:rPr>
          <w:rFonts w:hint="eastAsia"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 xml:space="preserve">  项目编号：                                    [货币单位：人民币元]</w:t>
      </w:r>
    </w:p>
    <w:tbl>
      <w:tblPr>
        <w:tblStyle w:val="23"/>
        <w:tblW w:w="874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6"/>
        <w:gridCol w:w="2958"/>
        <w:gridCol w:w="757"/>
        <w:gridCol w:w="829"/>
        <w:gridCol w:w="1343"/>
        <w:gridCol w:w="1110"/>
        <w:gridCol w:w="11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exact"/>
          <w:jc w:val="center"/>
        </w:trPr>
        <w:tc>
          <w:tcPr>
            <w:tcW w:w="636" w:type="dxa"/>
            <w:noWrap w:val="0"/>
            <w:vAlign w:val="bottom"/>
          </w:tcPr>
          <w:p>
            <w:pPr>
              <w:spacing w:line="360" w:lineRule="auto"/>
              <w:jc w:val="center"/>
              <w:rPr>
                <w:rFonts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序号</w:t>
            </w:r>
          </w:p>
        </w:tc>
        <w:tc>
          <w:tcPr>
            <w:tcW w:w="2958" w:type="dxa"/>
            <w:noWrap w:val="0"/>
            <w:vAlign w:val="bottom"/>
          </w:tcPr>
          <w:p>
            <w:pPr>
              <w:spacing w:line="360" w:lineRule="auto"/>
              <w:jc w:val="center"/>
              <w:rPr>
                <w:rFonts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项目内容</w:t>
            </w:r>
          </w:p>
        </w:tc>
        <w:tc>
          <w:tcPr>
            <w:tcW w:w="757" w:type="dxa"/>
            <w:noWrap w:val="0"/>
            <w:vAlign w:val="bottom"/>
          </w:tcPr>
          <w:p>
            <w:pPr>
              <w:spacing w:line="360" w:lineRule="auto"/>
              <w:jc w:val="center"/>
              <w:rPr>
                <w:rFonts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数量</w:t>
            </w:r>
          </w:p>
        </w:tc>
        <w:tc>
          <w:tcPr>
            <w:tcW w:w="829" w:type="dxa"/>
            <w:noWrap w:val="0"/>
            <w:vAlign w:val="bottom"/>
          </w:tcPr>
          <w:p>
            <w:pPr>
              <w:spacing w:line="360" w:lineRule="auto"/>
              <w:jc w:val="center"/>
              <w:rPr>
                <w:rFonts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单位</w:t>
            </w:r>
          </w:p>
        </w:tc>
        <w:tc>
          <w:tcPr>
            <w:tcW w:w="1343" w:type="dxa"/>
            <w:noWrap w:val="0"/>
            <w:vAlign w:val="bottom"/>
          </w:tcPr>
          <w:p>
            <w:pPr>
              <w:spacing w:line="360" w:lineRule="auto"/>
              <w:jc w:val="center"/>
              <w:rPr>
                <w:rFonts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单价（元）</w:t>
            </w:r>
          </w:p>
        </w:tc>
        <w:tc>
          <w:tcPr>
            <w:tcW w:w="1110" w:type="dxa"/>
            <w:noWrap w:val="0"/>
            <w:vAlign w:val="bottom"/>
          </w:tcPr>
          <w:p>
            <w:pPr>
              <w:spacing w:line="360" w:lineRule="auto"/>
              <w:jc w:val="center"/>
              <w:rPr>
                <w:rFonts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lang w:eastAsia="zh-CN"/>
                <w14:textFill>
                  <w14:solidFill>
                    <w14:schemeClr w14:val="tx1"/>
                  </w14:solidFill>
                </w14:textFill>
              </w:rPr>
              <w:t>总</w:t>
            </w:r>
            <w:r>
              <w:rPr>
                <w:rFonts w:hint="eastAsia" w:ascii="宋体" w:hAnsi="宋体" w:cs="宋体"/>
                <w:color w:val="000000" w:themeColor="text1"/>
                <w:sz w:val="21"/>
                <w:szCs w:val="21"/>
                <w14:textFill>
                  <w14:solidFill>
                    <w14:schemeClr w14:val="tx1"/>
                  </w14:solidFill>
                </w14:textFill>
              </w:rPr>
              <w:t>价（元）</w:t>
            </w:r>
          </w:p>
        </w:tc>
        <w:tc>
          <w:tcPr>
            <w:tcW w:w="1110" w:type="dxa"/>
            <w:noWrap w:val="0"/>
            <w:vAlign w:val="bottom"/>
          </w:tcPr>
          <w:p>
            <w:pPr>
              <w:spacing w:line="360" w:lineRule="auto"/>
              <w:jc w:val="center"/>
              <w:rPr>
                <w:rFonts w:hint="eastAsia" w:ascii="宋体" w:hAnsi="宋体" w:eastAsia="宋体" w:cs="宋体"/>
                <w:color w:val="000000" w:themeColor="text1"/>
                <w:sz w:val="21"/>
                <w:szCs w:val="21"/>
                <w:lang w:eastAsia="zh-CN"/>
                <w14:textFill>
                  <w14:solidFill>
                    <w14:schemeClr w14:val="tx1"/>
                  </w14:solidFill>
                </w14:textFill>
              </w:rPr>
            </w:pPr>
            <w:r>
              <w:rPr>
                <w:rFonts w:hint="eastAsia" w:ascii="宋体" w:hAnsi="宋体" w:cs="宋体"/>
                <w:color w:val="000000" w:themeColor="text1"/>
                <w:sz w:val="21"/>
                <w:szCs w:val="21"/>
                <w:lang w:eastAsia="zh-CN"/>
                <w14:textFill>
                  <w14:solidFill>
                    <w14:schemeClr w14:val="tx1"/>
                  </w14:solidFill>
                </w14:textFill>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exact"/>
          <w:jc w:val="center"/>
        </w:trPr>
        <w:tc>
          <w:tcPr>
            <w:tcW w:w="636" w:type="dxa"/>
            <w:noWrap w:val="0"/>
            <w:vAlign w:val="center"/>
          </w:tcPr>
          <w:p>
            <w:pPr>
              <w:jc w:val="center"/>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cs="宋体"/>
                <w:color w:val="000000" w:themeColor="text1"/>
                <w:sz w:val="21"/>
                <w:szCs w:val="21"/>
                <w:lang w:val="en-US" w:eastAsia="zh-CN"/>
                <w14:textFill>
                  <w14:solidFill>
                    <w14:schemeClr w14:val="tx1"/>
                  </w14:solidFill>
                </w14:textFill>
              </w:rPr>
              <w:t>1</w:t>
            </w:r>
          </w:p>
        </w:tc>
        <w:tc>
          <w:tcPr>
            <w:tcW w:w="2958" w:type="dxa"/>
            <w:noWrap w:val="0"/>
            <w:vAlign w:val="top"/>
          </w:tcPr>
          <w:p>
            <w:pPr>
              <w:pStyle w:val="13"/>
              <w:snapToGrid w:val="0"/>
              <w:spacing w:beforeLines="0" w:afterLines="0" w:line="480" w:lineRule="exact"/>
              <w:rPr>
                <w:rFonts w:hint="eastAsia" w:ascii="宋体" w:hAnsi="宋体" w:eastAsia="宋体" w:cs="Times New Roman"/>
                <w:bCs/>
                <w:color w:val="000000" w:themeColor="text1"/>
                <w:lang w:val="en-US" w:eastAsia="zh-CN"/>
                <w14:textFill>
                  <w14:solidFill>
                    <w14:schemeClr w14:val="tx1"/>
                  </w14:solidFill>
                </w14:textFill>
              </w:rPr>
            </w:pPr>
            <w:r>
              <w:rPr>
                <w:rFonts w:hint="eastAsia" w:ascii="宋体" w:hAnsi="宋体" w:eastAsia="宋体" w:cs="Times New Roman"/>
                <w:bCs/>
                <w:color w:val="000000" w:themeColor="text1"/>
                <w:lang w:val="en-US" w:eastAsia="zh-CN"/>
                <w14:textFill>
                  <w14:solidFill>
                    <w14:schemeClr w14:val="tx1"/>
                  </w14:solidFill>
                </w14:textFill>
              </w:rPr>
              <w:t>生活垃圾清运</w:t>
            </w:r>
          </w:p>
        </w:tc>
        <w:tc>
          <w:tcPr>
            <w:tcW w:w="757" w:type="dxa"/>
            <w:noWrap w:val="0"/>
            <w:vAlign w:val="center"/>
          </w:tcPr>
          <w:p>
            <w:pPr>
              <w:pStyle w:val="13"/>
              <w:snapToGrid w:val="0"/>
              <w:spacing w:beforeLines="0" w:afterLines="0" w:line="480" w:lineRule="exact"/>
              <w:rPr>
                <w:rFonts w:hint="default" w:ascii="宋体" w:hAnsi="宋体" w:eastAsia="宋体" w:cs="Times New Roman"/>
                <w:bCs/>
                <w:color w:val="000000" w:themeColor="text1"/>
                <w:lang w:val="en-US" w:eastAsia="zh-CN"/>
                <w14:textFill>
                  <w14:solidFill>
                    <w14:schemeClr w14:val="tx1"/>
                  </w14:solidFill>
                </w14:textFill>
              </w:rPr>
            </w:pPr>
            <w:r>
              <w:rPr>
                <w:rFonts w:hint="eastAsia" w:hAnsi="宋体" w:cs="Times New Roman"/>
                <w:bCs/>
                <w:color w:val="000000" w:themeColor="text1"/>
                <w:lang w:val="en-US" w:eastAsia="zh-CN"/>
                <w14:textFill>
                  <w14:solidFill>
                    <w14:schemeClr w14:val="tx1"/>
                  </w14:solidFill>
                </w14:textFill>
              </w:rPr>
              <w:t>28500</w:t>
            </w:r>
          </w:p>
        </w:tc>
        <w:tc>
          <w:tcPr>
            <w:tcW w:w="829" w:type="dxa"/>
            <w:noWrap w:val="0"/>
            <w:vAlign w:val="center"/>
          </w:tcPr>
          <w:p>
            <w:pPr>
              <w:pStyle w:val="13"/>
              <w:snapToGrid w:val="0"/>
              <w:spacing w:beforeLines="0" w:afterLines="0" w:line="480" w:lineRule="exact"/>
              <w:rPr>
                <w:rFonts w:hint="eastAsia" w:ascii="宋体" w:hAnsi="宋体" w:eastAsia="宋体" w:cs="Times New Roman"/>
                <w:bCs/>
                <w:color w:val="000000" w:themeColor="text1"/>
                <w:lang w:val="en-US" w:eastAsia="zh-CN"/>
                <w14:textFill>
                  <w14:solidFill>
                    <w14:schemeClr w14:val="tx1"/>
                  </w14:solidFill>
                </w14:textFill>
              </w:rPr>
            </w:pPr>
            <w:r>
              <w:rPr>
                <w:rFonts w:hint="eastAsia" w:ascii="宋体" w:hAnsi="宋体" w:eastAsia="宋体" w:cs="Times New Roman"/>
                <w:bCs/>
                <w:color w:val="000000" w:themeColor="text1"/>
                <w:lang w:val="en-US" w:eastAsia="zh-CN"/>
                <w14:textFill>
                  <w14:solidFill>
                    <w14:schemeClr w14:val="tx1"/>
                  </w14:solidFill>
                </w14:textFill>
              </w:rPr>
              <w:t>吨</w:t>
            </w:r>
          </w:p>
        </w:tc>
        <w:tc>
          <w:tcPr>
            <w:tcW w:w="1343" w:type="dxa"/>
            <w:noWrap w:val="0"/>
            <w:vAlign w:val="top"/>
          </w:tcPr>
          <w:p>
            <w:pPr>
              <w:rPr>
                <w:rFonts w:ascii="宋体" w:hAnsi="宋体" w:cs="宋体"/>
                <w:color w:val="000000" w:themeColor="text1"/>
                <w:sz w:val="21"/>
                <w:szCs w:val="21"/>
                <w14:textFill>
                  <w14:solidFill>
                    <w14:schemeClr w14:val="tx1"/>
                  </w14:solidFill>
                </w14:textFill>
              </w:rPr>
            </w:pPr>
          </w:p>
        </w:tc>
        <w:tc>
          <w:tcPr>
            <w:tcW w:w="1110" w:type="dxa"/>
            <w:noWrap w:val="0"/>
            <w:vAlign w:val="center"/>
          </w:tcPr>
          <w:p>
            <w:pPr>
              <w:rPr>
                <w:rFonts w:ascii="宋体" w:hAnsi="宋体" w:cs="宋体"/>
                <w:color w:val="000000" w:themeColor="text1"/>
                <w:sz w:val="21"/>
                <w:szCs w:val="21"/>
                <w14:textFill>
                  <w14:solidFill>
                    <w14:schemeClr w14:val="tx1"/>
                  </w14:solidFill>
                </w14:textFill>
              </w:rPr>
            </w:pPr>
          </w:p>
        </w:tc>
        <w:tc>
          <w:tcPr>
            <w:tcW w:w="1110" w:type="dxa"/>
            <w:noWrap w:val="0"/>
            <w:vAlign w:val="center"/>
          </w:tcPr>
          <w:p>
            <w:pPr>
              <w:rPr>
                <w:rFonts w:ascii="宋体" w:hAnsi="宋体" w:cs="宋体"/>
                <w:color w:val="000000" w:themeColor="text1"/>
                <w:sz w:val="2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exact"/>
          <w:jc w:val="center"/>
        </w:trPr>
        <w:tc>
          <w:tcPr>
            <w:tcW w:w="636" w:type="dxa"/>
            <w:noWrap w:val="0"/>
            <w:vAlign w:val="center"/>
          </w:tcPr>
          <w:p>
            <w:pPr>
              <w:jc w:val="center"/>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cs="宋体"/>
                <w:color w:val="000000" w:themeColor="text1"/>
                <w:sz w:val="21"/>
                <w:szCs w:val="21"/>
                <w:lang w:val="en-US" w:eastAsia="zh-CN"/>
                <w14:textFill>
                  <w14:solidFill>
                    <w14:schemeClr w14:val="tx1"/>
                  </w14:solidFill>
                </w14:textFill>
              </w:rPr>
              <w:t>2</w:t>
            </w:r>
          </w:p>
        </w:tc>
        <w:tc>
          <w:tcPr>
            <w:tcW w:w="2958" w:type="dxa"/>
            <w:noWrap w:val="0"/>
            <w:vAlign w:val="top"/>
          </w:tcPr>
          <w:p>
            <w:pPr>
              <w:pStyle w:val="13"/>
              <w:snapToGrid w:val="0"/>
              <w:spacing w:beforeLines="0" w:afterLines="0" w:line="480" w:lineRule="exact"/>
              <w:rPr>
                <w:rFonts w:hint="eastAsia" w:ascii="宋体" w:hAnsi="宋体" w:eastAsia="宋体" w:cs="Times New Roman"/>
                <w:bCs/>
                <w:color w:val="000000" w:themeColor="text1"/>
                <w:lang w:val="en-US" w:eastAsia="zh-CN"/>
                <w14:textFill>
                  <w14:solidFill>
                    <w14:schemeClr w14:val="tx1"/>
                  </w14:solidFill>
                </w14:textFill>
              </w:rPr>
            </w:pPr>
            <w:r>
              <w:rPr>
                <w:rFonts w:hint="eastAsia" w:ascii="宋体" w:hAnsi="宋体" w:eastAsia="宋体" w:cs="Times New Roman"/>
                <w:bCs/>
                <w:color w:val="000000" w:themeColor="text1"/>
                <w:lang w:val="en-US" w:eastAsia="zh-CN"/>
                <w14:textFill>
                  <w14:solidFill>
                    <w14:schemeClr w14:val="tx1"/>
                  </w14:solidFill>
                </w14:textFill>
              </w:rPr>
              <w:t>分拣生活垃圾无法燃烧物</w:t>
            </w:r>
            <w:r>
              <w:rPr>
                <w:rFonts w:hint="eastAsia" w:ascii="宋体" w:hAnsi="宋体"/>
                <w:color w:val="000000" w:themeColor="text1"/>
                <w:sz w:val="24"/>
                <w:lang w:eastAsia="zh-CN"/>
                <w14:textFill>
                  <w14:solidFill>
                    <w14:schemeClr w14:val="tx1"/>
                  </w14:solidFill>
                </w14:textFill>
              </w:rPr>
              <w:t>质清运</w:t>
            </w:r>
          </w:p>
        </w:tc>
        <w:tc>
          <w:tcPr>
            <w:tcW w:w="757" w:type="dxa"/>
            <w:noWrap w:val="0"/>
            <w:vAlign w:val="center"/>
          </w:tcPr>
          <w:p>
            <w:pPr>
              <w:pStyle w:val="13"/>
              <w:snapToGrid w:val="0"/>
              <w:spacing w:beforeLines="0" w:afterLines="0" w:line="480" w:lineRule="exact"/>
              <w:rPr>
                <w:rFonts w:hint="default" w:ascii="宋体" w:hAnsi="宋体" w:eastAsia="宋体" w:cs="Times New Roman"/>
                <w:bCs/>
                <w:color w:val="000000" w:themeColor="text1"/>
                <w:lang w:val="en-US" w:eastAsia="zh-CN"/>
                <w14:textFill>
                  <w14:solidFill>
                    <w14:schemeClr w14:val="tx1"/>
                  </w14:solidFill>
                </w14:textFill>
              </w:rPr>
            </w:pPr>
            <w:r>
              <w:rPr>
                <w:rFonts w:hint="eastAsia" w:hAnsi="宋体" w:cs="Times New Roman"/>
                <w:bCs/>
                <w:color w:val="000000" w:themeColor="text1"/>
                <w:lang w:val="en-US" w:eastAsia="zh-CN"/>
                <w14:textFill>
                  <w14:solidFill>
                    <w14:schemeClr w14:val="tx1"/>
                  </w14:solidFill>
                </w14:textFill>
              </w:rPr>
              <w:t>1500</w:t>
            </w:r>
          </w:p>
        </w:tc>
        <w:tc>
          <w:tcPr>
            <w:tcW w:w="829" w:type="dxa"/>
            <w:noWrap w:val="0"/>
            <w:vAlign w:val="center"/>
          </w:tcPr>
          <w:p>
            <w:pPr>
              <w:pStyle w:val="13"/>
              <w:snapToGrid w:val="0"/>
              <w:spacing w:beforeLines="0" w:afterLines="0" w:line="480" w:lineRule="exact"/>
              <w:rPr>
                <w:rFonts w:hint="eastAsia" w:ascii="宋体" w:hAnsi="宋体" w:eastAsia="宋体" w:cs="Times New Roman"/>
                <w:bCs/>
                <w:color w:val="000000" w:themeColor="text1"/>
                <w:lang w:val="en-US" w:eastAsia="zh-CN"/>
                <w14:textFill>
                  <w14:solidFill>
                    <w14:schemeClr w14:val="tx1"/>
                  </w14:solidFill>
                </w14:textFill>
              </w:rPr>
            </w:pPr>
            <w:r>
              <w:rPr>
                <w:rFonts w:hint="eastAsia" w:ascii="宋体" w:hAnsi="宋体" w:eastAsia="宋体" w:cs="Times New Roman"/>
                <w:bCs/>
                <w:color w:val="000000" w:themeColor="text1"/>
                <w:lang w:val="en-US" w:eastAsia="zh-CN"/>
                <w14:textFill>
                  <w14:solidFill>
                    <w14:schemeClr w14:val="tx1"/>
                  </w14:solidFill>
                </w14:textFill>
              </w:rPr>
              <w:t>吨</w:t>
            </w:r>
          </w:p>
        </w:tc>
        <w:tc>
          <w:tcPr>
            <w:tcW w:w="1343" w:type="dxa"/>
            <w:noWrap w:val="0"/>
            <w:vAlign w:val="top"/>
          </w:tcPr>
          <w:p>
            <w:pPr>
              <w:rPr>
                <w:rFonts w:ascii="宋体" w:hAnsi="宋体" w:cs="宋体"/>
                <w:color w:val="000000" w:themeColor="text1"/>
                <w:sz w:val="21"/>
                <w:szCs w:val="21"/>
                <w14:textFill>
                  <w14:solidFill>
                    <w14:schemeClr w14:val="tx1"/>
                  </w14:solidFill>
                </w14:textFill>
              </w:rPr>
            </w:pPr>
          </w:p>
        </w:tc>
        <w:tc>
          <w:tcPr>
            <w:tcW w:w="1110" w:type="dxa"/>
            <w:noWrap w:val="0"/>
            <w:vAlign w:val="center"/>
          </w:tcPr>
          <w:p>
            <w:pPr>
              <w:rPr>
                <w:rFonts w:ascii="宋体" w:hAnsi="宋体" w:cs="宋体"/>
                <w:color w:val="000000" w:themeColor="text1"/>
                <w:sz w:val="21"/>
                <w:szCs w:val="21"/>
                <w14:textFill>
                  <w14:solidFill>
                    <w14:schemeClr w14:val="tx1"/>
                  </w14:solidFill>
                </w14:textFill>
              </w:rPr>
            </w:pPr>
          </w:p>
        </w:tc>
        <w:tc>
          <w:tcPr>
            <w:tcW w:w="1110" w:type="dxa"/>
            <w:noWrap w:val="0"/>
            <w:vAlign w:val="center"/>
          </w:tcPr>
          <w:p>
            <w:pPr>
              <w:rPr>
                <w:rFonts w:ascii="宋体" w:hAnsi="宋体" w:cs="宋体"/>
                <w:color w:val="000000" w:themeColor="text1"/>
                <w:sz w:val="2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exact"/>
          <w:jc w:val="center"/>
        </w:trPr>
        <w:tc>
          <w:tcPr>
            <w:tcW w:w="636" w:type="dxa"/>
            <w:noWrap w:val="0"/>
            <w:vAlign w:val="center"/>
          </w:tcPr>
          <w:p>
            <w:pPr>
              <w:jc w:val="center"/>
              <w:rPr>
                <w:rFonts w:hint="default"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cs="宋体"/>
                <w:color w:val="000000" w:themeColor="text1"/>
                <w:sz w:val="21"/>
                <w:szCs w:val="21"/>
                <w:lang w:val="en-US" w:eastAsia="zh-CN"/>
                <w14:textFill>
                  <w14:solidFill>
                    <w14:schemeClr w14:val="tx1"/>
                  </w14:solidFill>
                </w14:textFill>
              </w:rPr>
              <w:t>...</w:t>
            </w:r>
          </w:p>
        </w:tc>
        <w:tc>
          <w:tcPr>
            <w:tcW w:w="2958" w:type="dxa"/>
            <w:noWrap w:val="0"/>
            <w:vAlign w:val="top"/>
          </w:tcPr>
          <w:p>
            <w:pPr>
              <w:pStyle w:val="13"/>
              <w:snapToGrid w:val="0"/>
              <w:spacing w:beforeLines="0" w:afterLines="0" w:line="480" w:lineRule="exact"/>
              <w:rPr>
                <w:rFonts w:hint="default" w:ascii="宋体" w:hAnsi="宋体" w:eastAsia="宋体" w:cs="Times New Roman"/>
                <w:bCs/>
                <w:color w:val="000000" w:themeColor="text1"/>
                <w:kern w:val="2"/>
                <w:sz w:val="21"/>
                <w:lang w:val="en-IE" w:eastAsia="zh-CN" w:bidi="ar-SA"/>
                <w14:textFill>
                  <w14:solidFill>
                    <w14:schemeClr w14:val="tx1"/>
                  </w14:solidFill>
                </w14:textFill>
              </w:rPr>
            </w:pPr>
          </w:p>
        </w:tc>
        <w:tc>
          <w:tcPr>
            <w:tcW w:w="757" w:type="dxa"/>
            <w:noWrap w:val="0"/>
            <w:vAlign w:val="center"/>
          </w:tcPr>
          <w:p>
            <w:pPr>
              <w:jc w:val="center"/>
              <w:rPr>
                <w:rFonts w:ascii="宋体" w:hAnsi="宋体" w:cs="宋体"/>
                <w:color w:val="000000" w:themeColor="text1"/>
                <w:sz w:val="21"/>
                <w:szCs w:val="21"/>
                <w14:textFill>
                  <w14:solidFill>
                    <w14:schemeClr w14:val="tx1"/>
                  </w14:solidFill>
                </w14:textFill>
              </w:rPr>
            </w:pPr>
          </w:p>
        </w:tc>
        <w:tc>
          <w:tcPr>
            <w:tcW w:w="829" w:type="dxa"/>
            <w:noWrap w:val="0"/>
            <w:vAlign w:val="center"/>
          </w:tcPr>
          <w:p>
            <w:pPr>
              <w:jc w:val="center"/>
              <w:rPr>
                <w:rFonts w:ascii="宋体" w:hAnsi="宋体" w:cs="宋体"/>
                <w:color w:val="000000" w:themeColor="text1"/>
                <w:sz w:val="21"/>
                <w:szCs w:val="21"/>
                <w14:textFill>
                  <w14:solidFill>
                    <w14:schemeClr w14:val="tx1"/>
                  </w14:solidFill>
                </w14:textFill>
              </w:rPr>
            </w:pPr>
          </w:p>
        </w:tc>
        <w:tc>
          <w:tcPr>
            <w:tcW w:w="1343" w:type="dxa"/>
            <w:noWrap w:val="0"/>
            <w:vAlign w:val="top"/>
          </w:tcPr>
          <w:p>
            <w:pPr>
              <w:rPr>
                <w:rFonts w:ascii="宋体" w:hAnsi="宋体" w:cs="宋体"/>
                <w:color w:val="000000" w:themeColor="text1"/>
                <w:sz w:val="21"/>
                <w:szCs w:val="21"/>
                <w14:textFill>
                  <w14:solidFill>
                    <w14:schemeClr w14:val="tx1"/>
                  </w14:solidFill>
                </w14:textFill>
              </w:rPr>
            </w:pPr>
          </w:p>
        </w:tc>
        <w:tc>
          <w:tcPr>
            <w:tcW w:w="1110" w:type="dxa"/>
            <w:noWrap w:val="0"/>
            <w:vAlign w:val="center"/>
          </w:tcPr>
          <w:p>
            <w:pPr>
              <w:rPr>
                <w:rFonts w:ascii="宋体" w:hAnsi="宋体" w:cs="宋体"/>
                <w:color w:val="000000" w:themeColor="text1"/>
                <w:sz w:val="21"/>
                <w:szCs w:val="21"/>
                <w14:textFill>
                  <w14:solidFill>
                    <w14:schemeClr w14:val="tx1"/>
                  </w14:solidFill>
                </w14:textFill>
              </w:rPr>
            </w:pPr>
          </w:p>
        </w:tc>
        <w:tc>
          <w:tcPr>
            <w:tcW w:w="1110" w:type="dxa"/>
            <w:noWrap w:val="0"/>
            <w:vAlign w:val="center"/>
          </w:tcPr>
          <w:p>
            <w:pPr>
              <w:rPr>
                <w:rFonts w:ascii="宋体" w:hAnsi="宋体" w:cs="宋体"/>
                <w:color w:val="000000" w:themeColor="text1"/>
                <w:sz w:val="2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exact"/>
          <w:jc w:val="center"/>
        </w:trPr>
        <w:tc>
          <w:tcPr>
            <w:tcW w:w="636" w:type="dxa"/>
            <w:noWrap w:val="0"/>
            <w:vAlign w:val="center"/>
          </w:tcPr>
          <w:p>
            <w:pPr>
              <w:jc w:val="center"/>
              <w:rPr>
                <w:rFonts w:ascii="宋体" w:hAnsi="宋体" w:cs="宋体"/>
                <w:color w:val="000000" w:themeColor="text1"/>
                <w:sz w:val="21"/>
                <w:szCs w:val="21"/>
                <w14:textFill>
                  <w14:solidFill>
                    <w14:schemeClr w14:val="tx1"/>
                  </w14:solidFill>
                </w14:textFill>
              </w:rPr>
            </w:pPr>
          </w:p>
        </w:tc>
        <w:tc>
          <w:tcPr>
            <w:tcW w:w="2958" w:type="dxa"/>
            <w:noWrap w:val="0"/>
            <w:vAlign w:val="top"/>
          </w:tcPr>
          <w:p>
            <w:pPr>
              <w:pStyle w:val="13"/>
              <w:snapToGrid w:val="0"/>
              <w:spacing w:beforeLines="0" w:afterLines="0" w:line="480" w:lineRule="exact"/>
              <w:rPr>
                <w:rFonts w:hint="default" w:ascii="宋体" w:hAnsi="宋体"/>
                <w:bCs/>
                <w:color w:val="000000" w:themeColor="text1"/>
                <w:kern w:val="2"/>
                <w:sz w:val="21"/>
                <w:lang w:val="en-IE" w:eastAsia="zh-CN" w:bidi="ar-SA"/>
                <w14:textFill>
                  <w14:solidFill>
                    <w14:schemeClr w14:val="tx1"/>
                  </w14:solidFill>
                </w14:textFill>
              </w:rPr>
            </w:pPr>
          </w:p>
        </w:tc>
        <w:tc>
          <w:tcPr>
            <w:tcW w:w="757" w:type="dxa"/>
            <w:noWrap w:val="0"/>
            <w:vAlign w:val="center"/>
          </w:tcPr>
          <w:p>
            <w:pPr>
              <w:jc w:val="center"/>
              <w:rPr>
                <w:rFonts w:ascii="宋体" w:hAnsi="宋体" w:cs="宋体"/>
                <w:color w:val="000000" w:themeColor="text1"/>
                <w:sz w:val="21"/>
                <w:szCs w:val="21"/>
                <w14:textFill>
                  <w14:solidFill>
                    <w14:schemeClr w14:val="tx1"/>
                  </w14:solidFill>
                </w14:textFill>
              </w:rPr>
            </w:pPr>
          </w:p>
        </w:tc>
        <w:tc>
          <w:tcPr>
            <w:tcW w:w="829" w:type="dxa"/>
            <w:noWrap w:val="0"/>
            <w:vAlign w:val="center"/>
          </w:tcPr>
          <w:p>
            <w:pPr>
              <w:jc w:val="center"/>
              <w:rPr>
                <w:rFonts w:ascii="宋体" w:hAnsi="宋体" w:cs="宋体"/>
                <w:color w:val="000000" w:themeColor="text1"/>
                <w:sz w:val="21"/>
                <w:szCs w:val="21"/>
                <w14:textFill>
                  <w14:solidFill>
                    <w14:schemeClr w14:val="tx1"/>
                  </w14:solidFill>
                </w14:textFill>
              </w:rPr>
            </w:pPr>
          </w:p>
        </w:tc>
        <w:tc>
          <w:tcPr>
            <w:tcW w:w="1343" w:type="dxa"/>
            <w:noWrap w:val="0"/>
            <w:vAlign w:val="top"/>
          </w:tcPr>
          <w:p>
            <w:pPr>
              <w:rPr>
                <w:rFonts w:ascii="宋体" w:hAnsi="宋体" w:cs="宋体"/>
                <w:color w:val="000000" w:themeColor="text1"/>
                <w:sz w:val="21"/>
                <w:szCs w:val="21"/>
                <w14:textFill>
                  <w14:solidFill>
                    <w14:schemeClr w14:val="tx1"/>
                  </w14:solidFill>
                </w14:textFill>
              </w:rPr>
            </w:pPr>
          </w:p>
        </w:tc>
        <w:tc>
          <w:tcPr>
            <w:tcW w:w="1110" w:type="dxa"/>
            <w:noWrap w:val="0"/>
            <w:vAlign w:val="center"/>
          </w:tcPr>
          <w:p>
            <w:pPr>
              <w:rPr>
                <w:rFonts w:ascii="宋体" w:hAnsi="宋体" w:cs="宋体"/>
                <w:color w:val="000000" w:themeColor="text1"/>
                <w:sz w:val="21"/>
                <w:szCs w:val="21"/>
                <w14:textFill>
                  <w14:solidFill>
                    <w14:schemeClr w14:val="tx1"/>
                  </w14:solidFill>
                </w14:textFill>
              </w:rPr>
            </w:pPr>
          </w:p>
        </w:tc>
        <w:tc>
          <w:tcPr>
            <w:tcW w:w="1110" w:type="dxa"/>
            <w:noWrap w:val="0"/>
            <w:vAlign w:val="center"/>
          </w:tcPr>
          <w:p>
            <w:pPr>
              <w:rPr>
                <w:rFonts w:ascii="宋体" w:hAnsi="宋体" w:cs="宋体"/>
                <w:color w:val="000000" w:themeColor="text1"/>
                <w:sz w:val="2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exact"/>
          <w:jc w:val="center"/>
        </w:trPr>
        <w:tc>
          <w:tcPr>
            <w:tcW w:w="636" w:type="dxa"/>
            <w:noWrap w:val="0"/>
            <w:vAlign w:val="center"/>
          </w:tcPr>
          <w:p>
            <w:pPr>
              <w:jc w:val="center"/>
              <w:rPr>
                <w:rFonts w:ascii="宋体" w:hAnsi="宋体" w:cs="宋体"/>
                <w:color w:val="000000" w:themeColor="text1"/>
                <w:sz w:val="21"/>
                <w:szCs w:val="21"/>
                <w14:textFill>
                  <w14:solidFill>
                    <w14:schemeClr w14:val="tx1"/>
                  </w14:solidFill>
                </w14:textFill>
              </w:rPr>
            </w:pPr>
          </w:p>
        </w:tc>
        <w:tc>
          <w:tcPr>
            <w:tcW w:w="2958" w:type="dxa"/>
            <w:noWrap w:val="0"/>
            <w:vAlign w:val="center"/>
          </w:tcPr>
          <w:p>
            <w:pPr>
              <w:rPr>
                <w:color w:val="000000" w:themeColor="text1"/>
                <w:sz w:val="21"/>
                <w:szCs w:val="21"/>
                <w:lang w:val="en-IE"/>
                <w14:textFill>
                  <w14:solidFill>
                    <w14:schemeClr w14:val="tx1"/>
                  </w14:solidFill>
                </w14:textFill>
              </w:rPr>
            </w:pPr>
          </w:p>
        </w:tc>
        <w:tc>
          <w:tcPr>
            <w:tcW w:w="757" w:type="dxa"/>
            <w:noWrap w:val="0"/>
            <w:vAlign w:val="center"/>
          </w:tcPr>
          <w:p>
            <w:pPr>
              <w:jc w:val="center"/>
              <w:rPr>
                <w:rFonts w:ascii="宋体" w:hAnsi="宋体" w:cs="宋体"/>
                <w:color w:val="000000" w:themeColor="text1"/>
                <w:sz w:val="21"/>
                <w:szCs w:val="21"/>
                <w14:textFill>
                  <w14:solidFill>
                    <w14:schemeClr w14:val="tx1"/>
                  </w14:solidFill>
                </w14:textFill>
              </w:rPr>
            </w:pPr>
          </w:p>
        </w:tc>
        <w:tc>
          <w:tcPr>
            <w:tcW w:w="829" w:type="dxa"/>
            <w:noWrap w:val="0"/>
            <w:vAlign w:val="center"/>
          </w:tcPr>
          <w:p>
            <w:pPr>
              <w:jc w:val="center"/>
              <w:rPr>
                <w:rFonts w:ascii="宋体" w:hAnsi="宋体" w:cs="宋体"/>
                <w:color w:val="000000" w:themeColor="text1"/>
                <w:sz w:val="21"/>
                <w:szCs w:val="21"/>
                <w14:textFill>
                  <w14:solidFill>
                    <w14:schemeClr w14:val="tx1"/>
                  </w14:solidFill>
                </w14:textFill>
              </w:rPr>
            </w:pPr>
          </w:p>
        </w:tc>
        <w:tc>
          <w:tcPr>
            <w:tcW w:w="1343" w:type="dxa"/>
            <w:noWrap w:val="0"/>
            <w:vAlign w:val="top"/>
          </w:tcPr>
          <w:p>
            <w:pPr>
              <w:rPr>
                <w:rFonts w:ascii="宋体" w:hAnsi="宋体" w:cs="宋体"/>
                <w:color w:val="000000" w:themeColor="text1"/>
                <w:sz w:val="21"/>
                <w:szCs w:val="21"/>
                <w14:textFill>
                  <w14:solidFill>
                    <w14:schemeClr w14:val="tx1"/>
                  </w14:solidFill>
                </w14:textFill>
              </w:rPr>
            </w:pPr>
          </w:p>
        </w:tc>
        <w:tc>
          <w:tcPr>
            <w:tcW w:w="1110" w:type="dxa"/>
            <w:noWrap w:val="0"/>
            <w:vAlign w:val="center"/>
          </w:tcPr>
          <w:p>
            <w:pPr>
              <w:rPr>
                <w:rFonts w:ascii="宋体" w:hAnsi="宋体" w:cs="宋体"/>
                <w:color w:val="000000" w:themeColor="text1"/>
                <w:sz w:val="21"/>
                <w:szCs w:val="21"/>
                <w14:textFill>
                  <w14:solidFill>
                    <w14:schemeClr w14:val="tx1"/>
                  </w14:solidFill>
                </w14:textFill>
              </w:rPr>
            </w:pPr>
          </w:p>
        </w:tc>
        <w:tc>
          <w:tcPr>
            <w:tcW w:w="1110" w:type="dxa"/>
            <w:noWrap w:val="0"/>
            <w:vAlign w:val="center"/>
          </w:tcPr>
          <w:p>
            <w:pPr>
              <w:rPr>
                <w:rFonts w:ascii="宋体" w:hAnsi="宋体" w:cs="宋体"/>
                <w:color w:val="000000" w:themeColor="text1"/>
                <w:sz w:val="2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exact"/>
          <w:jc w:val="center"/>
        </w:trPr>
        <w:tc>
          <w:tcPr>
            <w:tcW w:w="636" w:type="dxa"/>
            <w:noWrap w:val="0"/>
            <w:vAlign w:val="center"/>
          </w:tcPr>
          <w:p>
            <w:pPr>
              <w:jc w:val="center"/>
              <w:rPr>
                <w:rFonts w:ascii="宋体" w:hAnsi="宋体" w:cs="宋体"/>
                <w:color w:val="000000" w:themeColor="text1"/>
                <w:sz w:val="21"/>
                <w:szCs w:val="21"/>
                <w14:textFill>
                  <w14:solidFill>
                    <w14:schemeClr w14:val="tx1"/>
                  </w14:solidFill>
                </w14:textFill>
              </w:rPr>
            </w:pPr>
          </w:p>
        </w:tc>
        <w:tc>
          <w:tcPr>
            <w:tcW w:w="2958" w:type="dxa"/>
            <w:noWrap w:val="0"/>
            <w:vAlign w:val="center"/>
          </w:tcPr>
          <w:p>
            <w:pPr>
              <w:rPr>
                <w:color w:val="000000" w:themeColor="text1"/>
                <w:sz w:val="21"/>
                <w:szCs w:val="21"/>
                <w:lang w:val="en-IE"/>
                <w14:textFill>
                  <w14:solidFill>
                    <w14:schemeClr w14:val="tx1"/>
                  </w14:solidFill>
                </w14:textFill>
              </w:rPr>
            </w:pPr>
          </w:p>
        </w:tc>
        <w:tc>
          <w:tcPr>
            <w:tcW w:w="757" w:type="dxa"/>
            <w:noWrap w:val="0"/>
            <w:vAlign w:val="center"/>
          </w:tcPr>
          <w:p>
            <w:pPr>
              <w:jc w:val="center"/>
              <w:rPr>
                <w:rFonts w:ascii="宋体" w:hAnsi="宋体" w:cs="宋体"/>
                <w:color w:val="000000" w:themeColor="text1"/>
                <w:sz w:val="21"/>
                <w:szCs w:val="21"/>
                <w14:textFill>
                  <w14:solidFill>
                    <w14:schemeClr w14:val="tx1"/>
                  </w14:solidFill>
                </w14:textFill>
              </w:rPr>
            </w:pPr>
          </w:p>
        </w:tc>
        <w:tc>
          <w:tcPr>
            <w:tcW w:w="829" w:type="dxa"/>
            <w:noWrap w:val="0"/>
            <w:vAlign w:val="center"/>
          </w:tcPr>
          <w:p>
            <w:pPr>
              <w:jc w:val="center"/>
              <w:rPr>
                <w:rFonts w:ascii="宋体" w:hAnsi="宋体" w:cs="宋体"/>
                <w:color w:val="000000" w:themeColor="text1"/>
                <w:sz w:val="21"/>
                <w:szCs w:val="21"/>
                <w14:textFill>
                  <w14:solidFill>
                    <w14:schemeClr w14:val="tx1"/>
                  </w14:solidFill>
                </w14:textFill>
              </w:rPr>
            </w:pPr>
          </w:p>
        </w:tc>
        <w:tc>
          <w:tcPr>
            <w:tcW w:w="1343" w:type="dxa"/>
            <w:noWrap w:val="0"/>
            <w:vAlign w:val="top"/>
          </w:tcPr>
          <w:p>
            <w:pPr>
              <w:rPr>
                <w:rFonts w:ascii="宋体" w:hAnsi="宋体" w:cs="宋体"/>
                <w:color w:val="000000" w:themeColor="text1"/>
                <w:sz w:val="21"/>
                <w:szCs w:val="21"/>
                <w14:textFill>
                  <w14:solidFill>
                    <w14:schemeClr w14:val="tx1"/>
                  </w14:solidFill>
                </w14:textFill>
              </w:rPr>
            </w:pPr>
          </w:p>
        </w:tc>
        <w:tc>
          <w:tcPr>
            <w:tcW w:w="1110" w:type="dxa"/>
            <w:noWrap w:val="0"/>
            <w:vAlign w:val="center"/>
          </w:tcPr>
          <w:p>
            <w:pPr>
              <w:rPr>
                <w:rFonts w:ascii="宋体" w:hAnsi="宋体" w:cs="宋体"/>
                <w:color w:val="000000" w:themeColor="text1"/>
                <w:sz w:val="21"/>
                <w:szCs w:val="21"/>
                <w14:textFill>
                  <w14:solidFill>
                    <w14:schemeClr w14:val="tx1"/>
                  </w14:solidFill>
                </w14:textFill>
              </w:rPr>
            </w:pPr>
          </w:p>
        </w:tc>
        <w:tc>
          <w:tcPr>
            <w:tcW w:w="1110" w:type="dxa"/>
            <w:noWrap w:val="0"/>
            <w:vAlign w:val="center"/>
          </w:tcPr>
          <w:p>
            <w:pPr>
              <w:rPr>
                <w:rFonts w:ascii="宋体" w:hAnsi="宋体" w:cs="宋体"/>
                <w:color w:val="000000" w:themeColor="text1"/>
                <w:sz w:val="21"/>
                <w:szCs w:val="21"/>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exact"/>
          <w:jc w:val="center"/>
        </w:trPr>
        <w:tc>
          <w:tcPr>
            <w:tcW w:w="6523" w:type="dxa"/>
            <w:gridSpan w:val="5"/>
            <w:noWrap w:val="0"/>
            <w:vAlign w:val="center"/>
          </w:tcPr>
          <w:p>
            <w:pPr>
              <w:rPr>
                <w:rFonts w:ascii="宋体" w:hAnsi="宋体" w:cs="宋体"/>
                <w:color w:val="000000" w:themeColor="text1"/>
                <w:sz w:val="21"/>
                <w:szCs w:val="21"/>
                <w14:textFill>
                  <w14:solidFill>
                    <w14:schemeClr w14:val="tx1"/>
                  </w14:solidFill>
                </w14:textFill>
              </w:rPr>
            </w:pPr>
            <w:r>
              <w:rPr>
                <w:rFonts w:hint="eastAsia" w:ascii="宋体" w:hAnsi="宋体" w:cs="宋体"/>
                <w:color w:val="000000" w:themeColor="text1"/>
                <w:sz w:val="21"/>
                <w:szCs w:val="21"/>
                <w14:textFill>
                  <w14:solidFill>
                    <w14:schemeClr w14:val="tx1"/>
                  </w14:solidFill>
                </w14:textFill>
              </w:rPr>
              <w:t>合计  （取整数，单位：元）</w:t>
            </w:r>
          </w:p>
        </w:tc>
        <w:tc>
          <w:tcPr>
            <w:tcW w:w="2220" w:type="dxa"/>
            <w:gridSpan w:val="2"/>
            <w:noWrap w:val="0"/>
            <w:vAlign w:val="top"/>
          </w:tcPr>
          <w:p>
            <w:pPr>
              <w:rPr>
                <w:rFonts w:ascii="宋体" w:hAnsi="宋体" w:cs="宋体"/>
                <w:color w:val="000000" w:themeColor="text1"/>
                <w:sz w:val="21"/>
                <w:szCs w:val="21"/>
                <w14:textFill>
                  <w14:solidFill>
                    <w14:schemeClr w14:val="tx1"/>
                  </w14:solidFill>
                </w14:textFill>
              </w:rPr>
            </w:pPr>
          </w:p>
        </w:tc>
      </w:tr>
    </w:tbl>
    <w:p>
      <w:pPr>
        <w:pStyle w:val="3"/>
        <w:rPr>
          <w:rFonts w:hint="eastAsia"/>
          <w:color w:val="000000" w:themeColor="text1"/>
          <w14:textFill>
            <w14:solidFill>
              <w14:schemeClr w14:val="tx1"/>
            </w14:solidFill>
          </w14:textFill>
        </w:rPr>
      </w:pPr>
    </w:p>
    <w:p>
      <w:pPr>
        <w:spacing w:line="360" w:lineRule="auto"/>
        <w:rPr>
          <w:rFonts w:ascii="宋体" w:hAnsi="宋体"/>
          <w:b/>
          <w:color w:val="000000" w:themeColor="text1"/>
          <w:szCs w:val="21"/>
          <w:highlight w:val="none"/>
          <w14:textFill>
            <w14:solidFill>
              <w14:schemeClr w14:val="tx1"/>
            </w14:solidFill>
          </w14:textFill>
        </w:rPr>
      </w:pPr>
      <w:r>
        <w:rPr>
          <w:rFonts w:hint="eastAsia" w:ascii="宋体" w:hAnsi="宋体"/>
          <w:b/>
          <w:color w:val="000000" w:themeColor="text1"/>
          <w:szCs w:val="21"/>
          <w:highlight w:val="none"/>
          <w:lang w:val="en-US" w:eastAsia="zh-CN"/>
          <w14:textFill>
            <w14:solidFill>
              <w14:schemeClr w14:val="tx1"/>
            </w14:solidFill>
          </w14:textFill>
        </w:rPr>
        <w:t>注</w:t>
      </w:r>
      <w:r>
        <w:rPr>
          <w:rFonts w:hint="eastAsia" w:ascii="宋体" w:hAnsi="宋体"/>
          <w:b/>
          <w:color w:val="000000" w:themeColor="text1"/>
          <w:szCs w:val="21"/>
          <w:highlight w:val="none"/>
          <w14:textFill>
            <w14:solidFill>
              <w14:schemeClr w14:val="tx1"/>
            </w14:solidFill>
          </w14:textFill>
        </w:rPr>
        <w:t>：</w:t>
      </w:r>
    </w:p>
    <w:p>
      <w:pPr>
        <w:spacing w:line="360" w:lineRule="auto"/>
        <w:ind w:left="435"/>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1. 本表为《开标一览表》的报价明细表，如有缺项、漏项，视为投标报价中已包含相关费用，采购人无需另外支付任何费用。</w:t>
      </w:r>
    </w:p>
    <w:p>
      <w:pPr>
        <w:spacing w:line="360" w:lineRule="auto"/>
        <w:ind w:left="435"/>
        <w:rPr>
          <w:rFonts w:ascii="宋体"/>
          <w:color w:val="000000" w:themeColor="text1"/>
          <w:szCs w:val="21"/>
          <w:lang w:val="zh-CN"/>
          <w14:textFill>
            <w14:solidFill>
              <w14:schemeClr w14:val="tx1"/>
            </w14:solidFill>
          </w14:textFill>
        </w:rPr>
      </w:pPr>
      <w:r>
        <w:rPr>
          <w:rFonts w:hint="eastAsia" w:ascii="宋体" w:hAnsi="宋体"/>
          <w:color w:val="000000" w:themeColor="text1"/>
          <w:szCs w:val="21"/>
          <w14:textFill>
            <w14:solidFill>
              <w14:schemeClr w14:val="tx1"/>
            </w14:solidFill>
          </w14:textFill>
        </w:rPr>
        <w:t>2.</w:t>
      </w:r>
      <w:r>
        <w:rPr>
          <w:rFonts w:hint="eastAsia" w:ascii="宋体"/>
          <w:color w:val="000000" w:themeColor="text1"/>
          <w:szCs w:val="21"/>
          <w:lang w:val="zh-CN"/>
          <w14:textFill>
            <w14:solidFill>
              <w14:schemeClr w14:val="tx1"/>
            </w14:solidFill>
          </w14:textFill>
        </w:rPr>
        <w:t>“报价明细表”中的报价合计应与“开标一览表”中的投标总报价相一致，不一致时，以开标一览表为准。</w:t>
      </w:r>
    </w:p>
    <w:p>
      <w:pPr>
        <w:keepNext w:val="0"/>
        <w:keepLines w:val="0"/>
        <w:pageBreakBefore w:val="0"/>
        <w:widowControl w:val="0"/>
        <w:kinsoku/>
        <w:wordWrap/>
        <w:overflowPunct/>
        <w:topLinePunct w:val="0"/>
        <w:autoSpaceDE/>
        <w:autoSpaceDN/>
        <w:bidi w:val="0"/>
        <w:adjustRightInd/>
        <w:snapToGrid/>
        <w:spacing w:line="336" w:lineRule="auto"/>
        <w:ind w:left="435"/>
        <w:textAlignment w:val="auto"/>
        <w:rPr>
          <w:rFonts w:ascii="宋体"/>
          <w:color w:val="000000" w:themeColor="text1"/>
          <w:szCs w:val="21"/>
          <w:highlight w:val="none"/>
          <w:lang w:val="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36" w:lineRule="auto"/>
        <w:ind w:left="420"/>
        <w:textAlignment w:val="auto"/>
        <w:rPr>
          <w:rFonts w:ascii="宋体" w:hAnsi="宋体"/>
          <w:color w:val="000000" w:themeColor="text1"/>
          <w:sz w:val="24"/>
          <w:highlight w:val="none"/>
          <w:u w:val="singl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投标人名称（盖章）：</w:t>
      </w:r>
    </w:p>
    <w:p>
      <w:pPr>
        <w:keepNext w:val="0"/>
        <w:keepLines w:val="0"/>
        <w:pageBreakBefore w:val="0"/>
        <w:widowControl w:val="0"/>
        <w:kinsoku/>
        <w:wordWrap/>
        <w:overflowPunct/>
        <w:topLinePunct w:val="0"/>
        <w:autoSpaceDE/>
        <w:autoSpaceDN/>
        <w:bidi w:val="0"/>
        <w:adjustRightInd/>
        <w:snapToGrid/>
        <w:spacing w:line="336" w:lineRule="auto"/>
        <w:ind w:left="420"/>
        <w:textAlignment w:val="auto"/>
        <w:rPr>
          <w:rFonts w:ascii="宋体" w:hAnsi="宋体"/>
          <w:color w:val="000000" w:themeColor="text1"/>
          <w:sz w:val="24"/>
          <w:highlight w:val="none"/>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36" w:lineRule="auto"/>
        <w:ind w:firstLine="435"/>
        <w:textAlignment w:val="auto"/>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投标人代表签字或盖章：</w:t>
      </w:r>
    </w:p>
    <w:p>
      <w:pPr>
        <w:keepNext w:val="0"/>
        <w:keepLines w:val="0"/>
        <w:pageBreakBefore w:val="0"/>
        <w:widowControl w:val="0"/>
        <w:kinsoku/>
        <w:wordWrap/>
        <w:overflowPunct/>
        <w:topLinePunct w:val="0"/>
        <w:autoSpaceDE/>
        <w:autoSpaceDN/>
        <w:bidi w:val="0"/>
        <w:adjustRightInd/>
        <w:snapToGrid/>
        <w:spacing w:line="336" w:lineRule="auto"/>
        <w:ind w:firstLine="435"/>
        <w:textAlignment w:val="auto"/>
        <w:rPr>
          <w:rFonts w:ascii="宋体" w:hAnsi="宋体"/>
          <w:color w:val="000000" w:themeColor="text1"/>
          <w:sz w:val="24"/>
          <w:highlight w:val="none"/>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36" w:lineRule="auto"/>
        <w:ind w:firstLine="435"/>
        <w:textAlignment w:val="auto"/>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职        务：</w:t>
      </w:r>
    </w:p>
    <w:p>
      <w:pPr>
        <w:keepNext w:val="0"/>
        <w:keepLines w:val="0"/>
        <w:pageBreakBefore w:val="0"/>
        <w:widowControl w:val="0"/>
        <w:kinsoku/>
        <w:wordWrap/>
        <w:overflowPunct/>
        <w:topLinePunct w:val="0"/>
        <w:autoSpaceDE/>
        <w:autoSpaceDN/>
        <w:bidi w:val="0"/>
        <w:adjustRightInd/>
        <w:snapToGrid/>
        <w:spacing w:line="336" w:lineRule="auto"/>
        <w:ind w:firstLine="435"/>
        <w:textAlignment w:val="auto"/>
        <w:rPr>
          <w:rFonts w:ascii="宋体" w:hAnsi="宋体"/>
          <w:color w:val="000000" w:themeColor="text1"/>
          <w:sz w:val="24"/>
          <w:highlight w:val="none"/>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36" w:lineRule="auto"/>
        <w:ind w:firstLine="435"/>
        <w:textAlignment w:val="auto"/>
        <w:rPr>
          <w:rFonts w:ascii="宋体" w:hAnsi="宋体"/>
          <w:color w:val="000000" w:themeColor="text1"/>
          <w:sz w:val="24"/>
          <w:highlight w:val="none"/>
          <w14:textFill>
            <w14:solidFill>
              <w14:schemeClr w14:val="tx1"/>
            </w14:solidFill>
          </w14:textFill>
        </w:rPr>
      </w:pPr>
      <w:r>
        <w:rPr>
          <w:rFonts w:hint="eastAsia" w:ascii="宋体" w:hAnsi="宋体"/>
          <w:color w:val="000000" w:themeColor="text1"/>
          <w:sz w:val="24"/>
          <w:highlight w:val="none"/>
          <w14:textFill>
            <w14:solidFill>
              <w14:schemeClr w14:val="tx1"/>
            </w14:solidFill>
          </w14:textFill>
        </w:rPr>
        <w:t>日        期：</w:t>
      </w:r>
    </w:p>
    <w:p>
      <w:pPr>
        <w:rPr>
          <w:rFonts w:hint="eastAsia" w:ascii="宋体" w:hAnsi="宋体"/>
          <w:b/>
          <w:color w:val="000000" w:themeColor="text1"/>
          <w:sz w:val="28"/>
          <w:highlight w:val="none"/>
          <w14:textFill>
            <w14:solidFill>
              <w14:schemeClr w14:val="tx1"/>
            </w14:solidFill>
          </w14:textFill>
        </w:rPr>
      </w:pPr>
      <w:r>
        <w:rPr>
          <w:rFonts w:hint="eastAsia" w:ascii="宋体" w:hAnsi="宋体"/>
          <w:b/>
          <w:color w:val="000000" w:themeColor="text1"/>
          <w:sz w:val="28"/>
          <w:highlight w:val="none"/>
          <w14:textFill>
            <w14:solidFill>
              <w14:schemeClr w14:val="tx1"/>
            </w14:solidFill>
          </w14:textFill>
        </w:rPr>
        <w:br w:type="page"/>
      </w:r>
    </w:p>
    <w:p>
      <w:pPr>
        <w:pStyle w:val="3"/>
        <w:rPr>
          <w:rFonts w:hint="eastAsia"/>
          <w:color w:val="000000" w:themeColor="text1"/>
          <w14:textFill>
            <w14:solidFill>
              <w14:schemeClr w14:val="tx1"/>
            </w14:solidFill>
          </w14:textFill>
        </w:rPr>
      </w:pPr>
    </w:p>
    <w:p>
      <w:pPr>
        <w:snapToGrid w:val="0"/>
        <w:spacing w:before="156" w:beforeLines="50" w:after="50" w:line="360" w:lineRule="auto"/>
        <w:outlineLvl w:val="0"/>
        <w:rPr>
          <w:rFonts w:hint="eastAsia" w:ascii="仿宋_GB2312" w:hAnsi="宋体" w:eastAsia="宋体"/>
          <w:bCs/>
          <w:color w:val="000000" w:themeColor="text1"/>
          <w:sz w:val="30"/>
          <w:szCs w:val="30"/>
          <w:highlight w:val="none"/>
          <w:lang w:eastAsia="zh-CN"/>
          <w14:textFill>
            <w14:solidFill>
              <w14:schemeClr w14:val="tx1"/>
            </w14:solidFill>
          </w14:textFill>
        </w:rPr>
      </w:pPr>
      <w:bookmarkStart w:id="83" w:name="_Toc21774"/>
      <w:bookmarkStart w:id="84" w:name="_Toc32502"/>
      <w:r>
        <w:rPr>
          <w:rFonts w:hint="eastAsia" w:ascii="宋体" w:hAnsi="宋体"/>
          <w:b/>
          <w:color w:val="000000" w:themeColor="text1"/>
          <w:sz w:val="28"/>
          <w:highlight w:val="none"/>
          <w14:textFill>
            <w14:solidFill>
              <w14:schemeClr w14:val="tx1"/>
            </w14:solidFill>
          </w14:textFill>
        </w:rPr>
        <w:t>附件1</w:t>
      </w:r>
      <w:r>
        <w:rPr>
          <w:rFonts w:hint="eastAsia" w:ascii="宋体" w:hAnsi="宋体"/>
          <w:b/>
          <w:color w:val="000000" w:themeColor="text1"/>
          <w:sz w:val="28"/>
          <w:highlight w:val="none"/>
          <w:lang w:val="en-US" w:eastAsia="zh-CN"/>
          <w14:textFill>
            <w14:solidFill>
              <w14:schemeClr w14:val="tx1"/>
            </w14:solidFill>
          </w14:textFill>
        </w:rPr>
        <w:t>2</w:t>
      </w:r>
      <w:bookmarkEnd w:id="83"/>
      <w:bookmarkEnd w:id="84"/>
    </w:p>
    <w:p>
      <w:pPr>
        <w:pStyle w:val="55"/>
        <w:spacing w:line="360" w:lineRule="auto"/>
        <w:jc w:val="center"/>
        <w:rPr>
          <w:rFonts w:ascii="宋体" w:hAnsi="宋体"/>
          <w:b/>
          <w:color w:val="000000" w:themeColor="text1"/>
          <w:sz w:val="32"/>
          <w:szCs w:val="32"/>
          <w:lang w:val="en-GB"/>
          <w14:textFill>
            <w14:solidFill>
              <w14:schemeClr w14:val="tx1"/>
            </w14:solidFill>
          </w14:textFill>
        </w:rPr>
      </w:pPr>
      <w:r>
        <w:rPr>
          <w:rFonts w:hint="eastAsia" w:ascii="宋体" w:hAnsi="宋体"/>
          <w:b/>
          <w:color w:val="000000" w:themeColor="text1"/>
          <w:sz w:val="32"/>
          <w:szCs w:val="32"/>
          <w:lang w:val="en-GB"/>
          <w14:textFill>
            <w14:solidFill>
              <w14:schemeClr w14:val="tx1"/>
            </w14:solidFill>
          </w14:textFill>
        </w:rPr>
        <w:t>中小企业声明函</w:t>
      </w:r>
    </w:p>
    <w:p>
      <w:pPr>
        <w:pStyle w:val="55"/>
        <w:spacing w:line="360" w:lineRule="auto"/>
        <w:jc w:val="center"/>
        <w:rPr>
          <w:rFonts w:ascii="宋体" w:hAnsi="宋体"/>
          <w:b/>
          <w:color w:val="000000" w:themeColor="text1"/>
          <w:sz w:val="24"/>
          <w:lang w:val="en-GB"/>
          <w14:textFill>
            <w14:solidFill>
              <w14:schemeClr w14:val="tx1"/>
            </w14:solidFill>
          </w14:textFill>
        </w:rPr>
      </w:pPr>
    </w:p>
    <w:p>
      <w:pPr>
        <w:pStyle w:val="55"/>
        <w:spacing w:line="360" w:lineRule="auto"/>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本公司郑重声明，根据《政府采购促进中小企业发展管理办法》（财库﹝2020﹞46号）的规定，本公司（联合体）参加（单位名称）的（项目名称）采购活动，服务全部由符合政策要求的中小企业承接）。相关企业（含联合体中的中小企业、签订分包意向协议的中小企业）的具体情况如下：</w:t>
      </w:r>
    </w:p>
    <w:p>
      <w:pPr>
        <w:pStyle w:val="55"/>
        <w:numPr>
          <w:ilvl w:val="0"/>
          <w:numId w:val="12"/>
        </w:numPr>
        <w:spacing w:line="360" w:lineRule="auto"/>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u w:val="single"/>
          <w14:textFill>
            <w14:solidFill>
              <w14:schemeClr w14:val="tx1"/>
            </w14:solidFill>
          </w14:textFill>
        </w:rPr>
        <w:t>（标的名称）</w:t>
      </w:r>
      <w:r>
        <w:rPr>
          <w:rFonts w:hint="eastAsia" w:ascii="宋体" w:hAnsi="宋体"/>
          <w:color w:val="000000" w:themeColor="text1"/>
          <w:sz w:val="24"/>
          <w14:textFill>
            <w14:solidFill>
              <w14:schemeClr w14:val="tx1"/>
            </w14:solidFill>
          </w14:textFill>
        </w:rPr>
        <w:t>，属于</w:t>
      </w:r>
      <w:r>
        <w:rPr>
          <w:rFonts w:hint="eastAsia" w:ascii="宋体" w:hAnsi="宋体"/>
          <w:color w:val="000000" w:themeColor="text1"/>
          <w:sz w:val="24"/>
          <w:u w:val="single"/>
          <w14:textFill>
            <w14:solidFill>
              <w14:schemeClr w14:val="tx1"/>
            </w14:solidFill>
          </w14:textFill>
        </w:rPr>
        <w:t>（招标文件中明确的所属行业）</w:t>
      </w:r>
      <w:r>
        <w:rPr>
          <w:rFonts w:hint="eastAsia" w:ascii="宋体" w:hAnsi="宋体"/>
          <w:color w:val="000000" w:themeColor="text1"/>
          <w:sz w:val="24"/>
          <w14:textFill>
            <w14:solidFill>
              <w14:schemeClr w14:val="tx1"/>
            </w14:solidFill>
          </w14:textFill>
        </w:rPr>
        <w:t>；承建（承接）企业为</w:t>
      </w:r>
      <w:r>
        <w:rPr>
          <w:rFonts w:hint="eastAsia" w:ascii="宋体" w:hAnsi="宋体"/>
          <w:color w:val="000000" w:themeColor="text1"/>
          <w:sz w:val="24"/>
          <w:u w:val="single"/>
          <w14:textFill>
            <w14:solidFill>
              <w14:schemeClr w14:val="tx1"/>
            </w14:solidFill>
          </w14:textFill>
        </w:rPr>
        <w:t>（企业名称）</w:t>
      </w:r>
      <w:r>
        <w:rPr>
          <w:rFonts w:hint="eastAsia" w:ascii="宋体" w:hAnsi="宋体"/>
          <w:color w:val="000000" w:themeColor="text1"/>
          <w:sz w:val="24"/>
          <w14:textFill>
            <w14:solidFill>
              <w14:schemeClr w14:val="tx1"/>
            </w14:solidFill>
          </w14:textFill>
        </w:rPr>
        <w:t>，从业人员</w:t>
      </w:r>
      <w:r>
        <w:rPr>
          <w:rFonts w:hint="eastAsia" w:ascii="宋体" w:hAnsi="宋体"/>
          <w:color w:val="000000" w:themeColor="text1"/>
          <w:sz w:val="24"/>
          <w:u w:val="single"/>
          <w14:textFill>
            <w14:solidFill>
              <w14:schemeClr w14:val="tx1"/>
            </w14:solidFill>
          </w14:textFill>
        </w:rPr>
        <w:t xml:space="preserve">   </w:t>
      </w:r>
      <w:r>
        <w:rPr>
          <w:rFonts w:hint="eastAsia" w:ascii="宋体" w:hAnsi="宋体"/>
          <w:color w:val="000000" w:themeColor="text1"/>
          <w:sz w:val="24"/>
          <w14:textFill>
            <w14:solidFill>
              <w14:schemeClr w14:val="tx1"/>
            </w14:solidFill>
          </w14:textFill>
        </w:rPr>
        <w:t>人，营业收入为</w:t>
      </w:r>
      <w:r>
        <w:rPr>
          <w:rFonts w:hint="eastAsia" w:ascii="宋体" w:hAnsi="宋体"/>
          <w:color w:val="000000" w:themeColor="text1"/>
          <w:sz w:val="24"/>
          <w:u w:val="single"/>
          <w14:textFill>
            <w14:solidFill>
              <w14:schemeClr w14:val="tx1"/>
            </w14:solidFill>
          </w14:textFill>
        </w:rPr>
        <w:t xml:space="preserve">    </w:t>
      </w:r>
      <w:r>
        <w:rPr>
          <w:rFonts w:hint="eastAsia" w:ascii="宋体" w:hAnsi="宋体"/>
          <w:color w:val="000000" w:themeColor="text1"/>
          <w:sz w:val="24"/>
          <w14:textFill>
            <w14:solidFill>
              <w14:schemeClr w14:val="tx1"/>
            </w14:solidFill>
          </w14:textFill>
        </w:rPr>
        <w:t>万元，资产总额为</w:t>
      </w:r>
      <w:r>
        <w:rPr>
          <w:rFonts w:hint="eastAsia" w:ascii="宋体" w:hAnsi="宋体"/>
          <w:color w:val="000000" w:themeColor="text1"/>
          <w:sz w:val="24"/>
          <w:u w:val="single"/>
          <w14:textFill>
            <w14:solidFill>
              <w14:schemeClr w14:val="tx1"/>
            </w14:solidFill>
          </w14:textFill>
        </w:rPr>
        <w:t xml:space="preserve">    </w:t>
      </w:r>
      <w:r>
        <w:rPr>
          <w:rFonts w:hint="eastAsia" w:ascii="宋体" w:hAnsi="宋体"/>
          <w:color w:val="000000" w:themeColor="text1"/>
          <w:sz w:val="24"/>
          <w14:textFill>
            <w14:solidFill>
              <w14:schemeClr w14:val="tx1"/>
            </w14:solidFill>
          </w14:textFill>
        </w:rPr>
        <w:t>万元</w:t>
      </w:r>
      <w:r>
        <w:rPr>
          <w:rFonts w:hint="eastAsia" w:ascii="宋体" w:hAnsi="宋体" w:cs="宋体"/>
          <w:color w:val="000000" w:themeColor="text1"/>
          <w:sz w:val="24"/>
          <w14:textFill>
            <w14:solidFill>
              <w14:schemeClr w14:val="tx1"/>
            </w14:solidFill>
          </w14:textFill>
        </w:rPr>
        <w:fldChar w:fldCharType="begin"/>
      </w:r>
      <w:r>
        <w:rPr>
          <w:rFonts w:hint="eastAsia" w:ascii="宋体" w:hAnsi="宋体" w:cs="宋体"/>
          <w:color w:val="000000" w:themeColor="text1"/>
          <w:sz w:val="24"/>
          <w14:textFill>
            <w14:solidFill>
              <w14:schemeClr w14:val="tx1"/>
            </w14:solidFill>
          </w14:textFill>
        </w:rPr>
        <w:instrText xml:space="preserve"> = 1 \* GB3 </w:instrText>
      </w:r>
      <w:r>
        <w:rPr>
          <w:rFonts w:hint="eastAsia" w:ascii="宋体" w:hAnsi="宋体" w:cs="宋体"/>
          <w:color w:val="000000" w:themeColor="text1"/>
          <w:sz w:val="24"/>
          <w14:textFill>
            <w14:solidFill>
              <w14:schemeClr w14:val="tx1"/>
            </w14:solidFill>
          </w14:textFill>
        </w:rPr>
        <w:fldChar w:fldCharType="separate"/>
      </w:r>
      <w:r>
        <w:rPr>
          <w:rFonts w:hint="eastAsia" w:ascii="宋体" w:hAnsi="宋体" w:cs="宋体"/>
          <w:color w:val="000000" w:themeColor="text1"/>
          <w:sz w:val="24"/>
          <w14:textFill>
            <w14:solidFill>
              <w14:schemeClr w14:val="tx1"/>
            </w14:solidFill>
          </w14:textFill>
        </w:rPr>
        <w:t>①</w:t>
      </w:r>
      <w:r>
        <w:rPr>
          <w:rFonts w:hint="eastAsia" w:ascii="宋体" w:hAnsi="宋体" w:cs="宋体"/>
          <w:color w:val="000000" w:themeColor="text1"/>
          <w:sz w:val="24"/>
          <w14:textFill>
            <w14:solidFill>
              <w14:schemeClr w14:val="tx1"/>
            </w14:solidFill>
          </w14:textFill>
        </w:rPr>
        <w:fldChar w:fldCharType="end"/>
      </w:r>
      <w:r>
        <w:rPr>
          <w:rFonts w:hint="eastAsia" w:ascii="宋体" w:hAnsi="宋体"/>
          <w:color w:val="000000" w:themeColor="text1"/>
          <w:sz w:val="24"/>
          <w14:textFill>
            <w14:solidFill>
              <w14:schemeClr w14:val="tx1"/>
            </w14:solidFill>
          </w14:textFill>
        </w:rPr>
        <w:t>，属于（中型企业、小型企业、微型企业）；</w:t>
      </w:r>
    </w:p>
    <w:p>
      <w:pPr>
        <w:pStyle w:val="55"/>
        <w:spacing w:line="360" w:lineRule="auto"/>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2.</w:t>
      </w:r>
      <w:r>
        <w:rPr>
          <w:rFonts w:hint="eastAsia" w:ascii="宋体" w:hAnsi="宋体"/>
          <w:color w:val="000000" w:themeColor="text1"/>
          <w:sz w:val="24"/>
          <w:u w:val="single"/>
          <w14:textFill>
            <w14:solidFill>
              <w14:schemeClr w14:val="tx1"/>
            </w14:solidFill>
          </w14:textFill>
        </w:rPr>
        <w:t>（标的名称）</w:t>
      </w:r>
      <w:r>
        <w:rPr>
          <w:rFonts w:hint="eastAsia" w:ascii="宋体" w:hAnsi="宋体"/>
          <w:color w:val="000000" w:themeColor="text1"/>
          <w:sz w:val="24"/>
          <w14:textFill>
            <w14:solidFill>
              <w14:schemeClr w14:val="tx1"/>
            </w14:solidFill>
          </w14:textFill>
        </w:rPr>
        <w:t>，属于</w:t>
      </w:r>
      <w:r>
        <w:rPr>
          <w:rFonts w:hint="eastAsia" w:ascii="宋体" w:hAnsi="宋体"/>
          <w:color w:val="000000" w:themeColor="text1"/>
          <w:sz w:val="24"/>
          <w:u w:val="single"/>
          <w14:textFill>
            <w14:solidFill>
              <w14:schemeClr w14:val="tx1"/>
            </w14:solidFill>
          </w14:textFill>
        </w:rPr>
        <w:t>（招标文件中明确的所属行业）</w:t>
      </w:r>
      <w:r>
        <w:rPr>
          <w:rFonts w:hint="eastAsia" w:ascii="宋体" w:hAnsi="宋体"/>
          <w:color w:val="000000" w:themeColor="text1"/>
          <w:sz w:val="24"/>
          <w14:textFill>
            <w14:solidFill>
              <w14:schemeClr w14:val="tx1"/>
            </w14:solidFill>
          </w14:textFill>
        </w:rPr>
        <w:t>；承建（承接）企业为</w:t>
      </w:r>
      <w:r>
        <w:rPr>
          <w:rFonts w:hint="eastAsia" w:ascii="宋体" w:hAnsi="宋体"/>
          <w:color w:val="000000" w:themeColor="text1"/>
          <w:sz w:val="24"/>
          <w:u w:val="single"/>
          <w14:textFill>
            <w14:solidFill>
              <w14:schemeClr w14:val="tx1"/>
            </w14:solidFill>
          </w14:textFill>
        </w:rPr>
        <w:t>（企业名称）</w:t>
      </w:r>
      <w:r>
        <w:rPr>
          <w:rFonts w:hint="eastAsia" w:ascii="宋体" w:hAnsi="宋体"/>
          <w:color w:val="000000" w:themeColor="text1"/>
          <w:sz w:val="24"/>
          <w14:textFill>
            <w14:solidFill>
              <w14:schemeClr w14:val="tx1"/>
            </w14:solidFill>
          </w14:textFill>
        </w:rPr>
        <w:t>，从业人员</w:t>
      </w:r>
      <w:r>
        <w:rPr>
          <w:rFonts w:hint="eastAsia" w:ascii="宋体" w:hAnsi="宋体"/>
          <w:color w:val="000000" w:themeColor="text1"/>
          <w:sz w:val="24"/>
          <w:u w:val="single"/>
          <w14:textFill>
            <w14:solidFill>
              <w14:schemeClr w14:val="tx1"/>
            </w14:solidFill>
          </w14:textFill>
        </w:rPr>
        <w:t xml:space="preserve">   </w:t>
      </w:r>
      <w:r>
        <w:rPr>
          <w:rFonts w:hint="eastAsia" w:ascii="宋体" w:hAnsi="宋体"/>
          <w:color w:val="000000" w:themeColor="text1"/>
          <w:sz w:val="24"/>
          <w14:textFill>
            <w14:solidFill>
              <w14:schemeClr w14:val="tx1"/>
            </w14:solidFill>
          </w14:textFill>
        </w:rPr>
        <w:t>人，营业收入为</w:t>
      </w:r>
      <w:r>
        <w:rPr>
          <w:rFonts w:hint="eastAsia" w:ascii="宋体" w:hAnsi="宋体"/>
          <w:color w:val="000000" w:themeColor="text1"/>
          <w:sz w:val="24"/>
          <w:u w:val="single"/>
          <w14:textFill>
            <w14:solidFill>
              <w14:schemeClr w14:val="tx1"/>
            </w14:solidFill>
          </w14:textFill>
        </w:rPr>
        <w:t xml:space="preserve">    </w:t>
      </w:r>
      <w:r>
        <w:rPr>
          <w:rFonts w:hint="eastAsia" w:ascii="宋体" w:hAnsi="宋体"/>
          <w:color w:val="000000" w:themeColor="text1"/>
          <w:sz w:val="24"/>
          <w14:textFill>
            <w14:solidFill>
              <w14:schemeClr w14:val="tx1"/>
            </w14:solidFill>
          </w14:textFill>
        </w:rPr>
        <w:t>万元，资产总额为</w:t>
      </w:r>
      <w:r>
        <w:rPr>
          <w:rFonts w:hint="eastAsia" w:ascii="宋体" w:hAnsi="宋体"/>
          <w:color w:val="000000" w:themeColor="text1"/>
          <w:sz w:val="24"/>
          <w:u w:val="single"/>
          <w14:textFill>
            <w14:solidFill>
              <w14:schemeClr w14:val="tx1"/>
            </w14:solidFill>
          </w14:textFill>
        </w:rPr>
        <w:t xml:space="preserve">    </w:t>
      </w:r>
      <w:r>
        <w:rPr>
          <w:rFonts w:hint="eastAsia" w:ascii="宋体" w:hAnsi="宋体"/>
          <w:color w:val="000000" w:themeColor="text1"/>
          <w:sz w:val="24"/>
          <w14:textFill>
            <w14:solidFill>
              <w14:schemeClr w14:val="tx1"/>
            </w14:solidFill>
          </w14:textFill>
        </w:rPr>
        <w:t>万元，属于（中型企业、小型企业、微型企业）；</w:t>
      </w:r>
    </w:p>
    <w:p>
      <w:pPr>
        <w:pStyle w:val="55"/>
        <w:spacing w:line="360" w:lineRule="auto"/>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……以上企业，不属于大企业的分支机构，不存在控股股东为大企业的情形，也不存在与大企业的负责人为同一人的情形。</w:t>
      </w:r>
    </w:p>
    <w:p>
      <w:pPr>
        <w:pStyle w:val="55"/>
        <w:spacing w:line="360" w:lineRule="auto"/>
        <w:ind w:firstLine="480" w:firstLineChars="2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本企业对上述声明内容的真实性负责。如有虚假，将依法承担相应责任。</w:t>
      </w:r>
    </w:p>
    <w:p>
      <w:pPr>
        <w:pStyle w:val="55"/>
        <w:spacing w:line="360" w:lineRule="auto"/>
        <w:ind w:firstLine="480" w:firstLineChars="200"/>
        <w:rPr>
          <w:rFonts w:ascii="宋体" w:hAnsi="宋体" w:cs="Arial"/>
          <w:bCs/>
          <w:color w:val="000000" w:themeColor="text1"/>
          <w:sz w:val="24"/>
          <w14:textFill>
            <w14:solidFill>
              <w14:schemeClr w14:val="tx1"/>
            </w14:solidFill>
          </w14:textFill>
        </w:rPr>
      </w:pPr>
      <w:r>
        <w:rPr>
          <w:rFonts w:ascii="宋体" w:hAnsi="宋体" w:cs="Arial"/>
          <w:bCs/>
          <w:color w:val="000000" w:themeColor="text1"/>
          <w:sz w:val="24"/>
          <w14:textFill>
            <w14:solidFill>
              <w14:schemeClr w14:val="tx1"/>
            </w14:solidFill>
          </w14:textFill>
        </w:rPr>
        <w:t>信息查询</w:t>
      </w:r>
      <w:r>
        <w:rPr>
          <w:rFonts w:hint="eastAsia" w:ascii="宋体" w:hAnsi="宋体" w:cs="Arial"/>
          <w:bCs/>
          <w:color w:val="000000" w:themeColor="text1"/>
          <w:sz w:val="24"/>
          <w14:textFill>
            <w14:solidFill>
              <w14:schemeClr w14:val="tx1"/>
            </w14:solidFill>
          </w14:textFill>
        </w:rPr>
        <w:t>网址为：</w:t>
      </w:r>
    </w:p>
    <w:p>
      <w:pPr>
        <w:spacing w:line="360" w:lineRule="auto"/>
        <w:rPr>
          <w:rFonts w:ascii="宋体" w:hAnsi="宋体"/>
          <w:color w:val="000000" w:themeColor="text1"/>
          <w:spacing w:val="6"/>
          <w:sz w:val="24"/>
          <w14:textFill>
            <w14:solidFill>
              <w14:schemeClr w14:val="tx1"/>
            </w14:solidFill>
          </w14:textFill>
        </w:rPr>
      </w:pPr>
    </w:p>
    <w:p>
      <w:pPr>
        <w:pStyle w:val="55"/>
        <w:spacing w:line="360" w:lineRule="auto"/>
        <w:ind w:firstLine="480" w:firstLineChars="200"/>
        <w:rPr>
          <w:rFonts w:ascii="宋体" w:hAnsi="宋体" w:cs="Arial"/>
          <w:bCs/>
          <w:color w:val="000000" w:themeColor="text1"/>
          <w:sz w:val="24"/>
          <w14:textFill>
            <w14:solidFill>
              <w14:schemeClr w14:val="tx1"/>
            </w14:solidFill>
          </w14:textFill>
        </w:rPr>
      </w:pPr>
    </w:p>
    <w:p>
      <w:pPr>
        <w:pStyle w:val="55"/>
        <w:spacing w:line="360" w:lineRule="auto"/>
        <w:rPr>
          <w:rFonts w:ascii="宋体" w:hAnsi="宋体"/>
          <w:color w:val="000000" w:themeColor="text1"/>
          <w:sz w:val="24"/>
          <w14:textFill>
            <w14:solidFill>
              <w14:schemeClr w14:val="tx1"/>
            </w14:solidFill>
          </w14:textFill>
        </w:rPr>
      </w:pPr>
    </w:p>
    <w:p>
      <w:pPr>
        <w:pStyle w:val="55"/>
        <w:spacing w:line="360" w:lineRule="auto"/>
        <w:ind w:firstLine="4800" w:firstLineChars="2000"/>
        <w:rPr>
          <w:rFonts w:hint="eastAsia" w:ascii="宋体" w:hAnsi="宋体" w:eastAsia="宋体"/>
          <w:color w:val="000000" w:themeColor="text1"/>
          <w:sz w:val="24"/>
          <w:lang w:val="en-US" w:eastAsia="zh-CN"/>
          <w14:textFill>
            <w14:solidFill>
              <w14:schemeClr w14:val="tx1"/>
            </w14:solidFill>
          </w14:textFill>
        </w:rPr>
      </w:pPr>
      <w:r>
        <w:rPr>
          <w:rFonts w:hint="eastAsia" w:ascii="宋体" w:hAnsi="宋体"/>
          <w:color w:val="000000" w:themeColor="text1"/>
          <w:sz w:val="24"/>
          <w14:textFill>
            <w14:solidFill>
              <w14:schemeClr w14:val="tx1"/>
            </w14:solidFill>
          </w14:textFill>
        </w:rPr>
        <w:t>企业名称（盖章）：</w:t>
      </w:r>
      <w:r>
        <w:rPr>
          <w:rFonts w:hint="eastAsia" w:ascii="宋体" w:hAnsi="宋体"/>
          <w:color w:val="000000" w:themeColor="text1"/>
          <w:sz w:val="24"/>
          <w:lang w:val="en-US" w:eastAsia="zh-CN"/>
          <w14:textFill>
            <w14:solidFill>
              <w14:schemeClr w14:val="tx1"/>
            </w14:solidFill>
          </w14:textFill>
        </w:rPr>
        <w:t xml:space="preserve">              </w:t>
      </w:r>
    </w:p>
    <w:p>
      <w:pPr>
        <w:pStyle w:val="55"/>
        <w:spacing w:line="360" w:lineRule="auto"/>
        <w:ind w:firstLine="4800" w:firstLineChars="200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日</w:t>
      </w:r>
      <w:r>
        <w:rPr>
          <w:rFonts w:hint="eastAsia" w:ascii="宋体" w:hAnsi="宋体"/>
          <w:color w:val="000000" w:themeColor="text1"/>
          <w:sz w:val="24"/>
          <w:lang w:val="en-US" w:eastAsia="zh-CN"/>
          <w14:textFill>
            <w14:solidFill>
              <w14:schemeClr w14:val="tx1"/>
            </w14:solidFill>
          </w14:textFill>
        </w:rPr>
        <w:t xml:space="preserve"> </w:t>
      </w:r>
      <w:r>
        <w:rPr>
          <w:rFonts w:hint="eastAsia" w:ascii="宋体" w:hAnsi="宋体"/>
          <w:color w:val="000000" w:themeColor="text1"/>
          <w:sz w:val="24"/>
          <w14:textFill>
            <w14:solidFill>
              <w14:schemeClr w14:val="tx1"/>
            </w14:solidFill>
          </w14:textFill>
        </w:rPr>
        <w:t>期：</w:t>
      </w:r>
    </w:p>
    <w:p>
      <w:pPr>
        <w:pStyle w:val="10"/>
        <w:rPr>
          <w:rFonts w:ascii="宋体" w:hAnsi="宋体" w:cs="宋体"/>
          <w:color w:val="000000" w:themeColor="text1"/>
          <w:sz w:val="24"/>
          <w:szCs w:val="24"/>
          <w14:textFill>
            <w14:solidFill>
              <w14:schemeClr w14:val="tx1"/>
            </w14:solidFill>
          </w14:textFill>
        </w:rPr>
      </w:pPr>
    </w:p>
    <w:p>
      <w:pPr>
        <w:pStyle w:val="10"/>
        <w:rPr>
          <w:rFonts w:ascii="宋体" w:hAnsi="宋体" w:cs="宋体"/>
          <w:color w:val="000000" w:themeColor="text1"/>
          <w:sz w:val="24"/>
          <w:szCs w:val="24"/>
          <w14:textFill>
            <w14:solidFill>
              <w14:schemeClr w14:val="tx1"/>
            </w14:solidFill>
          </w14:textFill>
        </w:rPr>
      </w:pPr>
    </w:p>
    <w:p>
      <w:pPr>
        <w:spacing w:line="360" w:lineRule="auto"/>
        <w:rPr>
          <w:rFonts w:ascii="宋体" w:hAnsi="宋体" w:cs="宋体"/>
          <w:color w:val="000000" w:themeColor="text1"/>
          <w:sz w:val="24"/>
          <w14:textFill>
            <w14:solidFill>
              <w14:schemeClr w14:val="tx1"/>
            </w14:solidFill>
          </w14:textFill>
        </w:rPr>
      </w:pPr>
      <w:r>
        <w:rPr>
          <w:rFonts w:ascii="宋体" w:hAnsi="宋体" w:cs="宋体"/>
          <w:color w:val="000000" w:themeColor="text1"/>
          <w:sz w:val="24"/>
          <w14:textFill>
            <w14:solidFill>
              <w14:schemeClr w14:val="tx1"/>
            </w14:solidFill>
          </w14:textFill>
        </w:rPr>
        <mc:AlternateContent>
          <mc:Choice Requires="wps">
            <w:drawing>
              <wp:anchor distT="0" distB="0" distL="114300" distR="114300" simplePos="0" relativeHeight="251659264" behindDoc="0" locked="0" layoutInCell="1" allowOverlap="1">
                <wp:simplePos x="0" y="0"/>
                <wp:positionH relativeFrom="column">
                  <wp:posOffset>5080</wp:posOffset>
                </wp:positionH>
                <wp:positionV relativeFrom="paragraph">
                  <wp:posOffset>209550</wp:posOffset>
                </wp:positionV>
                <wp:extent cx="2984500" cy="0"/>
                <wp:effectExtent l="0" t="0" r="0" b="0"/>
                <wp:wrapNone/>
                <wp:docPr id="3" name="直接连接符 3"/>
                <wp:cNvGraphicFramePr/>
                <a:graphic xmlns:a="http://schemas.openxmlformats.org/drawingml/2006/main">
                  <a:graphicData uri="http://schemas.microsoft.com/office/word/2010/wordprocessingShape">
                    <wps:wsp>
                      <wps:cNvCnPr/>
                      <wps:spPr>
                        <a:xfrm>
                          <a:off x="0" y="0"/>
                          <a:ext cx="2984740" cy="0"/>
                        </a:xfrm>
                        <a:prstGeom prst="line">
                          <a:avLst/>
                        </a:prstGeom>
                        <a:noFill/>
                        <a:ln w="15875" cap="flat" cmpd="sng" algn="ctr">
                          <a:solidFill>
                            <a:sysClr val="windowText" lastClr="000000"/>
                          </a:solidFill>
                          <a:prstDash val="solid"/>
                          <a:miter lim="800000"/>
                        </a:ln>
                        <a:effectLst/>
                      </wps:spPr>
                      <wps:bodyPr/>
                    </wps:wsp>
                  </a:graphicData>
                </a:graphic>
              </wp:anchor>
            </w:drawing>
          </mc:Choice>
          <mc:Fallback>
            <w:pict>
              <v:line id="_x0000_s1026" o:spid="_x0000_s1026" o:spt="20" style="position:absolute;left:0pt;margin-left:0.4pt;margin-top:16.5pt;height:0pt;width:235pt;z-index:251659264;mso-width-relative:page;mso-height-relative:page;" filled="f" stroked="t" coordsize="21600,21600" o:gfxdata="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">
                <v:fill on="f" focussize="0,0"/>
                <v:stroke weight="1.25pt" color="#000000" miterlimit="8" joinstyle="miter"/>
                <v:imagedata o:title=""/>
                <o:lock v:ext="edit" aspectratio="f"/>
              </v:line>
            </w:pict>
          </mc:Fallback>
        </mc:AlternateContent>
      </w:r>
    </w:p>
    <w:p>
      <w:pPr>
        <w:spacing w:line="360" w:lineRule="auto"/>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fldChar w:fldCharType="begin"/>
      </w:r>
      <w:r>
        <w:rPr>
          <w:rFonts w:hint="eastAsia" w:ascii="宋体" w:hAnsi="宋体" w:cs="宋体"/>
          <w:color w:val="000000" w:themeColor="text1"/>
          <w:sz w:val="24"/>
          <w14:textFill>
            <w14:solidFill>
              <w14:schemeClr w14:val="tx1"/>
            </w14:solidFill>
          </w14:textFill>
        </w:rPr>
        <w:instrText xml:space="preserve"> = 1 \* GB3 </w:instrText>
      </w:r>
      <w:r>
        <w:rPr>
          <w:rFonts w:hint="eastAsia" w:ascii="宋体" w:hAnsi="宋体" w:cs="宋体"/>
          <w:color w:val="000000" w:themeColor="text1"/>
          <w:sz w:val="24"/>
          <w14:textFill>
            <w14:solidFill>
              <w14:schemeClr w14:val="tx1"/>
            </w14:solidFill>
          </w14:textFill>
        </w:rPr>
        <w:fldChar w:fldCharType="separate"/>
      </w:r>
      <w:r>
        <w:rPr>
          <w:rFonts w:hint="eastAsia" w:ascii="宋体" w:hAnsi="宋体" w:cs="宋体"/>
          <w:color w:val="000000" w:themeColor="text1"/>
          <w:sz w:val="24"/>
          <w14:textFill>
            <w14:solidFill>
              <w14:schemeClr w14:val="tx1"/>
            </w14:solidFill>
          </w14:textFill>
        </w:rPr>
        <w:t>①</w:t>
      </w:r>
      <w:r>
        <w:rPr>
          <w:rFonts w:hint="eastAsia" w:ascii="宋体" w:hAnsi="宋体" w:cs="宋体"/>
          <w:color w:val="000000" w:themeColor="text1"/>
          <w:sz w:val="24"/>
          <w14:textFill>
            <w14:solidFill>
              <w14:schemeClr w14:val="tx1"/>
            </w14:solidFill>
          </w14:textFill>
        </w:rPr>
        <w:fldChar w:fldCharType="end"/>
      </w:r>
      <w:r>
        <w:rPr>
          <w:rFonts w:hint="eastAsia" w:ascii="宋体" w:hAnsi="宋体" w:cs="宋体"/>
          <w:color w:val="000000" w:themeColor="text1"/>
          <w:sz w:val="24"/>
          <w14:textFill>
            <w14:solidFill>
              <w14:schemeClr w14:val="tx1"/>
            </w14:solidFill>
          </w14:textFill>
        </w:rPr>
        <w:t>从业人员、营业收入、资产总额填报上一年度数据，无上一年度数据的新成立企业可不填报。</w:t>
      </w:r>
    </w:p>
    <w:p>
      <w:pPr>
        <w:rPr>
          <w:rFonts w:ascii="宋体" w:hAnsi="宋体" w:cs="宋体"/>
          <w:color w:val="000000" w:themeColor="text1"/>
          <w:sz w:val="24"/>
          <w14:textFill>
            <w14:solidFill>
              <w14:schemeClr w14:val="tx1"/>
            </w14:solidFill>
          </w14:textFill>
        </w:rPr>
        <w:sectPr>
          <w:headerReference r:id="rId3" w:type="first"/>
          <w:footerReference r:id="rId4" w:type="default"/>
          <w:pgSz w:w="11906" w:h="16838"/>
          <w:pgMar w:top="1701" w:right="1248" w:bottom="1531" w:left="1418" w:header="851" w:footer="851" w:gutter="0"/>
          <w:cols w:space="720" w:num="1"/>
          <w:docGrid w:linePitch="312" w:charSpace="0"/>
        </w:sectPr>
      </w:pPr>
      <w:r>
        <w:rPr>
          <w:rFonts w:hint="eastAsia" w:ascii="宋体" w:hAnsi="宋体" w:cs="宋体"/>
          <w:color w:val="000000" w:themeColor="text1"/>
          <w:sz w:val="24"/>
          <w14:textFill>
            <w14:solidFill>
              <w14:schemeClr w14:val="tx1"/>
            </w14:solidFill>
          </w14:textFill>
        </w:rPr>
        <w:t>②本声明函将随中标结果公开，接受社会监督。</w:t>
      </w:r>
    </w:p>
    <w:p>
      <w:pPr>
        <w:pStyle w:val="13"/>
        <w:spacing w:line="360" w:lineRule="auto"/>
        <w:jc w:val="center"/>
        <w:outlineLvl w:val="1"/>
        <w:rPr>
          <w:rFonts w:hAnsi="宋体" w:cs="宋体"/>
          <w:b/>
          <w:color w:val="000000" w:themeColor="text1"/>
          <w:sz w:val="32"/>
          <w:szCs w:val="32"/>
          <w:lang w:val="en-GB"/>
          <w14:textFill>
            <w14:solidFill>
              <w14:schemeClr w14:val="tx1"/>
            </w14:solidFill>
          </w14:textFill>
        </w:rPr>
      </w:pPr>
      <w:bookmarkStart w:id="85" w:name="_Toc27483_WPSOffice_Level1"/>
      <w:bookmarkStart w:id="86" w:name="_Toc17646_WPSOffice_Level1"/>
      <w:r>
        <w:rPr>
          <w:rFonts w:hint="eastAsia" w:hAnsi="宋体" w:cs="宋体"/>
          <w:b/>
          <w:color w:val="000000" w:themeColor="text1"/>
          <w:sz w:val="32"/>
          <w:szCs w:val="32"/>
          <w:lang w:val="en-GB"/>
          <w14:textFill>
            <w14:solidFill>
              <w14:schemeClr w14:val="tx1"/>
            </w14:solidFill>
          </w14:textFill>
        </w:rPr>
        <w:t>残疾人福利性单位声明函</w:t>
      </w:r>
      <w:bookmarkEnd w:id="85"/>
      <w:bookmarkEnd w:id="86"/>
    </w:p>
    <w:p>
      <w:pPr>
        <w:spacing w:line="360" w:lineRule="auto"/>
        <w:ind w:firstLine="480" w:firstLineChars="200"/>
        <w:rPr>
          <w:rFonts w:ascii="宋体" w:hAnsi="宋体" w:cs="宋体"/>
          <w:color w:val="000000" w:themeColor="text1"/>
          <w:sz w:val="24"/>
          <w14:textFill>
            <w14:solidFill>
              <w14:schemeClr w14:val="tx1"/>
            </w14:solidFill>
          </w14:textFill>
        </w:rPr>
      </w:pPr>
    </w:p>
    <w:p>
      <w:pPr>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本单位郑重声明，根据《财政部 民政部 中国残疾人联合会关于促进残疾人就业政府采购政策的通知》（财库〔2017〕 141号）的规定，本单位为符合条件的残疾人福利性单位，且本单位参加</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u w:val="single"/>
          <w:lang w:val="en-US" w:eastAsia="zh-CN"/>
          <w14:textFill>
            <w14:solidFill>
              <w14:schemeClr w14:val="tx1"/>
            </w14:solidFill>
          </w14:textFill>
        </w:rPr>
        <w:t xml:space="preserve">     </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单位的</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项目采购活动提供本单位制造的货物（由本单位承担工程/提供服务），或者提供其他残疾人福利性单位制造的货物（不包括使用非残疾人福利性单位注册商标的货物）。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本单位对上述声明的真实性负责。如有虚假，将依法承担相应责任。</w:t>
      </w:r>
    </w:p>
    <w:p>
      <w:pPr>
        <w:pStyle w:val="22"/>
        <w:rPr>
          <w:color w:val="000000" w:themeColor="text1"/>
          <w14:textFill>
            <w14:solidFill>
              <w14:schemeClr w14:val="tx1"/>
            </w14:solidFill>
          </w14:textFill>
        </w:rPr>
      </w:pPr>
    </w:p>
    <w:p>
      <w:pPr>
        <w:tabs>
          <w:tab w:val="left" w:pos="4860"/>
        </w:tabs>
        <w:spacing w:line="588" w:lineRule="exact"/>
        <w:ind w:right="1560" w:firstLine="480" w:firstLineChars="200"/>
        <w:jc w:val="center"/>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 xml:space="preserve">           </w:t>
      </w:r>
    </w:p>
    <w:p>
      <w:pPr>
        <w:pStyle w:val="55"/>
        <w:spacing w:line="360" w:lineRule="auto"/>
        <w:ind w:left="4788" w:leftChars="2280" w:firstLine="0" w:firstLineChars="0"/>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 xml:space="preserve">       </w:t>
      </w:r>
    </w:p>
    <w:p>
      <w:pPr>
        <w:pStyle w:val="55"/>
        <w:spacing w:line="360" w:lineRule="auto"/>
        <w:ind w:left="4788" w:leftChars="2280" w:firstLine="0" w:firstLineChars="0"/>
        <w:rPr>
          <w:rFonts w:hint="eastAsia"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单位名称（盖章）：</w:t>
      </w:r>
    </w:p>
    <w:p>
      <w:pPr>
        <w:pStyle w:val="55"/>
        <w:spacing w:line="360" w:lineRule="auto"/>
        <w:ind w:left="3591" w:leftChars="1710" w:firstLine="1200" w:firstLineChars="500"/>
        <w:rPr>
          <w:rFonts w:hint="eastAsia"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日</w:t>
      </w:r>
      <w:r>
        <w:rPr>
          <w:rFonts w:hint="eastAsia" w:ascii="宋体" w:hAnsi="宋体"/>
          <w:color w:val="000000" w:themeColor="text1"/>
          <w:sz w:val="24"/>
          <w:lang w:val="en-US" w:eastAsia="zh-CN"/>
          <w14:textFill>
            <w14:solidFill>
              <w14:schemeClr w14:val="tx1"/>
            </w14:solidFill>
          </w14:textFill>
        </w:rPr>
        <w:t xml:space="preserve">  </w:t>
      </w:r>
      <w:r>
        <w:rPr>
          <w:rFonts w:hint="eastAsia" w:ascii="宋体" w:hAnsi="宋体"/>
          <w:color w:val="000000" w:themeColor="text1"/>
          <w:sz w:val="24"/>
          <w14:textFill>
            <w14:solidFill>
              <w14:schemeClr w14:val="tx1"/>
            </w14:solidFill>
          </w14:textFill>
        </w:rPr>
        <w:t>期  ：</w:t>
      </w:r>
    </w:p>
    <w:p>
      <w:pPr>
        <w:rPr>
          <w:color w:val="000000" w:themeColor="text1"/>
          <w:highlight w:val="none"/>
          <w14:textFill>
            <w14:solidFill>
              <w14:schemeClr w14:val="tx1"/>
            </w14:solidFill>
          </w14:textFill>
        </w:rPr>
      </w:pPr>
    </w:p>
    <w:sectPr>
      <w:headerReference r:id="rId5" w:type="default"/>
      <w:pgSz w:w="11906" w:h="16838"/>
      <w:pgMar w:top="1440" w:right="1191" w:bottom="1440" w:left="1304"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 w:name="Cambria">
    <w:panose1 w:val="02040503050406030204"/>
    <w:charset w:val="00"/>
    <w:family w:val="roman"/>
    <w:pitch w:val="default"/>
    <w:sig w:usb0="E00006FF" w:usb1="420024FF" w:usb2="02000000" w:usb3="00000000" w:csb0="2000019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方正书宋简体">
    <w:altName w:val="宋体"/>
    <w:panose1 w:val="00000000000000000000"/>
    <w:charset w:val="86"/>
    <w:family w:val="script"/>
    <w:pitch w:val="default"/>
    <w:sig w:usb0="00000000" w:usb1="00000000" w:usb2="00000010" w:usb3="00000000" w:csb0="00040000" w:csb1="00000000"/>
  </w:font>
  <w:font w:name="Tahoma">
    <w:panose1 w:val="020B0604030504040204"/>
    <w:charset w:val="00"/>
    <w:family w:val="swiss"/>
    <w:pitch w:val="default"/>
    <w:sig w:usb0="E1002EFF" w:usb1="C000605B" w:usb2="00000029" w:usb3="00000000" w:csb0="200101FF" w:csb1="20280000"/>
  </w:font>
  <w:font w:name="华文行楷">
    <w:panose1 w:val="02010800040101010101"/>
    <w:charset w:val="86"/>
    <w:family w:val="auto"/>
    <w:pitch w:val="default"/>
    <w:sig w:usb0="00000001" w:usb1="080F0000" w:usb2="00000000" w:usb3="00000000" w:csb0="00040000" w:csb1="00000000"/>
  </w:font>
  <w:font w:name="新宋体">
    <w:panose1 w:val="02010609030101010101"/>
    <w:charset w:val="86"/>
    <w:family w:val="modern"/>
    <w:pitch w:val="default"/>
    <w:sig w:usb0="00000283" w:usb1="288F0000" w:usb2="00000006" w:usb3="00000000" w:csb0="00040001"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ˎ̥">
    <w:altName w:val="Times New Roman"/>
    <w:panose1 w:val="00000000000000000000"/>
    <w:charset w:val="00"/>
    <w:family w:val="roman"/>
    <w:pitch w:val="default"/>
    <w:sig w:usb0="00000000" w:usb1="00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17"/>
                          </w:pPr>
                          <w:r>
                            <w:fldChar w:fldCharType="begin"/>
                          </w:r>
                          <w:r>
                            <w:instrText xml:space="preserve"> PAGE  \* MERGEFORMAT </w:instrText>
                          </w:r>
                          <w:r>
                            <w:fldChar w:fldCharType="separate"/>
                          </w:r>
                          <w:r>
                            <w:t>31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e6kzJTgCAABvBAAADgAAAAAAAAABACAAAAAfAQAAZHJzL2Uyb0RvYy54&#10;bWxQSwUGAAAAAAYABgBZAQAAyQUAAAAA&#10;">
              <v:fill on="f" focussize="0,0"/>
              <v:stroke on="f" weight="0.5pt"/>
              <v:imagedata o:title=""/>
              <o:lock v:ext="edit" aspectratio="f"/>
              <v:textbox inset="0mm,0mm,0mm,0mm" style="mso-fit-shape-to-text:t;">
                <w:txbxContent>
                  <w:p>
                    <w:pPr>
                      <w:pStyle w:val="17"/>
                    </w:pPr>
                    <w:r>
                      <w:fldChar w:fldCharType="begin"/>
                    </w:r>
                    <w:r>
                      <w:instrText xml:space="preserve"> PAGE  \* MERGEFORMAT </w:instrText>
                    </w:r>
                    <w:r>
                      <w:fldChar w:fldCharType="separate"/>
                    </w:r>
                    <w:r>
                      <w:t>31</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pPr>
    <w:r>
      <w:rPr>
        <w:rFonts w:hint="eastAsia" w:ascii="仿宋_GB2312" w:eastAsia="仿宋_GB2312"/>
        <w:sz w:val="24"/>
      </w:rPr>
      <w:t>丽水市政府采购中心</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20" w:lineRule="atLeast"/>
      <w:jc w:val="right"/>
      <w:rPr>
        <w:b/>
        <w:color w:val="000000" w:themeColor="text1"/>
        <w:sz w:val="10"/>
        <w:u w:val="single"/>
        <w14:textFill>
          <w14:solidFill>
            <w14:schemeClr w14:val="tx1"/>
          </w14:solidFill>
        </w14:textFill>
      </w:rPr>
    </w:pPr>
    <w:r>
      <w:rPr>
        <w:rFonts w:hint="eastAsia"/>
        <w:b/>
        <w:color w:val="000000" w:themeColor="text1"/>
        <w:kern w:val="0"/>
        <w:sz w:val="18"/>
        <w:u w:val="single"/>
        <w:lang w:eastAsia="zh-CN"/>
        <w14:textFill>
          <w14:solidFill>
            <w14:schemeClr w14:val="tx1"/>
          </w14:solidFill>
        </w14:textFill>
      </w:rPr>
      <w:t>三门县浦坝港镇胜利塘木杓山（木屿山）生活垃圾临时周转场余量垃圾清运项目</w:t>
    </w:r>
    <w:r>
      <w:rPr>
        <w:rFonts w:hint="eastAsia"/>
        <w:b/>
        <w:color w:val="000000" w:themeColor="text1"/>
        <w:kern w:val="0"/>
        <w:sz w:val="18"/>
        <w:u w:val="single"/>
        <w14:textFill>
          <w14:solidFill>
            <w14:schemeClr w14:val="tx1"/>
          </w14:solidFill>
        </w14:textFill>
      </w:rPr>
      <w:t>招标文件</w:t>
    </w:r>
    <w:r>
      <w:rPr>
        <w:rFonts w:hint="eastAsia"/>
        <w:b/>
        <w:color w:val="000000" w:themeColor="text1"/>
        <w:kern w:val="0"/>
        <w:sz w:val="18"/>
        <w:u w:val="single"/>
        <w:lang w:val="en-US" w:eastAsia="zh-CN"/>
        <w14:textFill>
          <w14:solidFill>
            <w14:schemeClr w14:val="tx1"/>
          </w14:solidFill>
        </w14:textFill>
      </w:rPr>
      <w:t xml:space="preserve">    </w:t>
    </w:r>
    <w:r>
      <w:rPr>
        <w:rFonts w:hint="eastAsia"/>
        <w:b/>
        <w:color w:val="000000" w:themeColor="text1"/>
        <w:spacing w:val="-20"/>
        <w:kern w:val="0"/>
        <w:sz w:val="18"/>
        <w:u w:val="single"/>
        <w14:textFill>
          <w14:solidFill>
            <w14:schemeClr w14:val="tx1"/>
          </w14:solidFill>
        </w14:textFill>
      </w:rPr>
      <w:t>第</w:t>
    </w:r>
    <w:r>
      <w:rPr>
        <w:b/>
        <w:color w:val="000000" w:themeColor="text1"/>
        <w:spacing w:val="-20"/>
        <w:kern w:val="0"/>
        <w:sz w:val="18"/>
        <w:u w:val="single"/>
        <w14:textFill>
          <w14:solidFill>
            <w14:schemeClr w14:val="tx1"/>
          </w14:solidFill>
        </w14:textFill>
      </w:rPr>
      <w:fldChar w:fldCharType="begin"/>
    </w:r>
    <w:r>
      <w:rPr>
        <w:b/>
        <w:color w:val="000000" w:themeColor="text1"/>
        <w:spacing w:val="-20"/>
        <w:kern w:val="0"/>
        <w:sz w:val="18"/>
        <w:u w:val="single"/>
        <w14:textFill>
          <w14:solidFill>
            <w14:schemeClr w14:val="tx1"/>
          </w14:solidFill>
        </w14:textFill>
      </w:rPr>
      <w:instrText xml:space="preserve"> PAGE </w:instrText>
    </w:r>
    <w:r>
      <w:rPr>
        <w:b/>
        <w:color w:val="000000" w:themeColor="text1"/>
        <w:spacing w:val="-20"/>
        <w:kern w:val="0"/>
        <w:sz w:val="18"/>
        <w:u w:val="single"/>
        <w14:textFill>
          <w14:solidFill>
            <w14:schemeClr w14:val="tx1"/>
          </w14:solidFill>
        </w14:textFill>
      </w:rPr>
      <w:fldChar w:fldCharType="separate"/>
    </w:r>
    <w:r>
      <w:rPr>
        <w:b/>
        <w:color w:val="000000" w:themeColor="text1"/>
        <w:spacing w:val="-20"/>
        <w:kern w:val="0"/>
        <w:sz w:val="18"/>
        <w:u w:val="single"/>
        <w14:textFill>
          <w14:solidFill>
            <w14:schemeClr w14:val="tx1"/>
          </w14:solidFill>
        </w14:textFill>
      </w:rPr>
      <w:t>37</w:t>
    </w:r>
    <w:r>
      <w:rPr>
        <w:b/>
        <w:color w:val="000000" w:themeColor="text1"/>
        <w:spacing w:val="-20"/>
        <w:kern w:val="0"/>
        <w:sz w:val="18"/>
        <w:u w:val="single"/>
        <w14:textFill>
          <w14:solidFill>
            <w14:schemeClr w14:val="tx1"/>
          </w14:solidFill>
        </w14:textFill>
      </w:rPr>
      <w:fldChar w:fldCharType="end"/>
    </w:r>
    <w:r>
      <w:rPr>
        <w:rFonts w:hint="eastAsia"/>
        <w:b/>
        <w:color w:val="000000" w:themeColor="text1"/>
        <w:spacing w:val="-20"/>
        <w:kern w:val="0"/>
        <w:sz w:val="18"/>
        <w:u w:val="single"/>
        <w14:textFill>
          <w14:solidFill>
            <w14:schemeClr w14:val="tx1"/>
          </w14:solidFill>
        </w14:textFill>
      </w:rPr>
      <w:t>页共</w:t>
    </w:r>
    <w:r>
      <w:rPr>
        <w:b/>
        <w:color w:val="000000" w:themeColor="text1"/>
        <w:spacing w:val="-20"/>
        <w:kern w:val="0"/>
        <w:sz w:val="18"/>
        <w:u w:val="single"/>
        <w14:textFill>
          <w14:solidFill>
            <w14:schemeClr w14:val="tx1"/>
          </w14:solidFill>
        </w14:textFill>
      </w:rPr>
      <w:fldChar w:fldCharType="begin"/>
    </w:r>
    <w:r>
      <w:rPr>
        <w:b/>
        <w:color w:val="000000" w:themeColor="text1"/>
        <w:spacing w:val="-20"/>
        <w:kern w:val="0"/>
        <w:sz w:val="18"/>
        <w:u w:val="single"/>
        <w14:textFill>
          <w14:solidFill>
            <w14:schemeClr w14:val="tx1"/>
          </w14:solidFill>
        </w14:textFill>
      </w:rPr>
      <w:instrText xml:space="preserve"> NUMPAGES </w:instrText>
    </w:r>
    <w:r>
      <w:rPr>
        <w:b/>
        <w:color w:val="000000" w:themeColor="text1"/>
        <w:spacing w:val="-20"/>
        <w:kern w:val="0"/>
        <w:sz w:val="18"/>
        <w:u w:val="single"/>
        <w14:textFill>
          <w14:solidFill>
            <w14:schemeClr w14:val="tx1"/>
          </w14:solidFill>
        </w14:textFill>
      </w:rPr>
      <w:fldChar w:fldCharType="separate"/>
    </w:r>
    <w:r>
      <w:rPr>
        <w:b/>
        <w:color w:val="000000" w:themeColor="text1"/>
        <w:spacing w:val="-20"/>
        <w:kern w:val="0"/>
        <w:sz w:val="18"/>
        <w:u w:val="single"/>
        <w14:textFill>
          <w14:solidFill>
            <w14:schemeClr w14:val="tx1"/>
          </w14:solidFill>
        </w14:textFill>
      </w:rPr>
      <w:t>49</w:t>
    </w:r>
    <w:r>
      <w:rPr>
        <w:b/>
        <w:color w:val="000000" w:themeColor="text1"/>
        <w:spacing w:val="-20"/>
        <w:kern w:val="0"/>
        <w:sz w:val="18"/>
        <w:u w:val="single"/>
        <w14:textFill>
          <w14:solidFill>
            <w14:schemeClr w14:val="tx1"/>
          </w14:solidFill>
        </w14:textFill>
      </w:rPr>
      <w:fldChar w:fldCharType="end"/>
    </w:r>
    <w:r>
      <w:rPr>
        <w:rFonts w:hint="eastAsia"/>
        <w:b/>
        <w:color w:val="000000" w:themeColor="text1"/>
        <w:spacing w:val="-20"/>
        <w:kern w:val="0"/>
        <w:sz w:val="18"/>
        <w:u w:val="single"/>
        <w14:textFill>
          <w14:solidFill>
            <w14:schemeClr w14:val="tx1"/>
          </w14:solidFill>
        </w14:textFill>
      </w:rPr>
      <w:t xml:space="preserve">页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E2C35D8"/>
    <w:multiLevelType w:val="singleLevel"/>
    <w:tmpl w:val="9E2C35D8"/>
    <w:lvl w:ilvl="0" w:tentative="0">
      <w:start w:val="1"/>
      <w:numFmt w:val="decimal"/>
      <w:lvlText w:val="(%1)"/>
      <w:lvlJc w:val="left"/>
      <w:pPr>
        <w:ind w:left="425" w:hanging="425"/>
      </w:pPr>
      <w:rPr>
        <w:rFonts w:hint="default"/>
      </w:rPr>
    </w:lvl>
  </w:abstractNum>
  <w:abstractNum w:abstractNumId="1">
    <w:nsid w:val="AE2D8F7B"/>
    <w:multiLevelType w:val="singleLevel"/>
    <w:tmpl w:val="AE2D8F7B"/>
    <w:lvl w:ilvl="0" w:tentative="0">
      <w:start w:val="1"/>
      <w:numFmt w:val="decimal"/>
      <w:pStyle w:val="9"/>
      <w:lvlText w:val="%1."/>
      <w:lvlJc w:val="left"/>
      <w:pPr>
        <w:tabs>
          <w:tab w:val="left" w:pos="360"/>
        </w:tabs>
        <w:ind w:left="360" w:hanging="360"/>
      </w:pPr>
    </w:lvl>
  </w:abstractNum>
  <w:abstractNum w:abstractNumId="2">
    <w:nsid w:val="AF3E1766"/>
    <w:multiLevelType w:val="singleLevel"/>
    <w:tmpl w:val="AF3E1766"/>
    <w:lvl w:ilvl="0" w:tentative="0">
      <w:start w:val="1"/>
      <w:numFmt w:val="decimal"/>
      <w:suff w:val="nothing"/>
      <w:lvlText w:val="（%1）"/>
      <w:lvlJc w:val="left"/>
      <w:pPr>
        <w:ind w:left="-52"/>
      </w:pPr>
    </w:lvl>
  </w:abstractNum>
  <w:abstractNum w:abstractNumId="3">
    <w:nsid w:val="DF48CB86"/>
    <w:multiLevelType w:val="singleLevel"/>
    <w:tmpl w:val="DF48CB86"/>
    <w:lvl w:ilvl="0" w:tentative="0">
      <w:start w:val="1"/>
      <w:numFmt w:val="chineseCounting"/>
      <w:suff w:val="nothing"/>
      <w:lvlText w:val="（%1）"/>
      <w:lvlJc w:val="left"/>
      <w:rPr>
        <w:rFonts w:hint="eastAsia"/>
      </w:rPr>
    </w:lvl>
  </w:abstractNum>
  <w:abstractNum w:abstractNumId="4">
    <w:nsid w:val="2578168A"/>
    <w:multiLevelType w:val="singleLevel"/>
    <w:tmpl w:val="2578168A"/>
    <w:lvl w:ilvl="0" w:tentative="0">
      <w:start w:val="1"/>
      <w:numFmt w:val="decimal"/>
      <w:suff w:val="nothing"/>
      <w:lvlText w:val="%1、"/>
      <w:lvlJc w:val="left"/>
    </w:lvl>
  </w:abstractNum>
  <w:abstractNum w:abstractNumId="5">
    <w:nsid w:val="340BC594"/>
    <w:multiLevelType w:val="singleLevel"/>
    <w:tmpl w:val="340BC594"/>
    <w:lvl w:ilvl="0" w:tentative="0">
      <w:start w:val="1"/>
      <w:numFmt w:val="decimal"/>
      <w:suff w:val="nothing"/>
      <w:lvlText w:val="%1、"/>
      <w:lvlJc w:val="left"/>
    </w:lvl>
  </w:abstractNum>
  <w:abstractNum w:abstractNumId="6">
    <w:nsid w:val="3CEB21C5"/>
    <w:multiLevelType w:val="singleLevel"/>
    <w:tmpl w:val="3CEB21C5"/>
    <w:lvl w:ilvl="0" w:tentative="0">
      <w:start w:val="1"/>
      <w:numFmt w:val="decimal"/>
      <w:lvlText w:val="%1."/>
      <w:lvlJc w:val="left"/>
      <w:pPr>
        <w:tabs>
          <w:tab w:val="left" w:pos="312"/>
        </w:tabs>
      </w:pPr>
    </w:lvl>
  </w:abstractNum>
  <w:abstractNum w:abstractNumId="7">
    <w:nsid w:val="461E5E94"/>
    <w:multiLevelType w:val="singleLevel"/>
    <w:tmpl w:val="461E5E94"/>
    <w:lvl w:ilvl="0" w:tentative="0">
      <w:start w:val="2"/>
      <w:numFmt w:val="chineseCounting"/>
      <w:suff w:val="space"/>
      <w:lvlText w:val="第%1章"/>
      <w:lvlJc w:val="left"/>
      <w:rPr>
        <w:rFonts w:hint="eastAsia"/>
      </w:rPr>
    </w:lvl>
  </w:abstractNum>
  <w:abstractNum w:abstractNumId="8">
    <w:nsid w:val="53F985B4"/>
    <w:multiLevelType w:val="singleLevel"/>
    <w:tmpl w:val="53F985B4"/>
    <w:lvl w:ilvl="0" w:tentative="0">
      <w:start w:val="1"/>
      <w:numFmt w:val="decimal"/>
      <w:lvlText w:val="%1."/>
      <w:lvlJc w:val="left"/>
      <w:pPr>
        <w:tabs>
          <w:tab w:val="left" w:pos="312"/>
        </w:tabs>
      </w:pPr>
    </w:lvl>
  </w:abstractNum>
  <w:abstractNum w:abstractNumId="9">
    <w:nsid w:val="588BE6D7"/>
    <w:multiLevelType w:val="singleLevel"/>
    <w:tmpl w:val="588BE6D7"/>
    <w:lvl w:ilvl="0" w:tentative="0">
      <w:start w:val="1"/>
      <w:numFmt w:val="chineseCounting"/>
      <w:suff w:val="space"/>
      <w:lvlText w:val="第%1章"/>
      <w:lvlJc w:val="left"/>
      <w:rPr>
        <w:rFonts w:hint="eastAsia"/>
      </w:rPr>
    </w:lvl>
  </w:abstractNum>
  <w:abstractNum w:abstractNumId="10">
    <w:nsid w:val="5BE338C7"/>
    <w:multiLevelType w:val="singleLevel"/>
    <w:tmpl w:val="5BE338C7"/>
    <w:lvl w:ilvl="0" w:tentative="0">
      <w:start w:val="1"/>
      <w:numFmt w:val="decimal"/>
      <w:lvlText w:val="%1."/>
      <w:lvlJc w:val="left"/>
      <w:pPr>
        <w:ind w:left="425" w:hanging="425"/>
      </w:pPr>
      <w:rPr>
        <w:rFonts w:hint="default"/>
      </w:rPr>
    </w:lvl>
  </w:abstractNum>
  <w:abstractNum w:abstractNumId="11">
    <w:nsid w:val="6B6A520A"/>
    <w:multiLevelType w:val="singleLevel"/>
    <w:tmpl w:val="6B6A520A"/>
    <w:lvl w:ilvl="0" w:tentative="0">
      <w:start w:val="1"/>
      <w:numFmt w:val="decimal"/>
      <w:suff w:val="nothing"/>
      <w:lvlText w:val="%1、"/>
      <w:lvlJc w:val="left"/>
    </w:lvl>
  </w:abstractNum>
  <w:num w:numId="1">
    <w:abstractNumId w:val="1"/>
  </w:num>
  <w:num w:numId="2">
    <w:abstractNumId w:val="9"/>
  </w:num>
  <w:num w:numId="3">
    <w:abstractNumId w:val="7"/>
  </w:num>
  <w:num w:numId="4">
    <w:abstractNumId w:val="3"/>
  </w:num>
  <w:num w:numId="5">
    <w:abstractNumId w:val="2"/>
  </w:num>
  <w:num w:numId="6">
    <w:abstractNumId w:val="6"/>
  </w:num>
  <w:num w:numId="7">
    <w:abstractNumId w:val="11"/>
  </w:num>
  <w:num w:numId="8">
    <w:abstractNumId w:val="4"/>
  </w:num>
  <w:num w:numId="9">
    <w:abstractNumId w:val="0"/>
  </w:num>
  <w:num w:numId="10">
    <w:abstractNumId w:val="10"/>
  </w:num>
  <w:num w:numId="11">
    <w:abstractNumId w:val="5"/>
  </w:num>
  <w:num w:numId="12">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ExYjA5YmRmOTQzMmE0ZDI0OWZjYzZmNTkyNDNlY2MifQ=="/>
  </w:docVars>
  <w:rsids>
    <w:rsidRoot w:val="004A50F8"/>
    <w:rsid w:val="0000342B"/>
    <w:rsid w:val="00013AB4"/>
    <w:rsid w:val="00017CFA"/>
    <w:rsid w:val="00026F9B"/>
    <w:rsid w:val="00027AA6"/>
    <w:rsid w:val="000305E3"/>
    <w:rsid w:val="000341F5"/>
    <w:rsid w:val="00044A1C"/>
    <w:rsid w:val="000479F9"/>
    <w:rsid w:val="00053293"/>
    <w:rsid w:val="00053E56"/>
    <w:rsid w:val="000558A0"/>
    <w:rsid w:val="00072C34"/>
    <w:rsid w:val="00083B34"/>
    <w:rsid w:val="0009793C"/>
    <w:rsid w:val="000A1AE8"/>
    <w:rsid w:val="000B7AB8"/>
    <w:rsid w:val="000C119D"/>
    <w:rsid w:val="000C7400"/>
    <w:rsid w:val="000D2827"/>
    <w:rsid w:val="000D5CDF"/>
    <w:rsid w:val="000F1694"/>
    <w:rsid w:val="000F17C9"/>
    <w:rsid w:val="000F209B"/>
    <w:rsid w:val="000F63FE"/>
    <w:rsid w:val="001007A3"/>
    <w:rsid w:val="00100918"/>
    <w:rsid w:val="00100FFB"/>
    <w:rsid w:val="001101CB"/>
    <w:rsid w:val="00113FF1"/>
    <w:rsid w:val="0013249C"/>
    <w:rsid w:val="001325C3"/>
    <w:rsid w:val="00144F8B"/>
    <w:rsid w:val="00153832"/>
    <w:rsid w:val="001568DF"/>
    <w:rsid w:val="00160518"/>
    <w:rsid w:val="00164D3A"/>
    <w:rsid w:val="0016511A"/>
    <w:rsid w:val="00167A1E"/>
    <w:rsid w:val="001726E0"/>
    <w:rsid w:val="001732EB"/>
    <w:rsid w:val="001978A3"/>
    <w:rsid w:val="001A7625"/>
    <w:rsid w:val="001B532E"/>
    <w:rsid w:val="001B5EC1"/>
    <w:rsid w:val="001B6958"/>
    <w:rsid w:val="001C3EFD"/>
    <w:rsid w:val="001C5C38"/>
    <w:rsid w:val="001D6A90"/>
    <w:rsid w:val="001E1894"/>
    <w:rsid w:val="001E2DAC"/>
    <w:rsid w:val="001F180D"/>
    <w:rsid w:val="00204247"/>
    <w:rsid w:val="00211F70"/>
    <w:rsid w:val="0021500E"/>
    <w:rsid w:val="00225C49"/>
    <w:rsid w:val="00227C55"/>
    <w:rsid w:val="00233DA6"/>
    <w:rsid w:val="002460B5"/>
    <w:rsid w:val="00247599"/>
    <w:rsid w:val="00276E33"/>
    <w:rsid w:val="00277C56"/>
    <w:rsid w:val="0028607E"/>
    <w:rsid w:val="00290F06"/>
    <w:rsid w:val="002A3557"/>
    <w:rsid w:val="002A59DE"/>
    <w:rsid w:val="002A69F1"/>
    <w:rsid w:val="002A7B40"/>
    <w:rsid w:val="002B11AB"/>
    <w:rsid w:val="002B2E71"/>
    <w:rsid w:val="002B403E"/>
    <w:rsid w:val="002B4EDD"/>
    <w:rsid w:val="002D0DA2"/>
    <w:rsid w:val="002D269B"/>
    <w:rsid w:val="002D6BC9"/>
    <w:rsid w:val="002E3390"/>
    <w:rsid w:val="002F757E"/>
    <w:rsid w:val="002F7D40"/>
    <w:rsid w:val="0031076D"/>
    <w:rsid w:val="00314AFA"/>
    <w:rsid w:val="0032436F"/>
    <w:rsid w:val="00325AE2"/>
    <w:rsid w:val="00332A91"/>
    <w:rsid w:val="003340FA"/>
    <w:rsid w:val="00334889"/>
    <w:rsid w:val="00337543"/>
    <w:rsid w:val="00345637"/>
    <w:rsid w:val="003479D6"/>
    <w:rsid w:val="00353386"/>
    <w:rsid w:val="003542FE"/>
    <w:rsid w:val="00362D27"/>
    <w:rsid w:val="00372283"/>
    <w:rsid w:val="003A440E"/>
    <w:rsid w:val="003A6F02"/>
    <w:rsid w:val="003B2DE3"/>
    <w:rsid w:val="003B5DDA"/>
    <w:rsid w:val="003B7CE0"/>
    <w:rsid w:val="003D094C"/>
    <w:rsid w:val="003E2DC2"/>
    <w:rsid w:val="003E43E4"/>
    <w:rsid w:val="003E6014"/>
    <w:rsid w:val="003F138E"/>
    <w:rsid w:val="00401AE7"/>
    <w:rsid w:val="00415168"/>
    <w:rsid w:val="00415E49"/>
    <w:rsid w:val="00417393"/>
    <w:rsid w:val="004237A6"/>
    <w:rsid w:val="00433FB4"/>
    <w:rsid w:val="0044693C"/>
    <w:rsid w:val="00447086"/>
    <w:rsid w:val="0044718C"/>
    <w:rsid w:val="00450FB6"/>
    <w:rsid w:val="00455F10"/>
    <w:rsid w:val="00461DF2"/>
    <w:rsid w:val="00464C76"/>
    <w:rsid w:val="00473CAF"/>
    <w:rsid w:val="00473EB4"/>
    <w:rsid w:val="004747DF"/>
    <w:rsid w:val="00476784"/>
    <w:rsid w:val="004956CA"/>
    <w:rsid w:val="004A50F8"/>
    <w:rsid w:val="004B5994"/>
    <w:rsid w:val="004C1204"/>
    <w:rsid w:val="004C268A"/>
    <w:rsid w:val="004C40A9"/>
    <w:rsid w:val="004D1AF7"/>
    <w:rsid w:val="004D2D9F"/>
    <w:rsid w:val="004E79A7"/>
    <w:rsid w:val="004F2BBB"/>
    <w:rsid w:val="00500839"/>
    <w:rsid w:val="00501718"/>
    <w:rsid w:val="00502221"/>
    <w:rsid w:val="00510158"/>
    <w:rsid w:val="0051134D"/>
    <w:rsid w:val="00525815"/>
    <w:rsid w:val="0054197A"/>
    <w:rsid w:val="00543BCE"/>
    <w:rsid w:val="00551C57"/>
    <w:rsid w:val="0056601C"/>
    <w:rsid w:val="0057308C"/>
    <w:rsid w:val="0057563B"/>
    <w:rsid w:val="005776BC"/>
    <w:rsid w:val="005824EA"/>
    <w:rsid w:val="005877F9"/>
    <w:rsid w:val="005934D2"/>
    <w:rsid w:val="005D77E2"/>
    <w:rsid w:val="005F7491"/>
    <w:rsid w:val="00600784"/>
    <w:rsid w:val="00603FC6"/>
    <w:rsid w:val="00606AF7"/>
    <w:rsid w:val="0060758C"/>
    <w:rsid w:val="00611E55"/>
    <w:rsid w:val="00624C3E"/>
    <w:rsid w:val="00634B8B"/>
    <w:rsid w:val="00643459"/>
    <w:rsid w:val="00644E10"/>
    <w:rsid w:val="006638EF"/>
    <w:rsid w:val="006724B5"/>
    <w:rsid w:val="0067527B"/>
    <w:rsid w:val="006765F5"/>
    <w:rsid w:val="00686261"/>
    <w:rsid w:val="006965A7"/>
    <w:rsid w:val="006A417A"/>
    <w:rsid w:val="006A74F7"/>
    <w:rsid w:val="006B371C"/>
    <w:rsid w:val="006B5341"/>
    <w:rsid w:val="006C2302"/>
    <w:rsid w:val="006E0D3C"/>
    <w:rsid w:val="006E4EAA"/>
    <w:rsid w:val="006F6DA0"/>
    <w:rsid w:val="00700480"/>
    <w:rsid w:val="00705FD1"/>
    <w:rsid w:val="00707467"/>
    <w:rsid w:val="00711EDA"/>
    <w:rsid w:val="00713130"/>
    <w:rsid w:val="00714E33"/>
    <w:rsid w:val="007219E0"/>
    <w:rsid w:val="00724399"/>
    <w:rsid w:val="00726101"/>
    <w:rsid w:val="00727F74"/>
    <w:rsid w:val="00731B97"/>
    <w:rsid w:val="007448E0"/>
    <w:rsid w:val="00747902"/>
    <w:rsid w:val="007547EE"/>
    <w:rsid w:val="00770566"/>
    <w:rsid w:val="00773FB3"/>
    <w:rsid w:val="00782478"/>
    <w:rsid w:val="007859EF"/>
    <w:rsid w:val="00790122"/>
    <w:rsid w:val="00795CCE"/>
    <w:rsid w:val="007A7A3D"/>
    <w:rsid w:val="007C1BCA"/>
    <w:rsid w:val="007C6F2E"/>
    <w:rsid w:val="007D57A4"/>
    <w:rsid w:val="007E0C8D"/>
    <w:rsid w:val="007E7115"/>
    <w:rsid w:val="007F01BA"/>
    <w:rsid w:val="007F236E"/>
    <w:rsid w:val="007F436E"/>
    <w:rsid w:val="007F47A9"/>
    <w:rsid w:val="00815677"/>
    <w:rsid w:val="00827E31"/>
    <w:rsid w:val="00835D8B"/>
    <w:rsid w:val="00846954"/>
    <w:rsid w:val="008566B8"/>
    <w:rsid w:val="00857D32"/>
    <w:rsid w:val="00873055"/>
    <w:rsid w:val="00877207"/>
    <w:rsid w:val="0088789B"/>
    <w:rsid w:val="0089153D"/>
    <w:rsid w:val="0089727F"/>
    <w:rsid w:val="008B0791"/>
    <w:rsid w:val="008B16B9"/>
    <w:rsid w:val="008B2567"/>
    <w:rsid w:val="008B2CF9"/>
    <w:rsid w:val="008C2B5A"/>
    <w:rsid w:val="008C39FD"/>
    <w:rsid w:val="008D0A29"/>
    <w:rsid w:val="008D1A3A"/>
    <w:rsid w:val="008D5066"/>
    <w:rsid w:val="008F6FD9"/>
    <w:rsid w:val="00904C37"/>
    <w:rsid w:val="00905B87"/>
    <w:rsid w:val="00910AD9"/>
    <w:rsid w:val="0092059E"/>
    <w:rsid w:val="0092108B"/>
    <w:rsid w:val="0092716B"/>
    <w:rsid w:val="0094250F"/>
    <w:rsid w:val="0094300A"/>
    <w:rsid w:val="00947992"/>
    <w:rsid w:val="00954C33"/>
    <w:rsid w:val="0096282E"/>
    <w:rsid w:val="00962ADB"/>
    <w:rsid w:val="00967CFA"/>
    <w:rsid w:val="00983729"/>
    <w:rsid w:val="0099719E"/>
    <w:rsid w:val="009A17E2"/>
    <w:rsid w:val="009A1A7D"/>
    <w:rsid w:val="009A2AFB"/>
    <w:rsid w:val="009A4A5D"/>
    <w:rsid w:val="009B2386"/>
    <w:rsid w:val="009B654E"/>
    <w:rsid w:val="009C72D9"/>
    <w:rsid w:val="009D233E"/>
    <w:rsid w:val="009D796C"/>
    <w:rsid w:val="009E770E"/>
    <w:rsid w:val="009F7044"/>
    <w:rsid w:val="00A01396"/>
    <w:rsid w:val="00A01449"/>
    <w:rsid w:val="00A03C52"/>
    <w:rsid w:val="00A11272"/>
    <w:rsid w:val="00A30ECF"/>
    <w:rsid w:val="00A45158"/>
    <w:rsid w:val="00A55201"/>
    <w:rsid w:val="00A66897"/>
    <w:rsid w:val="00A72558"/>
    <w:rsid w:val="00A85200"/>
    <w:rsid w:val="00A852FE"/>
    <w:rsid w:val="00A86348"/>
    <w:rsid w:val="00A913D3"/>
    <w:rsid w:val="00A943CA"/>
    <w:rsid w:val="00A94B91"/>
    <w:rsid w:val="00AA4BAC"/>
    <w:rsid w:val="00AD270B"/>
    <w:rsid w:val="00AD5319"/>
    <w:rsid w:val="00AD6E97"/>
    <w:rsid w:val="00AF0AB4"/>
    <w:rsid w:val="00AF3289"/>
    <w:rsid w:val="00B144E8"/>
    <w:rsid w:val="00B20612"/>
    <w:rsid w:val="00B21C9D"/>
    <w:rsid w:val="00B355D0"/>
    <w:rsid w:val="00B4159E"/>
    <w:rsid w:val="00B446DF"/>
    <w:rsid w:val="00B64AAE"/>
    <w:rsid w:val="00B73D82"/>
    <w:rsid w:val="00B762F0"/>
    <w:rsid w:val="00B8005A"/>
    <w:rsid w:val="00B811A1"/>
    <w:rsid w:val="00B87EBD"/>
    <w:rsid w:val="00B910EC"/>
    <w:rsid w:val="00B92F65"/>
    <w:rsid w:val="00B953D7"/>
    <w:rsid w:val="00BB124D"/>
    <w:rsid w:val="00BB2B05"/>
    <w:rsid w:val="00BB4125"/>
    <w:rsid w:val="00BB725E"/>
    <w:rsid w:val="00BD09EB"/>
    <w:rsid w:val="00BE6E98"/>
    <w:rsid w:val="00BF3AAC"/>
    <w:rsid w:val="00BF4DCE"/>
    <w:rsid w:val="00BF6FA5"/>
    <w:rsid w:val="00C01553"/>
    <w:rsid w:val="00C01FBF"/>
    <w:rsid w:val="00C2212F"/>
    <w:rsid w:val="00C269BF"/>
    <w:rsid w:val="00C347FE"/>
    <w:rsid w:val="00C5353B"/>
    <w:rsid w:val="00C555B6"/>
    <w:rsid w:val="00C61430"/>
    <w:rsid w:val="00C61B72"/>
    <w:rsid w:val="00C61D6D"/>
    <w:rsid w:val="00C63AE8"/>
    <w:rsid w:val="00C72D3E"/>
    <w:rsid w:val="00C755DE"/>
    <w:rsid w:val="00C76030"/>
    <w:rsid w:val="00C872A0"/>
    <w:rsid w:val="00CC19F0"/>
    <w:rsid w:val="00CC3F3A"/>
    <w:rsid w:val="00CC62CC"/>
    <w:rsid w:val="00CE2562"/>
    <w:rsid w:val="00CE4378"/>
    <w:rsid w:val="00CE4ABB"/>
    <w:rsid w:val="00CF2116"/>
    <w:rsid w:val="00D13BC6"/>
    <w:rsid w:val="00D1714F"/>
    <w:rsid w:val="00D247AB"/>
    <w:rsid w:val="00D2505C"/>
    <w:rsid w:val="00D377FF"/>
    <w:rsid w:val="00D432DB"/>
    <w:rsid w:val="00D4450D"/>
    <w:rsid w:val="00D456F2"/>
    <w:rsid w:val="00D507BB"/>
    <w:rsid w:val="00D52498"/>
    <w:rsid w:val="00D53297"/>
    <w:rsid w:val="00D66A44"/>
    <w:rsid w:val="00D723AA"/>
    <w:rsid w:val="00D73EBD"/>
    <w:rsid w:val="00D75289"/>
    <w:rsid w:val="00D84233"/>
    <w:rsid w:val="00D86A9D"/>
    <w:rsid w:val="00DA442F"/>
    <w:rsid w:val="00DB20AE"/>
    <w:rsid w:val="00DC1FAA"/>
    <w:rsid w:val="00DD76FD"/>
    <w:rsid w:val="00DE22A9"/>
    <w:rsid w:val="00DE26F8"/>
    <w:rsid w:val="00DF40D9"/>
    <w:rsid w:val="00E049F3"/>
    <w:rsid w:val="00E05C4F"/>
    <w:rsid w:val="00E0610F"/>
    <w:rsid w:val="00E13CC2"/>
    <w:rsid w:val="00E236D6"/>
    <w:rsid w:val="00E4237F"/>
    <w:rsid w:val="00E830B4"/>
    <w:rsid w:val="00E84034"/>
    <w:rsid w:val="00E86590"/>
    <w:rsid w:val="00E933FD"/>
    <w:rsid w:val="00EB65AC"/>
    <w:rsid w:val="00EB6CA2"/>
    <w:rsid w:val="00EC5FF2"/>
    <w:rsid w:val="00EE0AF0"/>
    <w:rsid w:val="00EE49F8"/>
    <w:rsid w:val="00EE5D41"/>
    <w:rsid w:val="00EE730C"/>
    <w:rsid w:val="00EF4DB8"/>
    <w:rsid w:val="00EF4E79"/>
    <w:rsid w:val="00F018CF"/>
    <w:rsid w:val="00F03820"/>
    <w:rsid w:val="00F13592"/>
    <w:rsid w:val="00F17D27"/>
    <w:rsid w:val="00F20A74"/>
    <w:rsid w:val="00F20E8E"/>
    <w:rsid w:val="00F220C5"/>
    <w:rsid w:val="00F36B3F"/>
    <w:rsid w:val="00F41307"/>
    <w:rsid w:val="00F41BA5"/>
    <w:rsid w:val="00F43AA5"/>
    <w:rsid w:val="00F44E4F"/>
    <w:rsid w:val="00F458A7"/>
    <w:rsid w:val="00F50A22"/>
    <w:rsid w:val="00F50DAC"/>
    <w:rsid w:val="00F66723"/>
    <w:rsid w:val="00F71F35"/>
    <w:rsid w:val="00F73672"/>
    <w:rsid w:val="00F93E78"/>
    <w:rsid w:val="00FA3269"/>
    <w:rsid w:val="00FA33B4"/>
    <w:rsid w:val="00FC3E1B"/>
    <w:rsid w:val="00FC6030"/>
    <w:rsid w:val="00FD1A4B"/>
    <w:rsid w:val="00FD2E82"/>
    <w:rsid w:val="00FD5A52"/>
    <w:rsid w:val="00FE3EFE"/>
    <w:rsid w:val="00FF64ED"/>
    <w:rsid w:val="019D73AC"/>
    <w:rsid w:val="022F232C"/>
    <w:rsid w:val="027345B1"/>
    <w:rsid w:val="02745A8B"/>
    <w:rsid w:val="02D85C34"/>
    <w:rsid w:val="03351867"/>
    <w:rsid w:val="03C926DB"/>
    <w:rsid w:val="03D67953"/>
    <w:rsid w:val="03F359AA"/>
    <w:rsid w:val="041D2A27"/>
    <w:rsid w:val="0438160E"/>
    <w:rsid w:val="045D72C7"/>
    <w:rsid w:val="05301F04"/>
    <w:rsid w:val="05774D28"/>
    <w:rsid w:val="05BD626F"/>
    <w:rsid w:val="05C808A9"/>
    <w:rsid w:val="05CB0B23"/>
    <w:rsid w:val="05E5131B"/>
    <w:rsid w:val="05F642F3"/>
    <w:rsid w:val="06844DBB"/>
    <w:rsid w:val="073B6B48"/>
    <w:rsid w:val="07481B68"/>
    <w:rsid w:val="076D5A73"/>
    <w:rsid w:val="07B354B4"/>
    <w:rsid w:val="081303C8"/>
    <w:rsid w:val="081946F6"/>
    <w:rsid w:val="083D5445"/>
    <w:rsid w:val="0858402D"/>
    <w:rsid w:val="08B84F8B"/>
    <w:rsid w:val="08E663D0"/>
    <w:rsid w:val="08F85810"/>
    <w:rsid w:val="08FA58EA"/>
    <w:rsid w:val="0913264A"/>
    <w:rsid w:val="094D369D"/>
    <w:rsid w:val="097E5D15"/>
    <w:rsid w:val="0992531D"/>
    <w:rsid w:val="09D57604"/>
    <w:rsid w:val="09DF1F01"/>
    <w:rsid w:val="0A04589A"/>
    <w:rsid w:val="0A3C1AA6"/>
    <w:rsid w:val="0A5F7997"/>
    <w:rsid w:val="0B6E1DBA"/>
    <w:rsid w:val="0B90763B"/>
    <w:rsid w:val="0BFA0288"/>
    <w:rsid w:val="0C4B4B1E"/>
    <w:rsid w:val="0C567236"/>
    <w:rsid w:val="0C9870EE"/>
    <w:rsid w:val="0D2A2F58"/>
    <w:rsid w:val="0D63594E"/>
    <w:rsid w:val="0D8256A8"/>
    <w:rsid w:val="0D894C89"/>
    <w:rsid w:val="0E664FCA"/>
    <w:rsid w:val="0E76520D"/>
    <w:rsid w:val="0ED00685"/>
    <w:rsid w:val="0EDE69F7"/>
    <w:rsid w:val="0EEC5D22"/>
    <w:rsid w:val="0F565292"/>
    <w:rsid w:val="0FBE7F96"/>
    <w:rsid w:val="0FCA7590"/>
    <w:rsid w:val="0FDF6DE2"/>
    <w:rsid w:val="104355BF"/>
    <w:rsid w:val="107A6B0B"/>
    <w:rsid w:val="10EB19F1"/>
    <w:rsid w:val="10F10022"/>
    <w:rsid w:val="11373826"/>
    <w:rsid w:val="114C083A"/>
    <w:rsid w:val="11BD75F7"/>
    <w:rsid w:val="12B409FA"/>
    <w:rsid w:val="12E806A4"/>
    <w:rsid w:val="13251FF4"/>
    <w:rsid w:val="13C7475D"/>
    <w:rsid w:val="142C5B93"/>
    <w:rsid w:val="145C6C53"/>
    <w:rsid w:val="151067F3"/>
    <w:rsid w:val="1525798D"/>
    <w:rsid w:val="15347BD0"/>
    <w:rsid w:val="1552494F"/>
    <w:rsid w:val="15875F52"/>
    <w:rsid w:val="15C471A6"/>
    <w:rsid w:val="15C56A7A"/>
    <w:rsid w:val="168E3310"/>
    <w:rsid w:val="16C805D0"/>
    <w:rsid w:val="17342109"/>
    <w:rsid w:val="177B7D38"/>
    <w:rsid w:val="17D9680D"/>
    <w:rsid w:val="181D494B"/>
    <w:rsid w:val="18574301"/>
    <w:rsid w:val="185B53F0"/>
    <w:rsid w:val="187C78C4"/>
    <w:rsid w:val="188E3A9B"/>
    <w:rsid w:val="188F2F63"/>
    <w:rsid w:val="18AB1F57"/>
    <w:rsid w:val="18F41B50"/>
    <w:rsid w:val="19157D18"/>
    <w:rsid w:val="192A37C4"/>
    <w:rsid w:val="1991582D"/>
    <w:rsid w:val="19A05834"/>
    <w:rsid w:val="19CC3320"/>
    <w:rsid w:val="19F416DC"/>
    <w:rsid w:val="1A22449B"/>
    <w:rsid w:val="1A2C3D77"/>
    <w:rsid w:val="1A2D5086"/>
    <w:rsid w:val="1A5F749D"/>
    <w:rsid w:val="1AD20EFE"/>
    <w:rsid w:val="1AFC2F3E"/>
    <w:rsid w:val="1B82640B"/>
    <w:rsid w:val="1B83540D"/>
    <w:rsid w:val="1B91080C"/>
    <w:rsid w:val="1BBB0703"/>
    <w:rsid w:val="1BBB3021"/>
    <w:rsid w:val="1BBC7788"/>
    <w:rsid w:val="1C3C3A85"/>
    <w:rsid w:val="1C905377"/>
    <w:rsid w:val="1CA53161"/>
    <w:rsid w:val="1CB02232"/>
    <w:rsid w:val="1D632E00"/>
    <w:rsid w:val="1D847D7E"/>
    <w:rsid w:val="1D8C0846"/>
    <w:rsid w:val="1DCD0BC2"/>
    <w:rsid w:val="1E4F1E09"/>
    <w:rsid w:val="1F1C595D"/>
    <w:rsid w:val="1F5F5706"/>
    <w:rsid w:val="1FD47FE6"/>
    <w:rsid w:val="203D1CAC"/>
    <w:rsid w:val="20790B8D"/>
    <w:rsid w:val="2088460C"/>
    <w:rsid w:val="20BB73F7"/>
    <w:rsid w:val="213007D4"/>
    <w:rsid w:val="21536794"/>
    <w:rsid w:val="216B1B27"/>
    <w:rsid w:val="218B4C94"/>
    <w:rsid w:val="224F7DF7"/>
    <w:rsid w:val="22DA1DB7"/>
    <w:rsid w:val="230706D2"/>
    <w:rsid w:val="23404EA5"/>
    <w:rsid w:val="236D5E84"/>
    <w:rsid w:val="237D6149"/>
    <w:rsid w:val="238D507B"/>
    <w:rsid w:val="23AF009A"/>
    <w:rsid w:val="23DC1B5F"/>
    <w:rsid w:val="24193874"/>
    <w:rsid w:val="242F4323"/>
    <w:rsid w:val="245E2574"/>
    <w:rsid w:val="24BA057D"/>
    <w:rsid w:val="24D45DFB"/>
    <w:rsid w:val="25781413"/>
    <w:rsid w:val="25A246E2"/>
    <w:rsid w:val="25C1725E"/>
    <w:rsid w:val="263A7B43"/>
    <w:rsid w:val="26B36DE6"/>
    <w:rsid w:val="26BB1EFF"/>
    <w:rsid w:val="274176DD"/>
    <w:rsid w:val="275D152A"/>
    <w:rsid w:val="27AC0103"/>
    <w:rsid w:val="27FE7EE5"/>
    <w:rsid w:val="28072F22"/>
    <w:rsid w:val="287C56BE"/>
    <w:rsid w:val="28C25976"/>
    <w:rsid w:val="28DB23E5"/>
    <w:rsid w:val="28DE3C83"/>
    <w:rsid w:val="296028EA"/>
    <w:rsid w:val="29626662"/>
    <w:rsid w:val="29695641"/>
    <w:rsid w:val="296D20B4"/>
    <w:rsid w:val="2B28528C"/>
    <w:rsid w:val="2BCC070B"/>
    <w:rsid w:val="2C271DE5"/>
    <w:rsid w:val="2C753177"/>
    <w:rsid w:val="2C82433C"/>
    <w:rsid w:val="2C9034E6"/>
    <w:rsid w:val="2D294446"/>
    <w:rsid w:val="2D32459D"/>
    <w:rsid w:val="2D326C16"/>
    <w:rsid w:val="2DE53D06"/>
    <w:rsid w:val="2DFB52D7"/>
    <w:rsid w:val="2E312AA7"/>
    <w:rsid w:val="2E7C01C6"/>
    <w:rsid w:val="2EFF0D91"/>
    <w:rsid w:val="2F25085E"/>
    <w:rsid w:val="2FC35981"/>
    <w:rsid w:val="2FC8743B"/>
    <w:rsid w:val="3036631D"/>
    <w:rsid w:val="30DD3A27"/>
    <w:rsid w:val="314174A5"/>
    <w:rsid w:val="31666F0B"/>
    <w:rsid w:val="318F6462"/>
    <w:rsid w:val="31CF685F"/>
    <w:rsid w:val="31DB5983"/>
    <w:rsid w:val="32A33E96"/>
    <w:rsid w:val="32DD7A9F"/>
    <w:rsid w:val="32DE0046"/>
    <w:rsid w:val="32F6606D"/>
    <w:rsid w:val="33122EA7"/>
    <w:rsid w:val="33EB36F8"/>
    <w:rsid w:val="3420633D"/>
    <w:rsid w:val="34AF4725"/>
    <w:rsid w:val="34F119A0"/>
    <w:rsid w:val="35026F4B"/>
    <w:rsid w:val="352275ED"/>
    <w:rsid w:val="3542559A"/>
    <w:rsid w:val="35AD5109"/>
    <w:rsid w:val="35BA15D4"/>
    <w:rsid w:val="36283544"/>
    <w:rsid w:val="3664256F"/>
    <w:rsid w:val="370451FC"/>
    <w:rsid w:val="37117732"/>
    <w:rsid w:val="374761DD"/>
    <w:rsid w:val="374970B3"/>
    <w:rsid w:val="375C6DE7"/>
    <w:rsid w:val="375F2433"/>
    <w:rsid w:val="376637C1"/>
    <w:rsid w:val="37B24C58"/>
    <w:rsid w:val="37C11135"/>
    <w:rsid w:val="37D20E57"/>
    <w:rsid w:val="37ED6E8B"/>
    <w:rsid w:val="37FE3130"/>
    <w:rsid w:val="384F06F9"/>
    <w:rsid w:val="38AF73EA"/>
    <w:rsid w:val="38D1110E"/>
    <w:rsid w:val="38E52E0C"/>
    <w:rsid w:val="38EC013B"/>
    <w:rsid w:val="39974106"/>
    <w:rsid w:val="39D4614D"/>
    <w:rsid w:val="39E23A7E"/>
    <w:rsid w:val="39EB73C8"/>
    <w:rsid w:val="3A3A07E7"/>
    <w:rsid w:val="3A726921"/>
    <w:rsid w:val="3A8B1791"/>
    <w:rsid w:val="3A9F52DE"/>
    <w:rsid w:val="3AC151B3"/>
    <w:rsid w:val="3ADE3FB6"/>
    <w:rsid w:val="3BAE1BDB"/>
    <w:rsid w:val="3BC509E7"/>
    <w:rsid w:val="3BEC3BFB"/>
    <w:rsid w:val="3BED2703"/>
    <w:rsid w:val="3C3519B4"/>
    <w:rsid w:val="3C430575"/>
    <w:rsid w:val="3C4D6CFE"/>
    <w:rsid w:val="3C7069EA"/>
    <w:rsid w:val="3CCF1E09"/>
    <w:rsid w:val="3D0F2205"/>
    <w:rsid w:val="3D1D2B74"/>
    <w:rsid w:val="3D1E4B3E"/>
    <w:rsid w:val="3D261FC1"/>
    <w:rsid w:val="3D540560"/>
    <w:rsid w:val="3D8175A7"/>
    <w:rsid w:val="3E483C21"/>
    <w:rsid w:val="3E6D3687"/>
    <w:rsid w:val="3E8D5AD7"/>
    <w:rsid w:val="3ECF56DC"/>
    <w:rsid w:val="3EED6576"/>
    <w:rsid w:val="3F4D76DD"/>
    <w:rsid w:val="3F4F05CB"/>
    <w:rsid w:val="410C362B"/>
    <w:rsid w:val="413154C6"/>
    <w:rsid w:val="41B31CF9"/>
    <w:rsid w:val="41EC7336"/>
    <w:rsid w:val="41FD2F74"/>
    <w:rsid w:val="420662CD"/>
    <w:rsid w:val="42EA799C"/>
    <w:rsid w:val="42F02AD9"/>
    <w:rsid w:val="43362BE2"/>
    <w:rsid w:val="435C3CCA"/>
    <w:rsid w:val="436A288B"/>
    <w:rsid w:val="43B803F8"/>
    <w:rsid w:val="44240C8C"/>
    <w:rsid w:val="446D68C4"/>
    <w:rsid w:val="448829B1"/>
    <w:rsid w:val="449D459A"/>
    <w:rsid w:val="44B10046"/>
    <w:rsid w:val="44DE52DF"/>
    <w:rsid w:val="454F7F8B"/>
    <w:rsid w:val="455B3CB6"/>
    <w:rsid w:val="46A704B5"/>
    <w:rsid w:val="46BA3205"/>
    <w:rsid w:val="46E34171"/>
    <w:rsid w:val="472904E0"/>
    <w:rsid w:val="478A7058"/>
    <w:rsid w:val="479E7B92"/>
    <w:rsid w:val="47DC6722"/>
    <w:rsid w:val="485F6737"/>
    <w:rsid w:val="48EE67CF"/>
    <w:rsid w:val="490A4993"/>
    <w:rsid w:val="495C4A24"/>
    <w:rsid w:val="49696E97"/>
    <w:rsid w:val="49AA1C33"/>
    <w:rsid w:val="4A0B283B"/>
    <w:rsid w:val="4A0D2E4D"/>
    <w:rsid w:val="4A121587"/>
    <w:rsid w:val="4A1277D9"/>
    <w:rsid w:val="4AB261C9"/>
    <w:rsid w:val="4AC1362E"/>
    <w:rsid w:val="4B5864C0"/>
    <w:rsid w:val="4B840262"/>
    <w:rsid w:val="4B9D30D2"/>
    <w:rsid w:val="4C5916EF"/>
    <w:rsid w:val="4CC624B4"/>
    <w:rsid w:val="4CDA65BF"/>
    <w:rsid w:val="4D147384"/>
    <w:rsid w:val="4D1D096E"/>
    <w:rsid w:val="4D3B2BA3"/>
    <w:rsid w:val="4D4533A9"/>
    <w:rsid w:val="4DA97689"/>
    <w:rsid w:val="4E802F63"/>
    <w:rsid w:val="4E816CDB"/>
    <w:rsid w:val="4EB946C7"/>
    <w:rsid w:val="4ECE600A"/>
    <w:rsid w:val="4EE94653"/>
    <w:rsid w:val="4F220095"/>
    <w:rsid w:val="4F910B07"/>
    <w:rsid w:val="500D0826"/>
    <w:rsid w:val="501D708F"/>
    <w:rsid w:val="50243DC2"/>
    <w:rsid w:val="502B2929"/>
    <w:rsid w:val="509034E1"/>
    <w:rsid w:val="50B60EBE"/>
    <w:rsid w:val="50BF0306"/>
    <w:rsid w:val="50D457E8"/>
    <w:rsid w:val="50E97E5B"/>
    <w:rsid w:val="510C6D30"/>
    <w:rsid w:val="512C1E2C"/>
    <w:rsid w:val="518974F7"/>
    <w:rsid w:val="518D681E"/>
    <w:rsid w:val="51934B13"/>
    <w:rsid w:val="52A147F0"/>
    <w:rsid w:val="532A3E6E"/>
    <w:rsid w:val="54136627"/>
    <w:rsid w:val="54183C3E"/>
    <w:rsid w:val="543C16DA"/>
    <w:rsid w:val="543F566E"/>
    <w:rsid w:val="54660E4D"/>
    <w:rsid w:val="54997F4D"/>
    <w:rsid w:val="559612BE"/>
    <w:rsid w:val="559B5B16"/>
    <w:rsid w:val="565F3DA6"/>
    <w:rsid w:val="5663392B"/>
    <w:rsid w:val="56C63E25"/>
    <w:rsid w:val="56DC5715"/>
    <w:rsid w:val="56DE25EF"/>
    <w:rsid w:val="57161D68"/>
    <w:rsid w:val="575C4260"/>
    <w:rsid w:val="57675C91"/>
    <w:rsid w:val="580E78B7"/>
    <w:rsid w:val="58333D38"/>
    <w:rsid w:val="583A23D4"/>
    <w:rsid w:val="588042F8"/>
    <w:rsid w:val="58BE39D4"/>
    <w:rsid w:val="58C425E6"/>
    <w:rsid w:val="594159E5"/>
    <w:rsid w:val="59AC0168"/>
    <w:rsid w:val="59EB5E6D"/>
    <w:rsid w:val="5A113609"/>
    <w:rsid w:val="5A511C57"/>
    <w:rsid w:val="5A6279C1"/>
    <w:rsid w:val="5AA004E9"/>
    <w:rsid w:val="5AC12325"/>
    <w:rsid w:val="5B031DBE"/>
    <w:rsid w:val="5B0F4344"/>
    <w:rsid w:val="5B2D6220"/>
    <w:rsid w:val="5B9173B6"/>
    <w:rsid w:val="5BA74BA6"/>
    <w:rsid w:val="5BB93E04"/>
    <w:rsid w:val="5BE24B0A"/>
    <w:rsid w:val="5C451348"/>
    <w:rsid w:val="5C5F065B"/>
    <w:rsid w:val="5CA17583"/>
    <w:rsid w:val="5CF039A9"/>
    <w:rsid w:val="5D243653"/>
    <w:rsid w:val="5D3E4715"/>
    <w:rsid w:val="5DC50992"/>
    <w:rsid w:val="5EA63722"/>
    <w:rsid w:val="5EF05EE3"/>
    <w:rsid w:val="5F36141C"/>
    <w:rsid w:val="5F867FE8"/>
    <w:rsid w:val="5FB108CB"/>
    <w:rsid w:val="5FCB6008"/>
    <w:rsid w:val="5FF76DFD"/>
    <w:rsid w:val="600B453E"/>
    <w:rsid w:val="60B403B7"/>
    <w:rsid w:val="60BC7D26"/>
    <w:rsid w:val="610C0686"/>
    <w:rsid w:val="61357307"/>
    <w:rsid w:val="615564D1"/>
    <w:rsid w:val="61712CAD"/>
    <w:rsid w:val="61B00C53"/>
    <w:rsid w:val="62155164"/>
    <w:rsid w:val="628F7574"/>
    <w:rsid w:val="629A0DC4"/>
    <w:rsid w:val="62C73BB0"/>
    <w:rsid w:val="62CC27C3"/>
    <w:rsid w:val="63CC0247"/>
    <w:rsid w:val="64031BE9"/>
    <w:rsid w:val="642C179D"/>
    <w:rsid w:val="6434013F"/>
    <w:rsid w:val="64380161"/>
    <w:rsid w:val="64B74DAD"/>
    <w:rsid w:val="65530F79"/>
    <w:rsid w:val="658078DB"/>
    <w:rsid w:val="65D976D1"/>
    <w:rsid w:val="65DF280D"/>
    <w:rsid w:val="667E3DD4"/>
    <w:rsid w:val="67193AFD"/>
    <w:rsid w:val="672A5D0A"/>
    <w:rsid w:val="6732696D"/>
    <w:rsid w:val="673D5A3D"/>
    <w:rsid w:val="6740552D"/>
    <w:rsid w:val="674E673B"/>
    <w:rsid w:val="674F51B3"/>
    <w:rsid w:val="675E59B4"/>
    <w:rsid w:val="676F5C63"/>
    <w:rsid w:val="67A27F96"/>
    <w:rsid w:val="67A94E81"/>
    <w:rsid w:val="67C73559"/>
    <w:rsid w:val="68324E76"/>
    <w:rsid w:val="68811557"/>
    <w:rsid w:val="689C6793"/>
    <w:rsid w:val="68D44374"/>
    <w:rsid w:val="692F552A"/>
    <w:rsid w:val="69513A22"/>
    <w:rsid w:val="69715E72"/>
    <w:rsid w:val="6991711B"/>
    <w:rsid w:val="69E46644"/>
    <w:rsid w:val="6A020EB7"/>
    <w:rsid w:val="6A0D5B9B"/>
    <w:rsid w:val="6AE13F24"/>
    <w:rsid w:val="6AEB755E"/>
    <w:rsid w:val="6B566076"/>
    <w:rsid w:val="6B8B3621"/>
    <w:rsid w:val="6BBD539F"/>
    <w:rsid w:val="6BFB4772"/>
    <w:rsid w:val="6C224890"/>
    <w:rsid w:val="6C4C4B00"/>
    <w:rsid w:val="6C847C6A"/>
    <w:rsid w:val="6CDA788A"/>
    <w:rsid w:val="6CF22E26"/>
    <w:rsid w:val="6D5D6BE2"/>
    <w:rsid w:val="6D655CEE"/>
    <w:rsid w:val="6DAD31F1"/>
    <w:rsid w:val="6DD95D94"/>
    <w:rsid w:val="6E182D60"/>
    <w:rsid w:val="6E845927"/>
    <w:rsid w:val="6EDD18B4"/>
    <w:rsid w:val="6EE27A2D"/>
    <w:rsid w:val="6F0E7CBF"/>
    <w:rsid w:val="6F515E97"/>
    <w:rsid w:val="6F7075CC"/>
    <w:rsid w:val="6FC508C7"/>
    <w:rsid w:val="7073119C"/>
    <w:rsid w:val="707D50FC"/>
    <w:rsid w:val="70876EAC"/>
    <w:rsid w:val="72402296"/>
    <w:rsid w:val="735F60C2"/>
    <w:rsid w:val="73924B53"/>
    <w:rsid w:val="73AF1A71"/>
    <w:rsid w:val="740D49E9"/>
    <w:rsid w:val="743E1047"/>
    <w:rsid w:val="74416441"/>
    <w:rsid w:val="74512B28"/>
    <w:rsid w:val="747A6A39"/>
    <w:rsid w:val="74831E68"/>
    <w:rsid w:val="749A2380"/>
    <w:rsid w:val="74DD040D"/>
    <w:rsid w:val="75291CE2"/>
    <w:rsid w:val="75F751B8"/>
    <w:rsid w:val="760A11E0"/>
    <w:rsid w:val="762878B8"/>
    <w:rsid w:val="766A6123"/>
    <w:rsid w:val="7682346D"/>
    <w:rsid w:val="768767E1"/>
    <w:rsid w:val="76A553AD"/>
    <w:rsid w:val="76FA74A7"/>
    <w:rsid w:val="77073972"/>
    <w:rsid w:val="773504DF"/>
    <w:rsid w:val="77446974"/>
    <w:rsid w:val="774E15A1"/>
    <w:rsid w:val="7766154E"/>
    <w:rsid w:val="78197102"/>
    <w:rsid w:val="781E0F73"/>
    <w:rsid w:val="7831514A"/>
    <w:rsid w:val="78F0220F"/>
    <w:rsid w:val="7920715A"/>
    <w:rsid w:val="79BC0A44"/>
    <w:rsid w:val="79CC7EDE"/>
    <w:rsid w:val="79F0693F"/>
    <w:rsid w:val="7A2860D9"/>
    <w:rsid w:val="7A3F54DE"/>
    <w:rsid w:val="7AC53797"/>
    <w:rsid w:val="7AD149C3"/>
    <w:rsid w:val="7B8B2DC3"/>
    <w:rsid w:val="7B9F23CB"/>
    <w:rsid w:val="7C2F7BF3"/>
    <w:rsid w:val="7C63789C"/>
    <w:rsid w:val="7D513B99"/>
    <w:rsid w:val="7D5A0C9F"/>
    <w:rsid w:val="7DE443F5"/>
    <w:rsid w:val="7EA43A6B"/>
    <w:rsid w:val="7EBE700C"/>
    <w:rsid w:val="7FA501C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name="heading 2"/>
    <w:lsdException w:qFormat="1" w:uiPriority="0" w:name="heading 3"/>
    <w:lsdException w:qFormat="1" w:uiPriority="9" w:name="heading 4"/>
    <w:lsdException w:qFormat="1" w:uiPriority="9" w:name="heading 5"/>
    <w:lsdException w:qFormat="1" w:uiPriority="9" w:name="heading 6"/>
    <w:lsdException w:qFormat="1" w:unhideWhenUsed="0" w:uiPriority="0" w:semiHidden="0"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0" w:semiHidden="0" w:name="toc 1"/>
    <w:lsdException w:uiPriority="39" w:name="toc 2"/>
    <w:lsdException w:uiPriority="39" w:name="toc 3"/>
    <w:lsdException w:uiPriority="39" w:name="toc 4"/>
    <w:lsdException w:uiPriority="39" w:name="toc 5"/>
    <w:lsdException w:qFormat="1" w:uiPriority="39" w:semiHidden="0"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iPriority="0" w:semiHidden="0" w:name="annotation text"/>
    <w:lsdException w:qFormat="1" w:uiPriority="0"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nhideWhenUsed="0" w:uiPriority="0" w:semiHidden="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qFormat="1" w:unhideWhenUsed="0" w:uiPriority="0" w:semiHidden="0"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qFormat="1" w:unhideWhenUsed="0" w:uiPriority="99" w:semiHidden="0" w:name="Body Text First Indent"/>
    <w:lsdException w:qFormat="1" w:unhideWhenUsed="0" w:uiPriority="0" w:semiHidden="0" w:name="Body Text First Indent 2"/>
    <w:lsdException w:uiPriority="99" w:name="Note Heading"/>
    <w:lsdException w:uiPriority="99" w:name="Body Text 2"/>
    <w:lsdException w:uiPriority="99" w:name="Body Text 3"/>
    <w:lsdException w:qFormat="1" w:unhideWhenUsed="0" w:uiPriority="0" w:semiHidden="0" w:name="Body Text Indent 2"/>
    <w:lsdException w:uiPriority="99" w:name="Body Text Indent 3"/>
    <w:lsdException w:uiPriority="99" w:name="Block Text"/>
    <w:lsdException w:qFormat="1" w:unhideWhenUsed="0"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5">
    <w:name w:val="heading 1"/>
    <w:basedOn w:val="1"/>
    <w:next w:val="1"/>
    <w:qFormat/>
    <w:uiPriority w:val="0"/>
    <w:pPr>
      <w:spacing w:beforeAutospacing="1" w:after="0" w:afterAutospacing="1"/>
      <w:jc w:val="center"/>
      <w:outlineLvl w:val="0"/>
    </w:pPr>
    <w:rPr>
      <w:rFonts w:hint="eastAsia" w:ascii="微软雅黑" w:hAnsi="微软雅黑" w:eastAsia="宋体"/>
      <w:b/>
      <w:kern w:val="44"/>
      <w:sz w:val="36"/>
      <w:szCs w:val="48"/>
    </w:rPr>
  </w:style>
  <w:style w:type="paragraph" w:styleId="6">
    <w:name w:val="heading 2"/>
    <w:basedOn w:val="1"/>
    <w:next w:val="1"/>
    <w:link w:val="61"/>
    <w:semiHidden/>
    <w:unhideWhenUsed/>
    <w:qFormat/>
    <w:uiPriority w:val="9"/>
    <w:pPr>
      <w:keepNext/>
      <w:keepLines/>
      <w:spacing w:before="260" w:after="260" w:line="416" w:lineRule="auto"/>
      <w:outlineLvl w:val="1"/>
    </w:pPr>
    <w:rPr>
      <w:rFonts w:asciiTheme="majorHAnsi" w:hAnsiTheme="majorHAnsi" w:eastAsiaTheme="majorEastAsia" w:cstheme="majorBidi"/>
      <w:b/>
      <w:bCs/>
      <w:sz w:val="32"/>
      <w:szCs w:val="32"/>
    </w:rPr>
  </w:style>
  <w:style w:type="paragraph" w:styleId="7">
    <w:name w:val="heading 3"/>
    <w:basedOn w:val="1"/>
    <w:next w:val="1"/>
    <w:link w:val="32"/>
    <w:semiHidden/>
    <w:unhideWhenUsed/>
    <w:qFormat/>
    <w:uiPriority w:val="0"/>
    <w:pPr>
      <w:keepNext/>
      <w:keepLines/>
      <w:spacing w:before="260" w:after="260" w:line="416" w:lineRule="auto"/>
      <w:outlineLvl w:val="2"/>
    </w:pPr>
    <w:rPr>
      <w:b/>
      <w:bCs/>
      <w:sz w:val="32"/>
      <w:szCs w:val="32"/>
    </w:rPr>
  </w:style>
  <w:style w:type="paragraph" w:styleId="8">
    <w:name w:val="heading 7"/>
    <w:basedOn w:val="1"/>
    <w:next w:val="1"/>
    <w:link w:val="57"/>
    <w:qFormat/>
    <w:uiPriority w:val="0"/>
    <w:pPr>
      <w:keepNext/>
      <w:keepLines/>
      <w:spacing w:before="240" w:after="64" w:line="320" w:lineRule="auto"/>
      <w:outlineLvl w:val="6"/>
    </w:pPr>
    <w:rPr>
      <w:b/>
      <w:bCs/>
      <w:sz w:val="24"/>
    </w:rPr>
  </w:style>
  <w:style w:type="character" w:default="1" w:styleId="25">
    <w:name w:val="Default Paragraph Font"/>
    <w:semiHidden/>
    <w:unhideWhenUsed/>
    <w:qFormat/>
    <w:uiPriority w:val="1"/>
  </w:style>
  <w:style w:type="table" w:default="1" w:styleId="23">
    <w:name w:val="Normal Table"/>
    <w:semiHidden/>
    <w:unhideWhenUsed/>
    <w:qFormat/>
    <w:uiPriority w:val="99"/>
    <w:tblPr>
      <w:tblCellMar>
        <w:top w:w="0" w:type="dxa"/>
        <w:left w:w="108" w:type="dxa"/>
        <w:bottom w:w="0" w:type="dxa"/>
        <w:right w:w="108" w:type="dxa"/>
      </w:tblCellMar>
    </w:tblPr>
  </w:style>
  <w:style w:type="paragraph" w:styleId="2">
    <w:name w:val="Body Text First Indent"/>
    <w:basedOn w:val="3"/>
    <w:next w:val="4"/>
    <w:qFormat/>
    <w:uiPriority w:val="99"/>
    <w:pPr>
      <w:ind w:firstLine="420" w:firstLineChars="100"/>
    </w:pPr>
  </w:style>
  <w:style w:type="paragraph" w:styleId="3">
    <w:name w:val="Body Text"/>
    <w:basedOn w:val="1"/>
    <w:next w:val="2"/>
    <w:link w:val="35"/>
    <w:qFormat/>
    <w:uiPriority w:val="0"/>
    <w:pPr>
      <w:spacing w:line="360" w:lineRule="exact"/>
    </w:pPr>
    <w:rPr>
      <w:sz w:val="24"/>
    </w:rPr>
  </w:style>
  <w:style w:type="paragraph" w:styleId="4">
    <w:name w:val="toc 6"/>
    <w:basedOn w:val="1"/>
    <w:next w:val="1"/>
    <w:unhideWhenUsed/>
    <w:qFormat/>
    <w:uiPriority w:val="39"/>
    <w:pPr>
      <w:ind w:left="2100" w:leftChars="1000"/>
    </w:pPr>
    <w:rPr>
      <w:rFonts w:ascii="Calibri" w:hAnsi="Calibri"/>
      <w:szCs w:val="22"/>
    </w:rPr>
  </w:style>
  <w:style w:type="paragraph" w:styleId="9">
    <w:name w:val="List Number"/>
    <w:basedOn w:val="1"/>
    <w:qFormat/>
    <w:uiPriority w:val="0"/>
    <w:pPr>
      <w:numPr>
        <w:ilvl w:val="0"/>
        <w:numId w:val="1"/>
      </w:numPr>
    </w:pPr>
  </w:style>
  <w:style w:type="paragraph" w:styleId="10">
    <w:name w:val="Normal Indent"/>
    <w:basedOn w:val="1"/>
    <w:link w:val="59"/>
    <w:qFormat/>
    <w:uiPriority w:val="0"/>
    <w:pPr>
      <w:ind w:firstLine="420"/>
    </w:pPr>
    <w:rPr>
      <w:szCs w:val="20"/>
    </w:rPr>
  </w:style>
  <w:style w:type="paragraph" w:styleId="11">
    <w:name w:val="annotation text"/>
    <w:basedOn w:val="1"/>
    <w:link w:val="33"/>
    <w:unhideWhenUsed/>
    <w:qFormat/>
    <w:uiPriority w:val="0"/>
    <w:pPr>
      <w:jc w:val="left"/>
    </w:pPr>
  </w:style>
  <w:style w:type="paragraph" w:styleId="12">
    <w:name w:val="Body Text Indent"/>
    <w:basedOn w:val="1"/>
    <w:next w:val="1"/>
    <w:link w:val="36"/>
    <w:qFormat/>
    <w:uiPriority w:val="0"/>
    <w:pPr>
      <w:spacing w:after="120"/>
      <w:ind w:left="420" w:leftChars="200"/>
    </w:pPr>
  </w:style>
  <w:style w:type="paragraph" w:styleId="13">
    <w:name w:val="Plain Text"/>
    <w:basedOn w:val="1"/>
    <w:next w:val="14"/>
    <w:link w:val="37"/>
    <w:qFormat/>
    <w:uiPriority w:val="0"/>
    <w:rPr>
      <w:rFonts w:ascii="宋体" w:hAnsi="Courier New" w:cstheme="minorBidi"/>
    </w:rPr>
  </w:style>
  <w:style w:type="paragraph" w:styleId="14">
    <w:name w:val="Date"/>
    <w:basedOn w:val="1"/>
    <w:next w:val="1"/>
    <w:link w:val="38"/>
    <w:qFormat/>
    <w:uiPriority w:val="0"/>
    <w:pPr>
      <w:ind w:left="2500" w:leftChars="2500"/>
    </w:pPr>
    <w:rPr>
      <w:rFonts w:eastAsia="楷体_GB2312" w:asciiTheme="minorHAnsi" w:hAnsiTheme="minorHAnsi" w:cstheme="minorBidi"/>
      <w:sz w:val="32"/>
      <w:szCs w:val="22"/>
    </w:rPr>
  </w:style>
  <w:style w:type="paragraph" w:styleId="15">
    <w:name w:val="Body Text Indent 2"/>
    <w:basedOn w:val="1"/>
    <w:qFormat/>
    <w:uiPriority w:val="0"/>
    <w:pPr>
      <w:spacing w:after="120" w:afterLines="0" w:line="480" w:lineRule="auto"/>
      <w:ind w:left="420" w:leftChars="200"/>
    </w:pPr>
    <w:rPr>
      <w:rFonts w:hint="default"/>
      <w:sz w:val="36"/>
      <w:szCs w:val="24"/>
    </w:rPr>
  </w:style>
  <w:style w:type="paragraph" w:styleId="16">
    <w:name w:val="Balloon Text"/>
    <w:basedOn w:val="1"/>
    <w:link w:val="39"/>
    <w:qFormat/>
    <w:uiPriority w:val="0"/>
    <w:rPr>
      <w:sz w:val="18"/>
      <w:szCs w:val="18"/>
    </w:rPr>
  </w:style>
  <w:style w:type="paragraph" w:styleId="17">
    <w:name w:val="footer"/>
    <w:basedOn w:val="1"/>
    <w:link w:val="31"/>
    <w:unhideWhenUsed/>
    <w:qFormat/>
    <w:uiPriority w:val="0"/>
    <w:pPr>
      <w:tabs>
        <w:tab w:val="center" w:pos="4153"/>
        <w:tab w:val="right" w:pos="8306"/>
      </w:tabs>
      <w:snapToGrid w:val="0"/>
      <w:jc w:val="left"/>
    </w:pPr>
    <w:rPr>
      <w:sz w:val="18"/>
      <w:szCs w:val="18"/>
    </w:rPr>
  </w:style>
  <w:style w:type="paragraph" w:styleId="18">
    <w:name w:val="header"/>
    <w:basedOn w:val="1"/>
    <w:link w:val="30"/>
    <w:unhideWhenUsed/>
    <w:qFormat/>
    <w:uiPriority w:val="0"/>
    <w:pPr>
      <w:pBdr>
        <w:bottom w:val="single" w:color="auto" w:sz="6" w:space="1"/>
      </w:pBdr>
      <w:tabs>
        <w:tab w:val="center" w:pos="4153"/>
        <w:tab w:val="right" w:pos="8306"/>
      </w:tabs>
      <w:snapToGrid w:val="0"/>
      <w:jc w:val="center"/>
    </w:pPr>
    <w:rPr>
      <w:sz w:val="18"/>
      <w:szCs w:val="18"/>
    </w:rPr>
  </w:style>
  <w:style w:type="paragraph" w:styleId="19">
    <w:name w:val="toc 1"/>
    <w:basedOn w:val="1"/>
    <w:next w:val="1"/>
    <w:qFormat/>
    <w:uiPriority w:val="0"/>
    <w:pPr>
      <w:tabs>
        <w:tab w:val="right" w:leader="dot" w:pos="9628"/>
      </w:tabs>
      <w:jc w:val="center"/>
    </w:pPr>
    <w:rPr>
      <w:b/>
      <w:sz w:val="52"/>
      <w:szCs w:val="52"/>
    </w:rPr>
  </w:style>
  <w:style w:type="paragraph" w:styleId="20">
    <w:name w:val="Normal (Web)"/>
    <w:basedOn w:val="1"/>
    <w:qFormat/>
    <w:uiPriority w:val="0"/>
    <w:pPr>
      <w:widowControl/>
      <w:spacing w:before="100" w:beforeAutospacing="1" w:after="100" w:afterAutospacing="1"/>
      <w:jc w:val="left"/>
    </w:pPr>
    <w:rPr>
      <w:rFonts w:hint="eastAsia" w:ascii="宋体" w:hAnsi="宋体"/>
      <w:kern w:val="0"/>
      <w:sz w:val="24"/>
    </w:rPr>
  </w:style>
  <w:style w:type="paragraph" w:styleId="21">
    <w:name w:val="annotation subject"/>
    <w:basedOn w:val="11"/>
    <w:next w:val="11"/>
    <w:link w:val="34"/>
    <w:qFormat/>
    <w:uiPriority w:val="0"/>
    <w:rPr>
      <w:b/>
      <w:bCs/>
    </w:rPr>
  </w:style>
  <w:style w:type="paragraph" w:styleId="22">
    <w:name w:val="Body Text First Indent 2"/>
    <w:basedOn w:val="12"/>
    <w:next w:val="1"/>
    <w:qFormat/>
    <w:uiPriority w:val="0"/>
    <w:pPr>
      <w:ind w:firstLine="420"/>
    </w:pPr>
  </w:style>
  <w:style w:type="table" w:styleId="24">
    <w:name w:val="Table Grid"/>
    <w:basedOn w:val="23"/>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6">
    <w:name w:val="Strong"/>
    <w:basedOn w:val="25"/>
    <w:qFormat/>
    <w:uiPriority w:val="22"/>
    <w:rPr>
      <w:b/>
      <w:bCs/>
    </w:rPr>
  </w:style>
  <w:style w:type="character" w:styleId="27">
    <w:name w:val="Hyperlink"/>
    <w:qFormat/>
    <w:uiPriority w:val="99"/>
    <w:rPr>
      <w:color w:val="0000FF"/>
      <w:u w:val="single"/>
    </w:rPr>
  </w:style>
  <w:style w:type="character" w:styleId="28">
    <w:name w:val="annotation reference"/>
    <w:basedOn w:val="25"/>
    <w:qFormat/>
    <w:uiPriority w:val="0"/>
    <w:rPr>
      <w:sz w:val="21"/>
      <w:szCs w:val="21"/>
    </w:rPr>
  </w:style>
  <w:style w:type="paragraph" w:customStyle="1" w:styleId="29">
    <w:name w:val="表格文字"/>
    <w:basedOn w:val="1"/>
    <w:next w:val="3"/>
    <w:qFormat/>
    <w:uiPriority w:val="99"/>
    <w:pPr>
      <w:spacing w:line="420" w:lineRule="atLeast"/>
      <w:textAlignment w:val="baseline"/>
    </w:pPr>
    <w:rPr>
      <w:rFonts w:ascii="Calibri" w:hAnsi="Calibri"/>
      <w:sz w:val="21"/>
    </w:rPr>
  </w:style>
  <w:style w:type="character" w:customStyle="1" w:styleId="30">
    <w:name w:val="页眉 Char"/>
    <w:basedOn w:val="25"/>
    <w:link w:val="18"/>
    <w:semiHidden/>
    <w:qFormat/>
    <w:uiPriority w:val="99"/>
    <w:rPr>
      <w:sz w:val="18"/>
      <w:szCs w:val="18"/>
    </w:rPr>
  </w:style>
  <w:style w:type="character" w:customStyle="1" w:styleId="31">
    <w:name w:val="页脚 Char"/>
    <w:basedOn w:val="25"/>
    <w:link w:val="17"/>
    <w:semiHidden/>
    <w:qFormat/>
    <w:uiPriority w:val="99"/>
    <w:rPr>
      <w:sz w:val="18"/>
      <w:szCs w:val="18"/>
    </w:rPr>
  </w:style>
  <w:style w:type="character" w:customStyle="1" w:styleId="32">
    <w:name w:val="标题 3 Char"/>
    <w:basedOn w:val="25"/>
    <w:link w:val="7"/>
    <w:semiHidden/>
    <w:qFormat/>
    <w:uiPriority w:val="0"/>
    <w:rPr>
      <w:rFonts w:ascii="Times New Roman" w:hAnsi="Times New Roman" w:eastAsia="宋体" w:cs="Times New Roman"/>
      <w:b/>
      <w:bCs/>
      <w:sz w:val="32"/>
      <w:szCs w:val="32"/>
    </w:rPr>
  </w:style>
  <w:style w:type="character" w:customStyle="1" w:styleId="33">
    <w:name w:val="批注文字 Char"/>
    <w:basedOn w:val="25"/>
    <w:link w:val="11"/>
    <w:qFormat/>
    <w:uiPriority w:val="0"/>
    <w:rPr>
      <w:rFonts w:ascii="Times New Roman" w:hAnsi="Times New Roman" w:eastAsia="宋体" w:cs="Times New Roman"/>
      <w:szCs w:val="24"/>
    </w:rPr>
  </w:style>
  <w:style w:type="character" w:customStyle="1" w:styleId="34">
    <w:name w:val="批注主题 Char"/>
    <w:basedOn w:val="33"/>
    <w:link w:val="21"/>
    <w:qFormat/>
    <w:uiPriority w:val="0"/>
    <w:rPr>
      <w:rFonts w:ascii="Times New Roman" w:hAnsi="Times New Roman" w:eastAsia="宋体" w:cs="Times New Roman"/>
      <w:b/>
      <w:bCs/>
      <w:szCs w:val="24"/>
    </w:rPr>
  </w:style>
  <w:style w:type="character" w:customStyle="1" w:styleId="35">
    <w:name w:val="正文文本 Char"/>
    <w:basedOn w:val="25"/>
    <w:link w:val="3"/>
    <w:qFormat/>
    <w:uiPriority w:val="0"/>
    <w:rPr>
      <w:rFonts w:ascii="Times New Roman" w:hAnsi="Times New Roman" w:eastAsia="宋体" w:cs="Times New Roman"/>
      <w:sz w:val="24"/>
      <w:szCs w:val="24"/>
    </w:rPr>
  </w:style>
  <w:style w:type="character" w:customStyle="1" w:styleId="36">
    <w:name w:val="正文文本缩进 Char"/>
    <w:basedOn w:val="25"/>
    <w:link w:val="12"/>
    <w:qFormat/>
    <w:uiPriority w:val="0"/>
    <w:rPr>
      <w:rFonts w:ascii="Times New Roman" w:hAnsi="Times New Roman" w:eastAsia="宋体" w:cs="Times New Roman"/>
      <w:szCs w:val="24"/>
    </w:rPr>
  </w:style>
  <w:style w:type="character" w:customStyle="1" w:styleId="37">
    <w:name w:val="纯文本 Char"/>
    <w:basedOn w:val="25"/>
    <w:link w:val="13"/>
    <w:qFormat/>
    <w:uiPriority w:val="0"/>
    <w:rPr>
      <w:rFonts w:ascii="宋体" w:hAnsi="Courier New" w:eastAsia="宋体"/>
      <w:szCs w:val="24"/>
    </w:rPr>
  </w:style>
  <w:style w:type="character" w:customStyle="1" w:styleId="38">
    <w:name w:val="日期 Char"/>
    <w:basedOn w:val="25"/>
    <w:link w:val="14"/>
    <w:qFormat/>
    <w:uiPriority w:val="0"/>
    <w:rPr>
      <w:rFonts w:eastAsia="楷体_GB2312"/>
      <w:sz w:val="32"/>
    </w:rPr>
  </w:style>
  <w:style w:type="character" w:customStyle="1" w:styleId="39">
    <w:name w:val="批注框文本 Char"/>
    <w:basedOn w:val="25"/>
    <w:link w:val="16"/>
    <w:qFormat/>
    <w:uiPriority w:val="0"/>
    <w:rPr>
      <w:rFonts w:ascii="Times New Roman" w:hAnsi="Times New Roman" w:eastAsia="宋体" w:cs="Times New Roman"/>
      <w:sz w:val="18"/>
      <w:szCs w:val="18"/>
    </w:rPr>
  </w:style>
  <w:style w:type="paragraph" w:customStyle="1" w:styleId="40">
    <w:name w:val="zw"/>
    <w:basedOn w:val="1"/>
    <w:qFormat/>
    <w:uiPriority w:val="0"/>
    <w:pPr>
      <w:widowControl/>
      <w:spacing w:before="30"/>
      <w:ind w:left="100" w:right="100"/>
    </w:pPr>
    <w:rPr>
      <w:rFonts w:ascii="方正书宋简体" w:hAnsi="宋体" w:eastAsia="方正书宋简体"/>
      <w:color w:val="000000"/>
      <w:kern w:val="0"/>
      <w:szCs w:val="21"/>
    </w:rPr>
  </w:style>
  <w:style w:type="paragraph" w:styleId="41">
    <w:name w:val="List Paragraph"/>
    <w:basedOn w:val="1"/>
    <w:qFormat/>
    <w:uiPriority w:val="34"/>
    <w:pPr>
      <w:ind w:firstLine="420" w:firstLineChars="200"/>
    </w:pPr>
    <w:rPr>
      <w:rFonts w:ascii="Calibri" w:hAnsi="Calibri"/>
      <w:szCs w:val="22"/>
    </w:rPr>
  </w:style>
  <w:style w:type="paragraph" w:customStyle="1" w:styleId="42">
    <w:name w:val="无间隔1"/>
    <w:qFormat/>
    <w:uiPriority w:val="99"/>
    <w:pPr>
      <w:adjustRightInd w:val="0"/>
      <w:snapToGrid w:val="0"/>
    </w:pPr>
    <w:rPr>
      <w:rFonts w:ascii="Tahoma" w:hAnsi="Tahoma" w:eastAsia="微软雅黑" w:cstheme="minorBidi"/>
      <w:kern w:val="0"/>
      <w:sz w:val="22"/>
      <w:szCs w:val="22"/>
      <w:lang w:val="en-US" w:eastAsia="zh-CN" w:bidi="ar-SA"/>
    </w:rPr>
  </w:style>
  <w:style w:type="paragraph" w:customStyle="1" w:styleId="43">
    <w:name w:val="列出段落1"/>
    <w:basedOn w:val="1"/>
    <w:qFormat/>
    <w:uiPriority w:val="0"/>
    <w:pPr>
      <w:ind w:firstLine="420" w:firstLineChars="200"/>
    </w:pPr>
    <w:rPr>
      <w:rFonts w:ascii="Calibri" w:hAnsi="Calibri"/>
      <w:kern w:val="0"/>
      <w:szCs w:val="20"/>
    </w:rPr>
  </w:style>
  <w:style w:type="paragraph" w:customStyle="1" w:styleId="44">
    <w:name w:val="无间隔11"/>
    <w:qFormat/>
    <w:uiPriority w:val="0"/>
    <w:pPr>
      <w:adjustRightInd w:val="0"/>
      <w:snapToGrid w:val="0"/>
    </w:pPr>
    <w:rPr>
      <w:rFonts w:ascii="Tahoma" w:hAnsi="Tahoma" w:eastAsia="微软雅黑" w:cstheme="minorBidi"/>
      <w:kern w:val="0"/>
      <w:sz w:val="22"/>
      <w:szCs w:val="22"/>
      <w:lang w:val="en-US" w:eastAsia="zh-CN" w:bidi="ar-SA"/>
    </w:rPr>
  </w:style>
  <w:style w:type="paragraph" w:customStyle="1" w:styleId="45">
    <w:name w:val="reader-word-layer"/>
    <w:basedOn w:val="1"/>
    <w:qFormat/>
    <w:uiPriority w:val="0"/>
    <w:pPr>
      <w:widowControl/>
      <w:spacing w:before="100" w:beforeAutospacing="1" w:after="100" w:afterAutospacing="1"/>
      <w:jc w:val="left"/>
    </w:pPr>
    <w:rPr>
      <w:rFonts w:ascii="宋体" w:hAnsi="宋体" w:cs="宋体"/>
      <w:kern w:val="0"/>
      <w:sz w:val="24"/>
    </w:rPr>
  </w:style>
  <w:style w:type="paragraph" w:customStyle="1" w:styleId="46">
    <w:name w:val="正文_3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7">
    <w:name w:val="正文_14"/>
    <w:qFormat/>
    <w:uiPriority w:val="0"/>
    <w:rPr>
      <w:rFonts w:ascii="Times New Roman" w:hAnsi="Times New Roman" w:eastAsia="宋体" w:cs="Times New Roman"/>
      <w:kern w:val="0"/>
      <w:sz w:val="21"/>
      <w:szCs w:val="22"/>
      <w:lang w:val="en-US" w:eastAsia="zh-CN" w:bidi="ar-SA"/>
    </w:rPr>
  </w:style>
  <w:style w:type="paragraph" w:customStyle="1" w:styleId="48">
    <w:name w:val="正文_4"/>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9">
    <w:name w:val="正文_5"/>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0">
    <w:name w:val="正文_1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1">
    <w:name w:val="纯文本_3"/>
    <w:basedOn w:val="50"/>
    <w:qFormat/>
    <w:uiPriority w:val="0"/>
    <w:pPr>
      <w:widowControl/>
      <w:jc w:val="left"/>
    </w:pPr>
    <w:rPr>
      <w:rFonts w:ascii="宋体" w:hAnsi="Courier New" w:eastAsiaTheme="minorEastAsia" w:cstheme="minorBidi"/>
      <w:szCs w:val="21"/>
    </w:rPr>
  </w:style>
  <w:style w:type="paragraph" w:customStyle="1" w:styleId="52">
    <w:name w:val="纯文本_0_1"/>
    <w:basedOn w:val="1"/>
    <w:qFormat/>
    <w:uiPriority w:val="0"/>
    <w:pPr>
      <w:widowControl/>
      <w:jc w:val="left"/>
    </w:pPr>
    <w:rPr>
      <w:rFonts w:ascii="宋体" w:hAnsi="Courier New" w:eastAsiaTheme="minorEastAsia" w:cstheme="minorBidi"/>
      <w:szCs w:val="21"/>
    </w:rPr>
  </w:style>
  <w:style w:type="paragraph" w:customStyle="1" w:styleId="53">
    <w:name w:val="正文_1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4">
    <w:name w:val="正文_2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5">
    <w:name w:val="正文_6"/>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6">
    <w:name w:val="Normal_15"/>
    <w:qFormat/>
    <w:uiPriority w:val="0"/>
    <w:pPr>
      <w:widowControl w:val="0"/>
      <w:jc w:val="both"/>
    </w:pPr>
    <w:rPr>
      <w:rFonts w:ascii="Calibri" w:hAnsi="Calibri" w:eastAsia="宋体" w:cs="Times New Roman"/>
      <w:kern w:val="2"/>
      <w:sz w:val="21"/>
      <w:szCs w:val="22"/>
      <w:lang w:val="en-US" w:eastAsia="zh-CN" w:bidi="ar-SA"/>
    </w:rPr>
  </w:style>
  <w:style w:type="character" w:customStyle="1" w:styleId="57">
    <w:name w:val="标题 7 Char"/>
    <w:basedOn w:val="25"/>
    <w:link w:val="8"/>
    <w:qFormat/>
    <w:uiPriority w:val="0"/>
    <w:rPr>
      <w:rFonts w:ascii="Times New Roman" w:hAnsi="Times New Roman" w:eastAsia="宋体" w:cs="Times New Roman"/>
      <w:b/>
      <w:bCs/>
      <w:sz w:val="24"/>
      <w:szCs w:val="24"/>
    </w:rPr>
  </w:style>
  <w:style w:type="character" w:customStyle="1" w:styleId="58">
    <w:name w:val="纯文本 Char2"/>
    <w:qFormat/>
    <w:uiPriority w:val="0"/>
    <w:rPr>
      <w:rFonts w:ascii="宋体" w:hAnsi="Courier New" w:eastAsia="宋体"/>
    </w:rPr>
  </w:style>
  <w:style w:type="character" w:customStyle="1" w:styleId="59">
    <w:name w:val="正文缩进 Char"/>
    <w:link w:val="10"/>
    <w:qFormat/>
    <w:uiPriority w:val="0"/>
    <w:rPr>
      <w:rFonts w:ascii="Times New Roman" w:hAnsi="Times New Roman" w:eastAsia="宋体" w:cs="Times New Roman"/>
      <w:szCs w:val="20"/>
    </w:rPr>
  </w:style>
  <w:style w:type="character" w:customStyle="1" w:styleId="60">
    <w:name w:val="标题 1 Char"/>
    <w:basedOn w:val="25"/>
    <w:qFormat/>
    <w:uiPriority w:val="0"/>
    <w:rPr>
      <w:rFonts w:ascii="Times New Roman" w:hAnsi="Times New Roman" w:eastAsia="宋体" w:cs="Times New Roman"/>
      <w:b/>
      <w:bCs/>
      <w:kern w:val="44"/>
      <w:sz w:val="44"/>
      <w:szCs w:val="44"/>
    </w:rPr>
  </w:style>
  <w:style w:type="character" w:customStyle="1" w:styleId="61">
    <w:name w:val="标题 2 Char"/>
    <w:basedOn w:val="25"/>
    <w:link w:val="6"/>
    <w:semiHidden/>
    <w:qFormat/>
    <w:uiPriority w:val="9"/>
    <w:rPr>
      <w:rFonts w:asciiTheme="majorHAnsi" w:hAnsiTheme="majorHAnsi" w:eastAsiaTheme="majorEastAsia" w:cstheme="majorBidi"/>
      <w:b/>
      <w:bCs/>
      <w:sz w:val="32"/>
      <w:szCs w:val="32"/>
    </w:rPr>
  </w:style>
  <w:style w:type="paragraph" w:customStyle="1" w:styleId="62">
    <w:name w:val="表格正文"/>
    <w:basedOn w:val="1"/>
    <w:qFormat/>
    <w:uiPriority w:val="0"/>
    <w:pPr>
      <w:widowControl/>
      <w:jc w:val="center"/>
    </w:pPr>
    <w:rPr>
      <w:rFonts w:ascii="宋体" w:hAnsi="宋体" w:cs="宋体"/>
      <w:color w:val="000000"/>
      <w:kern w:val="0"/>
      <w:szCs w:val="21"/>
    </w:rPr>
  </w:style>
  <w:style w:type="paragraph" w:customStyle="1" w:styleId="63">
    <w:name w:val="Table Paragraph"/>
    <w:basedOn w:val="1"/>
    <w:qFormat/>
    <w:uiPriority w:val="1"/>
    <w:rPr>
      <w:rFonts w:ascii="宋体" w:hAnsi="宋体" w:cs="宋体"/>
    </w:rPr>
  </w:style>
  <w:style w:type="paragraph" w:customStyle="1" w:styleId="64">
    <w:name w:val="默认段落字体 Para Char Char Char Char Char Char Char Char Char1 Char Char Char Char"/>
    <w:basedOn w:val="1"/>
    <w:qFormat/>
    <w:uiPriority w:val="0"/>
    <w:rPr>
      <w:rFonts w:ascii="Tahoma" w:hAnsi="Tahoma"/>
      <w:sz w:val="24"/>
      <w:szCs w:val="20"/>
    </w:rPr>
  </w:style>
  <w:style w:type="paragraph" w:customStyle="1" w:styleId="65">
    <w:name w:val="WPSOffice手动目录 1"/>
    <w:qFormat/>
    <w:uiPriority w:val="0"/>
    <w:pPr>
      <w:ind w:leftChars="0"/>
    </w:pPr>
    <w:rPr>
      <w:rFonts w:ascii="Times New Roman" w:hAnsi="Times New Roman" w:eastAsia="宋体" w:cs="Times New Roman"/>
      <w:sz w:val="20"/>
      <w:szCs w:val="20"/>
    </w:rPr>
  </w:style>
  <w:style w:type="character" w:customStyle="1" w:styleId="66">
    <w:name w:val="qowt-font4"/>
    <w:basedOn w:val="25"/>
    <w:qFormat/>
    <w:uiPriority w:val="0"/>
  </w:style>
</w:styles>
</file>

<file path=word/_rels/document.xml.rels><?xml version="1.0" encoding="UTF-8" standalone="yes"?>
<Relationships xmlns="http://schemas.openxmlformats.org/package/2006/relationships"><Relationship Id="rId9" Type="http://schemas.openxmlformats.org/officeDocument/2006/relationships/customXml" Target="../customXml/item2.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3098B2FD-559E-4D71-93A7-2070C3362DF2}">
  <ds:schemaRefs/>
</ds:datastoreItem>
</file>

<file path=docProps/app.xml><?xml version="1.0" encoding="utf-8"?>
<Properties xmlns="http://schemas.openxmlformats.org/officeDocument/2006/extended-properties" xmlns:vt="http://schemas.openxmlformats.org/officeDocument/2006/docPropsVTypes">
  <Template>Normal.dotm</Template>
  <Pages>59</Pages>
  <Words>26323</Words>
  <Characters>27555</Characters>
  <Lines>177</Lines>
  <Paragraphs>49</Paragraphs>
  <TotalTime>50</TotalTime>
  <ScaleCrop>false</ScaleCrop>
  <LinksUpToDate>false</LinksUpToDate>
  <CharactersWithSpaces>29007</CharactersWithSpaces>
  <Application>WPS Office_11.1.0.12313_F1E327BC-269C-435d-A152-05C5408002CA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2019-02-28T07:12:00Z</dcterms:created>
  <dc:creator>ASUS</dc:creator>
  <cp:lastModifiedBy>Anni</cp:lastModifiedBy>
  <cp:lastPrinted>2022-09-08T10:07:00Z</cp:lastPrinted>
  <dcterms:modified xsi:type="dcterms:W3CDTF">2022-09-13T09:25:32Z</dcterms:modified>
  <cp:revision>303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2052-11.1.0.12313</vt:lpwstr>
  </property>
  <property fmtid="{D5CDD505-2E9C-101B-9397-08002B2CF9AE}" pid="3" name="ICV">
    <vt:lpwstr>AD0F0340149C4256B506787E7BA8E946</vt:lpwstr>
  </property>
</Properties>
</file>