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4C6EF" w14:textId="77777777" w:rsidR="008441C3" w:rsidRDefault="008441C3" w:rsidP="00D9058E">
      <w:pPr>
        <w:autoSpaceDE w:val="0"/>
        <w:autoSpaceDN w:val="0"/>
        <w:adjustRightInd w:val="0"/>
        <w:spacing w:line="360" w:lineRule="auto"/>
        <w:jc w:val="center"/>
        <w:rPr>
          <w:rFonts w:ascii="宋体" w:hAnsi="宋体"/>
          <w:b/>
          <w:sz w:val="36"/>
          <w:szCs w:val="36"/>
        </w:rPr>
      </w:pPr>
    </w:p>
    <w:p w14:paraId="055CD9B1" w14:textId="1ED017FB" w:rsidR="00D9058E" w:rsidRDefault="00955487" w:rsidP="00D9058E">
      <w:pPr>
        <w:autoSpaceDE w:val="0"/>
        <w:autoSpaceDN w:val="0"/>
        <w:adjustRightInd w:val="0"/>
        <w:spacing w:line="360" w:lineRule="auto"/>
        <w:jc w:val="center"/>
        <w:rPr>
          <w:rFonts w:ascii="宋体" w:hAnsi="宋体"/>
          <w:b/>
          <w:sz w:val="36"/>
          <w:szCs w:val="36"/>
        </w:rPr>
      </w:pPr>
      <w:r>
        <w:rPr>
          <w:rFonts w:ascii="宋体" w:hAnsi="宋体" w:hint="eastAsia"/>
          <w:b/>
          <w:sz w:val="36"/>
          <w:szCs w:val="36"/>
        </w:rPr>
        <w:t>椒江区人民</w:t>
      </w:r>
      <w:r w:rsidR="008441C3">
        <w:rPr>
          <w:rFonts w:ascii="宋体" w:hAnsi="宋体" w:hint="eastAsia"/>
          <w:b/>
          <w:sz w:val="36"/>
          <w:szCs w:val="36"/>
        </w:rPr>
        <w:t>法院车辆出入口管理及人员访客系统</w:t>
      </w:r>
      <w:r w:rsidR="00650D82">
        <w:rPr>
          <w:rFonts w:ascii="宋体" w:hAnsi="宋体" w:hint="eastAsia"/>
          <w:b/>
          <w:sz w:val="36"/>
          <w:szCs w:val="36"/>
        </w:rPr>
        <w:t>合同</w:t>
      </w:r>
    </w:p>
    <w:p w14:paraId="012894B2" w14:textId="77777777" w:rsidR="008B1733" w:rsidRDefault="008B1733" w:rsidP="00D9058E">
      <w:pPr>
        <w:autoSpaceDE w:val="0"/>
        <w:autoSpaceDN w:val="0"/>
        <w:adjustRightInd w:val="0"/>
        <w:spacing w:line="360" w:lineRule="auto"/>
        <w:jc w:val="center"/>
        <w:rPr>
          <w:rFonts w:ascii="宋体" w:hAnsi="宋体"/>
          <w:b/>
          <w:sz w:val="36"/>
          <w:szCs w:val="36"/>
        </w:rPr>
      </w:pPr>
    </w:p>
    <w:p w14:paraId="21325C8F" w14:textId="77777777" w:rsidR="008441C3" w:rsidRDefault="00D9058E" w:rsidP="00D9058E">
      <w:pPr>
        <w:pStyle w:val="a5"/>
        <w:snapToGrid w:val="0"/>
        <w:spacing w:before="120" w:after="120" w:line="360" w:lineRule="auto"/>
        <w:rPr>
          <w:rFonts w:hAnsi="宋体"/>
          <w:sz w:val="24"/>
        </w:rPr>
      </w:pPr>
      <w:r>
        <w:rPr>
          <w:rFonts w:hAnsi="宋体"/>
          <w:sz w:val="24"/>
        </w:rPr>
        <w:t>项目名称：</w:t>
      </w:r>
      <w:bookmarkStart w:id="0" w:name="_GoBack"/>
      <w:r w:rsidR="008441C3" w:rsidRPr="008441C3">
        <w:rPr>
          <w:rFonts w:hAnsi="宋体" w:hint="eastAsia"/>
          <w:sz w:val="24"/>
        </w:rPr>
        <w:t>椒江区人民法院车辆出入口管理及人员访客系统</w:t>
      </w:r>
      <w:r w:rsidR="004470D4" w:rsidRPr="004470D4">
        <w:rPr>
          <w:rFonts w:hAnsi="宋体" w:hint="eastAsia"/>
          <w:sz w:val="24"/>
        </w:rPr>
        <w:t>项目</w:t>
      </w:r>
      <w:r>
        <w:rPr>
          <w:rFonts w:hAnsi="宋体"/>
          <w:sz w:val="24"/>
        </w:rPr>
        <w:t xml:space="preserve"> </w:t>
      </w:r>
      <w:bookmarkEnd w:id="0"/>
      <w:r>
        <w:rPr>
          <w:rFonts w:hAnsi="宋体"/>
          <w:sz w:val="24"/>
        </w:rPr>
        <w:t xml:space="preserve">          </w:t>
      </w:r>
    </w:p>
    <w:p w14:paraId="1ADBD7E9" w14:textId="600A8A9F" w:rsidR="00D9058E" w:rsidRDefault="00D9058E" w:rsidP="00D9058E">
      <w:pPr>
        <w:pStyle w:val="a5"/>
        <w:snapToGrid w:val="0"/>
        <w:spacing w:before="120" w:after="120" w:line="360" w:lineRule="auto"/>
        <w:rPr>
          <w:rFonts w:hAnsi="宋体"/>
          <w:sz w:val="24"/>
        </w:rPr>
      </w:pPr>
      <w:r>
        <w:rPr>
          <w:rFonts w:hAnsi="宋体"/>
          <w:sz w:val="24"/>
        </w:rPr>
        <w:t>项目编号：</w:t>
      </w:r>
      <w:r w:rsidR="003E1EF4" w:rsidRPr="003E1EF4">
        <w:rPr>
          <w:rFonts w:hAnsi="宋体"/>
          <w:sz w:val="24"/>
        </w:rPr>
        <w:t>WL-2018-TZ-</w:t>
      </w:r>
      <w:r w:rsidR="008441C3">
        <w:rPr>
          <w:rFonts w:hAnsi="宋体"/>
          <w:sz w:val="24"/>
        </w:rPr>
        <w:t>042</w:t>
      </w:r>
    </w:p>
    <w:p w14:paraId="7EF6B7EB" w14:textId="5DC1A54A" w:rsidR="00D9058E" w:rsidRDefault="00D9058E" w:rsidP="00D9058E">
      <w:pPr>
        <w:pStyle w:val="a5"/>
        <w:snapToGrid w:val="0"/>
        <w:spacing w:before="120" w:after="120" w:line="360" w:lineRule="auto"/>
        <w:rPr>
          <w:rFonts w:hAnsi="宋体"/>
          <w:sz w:val="24"/>
        </w:rPr>
      </w:pPr>
      <w:r>
        <w:rPr>
          <w:rFonts w:hAnsi="宋体"/>
          <w:sz w:val="24"/>
        </w:rPr>
        <w:t>甲方：</w:t>
      </w:r>
      <w:r w:rsidR="008441C3">
        <w:rPr>
          <w:rFonts w:hAnsi="宋体" w:hint="eastAsia"/>
          <w:sz w:val="24"/>
        </w:rPr>
        <w:t>台州市</w:t>
      </w:r>
      <w:r w:rsidR="008441C3" w:rsidRPr="008441C3">
        <w:rPr>
          <w:rFonts w:hAnsi="宋体" w:hint="eastAsia"/>
          <w:sz w:val="24"/>
        </w:rPr>
        <w:t>椒江区人民法院</w:t>
      </w:r>
    </w:p>
    <w:p w14:paraId="59FAAE00" w14:textId="4A660FF7" w:rsidR="00D9058E" w:rsidRDefault="00D9058E" w:rsidP="00D9058E">
      <w:pPr>
        <w:pStyle w:val="a5"/>
        <w:snapToGrid w:val="0"/>
        <w:spacing w:before="120" w:after="120" w:line="360" w:lineRule="auto"/>
        <w:rPr>
          <w:rFonts w:hAnsi="宋体"/>
          <w:sz w:val="24"/>
        </w:rPr>
      </w:pPr>
      <w:r>
        <w:rPr>
          <w:rFonts w:hAnsi="宋体"/>
          <w:sz w:val="24"/>
        </w:rPr>
        <w:t>乙方：</w:t>
      </w:r>
      <w:r w:rsidR="008441C3">
        <w:rPr>
          <w:rFonts w:hAnsi="宋体" w:hint="eastAsia"/>
          <w:sz w:val="24"/>
        </w:rPr>
        <w:t>浙江深蓝信息科技</w:t>
      </w:r>
      <w:r w:rsidR="00B96E88">
        <w:rPr>
          <w:rFonts w:hAnsi="宋体" w:hint="eastAsia"/>
          <w:sz w:val="24"/>
        </w:rPr>
        <w:t>有限公司</w:t>
      </w:r>
    </w:p>
    <w:p w14:paraId="00F22B1E" w14:textId="61DB3951" w:rsidR="00D9058E" w:rsidRPr="0015515A" w:rsidRDefault="00D9058E" w:rsidP="00D9058E">
      <w:pPr>
        <w:widowControl/>
        <w:shd w:val="clear" w:color="auto" w:fill="FFFFFF"/>
        <w:spacing w:after="150" w:line="375" w:lineRule="atLeast"/>
        <w:jc w:val="left"/>
        <w:rPr>
          <w:rFonts w:ascii="宋体" w:eastAsiaTheme="minorEastAsia" w:hAnsi="宋体" w:cstheme="minorBidi"/>
          <w:sz w:val="24"/>
        </w:rPr>
      </w:pPr>
      <w:r w:rsidRPr="0015515A">
        <w:rPr>
          <w:rFonts w:ascii="宋体" w:eastAsiaTheme="minorEastAsia" w:hAnsi="宋体" w:cstheme="minorBidi"/>
          <w:sz w:val="24"/>
        </w:rPr>
        <w:t>见证方：</w:t>
      </w:r>
      <w:r w:rsidRPr="0015515A">
        <w:rPr>
          <w:rFonts w:ascii="宋体" w:eastAsiaTheme="minorEastAsia" w:hAnsi="宋体" w:cstheme="minorBidi" w:hint="eastAsia"/>
          <w:sz w:val="24"/>
        </w:rPr>
        <w:t>台州</w:t>
      </w:r>
      <w:r w:rsidR="0015515A">
        <w:rPr>
          <w:rFonts w:ascii="宋体" w:eastAsiaTheme="minorEastAsia" w:hAnsi="宋体" w:cstheme="minorBidi" w:hint="eastAsia"/>
          <w:sz w:val="24"/>
        </w:rPr>
        <w:t>蔚蓝投资咨询有限公司</w:t>
      </w:r>
    </w:p>
    <w:p w14:paraId="73C00E53" w14:textId="4C465B3E" w:rsidR="00380C79" w:rsidRPr="00705C59" w:rsidRDefault="00D9058E" w:rsidP="00380C79">
      <w:pPr>
        <w:snapToGrid w:val="0"/>
        <w:spacing w:line="360" w:lineRule="auto"/>
        <w:ind w:firstLineChars="200" w:firstLine="480"/>
        <w:rPr>
          <w:rFonts w:ascii="宋体" w:hAnsi="宋体"/>
          <w:sz w:val="24"/>
        </w:rPr>
      </w:pPr>
      <w:r w:rsidRPr="00705C59">
        <w:rPr>
          <w:rFonts w:ascii="宋体" w:hAnsi="宋体"/>
          <w:sz w:val="24"/>
        </w:rPr>
        <w:t>甲、乙双方根据</w:t>
      </w:r>
      <w:r w:rsidR="00F97CFE" w:rsidRPr="00705C59">
        <w:rPr>
          <w:rFonts w:ascii="宋体" w:hAnsi="宋体" w:hint="eastAsia"/>
          <w:sz w:val="24"/>
        </w:rPr>
        <w:t>台州蔚蓝投资咨询有限公司就</w:t>
      </w:r>
      <w:r w:rsidR="008441C3" w:rsidRPr="008441C3">
        <w:rPr>
          <w:rFonts w:ascii="宋体" w:hAnsi="宋体" w:hint="eastAsia"/>
          <w:sz w:val="24"/>
        </w:rPr>
        <w:t>椒江区人民法院车辆出入口管理及人员访客系统</w:t>
      </w:r>
      <w:r w:rsidR="00380C79" w:rsidRPr="00705C59">
        <w:rPr>
          <w:rFonts w:ascii="宋体" w:hAnsi="宋体" w:hint="eastAsia"/>
          <w:sz w:val="24"/>
        </w:rPr>
        <w:t>项目的招标结果，甲方同意接受乙方为本项目采购所做的投标文件，乙方必须完全按中标通知书、投标文件和本合同条款履行义务。甲、乙双方同意签署本合同：</w:t>
      </w:r>
    </w:p>
    <w:p w14:paraId="1A1C47E3" w14:textId="19AA6DAE" w:rsidR="00D9058E" w:rsidRPr="00705C59" w:rsidRDefault="00D9058E" w:rsidP="00705C59">
      <w:pPr>
        <w:pStyle w:val="a5"/>
        <w:snapToGrid w:val="0"/>
        <w:spacing w:before="120" w:after="120"/>
        <w:rPr>
          <w:rFonts w:eastAsia="宋体" w:hAnsi="宋体" w:cs="Arial"/>
          <w:b/>
          <w:color w:val="333333"/>
          <w:kern w:val="0"/>
          <w:sz w:val="24"/>
        </w:rPr>
      </w:pPr>
      <w:r w:rsidRPr="00705C59">
        <w:rPr>
          <w:rFonts w:eastAsia="宋体" w:hAnsi="宋体" w:cs="Arial"/>
          <w:b/>
          <w:color w:val="333333"/>
          <w:kern w:val="0"/>
          <w:sz w:val="24"/>
        </w:rPr>
        <w:t>一、合同内容及</w:t>
      </w:r>
      <w:r w:rsidR="006D0687">
        <w:rPr>
          <w:rFonts w:eastAsia="宋体" w:hAnsi="宋体" w:cs="Arial" w:hint="eastAsia"/>
          <w:b/>
          <w:color w:val="333333"/>
          <w:kern w:val="0"/>
          <w:sz w:val="24"/>
        </w:rPr>
        <w:t>服务</w:t>
      </w:r>
      <w:r w:rsidRPr="00705C59">
        <w:rPr>
          <w:rFonts w:eastAsia="宋体" w:hAnsi="宋体" w:cs="Arial"/>
          <w:b/>
          <w:color w:val="333333"/>
          <w:kern w:val="0"/>
          <w:sz w:val="24"/>
        </w:rPr>
        <w:t>标准</w:t>
      </w:r>
    </w:p>
    <w:p w14:paraId="189FF316" w14:textId="1BB5A74B" w:rsidR="00125649" w:rsidRDefault="00B85203" w:rsidP="00B85203">
      <w:pPr>
        <w:spacing w:line="360" w:lineRule="auto"/>
        <w:rPr>
          <w:rFonts w:ascii="宋体" w:hAnsi="宋体"/>
          <w:kern w:val="0"/>
          <w:sz w:val="24"/>
        </w:rPr>
      </w:pPr>
      <w:r>
        <w:rPr>
          <w:rFonts w:ascii="宋体" w:hAnsi="宋体" w:hint="eastAsia"/>
          <w:kern w:val="0"/>
          <w:sz w:val="24"/>
        </w:rPr>
        <w:t xml:space="preserve"> </w:t>
      </w:r>
      <w:r>
        <w:rPr>
          <w:rFonts w:ascii="宋体" w:hAnsi="宋体"/>
          <w:kern w:val="0"/>
          <w:sz w:val="24"/>
        </w:rPr>
        <w:t xml:space="preserve">   </w:t>
      </w:r>
      <w:r w:rsidR="00125649">
        <w:rPr>
          <w:rFonts w:ascii="宋体" w:hAnsi="宋体" w:hint="eastAsia"/>
          <w:kern w:val="0"/>
          <w:sz w:val="24"/>
        </w:rPr>
        <w:t>（一）项目概况</w:t>
      </w:r>
    </w:p>
    <w:p w14:paraId="79502FB7" w14:textId="0F414EF8" w:rsidR="00B85203" w:rsidRPr="00B85203" w:rsidRDefault="00125649" w:rsidP="00B85203">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sidR="00B85203" w:rsidRPr="00B85203">
        <w:rPr>
          <w:rFonts w:ascii="宋体" w:hAnsi="宋体" w:hint="eastAsia"/>
          <w:sz w:val="24"/>
        </w:rPr>
        <w:t>椒江法院车辆出入口管理及人员访客系统项目，主要为东门车辆进出增加车牌自动识别系统。所有车辆的进出无需人为的干预。实现车辆车牌自动识别，自动管理。在东门和南门人员登记处增加人员访客系统，实现人员访客进出进行身份证自动识别，并对识别人员进行身份证比对，人脸比对数据库服务器自动记录访客人员的所有信息。并对访客人员进行拍照记录。并为我院的安保提供保障。</w:t>
      </w:r>
    </w:p>
    <w:p w14:paraId="588BF15C" w14:textId="548E7009" w:rsidR="00B85203" w:rsidRPr="00125649" w:rsidRDefault="00125649" w:rsidP="00125649">
      <w:pPr>
        <w:spacing w:line="360" w:lineRule="auto"/>
        <w:rPr>
          <w:rFonts w:ascii="宋体" w:hAnsi="宋体"/>
          <w:kern w:val="0"/>
          <w:sz w:val="24"/>
        </w:rPr>
      </w:pP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（二）</w:t>
      </w:r>
      <w:r w:rsidR="00B85203" w:rsidRPr="00125649">
        <w:rPr>
          <w:rFonts w:ascii="宋体" w:hAnsi="宋体"/>
          <w:kern w:val="0"/>
          <w:sz w:val="24"/>
        </w:rPr>
        <w:t>技术需求</w:t>
      </w:r>
    </w:p>
    <w:p w14:paraId="0BB747F1" w14:textId="77777777" w:rsidR="00B85203" w:rsidRPr="006A4EC9" w:rsidRDefault="00B85203" w:rsidP="00B85203">
      <w:pPr>
        <w:spacing w:line="360" w:lineRule="auto"/>
        <w:ind w:firstLineChars="200" w:firstLine="560"/>
        <w:jc w:val="left"/>
        <w:rPr>
          <w:rFonts w:ascii="宋体" w:hAnsi="宋体"/>
          <w:snapToGrid w:val="0"/>
          <w:kern w:val="0"/>
          <w:sz w:val="24"/>
        </w:rPr>
      </w:pPr>
      <w:r>
        <w:rPr>
          <w:rFonts w:hAnsi="宋体"/>
          <w:color w:val="00B050"/>
          <w:sz w:val="28"/>
          <w:szCs w:val="28"/>
        </w:rPr>
        <w:t xml:space="preserve">    </w:t>
      </w:r>
      <w:r w:rsidRPr="006A4EC9">
        <w:rPr>
          <w:rFonts w:ascii="宋体" w:hAnsi="宋体" w:hint="eastAsia"/>
          <w:snapToGrid w:val="0"/>
          <w:kern w:val="0"/>
          <w:sz w:val="24"/>
        </w:rPr>
        <w:t>1</w:t>
      </w:r>
      <w:r>
        <w:rPr>
          <w:rFonts w:ascii="宋体" w:hAnsi="宋体" w:hint="eastAsia"/>
          <w:snapToGrid w:val="0"/>
          <w:kern w:val="0"/>
          <w:sz w:val="24"/>
        </w:rPr>
        <w:t>、</w:t>
      </w:r>
      <w:r w:rsidRPr="006A4EC9">
        <w:rPr>
          <w:rFonts w:ascii="宋体" w:hAnsi="宋体" w:hint="eastAsia"/>
          <w:snapToGrid w:val="0"/>
          <w:kern w:val="0"/>
          <w:sz w:val="24"/>
        </w:rPr>
        <w:t>设备采购供货范围为</w:t>
      </w:r>
      <w:r w:rsidRPr="006A4EC9">
        <w:rPr>
          <w:rFonts w:ascii="宋体" w:hAnsi="宋体" w:hint="eastAsia"/>
          <w:sz w:val="24"/>
        </w:rPr>
        <w:t>椒江法院车辆出入口管理及人员访客系统</w:t>
      </w:r>
      <w:r w:rsidRPr="006A4EC9">
        <w:rPr>
          <w:rFonts w:ascii="宋体" w:hAnsi="宋体" w:hint="eastAsia"/>
          <w:snapToGrid w:val="0"/>
          <w:kern w:val="0"/>
          <w:sz w:val="24"/>
        </w:rPr>
        <w:t>，含全部附件、辅材、备品备件、专用工具等整套设备及技术和售后服务等。本此招标将从资格审查、认可、制造、供货、运输、安装、调试、试运行、备品配件、验收、售后服务、维修技术力量等各个方面，对投标人进行全方位的综合考核。</w:t>
      </w:r>
    </w:p>
    <w:p w14:paraId="114FA326" w14:textId="77777777" w:rsidR="00B85203" w:rsidRPr="006A4EC9" w:rsidRDefault="00B85203" w:rsidP="00B85203">
      <w:pPr>
        <w:spacing w:line="360" w:lineRule="auto"/>
        <w:ind w:firstLineChars="200" w:firstLine="480"/>
        <w:jc w:val="left"/>
        <w:rPr>
          <w:rFonts w:ascii="宋体" w:hAnsi="宋体"/>
          <w:snapToGrid w:val="0"/>
          <w:kern w:val="0"/>
          <w:sz w:val="24"/>
        </w:rPr>
      </w:pPr>
      <w:r w:rsidRPr="006A4EC9">
        <w:rPr>
          <w:rFonts w:ascii="宋体" w:hAnsi="宋体" w:hint="eastAsia"/>
          <w:snapToGrid w:val="0"/>
          <w:kern w:val="0"/>
          <w:sz w:val="24"/>
        </w:rPr>
        <w:lastRenderedPageBreak/>
        <w:t>2</w:t>
      </w:r>
      <w:r>
        <w:rPr>
          <w:rFonts w:ascii="宋体" w:hAnsi="宋体" w:hint="eastAsia"/>
          <w:snapToGrid w:val="0"/>
          <w:kern w:val="0"/>
          <w:sz w:val="24"/>
        </w:rPr>
        <w:t>、</w:t>
      </w:r>
      <w:r w:rsidRPr="006A4EC9">
        <w:rPr>
          <w:rFonts w:ascii="宋体" w:hAnsi="宋体" w:hint="eastAsia"/>
          <w:snapToGrid w:val="0"/>
          <w:kern w:val="0"/>
          <w:sz w:val="24"/>
        </w:rPr>
        <w:t>投标人应提供符合本技术规范的设备，并附上所有备件、工具及技术文件。</w:t>
      </w:r>
    </w:p>
    <w:p w14:paraId="37329DEE" w14:textId="77777777" w:rsidR="00B85203" w:rsidRPr="006A4EC9" w:rsidRDefault="00B85203" w:rsidP="00B85203">
      <w:pPr>
        <w:spacing w:line="360" w:lineRule="auto"/>
        <w:ind w:firstLineChars="200" w:firstLine="480"/>
        <w:jc w:val="left"/>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w:t>
      </w:r>
      <w:r w:rsidRPr="006A4EC9">
        <w:rPr>
          <w:rFonts w:ascii="宋体" w:hAnsi="宋体" w:hint="eastAsia"/>
          <w:snapToGrid w:val="0"/>
          <w:kern w:val="0"/>
          <w:sz w:val="24"/>
        </w:rPr>
        <w:t>投标人应提供设备所需的附件和专用工具以及在保质期内必须的备品备件、以保证设备顺利投入运行和正常维修，其价格单列，计入投标总价。</w:t>
      </w:r>
    </w:p>
    <w:p w14:paraId="2BE184FC" w14:textId="77777777" w:rsidR="00B85203" w:rsidRPr="006A4EC9" w:rsidRDefault="00B85203" w:rsidP="00B85203">
      <w:pPr>
        <w:spacing w:line="360" w:lineRule="auto"/>
        <w:ind w:firstLineChars="200" w:firstLine="480"/>
        <w:jc w:val="left"/>
        <w:rPr>
          <w:rFonts w:ascii="宋体" w:hAnsi="宋体"/>
          <w:snapToGrid w:val="0"/>
          <w:kern w:val="0"/>
          <w:sz w:val="24"/>
        </w:rPr>
      </w:pPr>
      <w:r>
        <w:rPr>
          <w:rFonts w:ascii="宋体" w:hAnsi="宋体"/>
          <w:snapToGrid w:val="0"/>
          <w:kern w:val="0"/>
          <w:sz w:val="24"/>
        </w:rPr>
        <w:t>4</w:t>
      </w:r>
      <w:r>
        <w:rPr>
          <w:rFonts w:ascii="宋体" w:hAnsi="宋体" w:hint="eastAsia"/>
          <w:snapToGrid w:val="0"/>
          <w:kern w:val="0"/>
          <w:sz w:val="24"/>
        </w:rPr>
        <w:t>、</w:t>
      </w:r>
      <w:r w:rsidRPr="006A4EC9">
        <w:rPr>
          <w:rFonts w:ascii="宋体" w:hAnsi="宋体" w:hint="eastAsia"/>
          <w:snapToGrid w:val="0"/>
          <w:kern w:val="0"/>
          <w:sz w:val="24"/>
        </w:rPr>
        <w:t xml:space="preserve"> 投标人应提出质量保证期内各设备运行所需的易损件及备件的建议。其名称和数量清单应随所提供的文件一起提交，其价格单列，计入投标总价。</w:t>
      </w:r>
    </w:p>
    <w:p w14:paraId="05B78301" w14:textId="77777777" w:rsidR="00B85203" w:rsidRPr="006A4EC9" w:rsidRDefault="00B85203" w:rsidP="00B85203">
      <w:pPr>
        <w:spacing w:line="360" w:lineRule="auto"/>
        <w:ind w:firstLineChars="200" w:firstLine="480"/>
        <w:jc w:val="left"/>
        <w:rPr>
          <w:rFonts w:ascii="宋体" w:hAnsi="宋体"/>
          <w:snapToGrid w:val="0"/>
          <w:kern w:val="0"/>
          <w:sz w:val="24"/>
        </w:rPr>
      </w:pPr>
      <w:r>
        <w:rPr>
          <w:rFonts w:ascii="宋体" w:hAnsi="宋体"/>
          <w:snapToGrid w:val="0"/>
          <w:kern w:val="0"/>
          <w:sz w:val="24"/>
        </w:rPr>
        <w:t>5</w:t>
      </w:r>
      <w:r>
        <w:rPr>
          <w:rFonts w:ascii="宋体" w:hAnsi="宋体" w:hint="eastAsia"/>
          <w:snapToGrid w:val="0"/>
          <w:kern w:val="0"/>
          <w:sz w:val="24"/>
        </w:rPr>
        <w:t>、</w:t>
      </w:r>
      <w:r w:rsidRPr="006A4EC9">
        <w:rPr>
          <w:rFonts w:ascii="宋体" w:hAnsi="宋体" w:hint="eastAsia"/>
          <w:snapToGrid w:val="0"/>
          <w:kern w:val="0"/>
          <w:sz w:val="24"/>
        </w:rPr>
        <w:t xml:space="preserve"> 质量保证期外最终所需数量及相应易损件和备件的清单将在合同签订时协商确定。</w:t>
      </w:r>
    </w:p>
    <w:p w14:paraId="6C296D77" w14:textId="77777777" w:rsidR="00B85203" w:rsidRPr="006A4EC9" w:rsidRDefault="00B85203" w:rsidP="00B85203">
      <w:pPr>
        <w:spacing w:line="360" w:lineRule="auto"/>
        <w:ind w:firstLineChars="200" w:firstLine="480"/>
        <w:jc w:val="left"/>
        <w:rPr>
          <w:rFonts w:ascii="宋体" w:hAnsi="宋体"/>
          <w:snapToGrid w:val="0"/>
          <w:kern w:val="0"/>
          <w:sz w:val="24"/>
        </w:rPr>
      </w:pPr>
      <w:r>
        <w:rPr>
          <w:rFonts w:ascii="宋体" w:hAnsi="宋体"/>
          <w:snapToGrid w:val="0"/>
          <w:kern w:val="0"/>
          <w:sz w:val="24"/>
        </w:rPr>
        <w:t>6</w:t>
      </w:r>
      <w:r>
        <w:rPr>
          <w:rFonts w:ascii="宋体" w:hAnsi="宋体" w:hint="eastAsia"/>
          <w:snapToGrid w:val="0"/>
          <w:kern w:val="0"/>
          <w:sz w:val="24"/>
        </w:rPr>
        <w:t>、</w:t>
      </w:r>
      <w:r w:rsidRPr="006A4EC9">
        <w:rPr>
          <w:rFonts w:ascii="宋体" w:hAnsi="宋体" w:hint="eastAsia"/>
          <w:snapToGrid w:val="0"/>
          <w:kern w:val="0"/>
          <w:sz w:val="24"/>
        </w:rPr>
        <w:t xml:space="preserve"> 投标人应负责安装，质量保证期内的服务等。</w:t>
      </w:r>
    </w:p>
    <w:p w14:paraId="0C595F9A" w14:textId="77777777" w:rsidR="00B85203" w:rsidRPr="006A4EC9" w:rsidRDefault="00B85203" w:rsidP="00B85203">
      <w:pPr>
        <w:spacing w:line="360" w:lineRule="auto"/>
        <w:ind w:firstLineChars="200" w:firstLine="480"/>
        <w:jc w:val="left"/>
        <w:rPr>
          <w:rFonts w:ascii="宋体" w:hAnsi="宋体"/>
          <w:snapToGrid w:val="0"/>
          <w:kern w:val="0"/>
          <w:sz w:val="24"/>
        </w:rPr>
      </w:pPr>
      <w:r>
        <w:rPr>
          <w:rFonts w:ascii="宋体" w:hAnsi="宋体"/>
          <w:snapToGrid w:val="0"/>
          <w:kern w:val="0"/>
          <w:sz w:val="24"/>
        </w:rPr>
        <w:t>7</w:t>
      </w:r>
      <w:r>
        <w:rPr>
          <w:rFonts w:ascii="宋体" w:hAnsi="宋体" w:hint="eastAsia"/>
          <w:snapToGrid w:val="0"/>
          <w:kern w:val="0"/>
          <w:sz w:val="24"/>
        </w:rPr>
        <w:t>、</w:t>
      </w:r>
      <w:r w:rsidRPr="006A4EC9">
        <w:rPr>
          <w:rFonts w:ascii="宋体" w:hAnsi="宋体" w:hint="eastAsia"/>
          <w:snapToGrid w:val="0"/>
          <w:kern w:val="0"/>
          <w:sz w:val="24"/>
        </w:rPr>
        <w:t xml:space="preserve"> 如果投标人发现招标技术文件存在缺陷，有义务对文件提出修改意见，由招标人确定是否采纳。</w:t>
      </w:r>
    </w:p>
    <w:p w14:paraId="20FA88D2" w14:textId="77777777" w:rsidR="00125649" w:rsidRDefault="00B85203" w:rsidP="00125649">
      <w:pPr>
        <w:spacing w:line="360" w:lineRule="auto"/>
        <w:ind w:firstLineChars="200" w:firstLine="480"/>
        <w:jc w:val="left"/>
        <w:rPr>
          <w:rFonts w:ascii="宋体" w:hAnsi="宋体"/>
          <w:snapToGrid w:val="0"/>
          <w:kern w:val="0"/>
          <w:sz w:val="24"/>
        </w:rPr>
      </w:pPr>
      <w:r>
        <w:rPr>
          <w:rFonts w:ascii="宋体" w:hAnsi="宋体"/>
          <w:snapToGrid w:val="0"/>
          <w:kern w:val="0"/>
          <w:sz w:val="24"/>
        </w:rPr>
        <w:t>8</w:t>
      </w:r>
      <w:r>
        <w:rPr>
          <w:rFonts w:ascii="宋体" w:hAnsi="宋体" w:hint="eastAsia"/>
          <w:snapToGrid w:val="0"/>
          <w:kern w:val="0"/>
          <w:sz w:val="24"/>
        </w:rPr>
        <w:t>、</w:t>
      </w:r>
      <w:r w:rsidRPr="006A4EC9">
        <w:rPr>
          <w:rFonts w:ascii="宋体" w:hAnsi="宋体" w:hint="eastAsia"/>
          <w:snapToGrid w:val="0"/>
          <w:kern w:val="0"/>
          <w:sz w:val="24"/>
        </w:rPr>
        <w:t>投标人有责任对所投产品完整性,设计符合技术规范、标准负责。</w:t>
      </w:r>
    </w:p>
    <w:p w14:paraId="53F22E8B" w14:textId="1DA6BF03" w:rsidR="00B85203" w:rsidRPr="00125649" w:rsidRDefault="00B85203" w:rsidP="00125649">
      <w:pPr>
        <w:spacing w:line="360" w:lineRule="auto"/>
        <w:ind w:firstLineChars="200" w:firstLine="480"/>
        <w:jc w:val="left"/>
        <w:rPr>
          <w:rFonts w:ascii="宋体" w:hAnsi="宋体"/>
          <w:snapToGrid w:val="0"/>
          <w:kern w:val="0"/>
          <w:sz w:val="24"/>
        </w:rPr>
      </w:pPr>
      <w:r w:rsidRPr="00125649">
        <w:rPr>
          <w:rFonts w:ascii="宋体" w:hAnsi="宋体" w:hint="eastAsia"/>
          <w:kern w:val="0"/>
          <w:sz w:val="24"/>
        </w:rPr>
        <w:t>（三）技术培训计划</w:t>
      </w:r>
    </w:p>
    <w:p w14:paraId="0CF07D84" w14:textId="1995FA80" w:rsidR="00B85203" w:rsidRPr="00125649" w:rsidRDefault="00B85203" w:rsidP="00125649">
      <w:pPr>
        <w:spacing w:line="360" w:lineRule="auto"/>
        <w:ind w:firstLineChars="200" w:firstLine="480"/>
        <w:jc w:val="left"/>
        <w:rPr>
          <w:rFonts w:ascii="宋体" w:hAnsi="宋体"/>
          <w:snapToGrid w:val="0"/>
          <w:kern w:val="0"/>
          <w:sz w:val="24"/>
        </w:rPr>
      </w:pPr>
      <w:r w:rsidRPr="00125649">
        <w:rPr>
          <w:rFonts w:ascii="宋体" w:hAnsi="宋体"/>
          <w:snapToGrid w:val="0"/>
          <w:kern w:val="0"/>
          <w:sz w:val="24"/>
        </w:rPr>
        <w:t>1</w:t>
      </w:r>
      <w:r w:rsidRPr="00125649">
        <w:rPr>
          <w:rFonts w:ascii="宋体" w:hAnsi="宋体" w:hint="eastAsia"/>
          <w:snapToGrid w:val="0"/>
          <w:kern w:val="0"/>
          <w:sz w:val="24"/>
        </w:rPr>
        <w:t>、如果投标人发现招标技术文件存在缺陷，有义务对文件中标人应对采购单位的操作人员、诊断人员、维修人员免费进行培训。</w:t>
      </w:r>
    </w:p>
    <w:p w14:paraId="010BDD77" w14:textId="6FD24AA2" w:rsidR="00B85203" w:rsidRPr="00125649" w:rsidRDefault="00B85203" w:rsidP="00125649">
      <w:pPr>
        <w:spacing w:line="360" w:lineRule="auto"/>
        <w:ind w:firstLineChars="200" w:firstLine="480"/>
        <w:jc w:val="left"/>
        <w:rPr>
          <w:rFonts w:ascii="宋体" w:hAnsi="宋体"/>
          <w:snapToGrid w:val="0"/>
          <w:kern w:val="0"/>
          <w:sz w:val="24"/>
        </w:rPr>
      </w:pPr>
      <w:r w:rsidRPr="00125649">
        <w:rPr>
          <w:rFonts w:ascii="宋体" w:hAnsi="宋体"/>
          <w:snapToGrid w:val="0"/>
          <w:kern w:val="0"/>
          <w:sz w:val="24"/>
        </w:rPr>
        <w:t>2</w:t>
      </w:r>
      <w:r w:rsidRPr="00125649">
        <w:rPr>
          <w:rFonts w:ascii="宋体" w:hAnsi="宋体" w:hint="eastAsia"/>
          <w:snapToGrid w:val="0"/>
          <w:kern w:val="0"/>
          <w:sz w:val="24"/>
        </w:rPr>
        <w:t>、投标人须提供相应的培训计划及应用技术支持计划。</w:t>
      </w:r>
    </w:p>
    <w:p w14:paraId="3F3BCDA9" w14:textId="7A79F155" w:rsidR="00B85203" w:rsidRPr="00125649" w:rsidRDefault="00B85203" w:rsidP="00125649">
      <w:pPr>
        <w:spacing w:line="360" w:lineRule="auto"/>
        <w:ind w:firstLineChars="200" w:firstLine="480"/>
        <w:jc w:val="left"/>
        <w:rPr>
          <w:rFonts w:ascii="宋体" w:hAnsi="宋体"/>
          <w:snapToGrid w:val="0"/>
          <w:kern w:val="0"/>
          <w:sz w:val="24"/>
        </w:rPr>
      </w:pPr>
      <w:r w:rsidRPr="00125649">
        <w:rPr>
          <w:rFonts w:ascii="宋体" w:hAnsi="宋体"/>
          <w:snapToGrid w:val="0"/>
          <w:kern w:val="0"/>
          <w:sz w:val="24"/>
        </w:rPr>
        <w:t>3</w:t>
      </w:r>
      <w:r w:rsidRPr="00125649">
        <w:rPr>
          <w:rFonts w:ascii="宋体" w:hAnsi="宋体" w:hint="eastAsia"/>
          <w:snapToGrid w:val="0"/>
          <w:kern w:val="0"/>
          <w:sz w:val="24"/>
        </w:rPr>
        <w:t>、投标人应对上述内容的实现方式、地点、人数、时间在投标文件中详细说明。</w:t>
      </w:r>
    </w:p>
    <w:p w14:paraId="744DA568" w14:textId="0F87173C" w:rsidR="00B85203" w:rsidRPr="00125649" w:rsidRDefault="00B85203" w:rsidP="00125649">
      <w:pPr>
        <w:spacing w:line="360" w:lineRule="auto"/>
        <w:rPr>
          <w:rFonts w:ascii="宋体" w:hAnsi="宋体"/>
          <w:kern w:val="0"/>
          <w:sz w:val="24"/>
        </w:rPr>
      </w:pPr>
      <w:r>
        <w:rPr>
          <w:rFonts w:hAnsi="宋体" w:hint="eastAsia"/>
          <w:b/>
          <w:sz w:val="28"/>
          <w:szCs w:val="28"/>
        </w:rPr>
        <w:t xml:space="preserve"> </w:t>
      </w:r>
      <w:r>
        <w:rPr>
          <w:rFonts w:hAnsi="宋体"/>
          <w:b/>
          <w:sz w:val="28"/>
          <w:szCs w:val="28"/>
        </w:rPr>
        <w:t xml:space="preserve">   </w:t>
      </w:r>
      <w:r w:rsidR="00125649">
        <w:rPr>
          <w:rFonts w:hAnsi="宋体"/>
          <w:b/>
          <w:sz w:val="28"/>
          <w:szCs w:val="28"/>
        </w:rPr>
        <w:t xml:space="preserve">  </w:t>
      </w:r>
      <w:r w:rsidRPr="00125649">
        <w:rPr>
          <w:rFonts w:ascii="宋体" w:hAnsi="宋体" w:hint="eastAsia"/>
          <w:kern w:val="0"/>
          <w:sz w:val="24"/>
        </w:rPr>
        <w:t>（四）投标人须提供的技术服务</w:t>
      </w:r>
    </w:p>
    <w:p w14:paraId="61CF8A5B"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w:t>
      </w:r>
      <w:r w:rsidRPr="00125649">
        <w:rPr>
          <w:rFonts w:eastAsia="宋体" w:hAnsi="宋体" w:cs="Times New Roman" w:hint="eastAsia"/>
          <w:snapToGrid w:val="0"/>
          <w:kern w:val="0"/>
          <w:sz w:val="24"/>
        </w:rPr>
        <w:t>投标人提供的设备需为原包装并同时提供相应的软件技术。投标人所提供的设备、软件，如涉及其他单位的专利权、知识产权等，应提供相应的使用授权书。投标人对一切可能的侵权指控负责。中标人应及时免费提供质保期内设备软件的升级，免费提供设备新功能和应用的资料。</w:t>
      </w:r>
    </w:p>
    <w:p w14:paraId="71FB9D65" w14:textId="1C73AB1B" w:rsidR="00B85203" w:rsidRPr="00125649" w:rsidRDefault="00B85203" w:rsidP="00125649">
      <w:pPr>
        <w:spacing w:line="360" w:lineRule="auto"/>
        <w:ind w:firstLineChars="200" w:firstLine="480"/>
        <w:jc w:val="left"/>
        <w:rPr>
          <w:rFonts w:ascii="宋体" w:hAnsi="宋体"/>
          <w:snapToGrid w:val="0"/>
          <w:kern w:val="0"/>
          <w:sz w:val="24"/>
        </w:rPr>
      </w:pPr>
      <w:r w:rsidRPr="00125649">
        <w:rPr>
          <w:rFonts w:ascii="宋体" w:hAnsi="宋体" w:hint="eastAsia"/>
          <w:snapToGrid w:val="0"/>
          <w:kern w:val="0"/>
          <w:sz w:val="24"/>
        </w:rPr>
        <w:t>（五）投标方需要完成的工作</w:t>
      </w:r>
    </w:p>
    <w:p w14:paraId="5CD231D0"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1</w:t>
      </w:r>
      <w:r w:rsidRPr="00125649">
        <w:rPr>
          <w:rFonts w:eastAsia="宋体" w:hAnsi="宋体" w:cs="Times New Roman" w:hint="eastAsia"/>
          <w:snapToGrid w:val="0"/>
          <w:kern w:val="0"/>
          <w:sz w:val="24"/>
        </w:rPr>
        <w:t>、制造、安装及协调</w:t>
      </w:r>
    </w:p>
    <w:p w14:paraId="06CDD7CD"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1.1 </w:t>
      </w:r>
      <w:r w:rsidRPr="00125649">
        <w:rPr>
          <w:rFonts w:eastAsia="宋体" w:hAnsi="宋体" w:cs="Times New Roman" w:hint="eastAsia"/>
          <w:snapToGrid w:val="0"/>
          <w:kern w:val="0"/>
          <w:sz w:val="24"/>
        </w:rPr>
        <w:t>安装计划：投标人须提供具体的安装计划，并须由采购单位认可。</w:t>
      </w:r>
    </w:p>
    <w:p w14:paraId="21DC81C8"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1.2 </w:t>
      </w:r>
      <w:r w:rsidRPr="00125649">
        <w:rPr>
          <w:rFonts w:eastAsia="宋体" w:hAnsi="宋体" w:cs="Times New Roman" w:hint="eastAsia"/>
          <w:snapToGrid w:val="0"/>
          <w:kern w:val="0"/>
          <w:sz w:val="24"/>
        </w:rPr>
        <w:t>安装工作：投标人对安装、调试、试运行等负责，直至拿到质量管理部门的验收证书。</w:t>
      </w:r>
    </w:p>
    <w:p w14:paraId="236B92E0"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1.3 </w:t>
      </w:r>
      <w:r w:rsidRPr="00125649">
        <w:rPr>
          <w:rFonts w:eastAsia="宋体" w:hAnsi="宋体" w:cs="Times New Roman" w:hint="eastAsia"/>
          <w:snapToGrid w:val="0"/>
          <w:kern w:val="0"/>
          <w:sz w:val="24"/>
        </w:rPr>
        <w:t>安装期：安装计划及进度由中标人和采购单位共同协商后安排，确保按招标人要求的日期验收通过并移交采购单位。</w:t>
      </w:r>
    </w:p>
    <w:p w14:paraId="70EE5E35"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2</w:t>
      </w:r>
      <w:r w:rsidRPr="00125649">
        <w:rPr>
          <w:rFonts w:eastAsia="宋体" w:hAnsi="宋体" w:cs="Times New Roman" w:hint="eastAsia"/>
          <w:snapToGrid w:val="0"/>
          <w:kern w:val="0"/>
          <w:sz w:val="24"/>
        </w:rPr>
        <w:t>、测试和试运行</w:t>
      </w:r>
    </w:p>
    <w:p w14:paraId="03A1185C"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lastRenderedPageBreak/>
        <w:t xml:space="preserve">    2.1 </w:t>
      </w:r>
      <w:r w:rsidRPr="00125649">
        <w:rPr>
          <w:rFonts w:eastAsia="宋体" w:hAnsi="宋体" w:cs="Times New Roman" w:hint="eastAsia"/>
          <w:snapToGrid w:val="0"/>
          <w:kern w:val="0"/>
          <w:sz w:val="24"/>
        </w:rPr>
        <w:t>投标人应派有多年工作经验的工程师在现场负责测试和调试，以检测其设计、制造、运行效果等，并提供所有测试和调试所需的工具，材料等。</w:t>
      </w:r>
    </w:p>
    <w:p w14:paraId="563033B3"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2.2 </w:t>
      </w:r>
      <w:r w:rsidRPr="00125649">
        <w:rPr>
          <w:rFonts w:eastAsia="宋体" w:hAnsi="宋体" w:cs="Times New Roman" w:hint="eastAsia"/>
          <w:snapToGrid w:val="0"/>
          <w:kern w:val="0"/>
          <w:sz w:val="24"/>
        </w:rPr>
        <w:t>测试：部分或全部测试需根据实际情况在安装期内或后进行。</w:t>
      </w:r>
    </w:p>
    <w:p w14:paraId="123C2F4D"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2.3 </w:t>
      </w:r>
      <w:r w:rsidRPr="00125649">
        <w:rPr>
          <w:rFonts w:eastAsia="宋体" w:hAnsi="宋体" w:cs="Times New Roman" w:hint="eastAsia"/>
          <w:snapToGrid w:val="0"/>
          <w:kern w:val="0"/>
          <w:sz w:val="24"/>
        </w:rPr>
        <w:t>试运行：设备试运行应在招标人组织或者授权人员的监督下进行。</w:t>
      </w:r>
    </w:p>
    <w:p w14:paraId="29EF4536"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3</w:t>
      </w:r>
      <w:r w:rsidRPr="00125649">
        <w:rPr>
          <w:rFonts w:eastAsia="宋体" w:hAnsi="宋体" w:cs="Times New Roman" w:hint="eastAsia"/>
          <w:snapToGrid w:val="0"/>
          <w:kern w:val="0"/>
          <w:sz w:val="24"/>
        </w:rPr>
        <w:t>、验收</w:t>
      </w:r>
    </w:p>
    <w:p w14:paraId="5B3EF0D9"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3.1 </w:t>
      </w:r>
      <w:r w:rsidRPr="00125649">
        <w:rPr>
          <w:rFonts w:eastAsia="宋体" w:hAnsi="宋体" w:cs="Times New Roman" w:hint="eastAsia"/>
          <w:snapToGrid w:val="0"/>
          <w:kern w:val="0"/>
          <w:sz w:val="24"/>
        </w:rPr>
        <w:t>产品保护：在安装过程中，如设备被损坏，中标人有责任修理或赔偿损失。</w:t>
      </w:r>
    </w:p>
    <w:p w14:paraId="18AA9292"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3.2 </w:t>
      </w:r>
      <w:r w:rsidRPr="00125649">
        <w:rPr>
          <w:rFonts w:eastAsia="宋体" w:hAnsi="宋体" w:cs="Times New Roman" w:hint="eastAsia"/>
          <w:snapToGrid w:val="0"/>
          <w:kern w:val="0"/>
          <w:sz w:val="24"/>
        </w:rPr>
        <w:t>验收合格条件：</w:t>
      </w:r>
    </w:p>
    <w:p w14:paraId="62C5A76E"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3.2.1 </w:t>
      </w:r>
      <w:r w:rsidRPr="00125649">
        <w:rPr>
          <w:rFonts w:eastAsia="宋体" w:hAnsi="宋体" w:cs="Times New Roman" w:hint="eastAsia"/>
          <w:snapToGrid w:val="0"/>
          <w:kern w:val="0"/>
          <w:sz w:val="24"/>
        </w:rPr>
        <w:t>运行结果符合产品标准和技术规格书及合同要求。</w:t>
      </w:r>
    </w:p>
    <w:p w14:paraId="53B5103C"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3.2.2 </w:t>
      </w:r>
      <w:r w:rsidRPr="00125649">
        <w:rPr>
          <w:rFonts w:eastAsia="宋体" w:hAnsi="宋体" w:cs="Times New Roman" w:hint="eastAsia"/>
          <w:snapToGrid w:val="0"/>
          <w:kern w:val="0"/>
          <w:sz w:val="24"/>
        </w:rPr>
        <w:t>在进行测试和验收运行中发生的故障已被消除并得到招标人的认可。</w:t>
      </w:r>
    </w:p>
    <w:p w14:paraId="643CAF80"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w:t>
      </w:r>
      <w:r w:rsidRPr="00125649">
        <w:rPr>
          <w:rFonts w:eastAsia="宋体" w:hAnsi="宋体" w:cs="Times New Roman" w:hint="eastAsia"/>
          <w:snapToGrid w:val="0"/>
          <w:kern w:val="0"/>
          <w:sz w:val="24"/>
        </w:rPr>
        <w:t xml:space="preserve"> </w:t>
      </w:r>
      <w:r w:rsidRPr="00125649">
        <w:rPr>
          <w:rFonts w:eastAsia="宋体" w:hAnsi="宋体" w:cs="Times New Roman"/>
          <w:snapToGrid w:val="0"/>
          <w:kern w:val="0"/>
          <w:sz w:val="24"/>
        </w:rPr>
        <w:t xml:space="preserve"> 3.2.3 </w:t>
      </w:r>
      <w:r w:rsidRPr="00125649">
        <w:rPr>
          <w:rFonts w:eastAsia="宋体" w:hAnsi="宋体" w:cs="Times New Roman" w:hint="eastAsia"/>
          <w:snapToGrid w:val="0"/>
          <w:kern w:val="0"/>
          <w:sz w:val="24"/>
        </w:rPr>
        <w:t>所有合同中规定的货物和材料都已提交。</w:t>
      </w:r>
    </w:p>
    <w:p w14:paraId="0725BC50"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3.2.4 </w:t>
      </w:r>
      <w:r w:rsidRPr="00125649">
        <w:rPr>
          <w:rFonts w:eastAsia="宋体" w:hAnsi="宋体" w:cs="Times New Roman" w:hint="eastAsia"/>
          <w:snapToGrid w:val="0"/>
          <w:kern w:val="0"/>
          <w:sz w:val="24"/>
        </w:rPr>
        <w:t>设备在交由采购单位使用前应通过质量管理部门的验收，并取得使用证书。</w:t>
      </w:r>
    </w:p>
    <w:p w14:paraId="4DB5F160" w14:textId="77777777" w:rsidR="00B85203" w:rsidRPr="00125649" w:rsidRDefault="00B85203" w:rsidP="00B85203">
      <w:pPr>
        <w:pStyle w:val="a5"/>
        <w:spacing w:line="360" w:lineRule="auto"/>
        <w:rPr>
          <w:rFonts w:eastAsia="宋体" w:hAnsi="宋体" w:cs="Times New Roman"/>
          <w:snapToGrid w:val="0"/>
          <w:kern w:val="0"/>
          <w:sz w:val="24"/>
        </w:rPr>
      </w:pPr>
      <w:r w:rsidRPr="00125649">
        <w:rPr>
          <w:rFonts w:eastAsia="宋体" w:hAnsi="宋体" w:cs="Times New Roman"/>
          <w:snapToGrid w:val="0"/>
          <w:kern w:val="0"/>
          <w:sz w:val="24"/>
        </w:rPr>
        <w:t xml:space="preserve">    </w:t>
      </w:r>
      <w:r w:rsidRPr="00125649">
        <w:rPr>
          <w:rFonts w:eastAsia="宋体" w:hAnsi="宋体" w:cs="Times New Roman" w:hint="eastAsia"/>
          <w:snapToGrid w:val="0"/>
          <w:kern w:val="0"/>
          <w:sz w:val="24"/>
        </w:rPr>
        <w:t>（六） 清单及参数：</w:t>
      </w:r>
    </w:p>
    <w:tbl>
      <w:tblPr>
        <w:tblW w:w="9087" w:type="dxa"/>
        <w:tblInd w:w="93" w:type="dxa"/>
        <w:tblLook w:val="04A0" w:firstRow="1" w:lastRow="0" w:firstColumn="1" w:lastColumn="0" w:noHBand="0" w:noVBand="1"/>
      </w:tblPr>
      <w:tblGrid>
        <w:gridCol w:w="640"/>
        <w:gridCol w:w="1502"/>
        <w:gridCol w:w="5398"/>
        <w:gridCol w:w="697"/>
        <w:gridCol w:w="850"/>
      </w:tblGrid>
      <w:tr w:rsidR="00B85203" w:rsidRPr="00B80DFF" w14:paraId="2866FAB6" w14:textId="77777777" w:rsidTr="00BF3E20">
        <w:trPr>
          <w:trHeight w:val="4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BF13"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序号</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23241585"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名称</w:t>
            </w:r>
          </w:p>
        </w:tc>
        <w:tc>
          <w:tcPr>
            <w:tcW w:w="5398" w:type="dxa"/>
            <w:tcBorders>
              <w:top w:val="single" w:sz="4" w:space="0" w:color="auto"/>
              <w:left w:val="nil"/>
              <w:bottom w:val="single" w:sz="4" w:space="0" w:color="auto"/>
              <w:right w:val="single" w:sz="4" w:space="0" w:color="auto"/>
            </w:tcBorders>
            <w:shd w:val="clear" w:color="auto" w:fill="auto"/>
            <w:noWrap/>
            <w:vAlign w:val="center"/>
            <w:hideMark/>
          </w:tcPr>
          <w:p w14:paraId="3A5A4C15"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参数</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525A762"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09327B5"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单位</w:t>
            </w:r>
          </w:p>
        </w:tc>
      </w:tr>
      <w:tr w:rsidR="00B85203" w:rsidRPr="00B80DFF" w14:paraId="45B937F4"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ACD530"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w:t>
            </w:r>
          </w:p>
        </w:tc>
        <w:tc>
          <w:tcPr>
            <w:tcW w:w="1502" w:type="dxa"/>
            <w:tcBorders>
              <w:top w:val="nil"/>
              <w:left w:val="nil"/>
              <w:bottom w:val="single" w:sz="4" w:space="0" w:color="auto"/>
              <w:right w:val="single" w:sz="4" w:space="0" w:color="auto"/>
            </w:tcBorders>
            <w:shd w:val="clear" w:color="auto" w:fill="auto"/>
            <w:noWrap/>
            <w:vAlign w:val="center"/>
            <w:hideMark/>
          </w:tcPr>
          <w:p w14:paraId="2E7B52D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人证访客系统</w:t>
            </w:r>
          </w:p>
        </w:tc>
        <w:tc>
          <w:tcPr>
            <w:tcW w:w="5398" w:type="dxa"/>
            <w:tcBorders>
              <w:top w:val="nil"/>
              <w:left w:val="nil"/>
              <w:bottom w:val="single" w:sz="4" w:space="0" w:color="auto"/>
              <w:right w:val="single" w:sz="4" w:space="0" w:color="auto"/>
            </w:tcBorders>
            <w:shd w:val="clear" w:color="auto" w:fill="auto"/>
            <w:hideMark/>
          </w:tcPr>
          <w:p w14:paraId="4C25CD5F"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▲10.1英寸电容触摸屏和10.1英寸LCD显示屏，分辨率不小于1280*800。设备应能显示时间、日期、星期，及刷卡时显示卡号、用户名、用户照片等信息；</w:t>
            </w:r>
            <w:r w:rsidRPr="00B80DFF">
              <w:rPr>
                <w:rFonts w:ascii="宋体" w:hAnsi="宋体" w:cs="宋体" w:hint="eastAsia"/>
                <w:color w:val="000000"/>
                <w:kern w:val="0"/>
                <w:sz w:val="24"/>
              </w:rPr>
              <w:br/>
              <w:t>▲采用高性能GPU处理器；</w:t>
            </w:r>
            <w:r w:rsidRPr="00B80DFF">
              <w:rPr>
                <w:rFonts w:ascii="宋体" w:hAnsi="宋体" w:cs="宋体" w:hint="eastAsia"/>
                <w:color w:val="000000"/>
                <w:kern w:val="0"/>
                <w:sz w:val="24"/>
              </w:rPr>
              <w:br/>
              <w:t>采用200万广角摄像头，可扫描二维码，补光灯亮度自动调节，面部识别距离0.3m-1m；适应1.4m—1.9m身高范围；</w:t>
            </w:r>
            <w:r w:rsidRPr="00B80DFF">
              <w:rPr>
                <w:rFonts w:ascii="宋体" w:hAnsi="宋体" w:cs="宋体" w:hint="eastAsia"/>
                <w:color w:val="000000"/>
                <w:kern w:val="0"/>
                <w:sz w:val="24"/>
              </w:rPr>
              <w:br/>
              <w:t>应支持照片视频防假功能；</w:t>
            </w:r>
            <w:r w:rsidRPr="00B80DFF">
              <w:rPr>
                <w:rFonts w:ascii="宋体" w:hAnsi="宋体" w:cs="宋体" w:hint="eastAsia"/>
                <w:color w:val="000000"/>
                <w:kern w:val="0"/>
                <w:sz w:val="24"/>
              </w:rPr>
              <w:br/>
              <w:t>应支持本地视频预览功能，支持播放图文信息广告；</w:t>
            </w:r>
            <w:r w:rsidRPr="00B80DFF">
              <w:rPr>
                <w:rFonts w:ascii="宋体" w:hAnsi="宋体" w:cs="宋体" w:hint="eastAsia"/>
                <w:color w:val="000000"/>
                <w:kern w:val="0"/>
                <w:sz w:val="24"/>
              </w:rPr>
              <w:br/>
              <w:t>具有如下接口：支持双网口，彼此隔离；支持RS485/232串口输出；外置2个标准USB接口；</w:t>
            </w:r>
            <w:r w:rsidRPr="00B80DFF">
              <w:rPr>
                <w:rFonts w:ascii="宋体" w:hAnsi="宋体" w:cs="宋体" w:hint="eastAsia"/>
                <w:color w:val="000000"/>
                <w:kern w:val="0"/>
                <w:sz w:val="24"/>
              </w:rPr>
              <w:br/>
              <w:t>具有HDMI接口，可外接显示屏显示；</w:t>
            </w:r>
            <w:r w:rsidRPr="00B80DFF">
              <w:rPr>
                <w:rFonts w:ascii="宋体" w:hAnsi="宋体" w:cs="宋体" w:hint="eastAsia"/>
                <w:color w:val="000000"/>
                <w:kern w:val="0"/>
                <w:sz w:val="24"/>
              </w:rPr>
              <w:br/>
              <w:t>具有人证比对功能，具体要求为：支持居民身份证信息及IC卡读取；支持人证比对功能，现场抓拍人员人脸照片与身份证芯片内的照片进行比对，进行人员身份核验；人证比对时间：≤1秒；人证比对准确率：≥99%；比对误识率：＜0.1%；</w:t>
            </w:r>
            <w:r w:rsidRPr="00B80DFF">
              <w:rPr>
                <w:rFonts w:ascii="宋体" w:hAnsi="宋体" w:cs="宋体" w:hint="eastAsia"/>
                <w:color w:val="000000"/>
                <w:kern w:val="0"/>
                <w:sz w:val="24"/>
              </w:rPr>
              <w:br/>
              <w:t>具有人脸比对功能，具体要求为：支持1：N人脸</w:t>
            </w:r>
            <w:r w:rsidRPr="00B80DFF">
              <w:rPr>
                <w:rFonts w:ascii="宋体" w:hAnsi="宋体" w:cs="宋体" w:hint="eastAsia"/>
                <w:color w:val="000000"/>
                <w:kern w:val="0"/>
                <w:sz w:val="24"/>
              </w:rPr>
              <w:lastRenderedPageBreak/>
              <w:t>比对功能，现场抓拍人脸照片与本地人脸库照片进行比对，进行人员身份核验；人脸比对时间：＜1秒；人脸比对准确率：≥99%；比对误识率：＜0.1%；</w:t>
            </w:r>
            <w:r w:rsidRPr="00B80DFF">
              <w:rPr>
                <w:rFonts w:ascii="宋体" w:hAnsi="宋体" w:cs="宋体" w:hint="eastAsia"/>
                <w:color w:val="000000"/>
                <w:kern w:val="0"/>
                <w:sz w:val="24"/>
              </w:rPr>
              <w:br/>
              <w:t>▲支持10000张白名单人脸库容量；</w:t>
            </w:r>
            <w:r w:rsidRPr="00B80DFF">
              <w:rPr>
                <w:rFonts w:ascii="宋体" w:hAnsi="宋体" w:cs="宋体" w:hint="eastAsia"/>
                <w:color w:val="000000"/>
                <w:kern w:val="0"/>
                <w:sz w:val="24"/>
              </w:rPr>
              <w:br/>
              <w:t>应支持人脸、刷卡+人脸、自动（人脸、刷卡+人脸自动切换）多种比对方式；</w:t>
            </w:r>
            <w:r w:rsidRPr="00B80DFF">
              <w:rPr>
                <w:rFonts w:ascii="宋体" w:hAnsi="宋体" w:cs="宋体" w:hint="eastAsia"/>
                <w:color w:val="000000"/>
                <w:kern w:val="0"/>
                <w:sz w:val="24"/>
              </w:rPr>
              <w:br/>
              <w:t>应具有黑名单核验功能，并具体黑名单报警功能，黑名单可通过中心下发或本地U盘导入；</w:t>
            </w:r>
            <w:r w:rsidRPr="00B80DFF">
              <w:rPr>
                <w:rFonts w:ascii="宋体" w:hAnsi="宋体" w:cs="宋体" w:hint="eastAsia"/>
                <w:color w:val="000000"/>
                <w:kern w:val="0"/>
                <w:sz w:val="24"/>
              </w:rPr>
              <w:br/>
              <w:t>支持单机人证比对功能，无需连接服务器即可完成离线人证比对；同时应支持后台联网人脸比对功能；</w:t>
            </w:r>
            <w:r w:rsidRPr="00B80DFF">
              <w:rPr>
                <w:rFonts w:ascii="宋体" w:hAnsi="宋体" w:cs="宋体" w:hint="eastAsia"/>
                <w:color w:val="000000"/>
                <w:kern w:val="0"/>
                <w:sz w:val="24"/>
              </w:rPr>
              <w:br/>
              <w:t>支持比对结果语音及文字提示功能；</w:t>
            </w:r>
            <w:r w:rsidRPr="00B80DFF">
              <w:rPr>
                <w:rFonts w:ascii="宋体" w:hAnsi="宋体" w:cs="宋体" w:hint="eastAsia"/>
                <w:color w:val="000000"/>
                <w:kern w:val="0"/>
                <w:sz w:val="24"/>
              </w:rPr>
              <w:br/>
              <w:t>支持通过中心平台下发或U盘导入人脸库及黑名单；</w:t>
            </w:r>
            <w:r w:rsidRPr="00B80DFF">
              <w:rPr>
                <w:rFonts w:ascii="宋体" w:hAnsi="宋体" w:cs="宋体" w:hint="eastAsia"/>
                <w:color w:val="000000"/>
                <w:kern w:val="0"/>
                <w:sz w:val="24"/>
              </w:rPr>
              <w:br/>
              <w:t>支持比对结果、身份证信息及人脸抓拍的图片本地存储和上传中心平台；</w:t>
            </w:r>
            <w:r w:rsidRPr="00B80DFF">
              <w:rPr>
                <w:rFonts w:ascii="宋体" w:hAnsi="宋体" w:cs="宋体" w:hint="eastAsia"/>
                <w:color w:val="000000"/>
                <w:kern w:val="0"/>
                <w:sz w:val="24"/>
              </w:rPr>
              <w:br/>
              <w:t>支持本地U盘导出比对事件；</w:t>
            </w:r>
            <w:r w:rsidRPr="00B80DFF">
              <w:rPr>
                <w:rFonts w:ascii="宋体" w:hAnsi="宋体" w:cs="宋体" w:hint="eastAsia"/>
                <w:color w:val="000000"/>
                <w:kern w:val="0"/>
                <w:sz w:val="24"/>
              </w:rPr>
              <w:br/>
              <w:t>支持通过串口通信输出比对结果、身份信息与第三方设备对接；</w:t>
            </w:r>
            <w:r w:rsidRPr="00B80DFF">
              <w:rPr>
                <w:rFonts w:ascii="宋体" w:hAnsi="宋体" w:cs="宋体" w:hint="eastAsia"/>
                <w:color w:val="000000"/>
                <w:kern w:val="0"/>
                <w:sz w:val="24"/>
              </w:rPr>
              <w:br/>
              <w:t>通过TCP/IP网络方式与中心通讯；</w:t>
            </w:r>
            <w:r w:rsidRPr="00B80DFF">
              <w:rPr>
                <w:rFonts w:ascii="宋体" w:hAnsi="宋体" w:cs="宋体" w:hint="eastAsia"/>
                <w:color w:val="000000"/>
                <w:kern w:val="0"/>
                <w:sz w:val="24"/>
              </w:rPr>
              <w:br/>
              <w:t>应支持本地登录后管理、查询、设置设备参数；</w:t>
            </w:r>
            <w:r w:rsidRPr="00B80DFF">
              <w:rPr>
                <w:rFonts w:ascii="宋体" w:hAnsi="宋体" w:cs="宋体" w:hint="eastAsia"/>
                <w:color w:val="000000"/>
                <w:kern w:val="0"/>
                <w:sz w:val="24"/>
              </w:rPr>
              <w:br/>
              <w:t>▲投标产品需与原有海康威视8700平台进行无缝对接，并提供原厂对接证明，证明文件需盖取海康威视和投标产品原厂公章。</w:t>
            </w:r>
          </w:p>
        </w:tc>
        <w:tc>
          <w:tcPr>
            <w:tcW w:w="697" w:type="dxa"/>
            <w:tcBorders>
              <w:top w:val="nil"/>
              <w:left w:val="nil"/>
              <w:bottom w:val="single" w:sz="4" w:space="0" w:color="auto"/>
              <w:right w:val="single" w:sz="4" w:space="0" w:color="auto"/>
            </w:tcBorders>
            <w:shd w:val="clear" w:color="auto" w:fill="auto"/>
            <w:noWrap/>
            <w:vAlign w:val="center"/>
            <w:hideMark/>
          </w:tcPr>
          <w:p w14:paraId="61448DB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2</w:t>
            </w:r>
          </w:p>
        </w:tc>
        <w:tc>
          <w:tcPr>
            <w:tcW w:w="850" w:type="dxa"/>
            <w:tcBorders>
              <w:top w:val="nil"/>
              <w:left w:val="nil"/>
              <w:bottom w:val="single" w:sz="4" w:space="0" w:color="auto"/>
              <w:right w:val="single" w:sz="4" w:space="0" w:color="auto"/>
            </w:tcBorders>
            <w:shd w:val="clear" w:color="auto" w:fill="auto"/>
            <w:noWrap/>
            <w:vAlign w:val="center"/>
            <w:hideMark/>
          </w:tcPr>
          <w:p w14:paraId="1DFE741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台</w:t>
            </w:r>
          </w:p>
        </w:tc>
      </w:tr>
      <w:tr w:rsidR="00B85203" w:rsidRPr="00B80DFF" w14:paraId="4163C8DB"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4670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2</w:t>
            </w:r>
          </w:p>
        </w:tc>
        <w:tc>
          <w:tcPr>
            <w:tcW w:w="1502" w:type="dxa"/>
            <w:tcBorders>
              <w:top w:val="nil"/>
              <w:left w:val="nil"/>
              <w:bottom w:val="single" w:sz="4" w:space="0" w:color="auto"/>
              <w:right w:val="single" w:sz="4" w:space="0" w:color="auto"/>
            </w:tcBorders>
            <w:shd w:val="clear" w:color="auto" w:fill="auto"/>
            <w:noWrap/>
            <w:vAlign w:val="center"/>
            <w:hideMark/>
          </w:tcPr>
          <w:p w14:paraId="57124EA3"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出入口补光抓拍单元</w:t>
            </w:r>
          </w:p>
        </w:tc>
        <w:tc>
          <w:tcPr>
            <w:tcW w:w="5398" w:type="dxa"/>
            <w:tcBorders>
              <w:top w:val="nil"/>
              <w:left w:val="nil"/>
              <w:bottom w:val="single" w:sz="4" w:space="0" w:color="auto"/>
              <w:right w:val="single" w:sz="4" w:space="0" w:color="auto"/>
            </w:tcBorders>
            <w:shd w:val="clear" w:color="auto" w:fill="auto"/>
            <w:hideMark/>
          </w:tcPr>
          <w:p w14:paraId="745FB939"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包含：防护罩、镜头、摄像机、2个LED补光灯等</w:t>
            </w:r>
            <w:r w:rsidRPr="00B80DFF">
              <w:rPr>
                <w:rFonts w:ascii="宋体" w:hAnsi="宋体" w:cs="宋体" w:hint="eastAsia"/>
                <w:color w:val="000000"/>
                <w:kern w:val="0"/>
                <w:sz w:val="24"/>
              </w:rPr>
              <w:br/>
              <w:t>分辨率：200万，1920*1080</w:t>
            </w:r>
            <w:r w:rsidRPr="00B80DFF">
              <w:rPr>
                <w:rFonts w:ascii="宋体" w:hAnsi="宋体" w:cs="宋体" w:hint="eastAsia"/>
                <w:color w:val="000000"/>
                <w:kern w:val="0"/>
                <w:sz w:val="24"/>
              </w:rPr>
              <w:br/>
              <w:t>帧率：25fps(1920*1080)</w:t>
            </w:r>
            <w:r w:rsidRPr="00B80DFF">
              <w:rPr>
                <w:rFonts w:ascii="宋体" w:hAnsi="宋体" w:cs="宋体" w:hint="eastAsia"/>
                <w:color w:val="000000"/>
                <w:kern w:val="0"/>
                <w:sz w:val="24"/>
              </w:rPr>
              <w:br/>
              <w:t>传感器类型：1/2.8  Progressive Scan CMOS</w:t>
            </w:r>
            <w:r w:rsidRPr="00B80DFF">
              <w:rPr>
                <w:rFonts w:ascii="宋体" w:hAnsi="宋体" w:cs="宋体" w:hint="eastAsia"/>
                <w:color w:val="000000"/>
                <w:kern w:val="0"/>
                <w:sz w:val="24"/>
              </w:rPr>
              <w:br/>
              <w:t>最小照度：彩色0.002Lux@(F1.4,AGCON，关闭帧积累，彩色模式)，黑白0.0002Lux@(F1.4,AGCON，关闭帧积累，黑白模式)；（以公安部委托检验报告为准）</w:t>
            </w:r>
            <w:r w:rsidRPr="00B80DFF">
              <w:rPr>
                <w:rFonts w:ascii="宋体" w:hAnsi="宋体" w:cs="宋体" w:hint="eastAsia"/>
                <w:color w:val="000000"/>
                <w:kern w:val="0"/>
                <w:sz w:val="24"/>
              </w:rPr>
              <w:br/>
              <w:t>在正常工作的情况下，当网络断开时，可将抓拍图片和录像文件存储于样机内置SD卡内，当网络恢复时，可继续上传图片和录像文件至客户端；（以公安部委托检验报告为准）</w:t>
            </w:r>
            <w:r w:rsidRPr="00B80DFF">
              <w:rPr>
                <w:rFonts w:ascii="宋体" w:hAnsi="宋体" w:cs="宋体" w:hint="eastAsia"/>
                <w:color w:val="000000"/>
                <w:kern w:val="0"/>
                <w:sz w:val="24"/>
              </w:rPr>
              <w:br/>
              <w:t>智能识别：车牌识别、车型识别、车标识别、车身颜色识别</w:t>
            </w:r>
            <w:r w:rsidRPr="00B80DFF">
              <w:rPr>
                <w:rFonts w:ascii="宋体" w:hAnsi="宋体" w:cs="宋体" w:hint="eastAsia"/>
                <w:color w:val="000000"/>
                <w:kern w:val="0"/>
                <w:sz w:val="24"/>
              </w:rPr>
              <w:br/>
              <w:t>补光灯控制：补光灯自动光控、时控可选</w:t>
            </w:r>
            <w:r w:rsidRPr="00B80DFF">
              <w:rPr>
                <w:rFonts w:ascii="宋体" w:hAnsi="宋体" w:cs="宋体" w:hint="eastAsia"/>
                <w:color w:val="000000"/>
                <w:kern w:val="0"/>
                <w:sz w:val="24"/>
              </w:rPr>
              <w:br/>
            </w:r>
            <w:r w:rsidRPr="00B80DFF">
              <w:rPr>
                <w:rFonts w:ascii="宋体" w:hAnsi="宋体" w:cs="宋体" w:hint="eastAsia"/>
                <w:color w:val="000000"/>
                <w:kern w:val="0"/>
                <w:sz w:val="24"/>
              </w:rPr>
              <w:lastRenderedPageBreak/>
              <w:t>接口：1 个RJ45 10M/100M/1000M 自适应以太网口，1个 RS-485 接口，1个RS-232接口，1路音频输出，2路报警输入，1个开关量输入，2路继电器输出，支持道闸开、关</w:t>
            </w:r>
            <w:r w:rsidRPr="00B80DFF">
              <w:rPr>
                <w:rFonts w:ascii="宋体" w:hAnsi="宋体" w:cs="宋体" w:hint="eastAsia"/>
                <w:color w:val="000000"/>
                <w:kern w:val="0"/>
                <w:sz w:val="24"/>
              </w:rPr>
              <w:br/>
              <w:t>车辆捕获率：白天≥99%，夜间≥99%；（以公安部委托检验报告为准）；</w:t>
            </w:r>
            <w:r w:rsidRPr="00B80DFF">
              <w:rPr>
                <w:rFonts w:ascii="宋体" w:hAnsi="宋体" w:cs="宋体" w:hint="eastAsia"/>
                <w:color w:val="000000"/>
                <w:kern w:val="0"/>
                <w:sz w:val="24"/>
              </w:rPr>
              <w:br/>
              <w:t>车牌识别率：白天≥99%，夜间≥99%；（以公安部委托检验报告为准）；</w:t>
            </w:r>
            <w:r w:rsidRPr="00B80DFF">
              <w:rPr>
                <w:rFonts w:ascii="宋体" w:hAnsi="宋体" w:cs="宋体" w:hint="eastAsia"/>
                <w:color w:val="000000"/>
                <w:kern w:val="0"/>
                <w:sz w:val="24"/>
              </w:rPr>
              <w:br/>
              <w:t>可识别出视频中机动车车牌略微水平倾斜的车牌号码；（以公安部委托检验报告为准）；</w:t>
            </w:r>
            <w:r w:rsidRPr="00B80DFF">
              <w:rPr>
                <w:rFonts w:ascii="宋体" w:hAnsi="宋体" w:cs="宋体" w:hint="eastAsia"/>
                <w:color w:val="000000"/>
                <w:kern w:val="0"/>
                <w:sz w:val="24"/>
              </w:rPr>
              <w:br/>
              <w:t>支持7种常见车型识别，包括轿车、客车、面包车、大货车、小货车、中型客车、SUV/MPV，在天气晴朗无雾，号牌无遮挡，无污损的条件下白天环境光不低于200lux，晚上不高于30lux，白天准确率≥90%，夜间≥85；（以公安部委托检验报告为准）</w:t>
            </w:r>
            <w:r w:rsidRPr="00B80DFF">
              <w:rPr>
                <w:rFonts w:ascii="宋体" w:hAnsi="宋体" w:cs="宋体" w:hint="eastAsia"/>
                <w:color w:val="000000"/>
                <w:kern w:val="0"/>
                <w:sz w:val="24"/>
              </w:rPr>
              <w:br/>
              <w:t>功能特性：外接道闸，布防状态下可根据存储黑白名单自动控制外接道闸开/关；车辆抓拍：支持车牌、车型、车标、车身颜色识别，电动变焦、自动光圈，内置LED补光灯，同步补光，同步录像，黑白名单控制，视频触发</w:t>
            </w:r>
            <w:r w:rsidRPr="00B80DFF">
              <w:rPr>
                <w:rFonts w:ascii="宋体" w:hAnsi="宋体" w:cs="宋体" w:hint="eastAsia"/>
                <w:color w:val="000000"/>
                <w:kern w:val="0"/>
                <w:sz w:val="24"/>
              </w:rPr>
              <w:br/>
              <w:t>防护等级：IP67</w:t>
            </w:r>
          </w:p>
        </w:tc>
        <w:tc>
          <w:tcPr>
            <w:tcW w:w="697" w:type="dxa"/>
            <w:tcBorders>
              <w:top w:val="nil"/>
              <w:left w:val="nil"/>
              <w:bottom w:val="single" w:sz="4" w:space="0" w:color="auto"/>
              <w:right w:val="single" w:sz="4" w:space="0" w:color="auto"/>
            </w:tcBorders>
            <w:shd w:val="clear" w:color="auto" w:fill="auto"/>
            <w:noWrap/>
            <w:vAlign w:val="center"/>
            <w:hideMark/>
          </w:tcPr>
          <w:p w14:paraId="1751C322"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3</w:t>
            </w:r>
          </w:p>
        </w:tc>
        <w:tc>
          <w:tcPr>
            <w:tcW w:w="850" w:type="dxa"/>
            <w:tcBorders>
              <w:top w:val="nil"/>
              <w:left w:val="nil"/>
              <w:bottom w:val="single" w:sz="4" w:space="0" w:color="auto"/>
              <w:right w:val="single" w:sz="4" w:space="0" w:color="auto"/>
            </w:tcBorders>
            <w:shd w:val="clear" w:color="auto" w:fill="auto"/>
            <w:noWrap/>
            <w:vAlign w:val="center"/>
            <w:hideMark/>
          </w:tcPr>
          <w:p w14:paraId="36B7B9E8"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台</w:t>
            </w:r>
          </w:p>
        </w:tc>
      </w:tr>
      <w:tr w:rsidR="00B85203" w:rsidRPr="00B80DFF" w14:paraId="1D626B28"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1D4FA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3</w:t>
            </w:r>
          </w:p>
        </w:tc>
        <w:tc>
          <w:tcPr>
            <w:tcW w:w="1502" w:type="dxa"/>
            <w:tcBorders>
              <w:top w:val="nil"/>
              <w:left w:val="nil"/>
              <w:bottom w:val="single" w:sz="4" w:space="0" w:color="auto"/>
              <w:right w:val="single" w:sz="4" w:space="0" w:color="auto"/>
            </w:tcBorders>
            <w:shd w:val="clear" w:color="auto" w:fill="auto"/>
            <w:noWrap/>
            <w:vAlign w:val="center"/>
            <w:hideMark/>
          </w:tcPr>
          <w:p w14:paraId="7B858831"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一体机立柱</w:t>
            </w:r>
          </w:p>
        </w:tc>
        <w:tc>
          <w:tcPr>
            <w:tcW w:w="5398" w:type="dxa"/>
            <w:tcBorders>
              <w:top w:val="nil"/>
              <w:left w:val="nil"/>
              <w:bottom w:val="single" w:sz="4" w:space="0" w:color="auto"/>
              <w:right w:val="single" w:sz="4" w:space="0" w:color="auto"/>
            </w:tcBorders>
            <w:shd w:val="clear" w:color="auto" w:fill="auto"/>
            <w:hideMark/>
          </w:tcPr>
          <w:p w14:paraId="4CC6A76D"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立柱高度：1.3米</w:t>
            </w:r>
            <w:r w:rsidRPr="00B80DFF">
              <w:rPr>
                <w:rFonts w:ascii="宋体" w:hAnsi="宋体" w:cs="宋体" w:hint="eastAsia"/>
                <w:color w:val="000000"/>
                <w:kern w:val="0"/>
                <w:sz w:val="24"/>
              </w:rPr>
              <w:br/>
              <w:t>立柱直径：60mm</w:t>
            </w:r>
            <w:r w:rsidRPr="00B80DFF">
              <w:rPr>
                <w:rFonts w:ascii="宋体" w:hAnsi="宋体" w:cs="宋体" w:hint="eastAsia"/>
                <w:color w:val="000000"/>
                <w:kern w:val="0"/>
                <w:sz w:val="24"/>
              </w:rPr>
              <w:br/>
              <w:t>1.3米处可安装一体机</w:t>
            </w:r>
            <w:r w:rsidRPr="00B80DFF">
              <w:rPr>
                <w:rFonts w:ascii="宋体" w:hAnsi="宋体" w:cs="宋体" w:hint="eastAsia"/>
                <w:color w:val="000000"/>
                <w:kern w:val="0"/>
                <w:sz w:val="24"/>
              </w:rPr>
              <w:br/>
              <w:t>0.5米处可安装“四行LED显示屏”</w:t>
            </w:r>
          </w:p>
        </w:tc>
        <w:tc>
          <w:tcPr>
            <w:tcW w:w="697" w:type="dxa"/>
            <w:tcBorders>
              <w:top w:val="nil"/>
              <w:left w:val="nil"/>
              <w:bottom w:val="single" w:sz="4" w:space="0" w:color="auto"/>
              <w:right w:val="single" w:sz="4" w:space="0" w:color="auto"/>
            </w:tcBorders>
            <w:shd w:val="clear" w:color="auto" w:fill="auto"/>
            <w:noWrap/>
            <w:vAlign w:val="center"/>
            <w:hideMark/>
          </w:tcPr>
          <w:p w14:paraId="7C11E28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3</w:t>
            </w:r>
          </w:p>
        </w:tc>
        <w:tc>
          <w:tcPr>
            <w:tcW w:w="850" w:type="dxa"/>
            <w:tcBorders>
              <w:top w:val="nil"/>
              <w:left w:val="nil"/>
              <w:bottom w:val="single" w:sz="4" w:space="0" w:color="auto"/>
              <w:right w:val="single" w:sz="4" w:space="0" w:color="auto"/>
            </w:tcBorders>
            <w:shd w:val="clear" w:color="auto" w:fill="auto"/>
            <w:noWrap/>
            <w:vAlign w:val="center"/>
            <w:hideMark/>
          </w:tcPr>
          <w:p w14:paraId="552C3E64"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根</w:t>
            </w:r>
          </w:p>
        </w:tc>
      </w:tr>
      <w:tr w:rsidR="00B85203" w:rsidRPr="00B80DFF" w14:paraId="43DE1756"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B5956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4</w:t>
            </w:r>
          </w:p>
        </w:tc>
        <w:tc>
          <w:tcPr>
            <w:tcW w:w="1502" w:type="dxa"/>
            <w:tcBorders>
              <w:top w:val="nil"/>
              <w:left w:val="nil"/>
              <w:bottom w:val="single" w:sz="4" w:space="0" w:color="auto"/>
              <w:right w:val="single" w:sz="4" w:space="0" w:color="auto"/>
            </w:tcBorders>
            <w:shd w:val="clear" w:color="auto" w:fill="auto"/>
            <w:noWrap/>
            <w:vAlign w:val="center"/>
            <w:hideMark/>
          </w:tcPr>
          <w:p w14:paraId="483263C5"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出入口控制终端</w:t>
            </w:r>
          </w:p>
        </w:tc>
        <w:tc>
          <w:tcPr>
            <w:tcW w:w="5398" w:type="dxa"/>
            <w:tcBorders>
              <w:top w:val="nil"/>
              <w:left w:val="nil"/>
              <w:bottom w:val="single" w:sz="4" w:space="0" w:color="auto"/>
              <w:right w:val="single" w:sz="4" w:space="0" w:color="auto"/>
            </w:tcBorders>
            <w:shd w:val="clear" w:color="auto" w:fill="auto"/>
            <w:hideMark/>
          </w:tcPr>
          <w:p w14:paraId="502A48FE"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出入口控制终端</w:t>
            </w:r>
            <w:r w:rsidRPr="00B80DFF">
              <w:rPr>
                <w:rFonts w:ascii="宋体" w:hAnsi="宋体" w:cs="宋体" w:hint="eastAsia"/>
                <w:color w:val="000000"/>
                <w:kern w:val="0"/>
                <w:sz w:val="24"/>
              </w:rPr>
              <w:br/>
              <w:t>CPU：Intel 赛扬 J3455 CPU 1.5GHz；</w:t>
            </w:r>
            <w:r w:rsidRPr="00B80DFF">
              <w:rPr>
                <w:rFonts w:ascii="宋体" w:hAnsi="宋体" w:cs="宋体" w:hint="eastAsia"/>
                <w:color w:val="000000"/>
                <w:kern w:val="0"/>
                <w:sz w:val="24"/>
              </w:rPr>
              <w:br/>
              <w:t>内存：4GB，硬盘：2T；</w:t>
            </w:r>
            <w:r w:rsidRPr="00B80DFF">
              <w:rPr>
                <w:rFonts w:ascii="宋体" w:hAnsi="宋体" w:cs="宋体" w:hint="eastAsia"/>
                <w:color w:val="000000"/>
                <w:kern w:val="0"/>
                <w:sz w:val="24"/>
              </w:rPr>
              <w:br/>
              <w:t>交换机功能：具有多口交换机功能，能够使用5个10M/100M/1000M自适应RJ45接口进行网络交换功能（以公安部委托检验报告为准）</w:t>
            </w:r>
            <w:r w:rsidRPr="00B80DFF">
              <w:rPr>
                <w:rFonts w:ascii="宋体" w:hAnsi="宋体" w:cs="宋体" w:hint="eastAsia"/>
                <w:color w:val="000000"/>
                <w:kern w:val="0"/>
                <w:sz w:val="24"/>
              </w:rPr>
              <w:br/>
              <w:t>支持双网隔离；（以公安部委托检验报告为准）</w:t>
            </w:r>
            <w:r w:rsidRPr="00B80DFF">
              <w:rPr>
                <w:rFonts w:ascii="宋体" w:hAnsi="宋体" w:cs="宋体" w:hint="eastAsia"/>
                <w:color w:val="000000"/>
                <w:kern w:val="0"/>
                <w:sz w:val="24"/>
              </w:rPr>
              <w:br/>
              <w:t>双IP地址检查：可设置两个独立的IP地址。</w:t>
            </w:r>
            <w:r w:rsidRPr="00B80DFF">
              <w:rPr>
                <w:rFonts w:ascii="宋体" w:hAnsi="宋体" w:cs="宋体" w:hint="eastAsia"/>
                <w:color w:val="000000"/>
                <w:kern w:val="0"/>
                <w:sz w:val="24"/>
              </w:rPr>
              <w:br/>
              <w:t>2个RS232、2个RS485、4个USB3.0；4个开关量输入，4个继电器开关量输出、1个VGA输出接口，1路内置预留SATA接口、1路音频输入/输出接口、1个HDMI输出接口、内置4G全网通模块；</w:t>
            </w:r>
            <w:r w:rsidRPr="00B80DFF">
              <w:rPr>
                <w:rFonts w:ascii="宋体" w:hAnsi="宋体" w:cs="宋体" w:hint="eastAsia"/>
                <w:color w:val="000000"/>
                <w:kern w:val="0"/>
                <w:sz w:val="24"/>
              </w:rPr>
              <w:br/>
              <w:t>HDMI输出功能：可通过HDMI输出进行显示；</w:t>
            </w:r>
            <w:r w:rsidRPr="00B80DFF">
              <w:rPr>
                <w:rFonts w:ascii="宋体" w:hAnsi="宋体" w:cs="宋体" w:hint="eastAsia"/>
                <w:color w:val="000000"/>
                <w:kern w:val="0"/>
                <w:sz w:val="24"/>
              </w:rPr>
              <w:br/>
              <w:t>操作系统：Windows 10；</w:t>
            </w:r>
            <w:r w:rsidRPr="00B80DFF">
              <w:rPr>
                <w:rFonts w:ascii="宋体" w:hAnsi="宋体" w:cs="宋体" w:hint="eastAsia"/>
                <w:color w:val="000000"/>
                <w:kern w:val="0"/>
                <w:sz w:val="24"/>
              </w:rPr>
              <w:br/>
            </w:r>
            <w:r w:rsidRPr="00B80DFF">
              <w:rPr>
                <w:rFonts w:ascii="宋体" w:hAnsi="宋体" w:cs="宋体" w:hint="eastAsia"/>
                <w:color w:val="000000"/>
                <w:kern w:val="0"/>
                <w:sz w:val="24"/>
              </w:rPr>
              <w:lastRenderedPageBreak/>
              <w:t>支持接入的牌识设备数量：4路高清出入口视频单元；</w:t>
            </w:r>
            <w:r w:rsidRPr="00B80DFF">
              <w:rPr>
                <w:rFonts w:ascii="宋体" w:hAnsi="宋体" w:cs="宋体" w:hint="eastAsia"/>
                <w:color w:val="000000"/>
                <w:kern w:val="0"/>
                <w:sz w:val="24"/>
              </w:rPr>
              <w:br/>
              <w:t>存储功能：支持对车辆出入记录的本地存储：≥80万辆通行车辆信息 或 ≥30万辆的违法车辆信息；</w:t>
            </w:r>
            <w:r w:rsidRPr="00B80DFF">
              <w:rPr>
                <w:rFonts w:ascii="宋体" w:hAnsi="宋体" w:cs="宋体" w:hint="eastAsia"/>
                <w:color w:val="000000"/>
                <w:kern w:val="0"/>
                <w:sz w:val="24"/>
              </w:rPr>
              <w:br/>
              <w:t>级联功能：能够支持5个终端同时运行管理独立停车场，无需平台（以公安部委托检验报告为准）</w:t>
            </w:r>
            <w:r w:rsidRPr="00B80DFF">
              <w:rPr>
                <w:rFonts w:ascii="宋体" w:hAnsi="宋体" w:cs="宋体" w:hint="eastAsia"/>
                <w:color w:val="000000"/>
                <w:kern w:val="0"/>
                <w:sz w:val="24"/>
              </w:rPr>
              <w:br/>
              <w:t>远程管理：支持远程进行权限设置或维护管理；</w:t>
            </w:r>
            <w:r w:rsidRPr="00B80DFF">
              <w:rPr>
                <w:rFonts w:ascii="宋体" w:hAnsi="宋体" w:cs="宋体" w:hint="eastAsia"/>
                <w:color w:val="000000"/>
                <w:kern w:val="0"/>
                <w:sz w:val="24"/>
              </w:rPr>
              <w:br/>
              <w:t>内嵌停车场功能：支持内嵌停车场，支持一个大停车场嵌套四个同级内嵌子停车场；</w:t>
            </w:r>
            <w:r w:rsidRPr="00B80DFF">
              <w:rPr>
                <w:rFonts w:ascii="宋体" w:hAnsi="宋体" w:cs="宋体" w:hint="eastAsia"/>
                <w:color w:val="000000"/>
                <w:kern w:val="0"/>
                <w:sz w:val="24"/>
              </w:rPr>
              <w:br/>
              <w:t>固定车过期提醒功能：支持声、光、软件三重报警功能，使管理人员和车主都能及时了解包期规则。</w:t>
            </w:r>
            <w:r w:rsidRPr="00B80DFF">
              <w:rPr>
                <w:rFonts w:ascii="宋体" w:hAnsi="宋体" w:cs="宋体" w:hint="eastAsia"/>
                <w:color w:val="000000"/>
                <w:kern w:val="0"/>
                <w:sz w:val="24"/>
              </w:rPr>
              <w:br/>
              <w:t>数据库备份功能检验：支持双数据库热机备份功能；（以公安部委托检验报告为准）</w:t>
            </w:r>
            <w:r w:rsidRPr="00B80DFF">
              <w:rPr>
                <w:rFonts w:ascii="宋体" w:hAnsi="宋体" w:cs="宋体" w:hint="eastAsia"/>
                <w:color w:val="000000"/>
                <w:kern w:val="0"/>
                <w:sz w:val="24"/>
              </w:rPr>
              <w:br/>
              <w:t>数据统计功能检验：支持按月、日、年统计收费情况、车流量，支持按交接班统计收费情况；（以公安部委托检验报告为准）</w:t>
            </w:r>
            <w:r w:rsidRPr="00B80DFF">
              <w:rPr>
                <w:rFonts w:ascii="宋体" w:hAnsi="宋体" w:cs="宋体" w:hint="eastAsia"/>
                <w:color w:val="000000"/>
                <w:kern w:val="0"/>
                <w:sz w:val="24"/>
              </w:rPr>
              <w:br/>
              <w:t>USB接口：4个USB3.0接口，USB接口可以连接键盘、鼠标等USB外设并正常控制；USB接口可以连接存储设备并进行数据传输</w:t>
            </w:r>
            <w:r w:rsidRPr="00B80DFF">
              <w:rPr>
                <w:rFonts w:ascii="宋体" w:hAnsi="宋体" w:cs="宋体" w:hint="eastAsia"/>
                <w:color w:val="000000"/>
                <w:kern w:val="0"/>
                <w:sz w:val="24"/>
              </w:rPr>
              <w:br/>
              <w:t>工作环境温度:-20 ℃～70 ℃；</w:t>
            </w:r>
            <w:r w:rsidRPr="00B80DFF">
              <w:rPr>
                <w:rFonts w:ascii="宋体" w:hAnsi="宋体" w:cs="宋体" w:hint="eastAsia"/>
                <w:color w:val="000000"/>
                <w:kern w:val="0"/>
                <w:sz w:val="24"/>
              </w:rPr>
              <w:br/>
              <w:t>工作环境湿度:10%~90%@40℃，无凝结；</w:t>
            </w:r>
            <w:r w:rsidRPr="00B80DFF">
              <w:rPr>
                <w:rFonts w:ascii="宋体" w:hAnsi="宋体" w:cs="宋体" w:hint="eastAsia"/>
                <w:color w:val="000000"/>
                <w:kern w:val="0"/>
                <w:sz w:val="24"/>
              </w:rPr>
              <w:br/>
              <w:t>功能特性：无风扇设计，集成交换机、485接口、报警2进4出、麦克风输入、视频HDMI及VGA接口，2T硬盘，正版Windows系统、支持4G全网通</w:t>
            </w:r>
            <w:r w:rsidRPr="00B80DFF">
              <w:rPr>
                <w:rFonts w:ascii="宋体" w:hAnsi="宋体" w:cs="宋体" w:hint="eastAsia"/>
                <w:color w:val="000000"/>
                <w:kern w:val="0"/>
                <w:sz w:val="24"/>
              </w:rPr>
              <w:br/>
              <w:t>▲投标产品需与原有海康威视8300平台进行无缝对接，并提供原厂对接证明，证明文件需盖取海康威视和投标产品原厂公章。</w:t>
            </w:r>
          </w:p>
        </w:tc>
        <w:tc>
          <w:tcPr>
            <w:tcW w:w="697" w:type="dxa"/>
            <w:tcBorders>
              <w:top w:val="nil"/>
              <w:left w:val="nil"/>
              <w:bottom w:val="single" w:sz="4" w:space="0" w:color="auto"/>
              <w:right w:val="single" w:sz="4" w:space="0" w:color="auto"/>
            </w:tcBorders>
            <w:shd w:val="clear" w:color="auto" w:fill="auto"/>
            <w:noWrap/>
            <w:vAlign w:val="center"/>
            <w:hideMark/>
          </w:tcPr>
          <w:p w14:paraId="013F1C9B"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6D392219"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台</w:t>
            </w:r>
          </w:p>
        </w:tc>
      </w:tr>
      <w:tr w:rsidR="00B85203" w:rsidRPr="00B80DFF" w14:paraId="65CACEDB"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32262B"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5</w:t>
            </w:r>
          </w:p>
        </w:tc>
        <w:tc>
          <w:tcPr>
            <w:tcW w:w="1502" w:type="dxa"/>
            <w:tcBorders>
              <w:top w:val="nil"/>
              <w:left w:val="nil"/>
              <w:bottom w:val="single" w:sz="4" w:space="0" w:color="auto"/>
              <w:right w:val="single" w:sz="4" w:space="0" w:color="auto"/>
            </w:tcBorders>
            <w:shd w:val="clear" w:color="auto" w:fill="auto"/>
            <w:noWrap/>
            <w:vAlign w:val="center"/>
            <w:hideMark/>
          </w:tcPr>
          <w:p w14:paraId="30EF16F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快速闸机</w:t>
            </w:r>
          </w:p>
        </w:tc>
        <w:tc>
          <w:tcPr>
            <w:tcW w:w="5398" w:type="dxa"/>
            <w:tcBorders>
              <w:top w:val="nil"/>
              <w:left w:val="nil"/>
              <w:bottom w:val="single" w:sz="4" w:space="0" w:color="auto"/>
              <w:right w:val="single" w:sz="4" w:space="0" w:color="auto"/>
            </w:tcBorders>
            <w:shd w:val="clear" w:color="auto" w:fill="auto"/>
            <w:hideMark/>
          </w:tcPr>
          <w:p w14:paraId="5F51B9CE"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包含：10个遥控器</w:t>
            </w:r>
            <w:r w:rsidRPr="00B80DFF">
              <w:rPr>
                <w:rFonts w:ascii="宋体" w:hAnsi="宋体" w:cs="宋体" w:hint="eastAsia"/>
                <w:color w:val="000000"/>
                <w:kern w:val="0"/>
                <w:sz w:val="24"/>
              </w:rPr>
              <w:br/>
              <w:t>道闸类型：直杆</w:t>
            </w:r>
            <w:r w:rsidRPr="00B80DFF">
              <w:rPr>
                <w:rFonts w:ascii="宋体" w:hAnsi="宋体" w:cs="宋体" w:hint="eastAsia"/>
                <w:color w:val="000000"/>
                <w:kern w:val="0"/>
                <w:sz w:val="24"/>
              </w:rPr>
              <w:br/>
              <w:t>道闸方向：全向</w:t>
            </w:r>
            <w:r w:rsidRPr="00B80DFF">
              <w:rPr>
                <w:rFonts w:ascii="宋体" w:hAnsi="宋体" w:cs="宋体" w:hint="eastAsia"/>
                <w:color w:val="000000"/>
                <w:kern w:val="0"/>
                <w:sz w:val="24"/>
              </w:rPr>
              <w:br/>
              <w:t>道闸杆上：3米</w:t>
            </w:r>
            <w:r w:rsidRPr="00B80DFF">
              <w:rPr>
                <w:rFonts w:ascii="宋体" w:hAnsi="宋体" w:cs="宋体" w:hint="eastAsia"/>
                <w:color w:val="000000"/>
                <w:kern w:val="0"/>
                <w:sz w:val="24"/>
              </w:rPr>
              <w:br/>
              <w:t>运行速度：0.9~1.8秒</w:t>
            </w:r>
            <w:r w:rsidRPr="00B80DFF">
              <w:rPr>
                <w:rFonts w:ascii="宋体" w:hAnsi="宋体" w:cs="宋体" w:hint="eastAsia"/>
                <w:color w:val="000000"/>
                <w:kern w:val="0"/>
                <w:sz w:val="24"/>
              </w:rPr>
              <w:br/>
              <w:t>机箱材质：冷轧钢</w:t>
            </w:r>
            <w:r w:rsidRPr="00B80DFF">
              <w:rPr>
                <w:rFonts w:ascii="宋体" w:hAnsi="宋体" w:cs="宋体" w:hint="eastAsia"/>
                <w:color w:val="000000"/>
                <w:kern w:val="0"/>
                <w:sz w:val="24"/>
              </w:rPr>
              <w:br/>
              <w:t>机箱颜色：橙色</w:t>
            </w:r>
            <w:r w:rsidRPr="00B80DFF">
              <w:rPr>
                <w:rFonts w:ascii="宋体" w:hAnsi="宋体" w:cs="宋体" w:hint="eastAsia"/>
                <w:color w:val="000000"/>
                <w:kern w:val="0"/>
                <w:sz w:val="24"/>
              </w:rPr>
              <w:br/>
              <w:t>遥控距离：≥30米</w:t>
            </w:r>
            <w:r w:rsidRPr="00B80DFF">
              <w:rPr>
                <w:rFonts w:ascii="宋体" w:hAnsi="宋体" w:cs="宋体" w:hint="eastAsia"/>
                <w:color w:val="000000"/>
                <w:kern w:val="0"/>
                <w:sz w:val="24"/>
              </w:rPr>
              <w:br/>
              <w:t>输入电压：220VAC+10%</w:t>
            </w:r>
            <w:r w:rsidRPr="00B80DFF">
              <w:rPr>
                <w:rFonts w:ascii="宋体" w:hAnsi="宋体" w:cs="宋体" w:hint="eastAsia"/>
                <w:color w:val="000000"/>
                <w:kern w:val="0"/>
                <w:sz w:val="24"/>
              </w:rPr>
              <w:br/>
              <w:t>电机驱动：直流无刷电机驱动控制</w:t>
            </w:r>
            <w:r w:rsidRPr="00B80DFF">
              <w:rPr>
                <w:rFonts w:ascii="宋体" w:hAnsi="宋体" w:cs="宋体" w:hint="eastAsia"/>
                <w:color w:val="000000"/>
                <w:kern w:val="0"/>
                <w:sz w:val="24"/>
              </w:rPr>
              <w:br/>
            </w:r>
            <w:r w:rsidRPr="00B80DFF">
              <w:rPr>
                <w:rFonts w:ascii="宋体" w:hAnsi="宋体" w:cs="宋体" w:hint="eastAsia"/>
                <w:color w:val="000000"/>
                <w:kern w:val="0"/>
                <w:sz w:val="24"/>
              </w:rPr>
              <w:lastRenderedPageBreak/>
              <w:t>电机功率：300W</w:t>
            </w:r>
            <w:r w:rsidRPr="00B80DFF">
              <w:rPr>
                <w:rFonts w:ascii="宋体" w:hAnsi="宋体" w:cs="宋体" w:hint="eastAsia"/>
                <w:color w:val="000000"/>
                <w:kern w:val="0"/>
                <w:sz w:val="24"/>
              </w:rPr>
              <w:br/>
              <w:t>功能特性：支持防撞、变频、防冷凝、手动锁闸功能</w:t>
            </w:r>
            <w:r w:rsidRPr="00B80DFF">
              <w:rPr>
                <w:rFonts w:ascii="宋体" w:hAnsi="宋体" w:cs="宋体" w:hint="eastAsia"/>
                <w:color w:val="000000"/>
                <w:kern w:val="0"/>
                <w:sz w:val="24"/>
              </w:rPr>
              <w:br/>
              <w:t>具有遇阻返回功能：当闸杆下落时，遇到物体阻挡，将立即开闸；（以公安部委托检验报告为准）</w:t>
            </w:r>
            <w:r w:rsidRPr="00B80DFF">
              <w:rPr>
                <w:rFonts w:ascii="宋体" w:hAnsi="宋体" w:cs="宋体" w:hint="eastAsia"/>
                <w:color w:val="000000"/>
                <w:kern w:val="0"/>
                <w:sz w:val="24"/>
              </w:rPr>
              <w:br/>
              <w:t>应装有热过载保护装置。（以公安部委托检验报告为准）</w:t>
            </w:r>
            <w:r w:rsidRPr="00B80DFF">
              <w:rPr>
                <w:rFonts w:ascii="宋体" w:hAnsi="宋体" w:cs="宋体" w:hint="eastAsia"/>
                <w:color w:val="000000"/>
                <w:kern w:val="0"/>
                <w:sz w:val="24"/>
              </w:rPr>
              <w:br/>
              <w:t>应有自锁手动解除装置，停电时能解脱自锁，实现手动控制功能；（以公安部委托检验报告为准）</w:t>
            </w:r>
          </w:p>
        </w:tc>
        <w:tc>
          <w:tcPr>
            <w:tcW w:w="697" w:type="dxa"/>
            <w:tcBorders>
              <w:top w:val="nil"/>
              <w:left w:val="nil"/>
              <w:bottom w:val="single" w:sz="4" w:space="0" w:color="auto"/>
              <w:right w:val="single" w:sz="4" w:space="0" w:color="auto"/>
            </w:tcBorders>
            <w:shd w:val="clear" w:color="auto" w:fill="auto"/>
            <w:noWrap/>
            <w:vAlign w:val="center"/>
            <w:hideMark/>
          </w:tcPr>
          <w:p w14:paraId="5D520221"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2E28943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套</w:t>
            </w:r>
          </w:p>
        </w:tc>
      </w:tr>
      <w:tr w:rsidR="00B85203" w:rsidRPr="00B80DFF" w14:paraId="1ED507CF" w14:textId="77777777" w:rsidTr="00BF3E20">
        <w:trPr>
          <w:trHeight w:val="16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6E8F56"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6</w:t>
            </w:r>
          </w:p>
        </w:tc>
        <w:tc>
          <w:tcPr>
            <w:tcW w:w="1502" w:type="dxa"/>
            <w:tcBorders>
              <w:top w:val="nil"/>
              <w:left w:val="nil"/>
              <w:bottom w:val="single" w:sz="4" w:space="0" w:color="auto"/>
              <w:right w:val="single" w:sz="4" w:space="0" w:color="auto"/>
            </w:tcBorders>
            <w:shd w:val="clear" w:color="auto" w:fill="auto"/>
            <w:noWrap/>
            <w:vAlign w:val="center"/>
            <w:hideMark/>
          </w:tcPr>
          <w:p w14:paraId="1C7D9FA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人脸服务器</w:t>
            </w:r>
          </w:p>
        </w:tc>
        <w:tc>
          <w:tcPr>
            <w:tcW w:w="5398" w:type="dxa"/>
            <w:tcBorders>
              <w:top w:val="nil"/>
              <w:left w:val="nil"/>
              <w:bottom w:val="single" w:sz="4" w:space="0" w:color="auto"/>
              <w:right w:val="single" w:sz="4" w:space="0" w:color="auto"/>
            </w:tcBorders>
            <w:shd w:val="clear" w:color="auto" w:fill="auto"/>
            <w:hideMark/>
          </w:tcPr>
          <w:p w14:paraId="1A6363A0"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19英寸1.5U标准机箱；</w:t>
            </w:r>
            <w:r w:rsidRPr="00B80DFF">
              <w:rPr>
                <w:rFonts w:ascii="宋体" w:hAnsi="宋体" w:cs="宋体" w:hint="eastAsia"/>
                <w:color w:val="000000"/>
                <w:kern w:val="0"/>
                <w:sz w:val="24"/>
              </w:rPr>
              <w:br/>
              <w:t>集成4颗GPU芯片；</w:t>
            </w:r>
            <w:r w:rsidRPr="00B80DFF">
              <w:rPr>
                <w:rFonts w:ascii="宋体" w:hAnsi="宋体" w:cs="宋体" w:hint="eastAsia"/>
                <w:color w:val="000000"/>
                <w:kern w:val="0"/>
                <w:sz w:val="24"/>
              </w:rPr>
              <w:br/>
              <w:t>内置1个2.5英寸64G SSD，1个2.5英寸1TB 企业级硬盘；</w:t>
            </w:r>
            <w:r w:rsidRPr="00B80DFF">
              <w:rPr>
                <w:rFonts w:ascii="宋体" w:hAnsi="宋体" w:cs="宋体" w:hint="eastAsia"/>
                <w:color w:val="000000"/>
                <w:kern w:val="0"/>
                <w:sz w:val="24"/>
              </w:rPr>
              <w:br/>
              <w:t>2个RJ45千兆网络接口，1个VGA接口，4个USB 3.0接口；</w:t>
            </w:r>
            <w:r w:rsidRPr="00B80DFF">
              <w:rPr>
                <w:rFonts w:ascii="宋体" w:hAnsi="宋体" w:cs="宋体" w:hint="eastAsia"/>
                <w:color w:val="000000"/>
                <w:kern w:val="0"/>
                <w:sz w:val="24"/>
              </w:rPr>
              <w:br/>
              <w:t>支持高清IPC、人脸抓拍机混合接入，最高支持16路人脸抓拍机接入；</w:t>
            </w:r>
            <w:r w:rsidRPr="00B80DFF">
              <w:rPr>
                <w:rFonts w:ascii="宋体" w:hAnsi="宋体" w:cs="宋体" w:hint="eastAsia"/>
                <w:color w:val="000000"/>
                <w:kern w:val="0"/>
                <w:sz w:val="24"/>
              </w:rPr>
              <w:br/>
              <w:t>支持单一画面中的32张人脸的检测和抓拍，支持检出两眼瞳距15像素点以上的人脸图片，白天和晚上单人图片的人脸检出率不低于99%，单人图片的人脸检出响应时间不超过1秒；（以公安部委托检验报告为准）</w:t>
            </w:r>
            <w:r w:rsidRPr="00B80DFF">
              <w:rPr>
                <w:rFonts w:ascii="宋体" w:hAnsi="宋体" w:cs="宋体" w:hint="eastAsia"/>
                <w:color w:val="000000"/>
                <w:kern w:val="0"/>
                <w:sz w:val="24"/>
              </w:rPr>
              <w:br/>
              <w:t>支持识别人脸性别，单人图片人脸性别检出率不低于99%，单人图片人脸性别识别准确率不低于99%；（以公安部委托检验报告为准）</w:t>
            </w:r>
            <w:r w:rsidRPr="00B80DFF">
              <w:rPr>
                <w:rFonts w:ascii="宋体" w:hAnsi="宋体" w:cs="宋体" w:hint="eastAsia"/>
                <w:color w:val="000000"/>
                <w:kern w:val="0"/>
                <w:sz w:val="24"/>
              </w:rPr>
              <w:br/>
              <w:t>支持100万人脸名单库，最多支持16个库；</w:t>
            </w:r>
            <w:r w:rsidRPr="00B80DFF">
              <w:rPr>
                <w:rFonts w:ascii="宋体" w:hAnsi="宋体" w:cs="宋体" w:hint="eastAsia"/>
                <w:color w:val="000000"/>
                <w:kern w:val="0"/>
                <w:sz w:val="24"/>
              </w:rPr>
              <w:br/>
              <w:t>支持100万张人脸抓拍图片存储；</w:t>
            </w:r>
            <w:r w:rsidRPr="00B80DFF">
              <w:rPr>
                <w:rFonts w:ascii="宋体" w:hAnsi="宋体" w:cs="宋体" w:hint="eastAsia"/>
                <w:color w:val="000000"/>
                <w:kern w:val="0"/>
                <w:sz w:val="24"/>
              </w:rPr>
              <w:br/>
              <w:t>支持将单张待比对图片与抓拍库中人脸图片进行比对，输出比对的相似人脸图片，100万抓拍库以脸搜脸检索响应速度不超过2秒，以脸搜脸首位命中率不低于95%，以脸搜脸前10位命中率不低于99%，以脸搜脸前50位命中率不低于99.99%；（以公安部委托检验报告为准）</w:t>
            </w:r>
            <w:r w:rsidRPr="00B80DFF">
              <w:rPr>
                <w:rFonts w:ascii="宋体" w:hAnsi="宋体" w:cs="宋体" w:hint="eastAsia"/>
                <w:color w:val="000000"/>
                <w:kern w:val="0"/>
                <w:sz w:val="24"/>
              </w:rPr>
              <w:br/>
              <w:t>支持识别和分析瞳距大于等于40像素的人脸图片;</w:t>
            </w:r>
            <w:r w:rsidRPr="00B80DFF">
              <w:rPr>
                <w:rFonts w:ascii="宋体" w:hAnsi="宋体" w:cs="宋体" w:hint="eastAsia"/>
                <w:color w:val="000000"/>
                <w:kern w:val="0"/>
                <w:sz w:val="24"/>
              </w:rPr>
              <w:br/>
              <w:t>名单库支持120万张图片，支持将名单库分为16个库分别管理，每个库设置不同报警阈值或关联相机；（以公安部委托检验报告为准）</w:t>
            </w:r>
            <w:r w:rsidRPr="00B80DFF">
              <w:rPr>
                <w:rFonts w:ascii="宋体" w:hAnsi="宋体" w:cs="宋体" w:hint="eastAsia"/>
                <w:color w:val="000000"/>
                <w:kern w:val="0"/>
                <w:sz w:val="24"/>
              </w:rPr>
              <w:br/>
              <w:t>支持识别人脸是否戴眼镜，单人图片人脸戴眼镜</w:t>
            </w:r>
            <w:r w:rsidRPr="00B80DFF">
              <w:rPr>
                <w:rFonts w:ascii="宋体" w:hAnsi="宋体" w:cs="宋体" w:hint="eastAsia"/>
                <w:color w:val="000000"/>
                <w:kern w:val="0"/>
                <w:sz w:val="24"/>
              </w:rPr>
              <w:lastRenderedPageBreak/>
              <w:t>检出率不低于99%，单人图片戴眼镜识别准确率不低于99%；</w:t>
            </w:r>
            <w:r w:rsidRPr="00B80DFF">
              <w:rPr>
                <w:rFonts w:ascii="宋体" w:hAnsi="宋体" w:cs="宋体" w:hint="eastAsia"/>
                <w:color w:val="000000"/>
                <w:kern w:val="0"/>
                <w:sz w:val="24"/>
              </w:rPr>
              <w:br/>
              <w:t>支持识别人脸是否微笑，单人图片人脸是否微笑检出率不低于99%（以公安部委托检验报告为准）</w:t>
            </w:r>
            <w:r w:rsidRPr="00B80DFF">
              <w:rPr>
                <w:rFonts w:ascii="宋体" w:hAnsi="宋体" w:cs="宋体" w:hint="eastAsia"/>
                <w:color w:val="000000"/>
                <w:kern w:val="0"/>
                <w:sz w:val="24"/>
              </w:rPr>
              <w:br/>
              <w:t>支持批量导入人脸静态库，支持修改静态库人脸图片信息，静态库支持不少于100万张人脸图片，100万静态库检索速度不超过1秒，100万静态库检索首位命中率不低于99%（以公安部委托检验报告为准）</w:t>
            </w:r>
            <w:r w:rsidRPr="00B80DFF">
              <w:rPr>
                <w:rFonts w:ascii="宋体" w:hAnsi="宋体" w:cs="宋体" w:hint="eastAsia"/>
                <w:color w:val="000000"/>
                <w:kern w:val="0"/>
                <w:sz w:val="24"/>
              </w:rPr>
              <w:br/>
              <w:t>自带IE界面，支持抓拍预览、黑名单报警、1V1比对、以图搜图、报警记录查询、人员频次统计；</w:t>
            </w:r>
            <w:r w:rsidRPr="00B80DFF">
              <w:rPr>
                <w:rFonts w:ascii="宋体" w:hAnsi="宋体" w:cs="宋体" w:hint="eastAsia"/>
                <w:color w:val="000000"/>
                <w:kern w:val="0"/>
                <w:sz w:val="24"/>
              </w:rPr>
              <w:br/>
              <w:t>支持NTP校时服务器配置，并支持手动校时；</w:t>
            </w:r>
            <w:r w:rsidRPr="00B80DFF">
              <w:rPr>
                <w:rFonts w:ascii="宋体" w:hAnsi="宋体" w:cs="宋体" w:hint="eastAsia"/>
                <w:color w:val="000000"/>
                <w:kern w:val="0"/>
                <w:sz w:val="24"/>
              </w:rPr>
              <w:br/>
              <w:t xml:space="preserve"> 支持jpg、jpeg、png、bmp、tif图片格式</w:t>
            </w:r>
          </w:p>
          <w:p w14:paraId="71F1B84E"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▲投标产品需与原有海康威视8700平台进行无缝对接，并提供原厂对接证明，证明文件需盖取海康威视和投标产品原厂公章。</w:t>
            </w:r>
          </w:p>
        </w:tc>
        <w:tc>
          <w:tcPr>
            <w:tcW w:w="697" w:type="dxa"/>
            <w:tcBorders>
              <w:top w:val="nil"/>
              <w:left w:val="nil"/>
              <w:bottom w:val="single" w:sz="4" w:space="0" w:color="auto"/>
              <w:right w:val="single" w:sz="4" w:space="0" w:color="auto"/>
            </w:tcBorders>
            <w:shd w:val="clear" w:color="auto" w:fill="auto"/>
            <w:noWrap/>
            <w:vAlign w:val="center"/>
            <w:hideMark/>
          </w:tcPr>
          <w:p w14:paraId="6138779A"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4E51451B"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套</w:t>
            </w:r>
          </w:p>
        </w:tc>
      </w:tr>
      <w:tr w:rsidR="00B85203" w:rsidRPr="00B80DFF" w14:paraId="436C823C"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99525C"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7</w:t>
            </w:r>
          </w:p>
        </w:tc>
        <w:tc>
          <w:tcPr>
            <w:tcW w:w="1502" w:type="dxa"/>
            <w:tcBorders>
              <w:top w:val="nil"/>
              <w:left w:val="nil"/>
              <w:bottom w:val="single" w:sz="4" w:space="0" w:color="auto"/>
              <w:right w:val="single" w:sz="4" w:space="0" w:color="auto"/>
            </w:tcBorders>
            <w:shd w:val="clear" w:color="auto" w:fill="auto"/>
            <w:noWrap/>
            <w:vAlign w:val="center"/>
            <w:hideMark/>
          </w:tcPr>
          <w:p w14:paraId="2DF97C2C"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地感线圈</w:t>
            </w:r>
          </w:p>
        </w:tc>
        <w:tc>
          <w:tcPr>
            <w:tcW w:w="5398" w:type="dxa"/>
            <w:tcBorders>
              <w:top w:val="nil"/>
              <w:left w:val="nil"/>
              <w:bottom w:val="single" w:sz="4" w:space="0" w:color="auto"/>
              <w:right w:val="single" w:sz="4" w:space="0" w:color="auto"/>
            </w:tcBorders>
            <w:shd w:val="clear" w:color="auto" w:fill="auto"/>
            <w:noWrap/>
            <w:hideMark/>
          </w:tcPr>
          <w:p w14:paraId="571D7B6D"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耐高温高压导线</w:t>
            </w:r>
          </w:p>
        </w:tc>
        <w:tc>
          <w:tcPr>
            <w:tcW w:w="697" w:type="dxa"/>
            <w:tcBorders>
              <w:top w:val="nil"/>
              <w:left w:val="nil"/>
              <w:bottom w:val="single" w:sz="4" w:space="0" w:color="auto"/>
              <w:right w:val="single" w:sz="4" w:space="0" w:color="auto"/>
            </w:tcBorders>
            <w:shd w:val="clear" w:color="auto" w:fill="auto"/>
            <w:noWrap/>
            <w:vAlign w:val="center"/>
            <w:hideMark/>
          </w:tcPr>
          <w:p w14:paraId="2114DD7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7</w:t>
            </w:r>
          </w:p>
        </w:tc>
        <w:tc>
          <w:tcPr>
            <w:tcW w:w="850" w:type="dxa"/>
            <w:tcBorders>
              <w:top w:val="nil"/>
              <w:left w:val="nil"/>
              <w:bottom w:val="single" w:sz="4" w:space="0" w:color="auto"/>
              <w:right w:val="single" w:sz="4" w:space="0" w:color="auto"/>
            </w:tcBorders>
            <w:shd w:val="clear" w:color="auto" w:fill="auto"/>
            <w:noWrap/>
            <w:vAlign w:val="center"/>
            <w:hideMark/>
          </w:tcPr>
          <w:p w14:paraId="3880E20B"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套</w:t>
            </w:r>
          </w:p>
        </w:tc>
      </w:tr>
      <w:tr w:rsidR="00B85203" w:rsidRPr="00B80DFF" w14:paraId="00117D92"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CD012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8</w:t>
            </w:r>
          </w:p>
        </w:tc>
        <w:tc>
          <w:tcPr>
            <w:tcW w:w="1502" w:type="dxa"/>
            <w:tcBorders>
              <w:top w:val="nil"/>
              <w:left w:val="nil"/>
              <w:bottom w:val="single" w:sz="4" w:space="0" w:color="auto"/>
              <w:right w:val="single" w:sz="4" w:space="0" w:color="auto"/>
            </w:tcBorders>
            <w:shd w:val="clear" w:color="auto" w:fill="auto"/>
            <w:noWrap/>
            <w:vAlign w:val="center"/>
            <w:hideMark/>
          </w:tcPr>
          <w:p w14:paraId="37B2085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24口交换机</w:t>
            </w:r>
          </w:p>
        </w:tc>
        <w:tc>
          <w:tcPr>
            <w:tcW w:w="5398" w:type="dxa"/>
            <w:tcBorders>
              <w:top w:val="nil"/>
              <w:left w:val="nil"/>
              <w:bottom w:val="single" w:sz="4" w:space="0" w:color="auto"/>
              <w:right w:val="single" w:sz="4" w:space="0" w:color="auto"/>
            </w:tcBorders>
            <w:shd w:val="clear" w:color="auto" w:fill="auto"/>
            <w:hideMark/>
          </w:tcPr>
          <w:p w14:paraId="43F6BCE9"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硬件与性能 交换容量≥250Gbps，包转发率≥50Mpps，若存在双指标，以较低指标为准。提供千兆电接口≥24个、非复用千兆光接口≥4个，支持整机同时使用端口数≥28个；设备配置USB接口≥1个，用于保存日志和快速配置管理；设备为无风扇设计，要求提供官网链接截图。</w:t>
            </w:r>
            <w:r w:rsidRPr="00B80DFF">
              <w:rPr>
                <w:rFonts w:ascii="宋体" w:hAnsi="宋体" w:cs="宋体" w:hint="eastAsia"/>
                <w:color w:val="000000"/>
                <w:kern w:val="0"/>
                <w:sz w:val="24"/>
              </w:rPr>
              <w:br/>
              <w:t xml:space="preserve"> 支持SFP口堆叠且堆叠带宽（单向）≥2.5G</w:t>
            </w:r>
            <w:r w:rsidRPr="00B80DFF">
              <w:rPr>
                <w:rFonts w:ascii="宋体" w:hAnsi="宋体" w:cs="宋体" w:hint="eastAsia"/>
                <w:color w:val="000000"/>
                <w:kern w:val="0"/>
                <w:sz w:val="24"/>
              </w:rPr>
              <w:br/>
              <w:t>VLAN特性 支持 4K个VLAN</w:t>
            </w:r>
            <w:r w:rsidRPr="00B80DFF">
              <w:rPr>
                <w:rFonts w:ascii="宋体" w:hAnsi="宋体" w:cs="宋体" w:hint="eastAsia"/>
                <w:color w:val="000000"/>
                <w:kern w:val="0"/>
                <w:sz w:val="24"/>
              </w:rPr>
              <w:br/>
              <w:t>MAC地址表 支持MAC地址自动学习和老化；</w:t>
            </w:r>
            <w:r w:rsidRPr="00B80DFF">
              <w:rPr>
                <w:rFonts w:ascii="宋体" w:hAnsi="宋体" w:cs="宋体" w:hint="eastAsia"/>
                <w:color w:val="000000"/>
                <w:kern w:val="0"/>
                <w:sz w:val="24"/>
              </w:rPr>
              <w:br/>
              <w:t xml:space="preserve"> 支持静态、动态、黑洞MAC表项；</w:t>
            </w:r>
            <w:r w:rsidRPr="00B80DFF">
              <w:rPr>
                <w:rFonts w:ascii="宋体" w:hAnsi="宋体" w:cs="宋体" w:hint="eastAsia"/>
                <w:color w:val="000000"/>
                <w:kern w:val="0"/>
                <w:sz w:val="24"/>
              </w:rPr>
              <w:br/>
              <w:t xml:space="preserve"> 支持源MAC地址过滤；</w:t>
            </w:r>
            <w:r w:rsidRPr="00B80DFF">
              <w:rPr>
                <w:rFonts w:ascii="宋体" w:hAnsi="宋体" w:cs="宋体" w:hint="eastAsia"/>
                <w:color w:val="000000"/>
                <w:kern w:val="0"/>
                <w:sz w:val="24"/>
              </w:rPr>
              <w:br/>
              <w:t>组播 支持并配置IGMP v1/v2/v3功能；</w:t>
            </w:r>
            <w:r w:rsidRPr="00B80DFF">
              <w:rPr>
                <w:rFonts w:ascii="宋体" w:hAnsi="宋体" w:cs="宋体" w:hint="eastAsia"/>
                <w:color w:val="000000"/>
                <w:kern w:val="0"/>
                <w:sz w:val="24"/>
              </w:rPr>
              <w:br/>
              <w:t>安全性 支持ARP防欺骗功能，能够禁止非法用户的ARP欺骗报文，保护合法用户免受其害，防止合法用户的数据被窃取。</w:t>
            </w:r>
            <w:r w:rsidRPr="00B80DFF">
              <w:rPr>
                <w:rFonts w:ascii="宋体" w:hAnsi="宋体" w:cs="宋体" w:hint="eastAsia"/>
                <w:color w:val="000000"/>
                <w:kern w:val="0"/>
                <w:sz w:val="24"/>
              </w:rPr>
              <w:br/>
              <w:t xml:space="preserve"> 支持基于端口和MAC的802.1x</w:t>
            </w:r>
            <w:r w:rsidRPr="00B80DFF">
              <w:rPr>
                <w:rFonts w:ascii="宋体" w:hAnsi="宋体" w:cs="宋体" w:hint="eastAsia"/>
                <w:color w:val="000000"/>
                <w:kern w:val="0"/>
                <w:sz w:val="24"/>
              </w:rPr>
              <w:br/>
              <w:t xml:space="preserve"> 支持Portaol 2.0认证</w:t>
            </w:r>
            <w:r w:rsidRPr="00B80DFF">
              <w:rPr>
                <w:rFonts w:ascii="宋体" w:hAnsi="宋体" w:cs="宋体" w:hint="eastAsia"/>
                <w:color w:val="000000"/>
                <w:kern w:val="0"/>
                <w:sz w:val="24"/>
              </w:rPr>
              <w:br/>
              <w:t xml:space="preserve"> 支持基础网络保护策略NFPP和CPU保护策略CPP技术，能限制非法报文对CPU的攻击，保护交换机工作的稳定性。</w:t>
            </w:r>
            <w:r w:rsidRPr="00B80DFF">
              <w:rPr>
                <w:rFonts w:ascii="宋体" w:hAnsi="宋体" w:cs="宋体" w:hint="eastAsia"/>
                <w:color w:val="000000"/>
                <w:kern w:val="0"/>
                <w:sz w:val="24"/>
              </w:rPr>
              <w:br/>
              <w:t xml:space="preserve"> 支持交换机端口同时开启802.1X、Web认证、防</w:t>
            </w:r>
            <w:r w:rsidRPr="00B80DFF">
              <w:rPr>
                <w:rFonts w:ascii="宋体" w:hAnsi="宋体" w:cs="宋体" w:hint="eastAsia"/>
                <w:color w:val="000000"/>
                <w:kern w:val="0"/>
                <w:sz w:val="24"/>
              </w:rPr>
              <w:lastRenderedPageBreak/>
              <w:t>ARP欺骗功能并且不冲突，</w:t>
            </w:r>
            <w:r w:rsidRPr="00B80DFF">
              <w:rPr>
                <w:rFonts w:ascii="宋体" w:hAnsi="宋体" w:cs="宋体" w:hint="eastAsia"/>
                <w:color w:val="000000"/>
                <w:kern w:val="0"/>
                <w:sz w:val="24"/>
              </w:rPr>
              <w:br/>
              <w:t xml:space="preserve"> 支持IEEE 802.3az 标准的 EEE节能技术，减小端口功耗，提供官网链接和截图。</w:t>
            </w:r>
            <w:r w:rsidRPr="00B80DFF">
              <w:rPr>
                <w:rFonts w:ascii="宋体" w:hAnsi="宋体" w:cs="宋体" w:hint="eastAsia"/>
                <w:color w:val="000000"/>
                <w:kern w:val="0"/>
                <w:sz w:val="24"/>
              </w:rPr>
              <w:br/>
              <w:t>三层功能 支持IPv4和IPv6静态路由、RIP路由协议。</w:t>
            </w:r>
            <w:r w:rsidRPr="00B80DFF">
              <w:rPr>
                <w:rFonts w:ascii="宋体" w:hAnsi="宋体" w:cs="宋体" w:hint="eastAsia"/>
                <w:color w:val="000000"/>
                <w:kern w:val="0"/>
                <w:sz w:val="24"/>
              </w:rPr>
              <w:br/>
              <w:t>链路聚合 支持LACP(802.3ad)</w:t>
            </w:r>
            <w:r w:rsidRPr="00B80DFF">
              <w:rPr>
                <w:rFonts w:ascii="宋体" w:hAnsi="宋体" w:cs="宋体" w:hint="eastAsia"/>
                <w:color w:val="000000"/>
                <w:kern w:val="0"/>
                <w:sz w:val="24"/>
              </w:rPr>
              <w:br/>
              <w:t>DHCP 支持DHCP Server、DHCPv6 Server</w:t>
            </w:r>
            <w:r w:rsidRPr="00B80DFF">
              <w:rPr>
                <w:rFonts w:ascii="宋体" w:hAnsi="宋体" w:cs="宋体" w:hint="eastAsia"/>
                <w:color w:val="000000"/>
                <w:kern w:val="0"/>
                <w:sz w:val="24"/>
              </w:rPr>
              <w:br/>
              <w:t>管理特性 支持SNMPv1/v2C/v3、CLI(Telnet/Console)、RMON(1,2,3,9)、SSH、Syslog、NTP/SNTP、Web管理。</w:t>
            </w:r>
            <w:r w:rsidRPr="00B80DFF">
              <w:rPr>
                <w:rFonts w:ascii="宋体" w:hAnsi="宋体" w:cs="宋体" w:hint="eastAsia"/>
                <w:color w:val="000000"/>
                <w:kern w:val="0"/>
                <w:sz w:val="24"/>
              </w:rPr>
              <w:br/>
              <w:t>提供第三方权威机构测试报告。</w:t>
            </w:r>
          </w:p>
        </w:tc>
        <w:tc>
          <w:tcPr>
            <w:tcW w:w="697" w:type="dxa"/>
            <w:tcBorders>
              <w:top w:val="nil"/>
              <w:left w:val="nil"/>
              <w:bottom w:val="single" w:sz="4" w:space="0" w:color="auto"/>
              <w:right w:val="single" w:sz="4" w:space="0" w:color="auto"/>
            </w:tcBorders>
            <w:shd w:val="clear" w:color="auto" w:fill="auto"/>
            <w:noWrap/>
            <w:vAlign w:val="center"/>
            <w:hideMark/>
          </w:tcPr>
          <w:p w14:paraId="6BB9FF2C"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597F3497"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台</w:t>
            </w:r>
          </w:p>
        </w:tc>
      </w:tr>
      <w:tr w:rsidR="00B85203" w:rsidRPr="00B80DFF" w14:paraId="42962C2B"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0AEF0E"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lastRenderedPageBreak/>
              <w:t>9</w:t>
            </w:r>
          </w:p>
        </w:tc>
        <w:tc>
          <w:tcPr>
            <w:tcW w:w="1502" w:type="dxa"/>
            <w:tcBorders>
              <w:top w:val="nil"/>
              <w:left w:val="nil"/>
              <w:bottom w:val="single" w:sz="4" w:space="0" w:color="auto"/>
              <w:right w:val="single" w:sz="4" w:space="0" w:color="auto"/>
            </w:tcBorders>
            <w:shd w:val="clear" w:color="auto" w:fill="auto"/>
            <w:noWrap/>
            <w:vAlign w:val="center"/>
            <w:hideMark/>
          </w:tcPr>
          <w:p w14:paraId="5081BB96"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16口交换机</w:t>
            </w:r>
          </w:p>
        </w:tc>
        <w:tc>
          <w:tcPr>
            <w:tcW w:w="5398" w:type="dxa"/>
            <w:tcBorders>
              <w:top w:val="nil"/>
              <w:left w:val="nil"/>
              <w:bottom w:val="single" w:sz="4" w:space="0" w:color="auto"/>
              <w:right w:val="single" w:sz="4" w:space="0" w:color="auto"/>
            </w:tcBorders>
            <w:shd w:val="clear" w:color="auto" w:fill="auto"/>
            <w:hideMark/>
          </w:tcPr>
          <w:p w14:paraId="1C064642"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工业级16口交换机，标准19英寸1U高机架设备，可上机架，固化千兆电接口数≥16个，千兆光口≥2个，最大可用端口≥18个，交换容量≥48Gbps，包转发率≥26.8Mpps，所投产品采用静音无风扇节能设计，提供官网查询链接及截图作为证明材料，MAC地址表≥8K，★配置流控开关，可开启或关闭整机流控功能且工作温度范围≥50°C，并提供官网截图，★提供工信部进网许可证复印件，并提供测试报告，提供国家强制性产品认证证书，并提供相关测试报告，投标时提供原厂质保授权。</w:t>
            </w:r>
          </w:p>
        </w:tc>
        <w:tc>
          <w:tcPr>
            <w:tcW w:w="697" w:type="dxa"/>
            <w:tcBorders>
              <w:top w:val="nil"/>
              <w:left w:val="nil"/>
              <w:bottom w:val="single" w:sz="4" w:space="0" w:color="auto"/>
              <w:right w:val="single" w:sz="4" w:space="0" w:color="auto"/>
            </w:tcBorders>
            <w:shd w:val="clear" w:color="auto" w:fill="auto"/>
            <w:noWrap/>
            <w:vAlign w:val="center"/>
            <w:hideMark/>
          </w:tcPr>
          <w:p w14:paraId="37C20082"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14:paraId="289A4D5A"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台</w:t>
            </w:r>
          </w:p>
        </w:tc>
      </w:tr>
      <w:tr w:rsidR="00B85203" w:rsidRPr="00B80DFF" w14:paraId="5D0DB397"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29497C"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10</w:t>
            </w:r>
          </w:p>
        </w:tc>
        <w:tc>
          <w:tcPr>
            <w:tcW w:w="1502" w:type="dxa"/>
            <w:tcBorders>
              <w:top w:val="nil"/>
              <w:left w:val="nil"/>
              <w:bottom w:val="single" w:sz="4" w:space="0" w:color="auto"/>
              <w:right w:val="single" w:sz="4" w:space="0" w:color="auto"/>
            </w:tcBorders>
            <w:shd w:val="clear" w:color="auto" w:fill="auto"/>
            <w:noWrap/>
            <w:vAlign w:val="center"/>
            <w:hideMark/>
          </w:tcPr>
          <w:p w14:paraId="48F4E80C"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光模块</w:t>
            </w:r>
          </w:p>
        </w:tc>
        <w:tc>
          <w:tcPr>
            <w:tcW w:w="5398" w:type="dxa"/>
            <w:tcBorders>
              <w:top w:val="nil"/>
              <w:left w:val="nil"/>
              <w:bottom w:val="single" w:sz="4" w:space="0" w:color="auto"/>
              <w:right w:val="single" w:sz="4" w:space="0" w:color="auto"/>
            </w:tcBorders>
            <w:shd w:val="clear" w:color="auto" w:fill="auto"/>
            <w:hideMark/>
          </w:tcPr>
          <w:p w14:paraId="7676F191"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多模光模块850</w:t>
            </w:r>
          </w:p>
        </w:tc>
        <w:tc>
          <w:tcPr>
            <w:tcW w:w="697" w:type="dxa"/>
            <w:tcBorders>
              <w:top w:val="nil"/>
              <w:left w:val="nil"/>
              <w:bottom w:val="single" w:sz="4" w:space="0" w:color="auto"/>
              <w:right w:val="single" w:sz="4" w:space="0" w:color="auto"/>
            </w:tcBorders>
            <w:shd w:val="clear" w:color="auto" w:fill="auto"/>
            <w:noWrap/>
            <w:vAlign w:val="center"/>
            <w:hideMark/>
          </w:tcPr>
          <w:p w14:paraId="4C1E4661"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14:paraId="407ED712"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对</w:t>
            </w:r>
          </w:p>
        </w:tc>
      </w:tr>
      <w:tr w:rsidR="00B85203" w:rsidRPr="00B80DFF" w14:paraId="680BD3A7"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AF90D4"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11</w:t>
            </w:r>
          </w:p>
        </w:tc>
        <w:tc>
          <w:tcPr>
            <w:tcW w:w="1502" w:type="dxa"/>
            <w:tcBorders>
              <w:top w:val="nil"/>
              <w:left w:val="nil"/>
              <w:bottom w:val="single" w:sz="4" w:space="0" w:color="auto"/>
              <w:right w:val="single" w:sz="4" w:space="0" w:color="auto"/>
            </w:tcBorders>
            <w:shd w:val="clear" w:color="auto" w:fill="auto"/>
            <w:noWrap/>
            <w:vAlign w:val="center"/>
            <w:hideMark/>
          </w:tcPr>
          <w:p w14:paraId="77540136"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线材</w:t>
            </w:r>
          </w:p>
        </w:tc>
        <w:tc>
          <w:tcPr>
            <w:tcW w:w="5398" w:type="dxa"/>
            <w:tcBorders>
              <w:top w:val="nil"/>
              <w:left w:val="nil"/>
              <w:bottom w:val="single" w:sz="4" w:space="0" w:color="auto"/>
              <w:right w:val="single" w:sz="4" w:space="0" w:color="auto"/>
            </w:tcBorders>
            <w:shd w:val="clear" w:color="auto" w:fill="auto"/>
            <w:hideMark/>
          </w:tcPr>
          <w:p w14:paraId="6CBF598B"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信号线、网线、电源线、光纤、连接跳线等</w:t>
            </w:r>
          </w:p>
        </w:tc>
        <w:tc>
          <w:tcPr>
            <w:tcW w:w="697" w:type="dxa"/>
            <w:tcBorders>
              <w:top w:val="nil"/>
              <w:left w:val="nil"/>
              <w:bottom w:val="single" w:sz="4" w:space="0" w:color="auto"/>
              <w:right w:val="single" w:sz="4" w:space="0" w:color="auto"/>
            </w:tcBorders>
            <w:shd w:val="clear" w:color="auto" w:fill="auto"/>
            <w:noWrap/>
            <w:vAlign w:val="center"/>
            <w:hideMark/>
          </w:tcPr>
          <w:p w14:paraId="03DB1D1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14:paraId="07F89F81"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批</w:t>
            </w:r>
          </w:p>
        </w:tc>
      </w:tr>
      <w:tr w:rsidR="00B85203" w:rsidRPr="00B80DFF" w14:paraId="2EA94EEE" w14:textId="77777777" w:rsidTr="00BF3E20">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3ABED"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12</w:t>
            </w:r>
          </w:p>
        </w:tc>
        <w:tc>
          <w:tcPr>
            <w:tcW w:w="1502" w:type="dxa"/>
            <w:tcBorders>
              <w:top w:val="nil"/>
              <w:left w:val="nil"/>
              <w:bottom w:val="single" w:sz="4" w:space="0" w:color="auto"/>
              <w:right w:val="single" w:sz="4" w:space="0" w:color="auto"/>
            </w:tcBorders>
            <w:shd w:val="clear" w:color="auto" w:fill="auto"/>
            <w:noWrap/>
            <w:vAlign w:val="center"/>
            <w:hideMark/>
          </w:tcPr>
          <w:p w14:paraId="75A7590B"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配件、辅材</w:t>
            </w:r>
          </w:p>
        </w:tc>
        <w:tc>
          <w:tcPr>
            <w:tcW w:w="5398" w:type="dxa"/>
            <w:tcBorders>
              <w:top w:val="nil"/>
              <w:left w:val="nil"/>
              <w:bottom w:val="single" w:sz="4" w:space="0" w:color="auto"/>
              <w:right w:val="single" w:sz="4" w:space="0" w:color="auto"/>
            </w:tcBorders>
            <w:shd w:val="clear" w:color="auto" w:fill="auto"/>
            <w:noWrap/>
            <w:hideMark/>
          </w:tcPr>
          <w:p w14:paraId="300FF2CF" w14:textId="77777777" w:rsidR="00B85203" w:rsidRPr="00B80DFF" w:rsidRDefault="00B85203" w:rsidP="00BF3E20">
            <w:pPr>
              <w:widowControl/>
              <w:jc w:val="left"/>
              <w:rPr>
                <w:rFonts w:ascii="宋体" w:hAnsi="宋体" w:cs="宋体"/>
                <w:color w:val="000000"/>
                <w:kern w:val="0"/>
                <w:sz w:val="24"/>
              </w:rPr>
            </w:pPr>
            <w:r w:rsidRPr="00B80DFF">
              <w:rPr>
                <w:rFonts w:ascii="宋体" w:hAnsi="宋体" w:cs="宋体" w:hint="eastAsia"/>
                <w:color w:val="000000"/>
                <w:kern w:val="0"/>
                <w:sz w:val="24"/>
              </w:rPr>
              <w:t>钢管、防水箱、水晶头、PVC管等</w:t>
            </w:r>
          </w:p>
        </w:tc>
        <w:tc>
          <w:tcPr>
            <w:tcW w:w="697" w:type="dxa"/>
            <w:tcBorders>
              <w:top w:val="nil"/>
              <w:left w:val="nil"/>
              <w:bottom w:val="single" w:sz="4" w:space="0" w:color="auto"/>
              <w:right w:val="single" w:sz="4" w:space="0" w:color="auto"/>
            </w:tcBorders>
            <w:shd w:val="clear" w:color="auto" w:fill="auto"/>
            <w:noWrap/>
            <w:vAlign w:val="center"/>
            <w:hideMark/>
          </w:tcPr>
          <w:p w14:paraId="6EE2B3C2"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1</w:t>
            </w:r>
          </w:p>
        </w:tc>
        <w:tc>
          <w:tcPr>
            <w:tcW w:w="850" w:type="dxa"/>
            <w:tcBorders>
              <w:top w:val="nil"/>
              <w:left w:val="nil"/>
              <w:bottom w:val="single" w:sz="4" w:space="0" w:color="auto"/>
              <w:right w:val="single" w:sz="4" w:space="0" w:color="auto"/>
            </w:tcBorders>
            <w:shd w:val="clear" w:color="auto" w:fill="auto"/>
            <w:noWrap/>
            <w:vAlign w:val="center"/>
            <w:hideMark/>
          </w:tcPr>
          <w:p w14:paraId="0A16FB09" w14:textId="77777777" w:rsidR="00B85203" w:rsidRPr="00B80DFF" w:rsidRDefault="00B85203" w:rsidP="00BF3E20">
            <w:pPr>
              <w:widowControl/>
              <w:jc w:val="center"/>
              <w:rPr>
                <w:rFonts w:ascii="宋体" w:hAnsi="宋体" w:cs="宋体"/>
                <w:color w:val="000000"/>
                <w:kern w:val="0"/>
                <w:sz w:val="24"/>
              </w:rPr>
            </w:pPr>
            <w:r w:rsidRPr="00B80DFF">
              <w:rPr>
                <w:rFonts w:ascii="宋体" w:hAnsi="宋体" w:cs="宋体" w:hint="eastAsia"/>
                <w:color w:val="000000"/>
                <w:kern w:val="0"/>
                <w:sz w:val="24"/>
              </w:rPr>
              <w:t>批</w:t>
            </w:r>
          </w:p>
        </w:tc>
      </w:tr>
    </w:tbl>
    <w:p w14:paraId="3045BEF4" w14:textId="77777777" w:rsidR="00B85203" w:rsidRDefault="00B85203" w:rsidP="00B85203">
      <w:pPr>
        <w:pStyle w:val="a5"/>
        <w:spacing w:line="360" w:lineRule="auto"/>
        <w:rPr>
          <w:rFonts w:hAnsi="宋体"/>
          <w:color w:val="000000"/>
          <w:sz w:val="24"/>
        </w:rPr>
      </w:pPr>
    </w:p>
    <w:p w14:paraId="471CC4C1" w14:textId="77777777" w:rsidR="00D9058E" w:rsidRPr="00F44F1C" w:rsidRDefault="00D9058E" w:rsidP="00F44F1C">
      <w:pPr>
        <w:pStyle w:val="a5"/>
        <w:snapToGrid w:val="0"/>
        <w:spacing w:before="120" w:after="120"/>
        <w:rPr>
          <w:rFonts w:eastAsia="宋体" w:hAnsi="宋体" w:cs="Arial"/>
          <w:b/>
          <w:color w:val="333333"/>
          <w:kern w:val="0"/>
          <w:sz w:val="24"/>
        </w:rPr>
      </w:pPr>
      <w:r w:rsidRPr="00F44F1C">
        <w:rPr>
          <w:rFonts w:eastAsia="宋体" w:hAnsi="宋体" w:cs="Arial"/>
          <w:b/>
          <w:color w:val="333333"/>
          <w:kern w:val="0"/>
          <w:sz w:val="24"/>
        </w:rPr>
        <w:t>二、合同金额</w:t>
      </w:r>
    </w:p>
    <w:p w14:paraId="35B4EE44" w14:textId="3759EFEE" w:rsidR="00D9058E" w:rsidRPr="00E66448" w:rsidRDefault="00FB5A5C" w:rsidP="00C82C84">
      <w:pPr>
        <w:spacing w:line="360" w:lineRule="auto"/>
        <w:rPr>
          <w:rFonts w:ascii="宋体" w:hAnsi="宋体"/>
          <w:sz w:val="24"/>
        </w:rPr>
      </w:pPr>
      <w:r w:rsidRPr="00E66448">
        <w:rPr>
          <w:rFonts w:ascii="宋体" w:hAnsi="宋体" w:hint="eastAsia"/>
          <w:sz w:val="24"/>
        </w:rPr>
        <w:t xml:space="preserve"> </w:t>
      </w:r>
      <w:r w:rsidRPr="00E66448">
        <w:rPr>
          <w:rFonts w:ascii="宋体" w:hAnsi="宋体"/>
          <w:sz w:val="24"/>
        </w:rPr>
        <w:t xml:space="preserve">   </w:t>
      </w:r>
      <w:r w:rsidR="00D9058E" w:rsidRPr="00E66448">
        <w:rPr>
          <w:rFonts w:ascii="宋体" w:hAnsi="宋体"/>
          <w:sz w:val="24"/>
        </w:rPr>
        <w:t>本合同金额为</w:t>
      </w:r>
      <w:r w:rsidR="00E66448" w:rsidRPr="00E66448">
        <w:rPr>
          <w:rFonts w:ascii="宋体" w:hAnsi="宋体"/>
          <w:sz w:val="24"/>
        </w:rPr>
        <w:t>人民币</w:t>
      </w:r>
      <w:r w:rsidR="00D9058E" w:rsidRPr="00E66448">
        <w:rPr>
          <w:rFonts w:ascii="宋体" w:hAnsi="宋体"/>
          <w:sz w:val="24"/>
        </w:rPr>
        <w:t>：</w:t>
      </w:r>
      <w:r w:rsidRPr="00E66448">
        <w:rPr>
          <w:rFonts w:ascii="宋体" w:hAnsi="宋体" w:hint="eastAsia"/>
          <w:sz w:val="24"/>
        </w:rPr>
        <w:t>壹拾玖万壹仟叁佰元整</w:t>
      </w:r>
      <w:r w:rsidR="00D9058E" w:rsidRPr="00E66448">
        <w:rPr>
          <w:rFonts w:ascii="宋体" w:hAnsi="宋体"/>
          <w:sz w:val="24"/>
        </w:rPr>
        <w:t>（￥</w:t>
      </w:r>
      <w:r w:rsidR="00004D88" w:rsidRPr="00004D88">
        <w:rPr>
          <w:rFonts w:ascii="宋体" w:hAnsi="宋体"/>
          <w:sz w:val="24"/>
          <w:u w:val="single"/>
        </w:rPr>
        <w:t>189000</w:t>
      </w:r>
      <w:r w:rsidRPr="00E66448">
        <w:rPr>
          <w:rFonts w:ascii="宋体" w:hAnsi="宋体" w:hint="eastAsia"/>
          <w:sz w:val="24"/>
        </w:rPr>
        <w:t>元</w:t>
      </w:r>
      <w:r w:rsidR="00D9058E" w:rsidRPr="00E66448">
        <w:rPr>
          <w:rFonts w:ascii="宋体" w:hAnsi="宋体"/>
          <w:sz w:val="24"/>
        </w:rPr>
        <w:t>）。</w:t>
      </w:r>
    </w:p>
    <w:p w14:paraId="7FFF7BAE" w14:textId="77777777" w:rsidR="00CF46C5" w:rsidRPr="00CF46C5" w:rsidRDefault="00CF46C5" w:rsidP="00CF46C5">
      <w:pPr>
        <w:pStyle w:val="a5"/>
        <w:snapToGrid w:val="0"/>
        <w:spacing w:before="120" w:after="120"/>
        <w:rPr>
          <w:rFonts w:eastAsia="宋体" w:hAnsi="宋体" w:cs="Arial"/>
          <w:b/>
          <w:color w:val="333333"/>
          <w:kern w:val="0"/>
          <w:sz w:val="24"/>
        </w:rPr>
      </w:pPr>
      <w:r w:rsidRPr="00CF46C5">
        <w:rPr>
          <w:rFonts w:eastAsia="宋体" w:hAnsi="宋体" w:cs="Arial" w:hint="eastAsia"/>
          <w:b/>
          <w:color w:val="333333"/>
          <w:kern w:val="0"/>
          <w:sz w:val="24"/>
        </w:rPr>
        <w:t>三、技术资料</w:t>
      </w:r>
    </w:p>
    <w:p w14:paraId="0738C244" w14:textId="6D99A7CD" w:rsidR="00CF46C5" w:rsidRPr="00A8220D" w:rsidRDefault="00CF46C5" w:rsidP="00A8220D">
      <w:pPr>
        <w:spacing w:line="360" w:lineRule="auto"/>
        <w:rPr>
          <w:rFonts w:ascii="宋体" w:hAnsi="宋体"/>
          <w:color w:val="000000"/>
          <w:sz w:val="24"/>
        </w:rPr>
      </w:pPr>
      <w:r w:rsidRPr="00CF46C5">
        <w:rPr>
          <w:rFonts w:ascii="宋体" w:hAnsi="宋体"/>
          <w:sz w:val="24"/>
        </w:rPr>
        <w:t xml:space="preserve">    </w:t>
      </w:r>
      <w:r w:rsidRPr="00A8220D">
        <w:rPr>
          <w:rFonts w:ascii="宋体" w:hAnsi="宋体" w:hint="eastAsia"/>
          <w:color w:val="000000"/>
          <w:sz w:val="24"/>
        </w:rPr>
        <w:t>1</w:t>
      </w:r>
      <w:r w:rsidR="00A8220D">
        <w:rPr>
          <w:rFonts w:ascii="宋体" w:hAnsi="宋体" w:hint="eastAsia"/>
          <w:color w:val="000000"/>
          <w:sz w:val="24"/>
        </w:rPr>
        <w:t>、</w:t>
      </w:r>
      <w:r w:rsidRPr="00A8220D">
        <w:rPr>
          <w:rFonts w:ascii="宋体" w:hAnsi="宋体" w:hint="eastAsia"/>
          <w:color w:val="000000"/>
          <w:sz w:val="24"/>
        </w:rPr>
        <w:t>乙方应按招标文件规定的时间向甲方提供使用货物的有关技术资料。</w:t>
      </w:r>
    </w:p>
    <w:p w14:paraId="27816E84" w14:textId="0EF14E0B" w:rsidR="00CF46C5" w:rsidRPr="00A8220D" w:rsidRDefault="00CF46C5" w:rsidP="00A8220D">
      <w:pPr>
        <w:spacing w:line="360" w:lineRule="auto"/>
        <w:rPr>
          <w:rFonts w:ascii="宋体" w:hAnsi="宋体"/>
          <w:color w:val="000000"/>
          <w:sz w:val="24"/>
        </w:rPr>
      </w:pPr>
      <w:r w:rsidRPr="00A8220D">
        <w:rPr>
          <w:rFonts w:ascii="宋体" w:hAnsi="宋体"/>
          <w:color w:val="000000"/>
          <w:sz w:val="24"/>
        </w:rPr>
        <w:t xml:space="preserve">    </w:t>
      </w:r>
      <w:r w:rsidRPr="00A8220D">
        <w:rPr>
          <w:rFonts w:ascii="宋体" w:hAnsi="宋体" w:hint="eastAsia"/>
          <w:color w:val="000000"/>
          <w:sz w:val="24"/>
        </w:rPr>
        <w:t>2</w:t>
      </w:r>
      <w:r w:rsidR="00A8220D">
        <w:rPr>
          <w:rFonts w:ascii="宋体" w:hAnsi="宋体" w:hint="eastAsia"/>
          <w:color w:val="000000"/>
          <w:sz w:val="24"/>
        </w:rPr>
        <w:t>、</w:t>
      </w:r>
      <w:r w:rsidRPr="00A8220D">
        <w:rPr>
          <w:rFonts w:ascii="宋体" w:hAnsi="宋体" w:hint="eastAsia"/>
          <w:color w:val="000000"/>
          <w:sz w:val="24"/>
        </w:rPr>
        <w:t>没有甲方事先书面同意，乙方不得将由甲方提供的有关合同或任何合同条文、规格、计划、图纸、 样品或资料提供给与履行本合同无关的任何其他人。即使向履行本合同有关的人员提供，也应注意保密并限于履行合同的必需范围。</w:t>
      </w:r>
    </w:p>
    <w:p w14:paraId="2B798031" w14:textId="77777777" w:rsidR="00CF46C5" w:rsidRPr="00127780" w:rsidRDefault="00CF46C5" w:rsidP="00127780">
      <w:pPr>
        <w:pStyle w:val="a5"/>
        <w:snapToGrid w:val="0"/>
        <w:spacing w:before="120" w:after="120"/>
        <w:rPr>
          <w:rFonts w:eastAsia="宋体" w:hAnsi="宋体" w:cs="Arial"/>
          <w:b/>
          <w:color w:val="333333"/>
          <w:kern w:val="0"/>
          <w:sz w:val="24"/>
        </w:rPr>
      </w:pPr>
      <w:r w:rsidRPr="00127780">
        <w:rPr>
          <w:rFonts w:eastAsia="宋体" w:hAnsi="宋体" w:cs="Arial" w:hint="eastAsia"/>
          <w:b/>
          <w:color w:val="333333"/>
          <w:kern w:val="0"/>
          <w:sz w:val="24"/>
        </w:rPr>
        <w:t>四、知识产权</w:t>
      </w:r>
    </w:p>
    <w:p w14:paraId="6F37A127" w14:textId="2D154351" w:rsidR="00CF46C5" w:rsidRPr="00F44F1C" w:rsidRDefault="00F44F1C" w:rsidP="00CF46C5">
      <w:pPr>
        <w:pStyle w:val="a5"/>
        <w:snapToGrid w:val="0"/>
        <w:spacing w:before="120" w:after="120"/>
        <w:rPr>
          <w:rFonts w:hAnsi="宋体"/>
          <w:sz w:val="24"/>
        </w:rPr>
      </w:pPr>
      <w:r>
        <w:rPr>
          <w:rFonts w:hAnsi="宋体" w:hint="eastAsia"/>
          <w:sz w:val="24"/>
        </w:rPr>
        <w:lastRenderedPageBreak/>
        <w:t xml:space="preserve"> </w:t>
      </w:r>
      <w:r>
        <w:rPr>
          <w:rFonts w:hAnsi="宋体"/>
          <w:sz w:val="24"/>
        </w:rPr>
        <w:t xml:space="preserve">   </w:t>
      </w:r>
      <w:r w:rsidR="00CF46C5" w:rsidRPr="00F45EB2">
        <w:rPr>
          <w:rFonts w:eastAsia="宋体" w:hAnsi="宋体" w:cs="Times New Roman" w:hint="eastAsia"/>
          <w:sz w:val="24"/>
        </w:rPr>
        <w:t>乙方应保证所提供的货物或其任何一部分均不会侵犯任何第三方的知识产权。</w:t>
      </w:r>
    </w:p>
    <w:p w14:paraId="442E4EB4" w14:textId="77777777" w:rsidR="00CF46C5" w:rsidRPr="00EC2918" w:rsidRDefault="00CF46C5" w:rsidP="00CF46C5">
      <w:pPr>
        <w:pStyle w:val="a5"/>
        <w:snapToGrid w:val="0"/>
        <w:spacing w:before="120" w:after="120"/>
        <w:rPr>
          <w:rFonts w:eastAsia="宋体" w:hAnsi="宋体" w:cs="Arial"/>
          <w:b/>
          <w:color w:val="333333"/>
          <w:kern w:val="0"/>
          <w:sz w:val="24"/>
        </w:rPr>
      </w:pPr>
      <w:r w:rsidRPr="00EC2918">
        <w:rPr>
          <w:rFonts w:eastAsia="宋体" w:hAnsi="宋体" w:cs="Arial" w:hint="eastAsia"/>
          <w:b/>
          <w:color w:val="333333"/>
          <w:kern w:val="0"/>
          <w:sz w:val="24"/>
        </w:rPr>
        <w:t>五、产权担保</w:t>
      </w:r>
    </w:p>
    <w:p w14:paraId="3F8E1AD8" w14:textId="77777777" w:rsidR="00CF46C5" w:rsidRPr="00EC2918" w:rsidRDefault="00CF46C5" w:rsidP="00F45EB2">
      <w:pPr>
        <w:pStyle w:val="a5"/>
        <w:snapToGrid w:val="0"/>
        <w:spacing w:before="120" w:after="120"/>
        <w:rPr>
          <w:rFonts w:hAnsi="宋体"/>
          <w:sz w:val="24"/>
        </w:rPr>
      </w:pPr>
      <w:r w:rsidRPr="00EC2918">
        <w:rPr>
          <w:rFonts w:hAnsi="宋体" w:hint="eastAsia"/>
          <w:sz w:val="24"/>
        </w:rPr>
        <w:t xml:space="preserve"> </w:t>
      </w:r>
      <w:r w:rsidRPr="00EC2918">
        <w:rPr>
          <w:rFonts w:hAnsi="宋体"/>
          <w:sz w:val="24"/>
        </w:rPr>
        <w:t xml:space="preserve">   </w:t>
      </w:r>
      <w:r w:rsidRPr="00F45EB2">
        <w:rPr>
          <w:rFonts w:eastAsia="宋体" w:hAnsi="宋体" w:cs="Times New Roman" w:hint="eastAsia"/>
          <w:sz w:val="24"/>
        </w:rPr>
        <w:t>乙方保证所交付的货物的所有权完全属于乙方且无任何抵押、查封等产权瑕疵。</w:t>
      </w:r>
    </w:p>
    <w:p w14:paraId="49A8A6F0" w14:textId="77777777" w:rsidR="00CF46C5" w:rsidRPr="00EC2918" w:rsidRDefault="00CF46C5" w:rsidP="00EC2918">
      <w:pPr>
        <w:pStyle w:val="a5"/>
        <w:snapToGrid w:val="0"/>
        <w:spacing w:before="120" w:after="120"/>
        <w:rPr>
          <w:rFonts w:eastAsia="宋体" w:hAnsi="宋体" w:cs="Arial"/>
          <w:b/>
          <w:color w:val="333333"/>
          <w:kern w:val="0"/>
          <w:sz w:val="24"/>
        </w:rPr>
      </w:pPr>
      <w:r w:rsidRPr="00EC2918">
        <w:rPr>
          <w:rFonts w:eastAsia="宋体" w:hAnsi="宋体" w:cs="Arial" w:hint="eastAsia"/>
          <w:b/>
          <w:color w:val="333333"/>
          <w:kern w:val="0"/>
          <w:sz w:val="24"/>
        </w:rPr>
        <w:t>六、履约保证金</w:t>
      </w:r>
    </w:p>
    <w:p w14:paraId="308FA2E7" w14:textId="17B9A6E0" w:rsidR="00384B7D" w:rsidRPr="00F45EB2" w:rsidRDefault="00A8220D" w:rsidP="00F45EB2">
      <w:pPr>
        <w:pStyle w:val="a5"/>
        <w:snapToGrid w:val="0"/>
        <w:spacing w:before="120" w:after="120"/>
        <w:rPr>
          <w:rFonts w:eastAsia="宋体" w:hAnsi="宋体" w:cs="Times New Roman"/>
          <w:sz w:val="24"/>
        </w:rPr>
      </w:pPr>
      <w:r>
        <w:rPr>
          <w:rFonts w:eastAsia="宋体" w:hAnsi="宋体" w:cs="Times New Roman" w:hint="eastAsia"/>
          <w:sz w:val="24"/>
        </w:rPr>
        <w:t xml:space="preserve"> </w:t>
      </w:r>
      <w:r>
        <w:rPr>
          <w:rFonts w:eastAsia="宋体" w:hAnsi="宋体" w:cs="Times New Roman"/>
          <w:sz w:val="24"/>
        </w:rPr>
        <w:t xml:space="preserve">   </w:t>
      </w:r>
      <w:r w:rsidR="00384B7D" w:rsidRPr="00F45EB2">
        <w:rPr>
          <w:rFonts w:eastAsia="宋体" w:hAnsi="宋体" w:cs="Times New Roman" w:hint="eastAsia"/>
          <w:sz w:val="24"/>
        </w:rPr>
        <w:t>合同履约保证金为合同价款的</w:t>
      </w:r>
      <w:r w:rsidR="00004D88">
        <w:rPr>
          <w:rFonts w:eastAsia="宋体" w:hAnsi="宋体" w:cs="Times New Roman" w:hint="eastAsia"/>
          <w:sz w:val="24"/>
        </w:rPr>
        <w:t>0</w:t>
      </w:r>
      <w:r w:rsidR="00384B7D" w:rsidRPr="00F45EB2">
        <w:rPr>
          <w:rFonts w:eastAsia="宋体" w:hAnsi="宋体" w:cs="Times New Roman" w:hint="eastAsia"/>
          <w:sz w:val="24"/>
        </w:rPr>
        <w:t>，</w:t>
      </w:r>
      <w:r w:rsidR="00C66B4C" w:rsidRPr="00F45EB2">
        <w:rPr>
          <w:rFonts w:eastAsia="宋体" w:hAnsi="宋体" w:cs="Times New Roman" w:hint="eastAsia"/>
          <w:sz w:val="24"/>
        </w:rPr>
        <w:t>金额为</w:t>
      </w:r>
      <w:r w:rsidR="00004D88">
        <w:rPr>
          <w:rFonts w:eastAsia="宋体" w:hAnsi="宋体" w:cs="Times New Roman" w:hint="eastAsia"/>
          <w:sz w:val="24"/>
        </w:rPr>
        <w:t>0</w:t>
      </w:r>
      <w:r w:rsidR="00C66B4C" w:rsidRPr="00F45EB2">
        <w:rPr>
          <w:rFonts w:eastAsia="宋体" w:hAnsi="宋体" w:cs="Times New Roman" w:hint="eastAsia"/>
          <w:sz w:val="24"/>
        </w:rPr>
        <w:t>元，</w:t>
      </w:r>
      <w:r w:rsidR="00384B7D" w:rsidRPr="00F45EB2">
        <w:rPr>
          <w:rFonts w:eastAsia="宋体" w:hAnsi="宋体" w:cs="Times New Roman" w:hint="eastAsia"/>
          <w:sz w:val="24"/>
        </w:rPr>
        <w:t>乙方于合同签订前交于甲方。</w:t>
      </w:r>
    </w:p>
    <w:p w14:paraId="1FE1B16B" w14:textId="77777777" w:rsidR="006A4614" w:rsidRPr="00A8220D" w:rsidRDefault="006A4614" w:rsidP="00A8220D">
      <w:pPr>
        <w:spacing w:line="360" w:lineRule="auto"/>
        <w:rPr>
          <w:rFonts w:ascii="宋体" w:hAnsi="宋体"/>
          <w:color w:val="000000"/>
          <w:sz w:val="24"/>
        </w:rPr>
      </w:pPr>
      <w:r>
        <w:rPr>
          <w:rFonts w:ascii="宋体" w:hAnsi="宋体" w:hint="eastAsia"/>
          <w:b/>
          <w:sz w:val="24"/>
        </w:rPr>
        <w:t>七、转包或分包</w:t>
      </w:r>
    </w:p>
    <w:p w14:paraId="30601962" w14:textId="1E8F6263" w:rsidR="006A4614" w:rsidRPr="00A8220D" w:rsidRDefault="00B84F73" w:rsidP="00A8220D">
      <w:pPr>
        <w:spacing w:line="360" w:lineRule="auto"/>
        <w:rPr>
          <w:rFonts w:ascii="宋体" w:hAnsi="宋体"/>
          <w:color w:val="000000"/>
          <w:sz w:val="24"/>
        </w:rPr>
      </w:pPr>
      <w:r w:rsidRPr="00A8220D">
        <w:rPr>
          <w:rFonts w:ascii="宋体" w:hAnsi="宋体"/>
          <w:color w:val="000000"/>
          <w:sz w:val="24"/>
        </w:rPr>
        <w:t xml:space="preserve">    </w:t>
      </w:r>
      <w:r w:rsidR="006A4614" w:rsidRPr="00A8220D">
        <w:rPr>
          <w:rFonts w:ascii="宋体" w:hAnsi="宋体"/>
          <w:color w:val="000000"/>
          <w:sz w:val="24"/>
        </w:rPr>
        <w:t>1</w:t>
      </w:r>
      <w:r w:rsidR="00A8220D">
        <w:rPr>
          <w:rFonts w:ascii="宋体" w:hAnsi="宋体" w:hint="eastAsia"/>
          <w:color w:val="000000"/>
          <w:sz w:val="24"/>
        </w:rPr>
        <w:t>、</w:t>
      </w:r>
      <w:r w:rsidR="006A4614" w:rsidRPr="00A8220D">
        <w:rPr>
          <w:rFonts w:ascii="宋体" w:hAnsi="宋体" w:hint="eastAsia"/>
          <w:color w:val="000000"/>
          <w:sz w:val="24"/>
        </w:rPr>
        <w:t>本合同范围的货物，应由</w:t>
      </w:r>
      <w:r w:rsidR="006A4614" w:rsidRPr="00A8220D">
        <w:rPr>
          <w:rFonts w:ascii="宋体" w:hAnsi="宋体"/>
          <w:color w:val="000000"/>
          <w:sz w:val="24"/>
        </w:rPr>
        <w:t>乙</w:t>
      </w:r>
      <w:r w:rsidR="006A4614" w:rsidRPr="00A8220D">
        <w:rPr>
          <w:rFonts w:ascii="宋体" w:hAnsi="宋体" w:hint="eastAsia"/>
          <w:color w:val="000000"/>
          <w:sz w:val="24"/>
        </w:rPr>
        <w:t>方直接供应，不得转让他人供应；</w:t>
      </w:r>
    </w:p>
    <w:p w14:paraId="71BA9153" w14:textId="02541860" w:rsidR="006A4614" w:rsidRPr="00A8220D" w:rsidRDefault="00B84F73" w:rsidP="00A8220D">
      <w:pPr>
        <w:spacing w:line="360" w:lineRule="auto"/>
        <w:rPr>
          <w:rFonts w:ascii="宋体" w:hAnsi="宋体"/>
          <w:color w:val="000000"/>
          <w:sz w:val="24"/>
        </w:rPr>
      </w:pPr>
      <w:r w:rsidRPr="00A8220D">
        <w:rPr>
          <w:rFonts w:ascii="宋体" w:hAnsi="宋体"/>
          <w:color w:val="000000"/>
          <w:sz w:val="24"/>
        </w:rPr>
        <w:t xml:space="preserve">    </w:t>
      </w:r>
      <w:r w:rsidR="006A4614" w:rsidRPr="00A8220D">
        <w:rPr>
          <w:rFonts w:ascii="宋体" w:hAnsi="宋体"/>
          <w:color w:val="000000"/>
          <w:sz w:val="24"/>
        </w:rPr>
        <w:t>2</w:t>
      </w:r>
      <w:r w:rsidR="00A8220D">
        <w:rPr>
          <w:rFonts w:ascii="宋体" w:hAnsi="宋体" w:hint="eastAsia"/>
          <w:color w:val="000000"/>
          <w:sz w:val="24"/>
        </w:rPr>
        <w:t>、</w:t>
      </w:r>
      <w:r w:rsidR="006A4614" w:rsidRPr="00A8220D">
        <w:rPr>
          <w:rFonts w:ascii="宋体" w:hAnsi="宋体" w:hint="eastAsia"/>
          <w:color w:val="000000"/>
          <w:sz w:val="24"/>
        </w:rPr>
        <w:t>除非得到甲方的书面同意，</w:t>
      </w:r>
      <w:r w:rsidR="006A4614" w:rsidRPr="00A8220D">
        <w:rPr>
          <w:rFonts w:ascii="宋体" w:hAnsi="宋体"/>
          <w:color w:val="000000"/>
          <w:sz w:val="24"/>
        </w:rPr>
        <w:t>乙</w:t>
      </w:r>
      <w:r w:rsidR="006A4614" w:rsidRPr="00A8220D">
        <w:rPr>
          <w:rFonts w:ascii="宋体" w:hAnsi="宋体" w:hint="eastAsia"/>
          <w:color w:val="000000"/>
          <w:sz w:val="24"/>
        </w:rPr>
        <w:t>方不得将本合同范围的</w:t>
      </w:r>
      <w:r w:rsidRPr="00A8220D">
        <w:rPr>
          <w:rFonts w:ascii="宋体" w:hAnsi="宋体" w:hint="eastAsia"/>
          <w:color w:val="000000"/>
          <w:sz w:val="24"/>
        </w:rPr>
        <w:t>货物</w:t>
      </w:r>
      <w:r w:rsidR="006A4614" w:rsidRPr="00A8220D">
        <w:rPr>
          <w:rFonts w:ascii="宋体" w:hAnsi="宋体" w:hint="eastAsia"/>
          <w:color w:val="000000"/>
          <w:sz w:val="24"/>
        </w:rPr>
        <w:t>全部或部分分包给他人供应；</w:t>
      </w:r>
    </w:p>
    <w:p w14:paraId="1D661D5B" w14:textId="54940113" w:rsidR="006A4614" w:rsidRPr="00A8220D" w:rsidRDefault="00B84F73" w:rsidP="00A8220D">
      <w:pPr>
        <w:spacing w:line="360" w:lineRule="auto"/>
        <w:rPr>
          <w:rFonts w:ascii="宋体" w:hAnsi="宋体"/>
          <w:color w:val="000000"/>
          <w:sz w:val="24"/>
        </w:rPr>
      </w:pPr>
      <w:r w:rsidRPr="00A8220D">
        <w:rPr>
          <w:rFonts w:ascii="宋体" w:hAnsi="宋体"/>
          <w:color w:val="000000"/>
          <w:sz w:val="24"/>
        </w:rPr>
        <w:t xml:space="preserve">    </w:t>
      </w:r>
      <w:r w:rsidR="006A4614" w:rsidRPr="00A8220D">
        <w:rPr>
          <w:rFonts w:ascii="宋体" w:hAnsi="宋体"/>
          <w:color w:val="000000"/>
          <w:sz w:val="24"/>
        </w:rPr>
        <w:t>3</w:t>
      </w:r>
      <w:r w:rsidR="00A8220D">
        <w:rPr>
          <w:rFonts w:ascii="宋体" w:hAnsi="宋体" w:hint="eastAsia"/>
          <w:color w:val="000000"/>
          <w:sz w:val="24"/>
        </w:rPr>
        <w:t>、</w:t>
      </w:r>
      <w:r w:rsidR="006A4614" w:rsidRPr="00A8220D">
        <w:rPr>
          <w:rFonts w:ascii="宋体" w:hAnsi="宋体" w:hint="eastAsia"/>
          <w:color w:val="000000"/>
          <w:sz w:val="24"/>
        </w:rPr>
        <w:t>如有转让和未经甲方同意的分包行为，甲方有权解除合同，没收履约保证金并追究乙方的违约责任。</w:t>
      </w:r>
    </w:p>
    <w:p w14:paraId="14013334" w14:textId="7C745372" w:rsidR="00770814" w:rsidRPr="00A8220D" w:rsidRDefault="00770814" w:rsidP="00A8220D">
      <w:pPr>
        <w:pStyle w:val="a5"/>
        <w:snapToGrid w:val="0"/>
        <w:spacing w:before="120" w:after="120"/>
        <w:rPr>
          <w:rFonts w:eastAsia="宋体" w:hAnsi="宋体" w:cs="Arial"/>
          <w:b/>
          <w:color w:val="333333"/>
          <w:kern w:val="0"/>
          <w:sz w:val="24"/>
        </w:rPr>
      </w:pPr>
      <w:r w:rsidRPr="00A8220D">
        <w:rPr>
          <w:rFonts w:eastAsia="宋体" w:hAnsi="宋体" w:cs="Arial" w:hint="eastAsia"/>
          <w:b/>
          <w:color w:val="333333"/>
          <w:kern w:val="0"/>
          <w:sz w:val="24"/>
        </w:rPr>
        <w:t>八</w:t>
      </w:r>
      <w:r w:rsidRPr="00A8220D">
        <w:rPr>
          <w:rFonts w:eastAsia="宋体" w:hAnsi="宋体" w:cs="Arial"/>
          <w:b/>
          <w:color w:val="333333"/>
          <w:kern w:val="0"/>
          <w:sz w:val="24"/>
        </w:rPr>
        <w:t xml:space="preserve">、服务质量保证期 </w:t>
      </w:r>
    </w:p>
    <w:p w14:paraId="0D161601" w14:textId="4B416390" w:rsidR="00770814" w:rsidRDefault="00377076" w:rsidP="00770814">
      <w:pPr>
        <w:pStyle w:val="a5"/>
        <w:snapToGrid w:val="0"/>
        <w:spacing w:before="120" w:after="120" w:line="360" w:lineRule="auto"/>
        <w:ind w:left="410" w:hangingChars="171" w:hanging="410"/>
        <w:rPr>
          <w:rFonts w:eastAsia="宋体" w:hAnsi="宋体" w:cs="Times New Roman"/>
          <w:color w:val="000000"/>
          <w:sz w:val="24"/>
        </w:rPr>
      </w:pPr>
      <w:r>
        <w:rPr>
          <w:rFonts w:hAnsi="宋体"/>
          <w:sz w:val="24"/>
        </w:rPr>
        <w:t xml:space="preserve">    </w:t>
      </w:r>
      <w:r w:rsidR="00770814" w:rsidRPr="00A8220D">
        <w:rPr>
          <w:rFonts w:eastAsia="宋体" w:hAnsi="宋体" w:cs="Times New Roman"/>
          <w:color w:val="000000"/>
          <w:sz w:val="24"/>
        </w:rPr>
        <w:t>1</w:t>
      </w:r>
      <w:r w:rsidR="00A8220D">
        <w:rPr>
          <w:rFonts w:eastAsia="宋体" w:hAnsi="宋体" w:cs="Times New Roman" w:hint="eastAsia"/>
          <w:color w:val="000000"/>
          <w:sz w:val="24"/>
        </w:rPr>
        <w:t>、</w:t>
      </w:r>
      <w:r w:rsidR="00770814" w:rsidRPr="00A8220D">
        <w:rPr>
          <w:rFonts w:eastAsia="宋体" w:hAnsi="宋体" w:cs="Times New Roman"/>
          <w:color w:val="000000"/>
          <w:sz w:val="24"/>
        </w:rPr>
        <w:t xml:space="preserve">服务质量保证期 </w:t>
      </w:r>
      <w:r w:rsidR="00004D88">
        <w:rPr>
          <w:rFonts w:eastAsia="宋体" w:hAnsi="宋体" w:cs="Times New Roman" w:hint="eastAsia"/>
          <w:color w:val="000000"/>
          <w:sz w:val="24"/>
        </w:rPr>
        <w:t>3</w:t>
      </w:r>
      <w:r w:rsidR="00770814" w:rsidRPr="00A8220D">
        <w:rPr>
          <w:rFonts w:eastAsia="宋体" w:hAnsi="宋体" w:cs="Times New Roman"/>
          <w:color w:val="000000"/>
          <w:sz w:val="24"/>
        </w:rPr>
        <w:t xml:space="preserve"> 年。</w:t>
      </w:r>
      <w:r w:rsidR="0025402D" w:rsidRPr="0025402D">
        <w:rPr>
          <w:rFonts w:eastAsia="宋体" w:hAnsi="宋体" w:cs="Times New Roman" w:hint="eastAsia"/>
          <w:color w:val="000000"/>
          <w:sz w:val="24"/>
        </w:rPr>
        <w:t>所有设备提供三年现场免费质保服务，质保期按验收合格</w:t>
      </w:r>
    </w:p>
    <w:p w14:paraId="5BF03482" w14:textId="291B5205" w:rsidR="0025402D" w:rsidRPr="00A8220D" w:rsidRDefault="0025402D" w:rsidP="00770814">
      <w:pPr>
        <w:pStyle w:val="a5"/>
        <w:snapToGrid w:val="0"/>
        <w:spacing w:before="120" w:after="120" w:line="360" w:lineRule="auto"/>
        <w:ind w:left="410" w:hangingChars="171" w:hanging="410"/>
        <w:rPr>
          <w:rFonts w:eastAsia="宋体" w:hAnsi="宋体" w:cs="Times New Roman"/>
          <w:color w:val="000000"/>
          <w:sz w:val="24"/>
        </w:rPr>
      </w:pPr>
      <w:r w:rsidRPr="0025402D">
        <w:rPr>
          <w:rFonts w:eastAsia="宋体" w:hAnsi="宋体" w:cs="Times New Roman" w:hint="eastAsia"/>
          <w:color w:val="000000"/>
          <w:sz w:val="24"/>
        </w:rPr>
        <w:t>之日算起。</w:t>
      </w:r>
    </w:p>
    <w:p w14:paraId="0EF33A36" w14:textId="1144941D" w:rsidR="00CF46C5" w:rsidRPr="00A8220D" w:rsidRDefault="00CF46C5" w:rsidP="00377076">
      <w:pPr>
        <w:pStyle w:val="a5"/>
        <w:snapToGrid w:val="0"/>
        <w:spacing w:before="120" w:after="120" w:line="360" w:lineRule="auto"/>
        <w:ind w:left="410" w:hangingChars="171" w:hanging="410"/>
        <w:rPr>
          <w:rFonts w:eastAsia="宋体" w:hAnsi="宋体" w:cs="Times New Roman"/>
          <w:color w:val="000000"/>
          <w:sz w:val="24"/>
        </w:rPr>
      </w:pPr>
      <w:r w:rsidRPr="00A8220D">
        <w:rPr>
          <w:rFonts w:eastAsia="宋体" w:hAnsi="宋体" w:cs="Times New Roman"/>
          <w:color w:val="000000"/>
          <w:sz w:val="24"/>
        </w:rPr>
        <w:t xml:space="preserve">    </w:t>
      </w:r>
      <w:r w:rsidRPr="00A8220D">
        <w:rPr>
          <w:rFonts w:eastAsia="宋体" w:hAnsi="宋体" w:cs="Times New Roman" w:hint="eastAsia"/>
          <w:color w:val="000000"/>
          <w:sz w:val="24"/>
        </w:rPr>
        <w:t>2、质保金</w:t>
      </w:r>
      <w:r w:rsidR="00004D88">
        <w:rPr>
          <w:rFonts w:eastAsia="宋体" w:hAnsi="宋体" w:cs="Times New Roman" w:hint="eastAsia"/>
          <w:color w:val="000000"/>
          <w:sz w:val="24"/>
        </w:rPr>
        <w:t>9450</w:t>
      </w:r>
      <w:r w:rsidRPr="00A8220D">
        <w:rPr>
          <w:rFonts w:eastAsia="宋体" w:hAnsi="宋体" w:cs="Times New Roman" w:hint="eastAsia"/>
          <w:color w:val="000000"/>
          <w:sz w:val="24"/>
        </w:rPr>
        <w:t>元。（合同金额的</w:t>
      </w:r>
      <w:r w:rsidRPr="00A8220D">
        <w:rPr>
          <w:rFonts w:eastAsia="宋体" w:hAnsi="宋体" w:cs="Times New Roman"/>
          <w:color w:val="000000"/>
          <w:sz w:val="24"/>
        </w:rPr>
        <w:t>5</w:t>
      </w:r>
      <w:r w:rsidRPr="00A8220D">
        <w:rPr>
          <w:rFonts w:eastAsia="宋体" w:hAnsi="宋体" w:cs="Times New Roman" w:hint="eastAsia"/>
          <w:color w:val="000000"/>
          <w:sz w:val="24"/>
        </w:rPr>
        <w:t>%作为质保金）</w:t>
      </w:r>
    </w:p>
    <w:p w14:paraId="240CEC28" w14:textId="77777777" w:rsidR="00CF46C5" w:rsidRPr="00892D9B" w:rsidRDefault="00CF46C5" w:rsidP="00A8220D">
      <w:pPr>
        <w:spacing w:line="360" w:lineRule="auto"/>
        <w:rPr>
          <w:rFonts w:ascii="宋体" w:hAnsi="宋体"/>
          <w:b/>
          <w:sz w:val="24"/>
        </w:rPr>
      </w:pPr>
      <w:r w:rsidRPr="00892D9B">
        <w:rPr>
          <w:rFonts w:ascii="宋体" w:hAnsi="宋体" w:hint="eastAsia"/>
          <w:b/>
          <w:sz w:val="24"/>
        </w:rPr>
        <w:t>九、交货期、交货方式及交货地点</w:t>
      </w:r>
    </w:p>
    <w:p w14:paraId="1ECC7966" w14:textId="5460EF3E" w:rsidR="00CF46C5" w:rsidRPr="00A8220D" w:rsidRDefault="00F6343E" w:rsidP="00A8220D">
      <w:pPr>
        <w:spacing w:line="360" w:lineRule="auto"/>
        <w:rPr>
          <w:rFonts w:ascii="宋体" w:hAnsi="宋体"/>
          <w:color w:val="000000"/>
          <w:sz w:val="24"/>
        </w:rPr>
      </w:pPr>
      <w:r>
        <w:rPr>
          <w:rFonts w:hAnsi="宋体"/>
          <w:sz w:val="24"/>
        </w:rPr>
        <w:t xml:space="preserve">   </w:t>
      </w:r>
      <w:r w:rsidR="00A8220D">
        <w:rPr>
          <w:rFonts w:hAnsi="宋体"/>
          <w:sz w:val="24"/>
        </w:rPr>
        <w:t xml:space="preserve">    </w:t>
      </w:r>
      <w:r>
        <w:rPr>
          <w:rFonts w:hAnsi="宋体"/>
          <w:sz w:val="24"/>
        </w:rPr>
        <w:t xml:space="preserve"> </w:t>
      </w:r>
      <w:r w:rsidR="00CF46C5" w:rsidRPr="00A8220D">
        <w:rPr>
          <w:rFonts w:ascii="宋体" w:hAnsi="宋体" w:hint="eastAsia"/>
          <w:color w:val="000000"/>
          <w:sz w:val="24"/>
        </w:rPr>
        <w:t>1</w:t>
      </w:r>
      <w:r w:rsidR="00A8220D">
        <w:rPr>
          <w:rFonts w:ascii="宋体" w:hAnsi="宋体" w:hint="eastAsia"/>
          <w:color w:val="000000"/>
          <w:sz w:val="24"/>
        </w:rPr>
        <w:t>、</w:t>
      </w:r>
      <w:r w:rsidR="004A689D" w:rsidRPr="004A689D">
        <w:rPr>
          <w:rFonts w:hAnsi="宋体" w:hint="eastAsia"/>
          <w:snapToGrid w:val="0"/>
          <w:kern w:val="0"/>
          <w:sz w:val="24"/>
        </w:rPr>
        <w:t>交货安装期：中标后</w:t>
      </w:r>
      <w:r w:rsidR="004A689D" w:rsidRPr="004A689D">
        <w:rPr>
          <w:rFonts w:hAnsi="宋体" w:hint="eastAsia"/>
          <w:snapToGrid w:val="0"/>
          <w:kern w:val="0"/>
          <w:sz w:val="24"/>
        </w:rPr>
        <w:t>15</w:t>
      </w:r>
      <w:r w:rsidR="004A689D" w:rsidRPr="004A689D">
        <w:rPr>
          <w:rFonts w:hAnsi="宋体" w:hint="eastAsia"/>
          <w:snapToGrid w:val="0"/>
          <w:kern w:val="0"/>
          <w:sz w:val="24"/>
        </w:rPr>
        <w:t>个工作日安装调试完毕。</w:t>
      </w:r>
    </w:p>
    <w:p w14:paraId="7181B66A" w14:textId="7C17EE94" w:rsidR="004A689D" w:rsidRPr="004A689D" w:rsidRDefault="00CF46C5" w:rsidP="004A689D">
      <w:pPr>
        <w:pStyle w:val="a5"/>
        <w:snapToGrid w:val="0"/>
        <w:spacing w:line="360" w:lineRule="auto"/>
        <w:rPr>
          <w:rFonts w:ascii="Times New Roman" w:eastAsia="宋体" w:hAnsi="宋体" w:cs="Times New Roman"/>
          <w:snapToGrid w:val="0"/>
          <w:kern w:val="0"/>
          <w:sz w:val="24"/>
        </w:rPr>
      </w:pPr>
      <w:r w:rsidRPr="00A8220D">
        <w:rPr>
          <w:rFonts w:hAnsi="宋体"/>
          <w:color w:val="000000"/>
          <w:sz w:val="24"/>
        </w:rPr>
        <w:t xml:space="preserve">    </w:t>
      </w:r>
      <w:r w:rsidRPr="004A689D">
        <w:rPr>
          <w:rFonts w:ascii="Times New Roman" w:eastAsia="宋体" w:hAnsi="宋体" w:cs="Times New Roman" w:hint="eastAsia"/>
          <w:snapToGrid w:val="0"/>
          <w:kern w:val="0"/>
          <w:sz w:val="24"/>
        </w:rPr>
        <w:t>2</w:t>
      </w:r>
      <w:r w:rsidR="00A8220D" w:rsidRPr="004A689D">
        <w:rPr>
          <w:rFonts w:ascii="Times New Roman" w:eastAsia="宋体" w:hAnsi="宋体" w:cs="Times New Roman" w:hint="eastAsia"/>
          <w:snapToGrid w:val="0"/>
          <w:kern w:val="0"/>
          <w:sz w:val="24"/>
        </w:rPr>
        <w:t>、</w:t>
      </w:r>
      <w:r w:rsidRPr="004A689D">
        <w:rPr>
          <w:rFonts w:ascii="Times New Roman" w:eastAsia="宋体" w:hAnsi="宋体" w:cs="Times New Roman" w:hint="eastAsia"/>
          <w:snapToGrid w:val="0"/>
          <w:kern w:val="0"/>
          <w:sz w:val="24"/>
        </w:rPr>
        <w:t>交货方式：</w:t>
      </w:r>
      <w:r w:rsidR="004A689D" w:rsidRPr="004A689D">
        <w:rPr>
          <w:rFonts w:ascii="Times New Roman" w:eastAsia="宋体" w:hAnsi="宋体" w:cs="Times New Roman" w:hint="eastAsia"/>
          <w:snapToGrid w:val="0"/>
          <w:kern w:val="0"/>
          <w:sz w:val="24"/>
        </w:rPr>
        <w:t>以承包方式：本次招标工程实行固定单价合同的承包方式，其费用包括施工设备、机械进退场费、劳务、管理、材料、安装、安全文明、全部管路的预埋、供货、运输、风险费、保险、利润、规费、税金、系统及设备调试费、技术培训、专家验收费用、专用检测设备、专用维修工具、政策性文件规定、维护费、验收直至交付使用及合同包含的所有风险、责任等所有费用，同时包工程质量、包工期、包文明安全生产的承包负责制。本工程不接受联合体投标，不允许转包。</w:t>
      </w:r>
    </w:p>
    <w:p w14:paraId="183FF852" w14:textId="3CDF05FC" w:rsidR="004A689D" w:rsidRPr="004A689D" w:rsidRDefault="004A689D" w:rsidP="004A689D">
      <w:pPr>
        <w:pStyle w:val="a5"/>
        <w:snapToGrid w:val="0"/>
        <w:spacing w:line="360" w:lineRule="auto"/>
        <w:rPr>
          <w:rFonts w:ascii="Times New Roman" w:eastAsia="宋体" w:hAnsi="宋体" w:cs="Times New Roman"/>
          <w:snapToGrid w:val="0"/>
          <w:kern w:val="0"/>
          <w:sz w:val="24"/>
        </w:rPr>
      </w:pPr>
      <w:r w:rsidRPr="004A689D">
        <w:rPr>
          <w:rFonts w:ascii="Times New Roman" w:eastAsia="宋体" w:hAnsi="宋体" w:cs="Times New Roman"/>
          <w:snapToGrid w:val="0"/>
          <w:kern w:val="0"/>
          <w:sz w:val="24"/>
        </w:rPr>
        <w:t xml:space="preserve">    </w:t>
      </w:r>
      <w:r>
        <w:rPr>
          <w:rFonts w:ascii="Times New Roman" w:eastAsia="宋体" w:hAnsi="宋体" w:cs="Times New Roman"/>
          <w:snapToGrid w:val="0"/>
          <w:kern w:val="0"/>
          <w:sz w:val="24"/>
        </w:rPr>
        <w:t xml:space="preserve">    </w:t>
      </w:r>
      <w:r w:rsidRPr="004A689D">
        <w:rPr>
          <w:rFonts w:ascii="Times New Roman" w:eastAsia="宋体" w:hAnsi="宋体" w:cs="Times New Roman"/>
          <w:snapToGrid w:val="0"/>
          <w:kern w:val="0"/>
          <w:sz w:val="24"/>
        </w:rPr>
        <w:t>3</w:t>
      </w:r>
      <w:r>
        <w:rPr>
          <w:rFonts w:ascii="Times New Roman" w:eastAsia="宋体" w:hAnsi="宋体" w:cs="Times New Roman" w:hint="eastAsia"/>
          <w:snapToGrid w:val="0"/>
          <w:kern w:val="0"/>
          <w:sz w:val="24"/>
        </w:rPr>
        <w:t>、</w:t>
      </w:r>
      <w:r w:rsidRPr="004A689D">
        <w:rPr>
          <w:rFonts w:ascii="Times New Roman" w:eastAsia="宋体" w:hAnsi="宋体" w:cs="Times New Roman" w:hint="eastAsia"/>
          <w:snapToGrid w:val="0"/>
          <w:kern w:val="0"/>
          <w:sz w:val="24"/>
        </w:rPr>
        <w:t>本工程工程量按实计算，由承包人计量、发包人及有关部门审核。</w:t>
      </w:r>
    </w:p>
    <w:p w14:paraId="69262659" w14:textId="0B826EA1" w:rsidR="004A689D" w:rsidRDefault="004A689D" w:rsidP="004A689D">
      <w:pPr>
        <w:spacing w:line="360" w:lineRule="auto"/>
        <w:ind w:firstLineChars="200" w:firstLine="480"/>
        <w:jc w:val="left"/>
        <w:rPr>
          <w:rFonts w:hAnsi="宋体"/>
          <w:snapToGrid w:val="0"/>
          <w:kern w:val="0"/>
          <w:sz w:val="24"/>
        </w:rPr>
      </w:pPr>
      <w:r w:rsidRPr="004A689D">
        <w:rPr>
          <w:rFonts w:hAnsi="宋体"/>
          <w:snapToGrid w:val="0"/>
          <w:kern w:val="0"/>
          <w:sz w:val="24"/>
        </w:rPr>
        <w:t>4</w:t>
      </w:r>
      <w:r>
        <w:rPr>
          <w:rFonts w:hAnsi="宋体" w:hint="eastAsia"/>
          <w:snapToGrid w:val="0"/>
          <w:kern w:val="0"/>
          <w:sz w:val="24"/>
        </w:rPr>
        <w:t>、</w:t>
      </w:r>
      <w:r w:rsidRPr="004A689D">
        <w:rPr>
          <w:rFonts w:hAnsi="宋体" w:hint="eastAsia"/>
          <w:snapToGrid w:val="0"/>
          <w:kern w:val="0"/>
          <w:sz w:val="24"/>
        </w:rPr>
        <w:t>有较强的本地化服务能力，并配有较强的技术队伍，能确保驻场建设和售后现场服务响应。</w:t>
      </w:r>
    </w:p>
    <w:p w14:paraId="25DAC4CC" w14:textId="283B85E4" w:rsidR="0025402D" w:rsidRPr="004A689D" w:rsidRDefault="0025402D" w:rsidP="004A689D">
      <w:pPr>
        <w:spacing w:line="360" w:lineRule="auto"/>
        <w:ind w:firstLineChars="200" w:firstLine="480"/>
        <w:jc w:val="left"/>
        <w:rPr>
          <w:rFonts w:hAnsi="宋体"/>
          <w:snapToGrid w:val="0"/>
          <w:kern w:val="0"/>
          <w:sz w:val="24"/>
        </w:rPr>
      </w:pPr>
      <w:r>
        <w:rPr>
          <w:rFonts w:ascii="宋体" w:hAnsi="宋体" w:hint="eastAsia"/>
          <w:snapToGrid w:val="0"/>
          <w:kern w:val="0"/>
          <w:sz w:val="24"/>
        </w:rPr>
        <w:t>5、</w:t>
      </w:r>
      <w:r w:rsidRPr="008C5E62">
        <w:rPr>
          <w:rFonts w:ascii="宋体" w:hAnsi="宋体" w:hint="eastAsia"/>
          <w:snapToGrid w:val="0"/>
          <w:kern w:val="0"/>
          <w:sz w:val="24"/>
        </w:rPr>
        <w:t>本项目属于“交钥匙”工程，中标人需对项目的完整性负责，如相关设备、管线</w:t>
      </w:r>
      <w:r w:rsidRPr="008C5E62">
        <w:rPr>
          <w:rFonts w:ascii="宋体" w:hAnsi="宋体" w:hint="eastAsia"/>
          <w:snapToGrid w:val="0"/>
          <w:kern w:val="0"/>
          <w:sz w:val="24"/>
        </w:rPr>
        <w:lastRenderedPageBreak/>
        <w:t>及安装附件在招标清单中未列出但在施工时必须使用，由中标人提供，所产生的一切费用，均由中标人负责。</w:t>
      </w:r>
    </w:p>
    <w:p w14:paraId="779A05E3" w14:textId="487C5BF9" w:rsidR="004A689D" w:rsidRPr="004A689D" w:rsidRDefault="0025402D" w:rsidP="004A689D">
      <w:pPr>
        <w:spacing w:line="360" w:lineRule="auto"/>
        <w:ind w:firstLineChars="200" w:firstLine="480"/>
        <w:jc w:val="left"/>
        <w:rPr>
          <w:rFonts w:hAnsi="宋体"/>
          <w:snapToGrid w:val="0"/>
          <w:kern w:val="0"/>
          <w:sz w:val="24"/>
        </w:rPr>
      </w:pPr>
      <w:r>
        <w:rPr>
          <w:rFonts w:hAnsi="宋体"/>
          <w:snapToGrid w:val="0"/>
          <w:kern w:val="0"/>
          <w:sz w:val="24"/>
        </w:rPr>
        <w:t>6</w:t>
      </w:r>
      <w:r>
        <w:rPr>
          <w:rFonts w:hAnsi="宋体" w:hint="eastAsia"/>
          <w:snapToGrid w:val="0"/>
          <w:kern w:val="0"/>
          <w:sz w:val="24"/>
        </w:rPr>
        <w:t>、</w:t>
      </w:r>
      <w:r w:rsidR="004A689D" w:rsidRPr="004A689D">
        <w:rPr>
          <w:rFonts w:hAnsi="宋体" w:hint="eastAsia"/>
          <w:snapToGrid w:val="0"/>
          <w:kern w:val="0"/>
          <w:sz w:val="24"/>
        </w:rPr>
        <w:t>有关费用处理：有关本项目建设所需的技术方案编写、质保期运行维护、技术支持、测试费、培训费、专家验收费、售后服务和税金等费用均计入报价。招标文件未列明，而投标人认为必需的附件、配件、备件的费用也需列入报价。</w:t>
      </w:r>
    </w:p>
    <w:p w14:paraId="6AE0C255" w14:textId="587DBE28" w:rsidR="004A689D" w:rsidRPr="004A689D" w:rsidRDefault="0025402D" w:rsidP="004A689D">
      <w:pPr>
        <w:spacing w:line="360" w:lineRule="auto"/>
        <w:ind w:firstLineChars="200" w:firstLine="480"/>
        <w:jc w:val="left"/>
        <w:rPr>
          <w:rFonts w:hAnsi="宋体"/>
          <w:snapToGrid w:val="0"/>
          <w:kern w:val="0"/>
          <w:sz w:val="24"/>
        </w:rPr>
      </w:pPr>
      <w:r>
        <w:rPr>
          <w:rFonts w:hAnsi="宋体"/>
          <w:snapToGrid w:val="0"/>
          <w:kern w:val="0"/>
          <w:sz w:val="24"/>
        </w:rPr>
        <w:t>7</w:t>
      </w:r>
      <w:r>
        <w:rPr>
          <w:rFonts w:hAnsi="宋体" w:hint="eastAsia"/>
          <w:snapToGrid w:val="0"/>
          <w:kern w:val="0"/>
          <w:sz w:val="24"/>
        </w:rPr>
        <w:t>、</w:t>
      </w:r>
      <w:r w:rsidR="004A689D" w:rsidRPr="004A689D">
        <w:rPr>
          <w:rFonts w:hAnsi="宋体" w:hint="eastAsia"/>
          <w:snapToGrid w:val="0"/>
          <w:kern w:val="0"/>
          <w:sz w:val="24"/>
        </w:rPr>
        <w:t>项目实施要求：</w:t>
      </w:r>
    </w:p>
    <w:p w14:paraId="4B8C343C" w14:textId="77777777" w:rsidR="004A689D" w:rsidRPr="004A689D" w:rsidRDefault="004A689D" w:rsidP="004A689D">
      <w:pPr>
        <w:spacing w:line="360" w:lineRule="auto"/>
        <w:ind w:firstLineChars="200" w:firstLine="480"/>
        <w:jc w:val="left"/>
        <w:rPr>
          <w:rFonts w:hAnsi="宋体"/>
          <w:snapToGrid w:val="0"/>
          <w:kern w:val="0"/>
          <w:sz w:val="24"/>
        </w:rPr>
      </w:pPr>
      <w:r w:rsidRPr="004A689D">
        <w:rPr>
          <w:rFonts w:hAnsi="宋体" w:hint="eastAsia"/>
          <w:snapToGrid w:val="0"/>
          <w:kern w:val="0"/>
          <w:sz w:val="24"/>
        </w:rPr>
        <w:t>（</w:t>
      </w:r>
      <w:r w:rsidRPr="004A689D">
        <w:rPr>
          <w:rFonts w:hAnsi="宋体"/>
          <w:snapToGrid w:val="0"/>
          <w:kern w:val="0"/>
          <w:sz w:val="24"/>
        </w:rPr>
        <w:t>1</w:t>
      </w:r>
      <w:r w:rsidRPr="004A689D">
        <w:rPr>
          <w:rFonts w:hAnsi="宋体" w:hint="eastAsia"/>
          <w:snapToGrid w:val="0"/>
          <w:kern w:val="0"/>
          <w:sz w:val="24"/>
        </w:rPr>
        <w:t>）中标人应在实施前提供详细的实施方案，并提交用户单位认可。</w:t>
      </w:r>
    </w:p>
    <w:p w14:paraId="5CBCB74A" w14:textId="77777777" w:rsidR="004A689D" w:rsidRPr="004A689D" w:rsidRDefault="004A689D" w:rsidP="004A689D">
      <w:pPr>
        <w:spacing w:line="360" w:lineRule="auto"/>
        <w:ind w:firstLineChars="200" w:firstLine="480"/>
        <w:jc w:val="left"/>
        <w:rPr>
          <w:rFonts w:hAnsi="宋体"/>
          <w:snapToGrid w:val="0"/>
          <w:kern w:val="0"/>
          <w:sz w:val="24"/>
        </w:rPr>
      </w:pPr>
      <w:r w:rsidRPr="004A689D">
        <w:rPr>
          <w:rFonts w:hAnsi="宋体" w:hint="eastAsia"/>
          <w:snapToGrid w:val="0"/>
          <w:kern w:val="0"/>
          <w:sz w:val="24"/>
        </w:rPr>
        <w:t>（</w:t>
      </w:r>
      <w:r w:rsidRPr="004A689D">
        <w:rPr>
          <w:rFonts w:hAnsi="宋体"/>
          <w:snapToGrid w:val="0"/>
          <w:kern w:val="0"/>
          <w:sz w:val="24"/>
        </w:rPr>
        <w:t>2</w:t>
      </w:r>
      <w:r w:rsidRPr="004A689D">
        <w:rPr>
          <w:rFonts w:hAnsi="宋体" w:hint="eastAsia"/>
          <w:snapToGrid w:val="0"/>
          <w:kern w:val="0"/>
          <w:sz w:val="24"/>
        </w:rPr>
        <w:t>）实施过程应严格执行相关的实施规范，并保证项目实施安全。</w:t>
      </w:r>
    </w:p>
    <w:p w14:paraId="4ED07563" w14:textId="77777777" w:rsidR="004A689D" w:rsidRPr="004A689D" w:rsidRDefault="004A689D" w:rsidP="004A689D">
      <w:pPr>
        <w:spacing w:line="360" w:lineRule="auto"/>
        <w:ind w:firstLineChars="200" w:firstLine="480"/>
        <w:jc w:val="left"/>
        <w:rPr>
          <w:rFonts w:hAnsi="宋体"/>
          <w:snapToGrid w:val="0"/>
          <w:kern w:val="0"/>
          <w:sz w:val="24"/>
        </w:rPr>
      </w:pPr>
      <w:r w:rsidRPr="004A689D">
        <w:rPr>
          <w:rFonts w:hAnsi="宋体" w:hint="eastAsia"/>
          <w:snapToGrid w:val="0"/>
          <w:kern w:val="0"/>
          <w:sz w:val="24"/>
        </w:rPr>
        <w:t>（</w:t>
      </w:r>
      <w:r w:rsidRPr="004A689D">
        <w:rPr>
          <w:rFonts w:hAnsi="宋体"/>
          <w:snapToGrid w:val="0"/>
          <w:kern w:val="0"/>
          <w:sz w:val="24"/>
        </w:rPr>
        <w:t>3</w:t>
      </w:r>
      <w:r w:rsidRPr="004A689D">
        <w:rPr>
          <w:rFonts w:hAnsi="宋体" w:hint="eastAsia"/>
          <w:snapToGrid w:val="0"/>
          <w:kern w:val="0"/>
          <w:sz w:val="24"/>
        </w:rPr>
        <w:t>）中标单位应根据用户单位的需要，在规定的时间内，保证质量，完成工程。</w:t>
      </w:r>
    </w:p>
    <w:p w14:paraId="08DB45D4" w14:textId="0F58D0DC" w:rsidR="00CF46C5" w:rsidRPr="00A8220D" w:rsidRDefault="00CF46C5" w:rsidP="00A8220D">
      <w:pPr>
        <w:spacing w:line="360" w:lineRule="auto"/>
        <w:rPr>
          <w:rFonts w:ascii="宋体" w:hAnsi="宋体"/>
          <w:color w:val="000000"/>
          <w:sz w:val="24"/>
        </w:rPr>
      </w:pPr>
      <w:r w:rsidRPr="00A8220D">
        <w:rPr>
          <w:rFonts w:ascii="宋体" w:hAnsi="宋体"/>
          <w:color w:val="000000"/>
          <w:sz w:val="24"/>
        </w:rPr>
        <w:t xml:space="preserve">    </w:t>
      </w:r>
      <w:r w:rsidR="00C82C84">
        <w:rPr>
          <w:rFonts w:ascii="宋体" w:hAnsi="宋体"/>
          <w:color w:val="000000"/>
          <w:sz w:val="24"/>
        </w:rPr>
        <w:t>8</w:t>
      </w:r>
      <w:r w:rsidR="00A8220D">
        <w:rPr>
          <w:rFonts w:ascii="宋体" w:hAnsi="宋体" w:hint="eastAsia"/>
          <w:color w:val="000000"/>
          <w:sz w:val="24"/>
        </w:rPr>
        <w:t>、</w:t>
      </w:r>
      <w:r w:rsidRPr="00A8220D">
        <w:rPr>
          <w:rFonts w:ascii="宋体" w:hAnsi="宋体" w:hint="eastAsia"/>
          <w:color w:val="000000"/>
          <w:sz w:val="24"/>
        </w:rPr>
        <w:t>交货地点：甲方指定</w:t>
      </w:r>
    </w:p>
    <w:p w14:paraId="5F129075" w14:textId="77777777" w:rsidR="00CF46C5" w:rsidRPr="00140C53" w:rsidRDefault="00CF46C5" w:rsidP="00CF46C5">
      <w:pPr>
        <w:pStyle w:val="a5"/>
        <w:snapToGrid w:val="0"/>
        <w:spacing w:before="120" w:after="120"/>
        <w:rPr>
          <w:rFonts w:eastAsia="宋体" w:hAnsi="宋体" w:cs="Times New Roman"/>
          <w:b/>
          <w:sz w:val="24"/>
        </w:rPr>
      </w:pPr>
      <w:r w:rsidRPr="00140C53">
        <w:rPr>
          <w:rFonts w:eastAsia="宋体" w:hAnsi="宋体" w:cs="Times New Roman" w:hint="eastAsia"/>
          <w:b/>
          <w:sz w:val="24"/>
        </w:rPr>
        <w:t>十、货款支付</w:t>
      </w:r>
    </w:p>
    <w:p w14:paraId="0791F475" w14:textId="0A3E3979" w:rsidR="0025402D" w:rsidRPr="0025402D" w:rsidRDefault="00140C53" w:rsidP="0025402D">
      <w:pPr>
        <w:spacing w:line="360" w:lineRule="auto"/>
        <w:rPr>
          <w:rFonts w:ascii="宋体" w:hAnsi="宋体"/>
          <w:sz w:val="24"/>
        </w:rPr>
      </w:pPr>
      <w:r>
        <w:rPr>
          <w:rFonts w:hAnsi="宋体"/>
          <w:sz w:val="24"/>
        </w:rPr>
        <w:t xml:space="preserve">    </w:t>
      </w:r>
      <w:r w:rsidR="004A460A">
        <w:rPr>
          <w:rFonts w:hAnsi="宋体"/>
          <w:sz w:val="24"/>
        </w:rPr>
        <w:t xml:space="preserve">    </w:t>
      </w:r>
      <w:r w:rsidR="00CF46C5" w:rsidRPr="0025402D">
        <w:rPr>
          <w:rFonts w:ascii="宋体" w:hAnsi="宋体" w:hint="eastAsia"/>
          <w:sz w:val="24"/>
        </w:rPr>
        <w:t>1、</w:t>
      </w:r>
      <w:r w:rsidR="0025402D" w:rsidRPr="0025402D">
        <w:rPr>
          <w:rFonts w:ascii="宋体" w:hAnsi="宋体" w:hint="eastAsia"/>
          <w:sz w:val="24"/>
        </w:rPr>
        <w:t>设备</w:t>
      </w:r>
      <w:r w:rsidR="0025402D" w:rsidRPr="008C5E62">
        <w:rPr>
          <w:rFonts w:ascii="宋体" w:hAnsi="宋体" w:hint="eastAsia"/>
          <w:sz w:val="24"/>
        </w:rPr>
        <w:t>安装调试完毕后，经甲方及验收小组专家验收合格后。乙方提供全额发票，甲方15天内支付合同款项的95%，5%作为质保金，质保期满后，由乙方申请支付。</w:t>
      </w:r>
    </w:p>
    <w:p w14:paraId="4264635F" w14:textId="77777777" w:rsidR="00A26ED1"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2、当采购数量与实际使用数量不一致时，乙方应根据实际使用量供货，合同的最终</w:t>
      </w:r>
    </w:p>
    <w:p w14:paraId="457AFEA3" w14:textId="4E523266"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结算金额按实际使用量乘以成交单价进行计算。</w:t>
      </w:r>
    </w:p>
    <w:p w14:paraId="0CDEF30A" w14:textId="77777777" w:rsidR="00676584" w:rsidRPr="004A460A" w:rsidRDefault="00676584" w:rsidP="004A460A">
      <w:pPr>
        <w:spacing w:line="360" w:lineRule="auto"/>
        <w:rPr>
          <w:rFonts w:ascii="宋体" w:hAnsi="宋体"/>
          <w:color w:val="000000"/>
          <w:sz w:val="24"/>
        </w:rPr>
      </w:pPr>
      <w:r>
        <w:rPr>
          <w:rFonts w:ascii="宋体" w:hAnsi="宋体" w:hint="eastAsia"/>
          <w:b/>
          <w:sz w:val="24"/>
        </w:rPr>
        <w:t>十一、税费</w:t>
      </w:r>
    </w:p>
    <w:p w14:paraId="601E7E74" w14:textId="4E480F1C" w:rsidR="00676584" w:rsidRPr="004A460A" w:rsidRDefault="00676584" w:rsidP="004A460A">
      <w:pPr>
        <w:spacing w:line="360" w:lineRule="auto"/>
        <w:rPr>
          <w:rFonts w:ascii="宋体" w:hAnsi="宋体"/>
          <w:color w:val="000000"/>
          <w:sz w:val="24"/>
        </w:rPr>
      </w:pPr>
      <w:r w:rsidRPr="004A460A">
        <w:rPr>
          <w:rFonts w:ascii="宋体" w:hAnsi="宋体" w:hint="eastAsia"/>
          <w:color w:val="000000"/>
          <w:sz w:val="24"/>
        </w:rPr>
        <w:t xml:space="preserve"> </w:t>
      </w:r>
      <w:r w:rsidRPr="004A460A">
        <w:rPr>
          <w:rFonts w:ascii="宋体" w:hAnsi="宋体"/>
          <w:color w:val="000000"/>
          <w:sz w:val="24"/>
        </w:rPr>
        <w:t xml:space="preserve">   </w:t>
      </w:r>
      <w:r w:rsidRPr="004A460A">
        <w:rPr>
          <w:rFonts w:ascii="宋体" w:hAnsi="宋体" w:hint="eastAsia"/>
          <w:color w:val="000000"/>
          <w:sz w:val="24"/>
        </w:rPr>
        <w:t>本合同执行中相关的一切税费均由</w:t>
      </w:r>
      <w:r w:rsidRPr="004A460A">
        <w:rPr>
          <w:rFonts w:ascii="宋体" w:hAnsi="宋体"/>
          <w:color w:val="000000"/>
          <w:sz w:val="24"/>
        </w:rPr>
        <w:t>乙</w:t>
      </w:r>
      <w:r w:rsidRPr="004A460A">
        <w:rPr>
          <w:rFonts w:ascii="宋体" w:hAnsi="宋体" w:hint="eastAsia"/>
          <w:color w:val="000000"/>
          <w:sz w:val="24"/>
        </w:rPr>
        <w:t>方负担。</w:t>
      </w:r>
    </w:p>
    <w:p w14:paraId="3D4814F4" w14:textId="77777777" w:rsidR="00CF46C5" w:rsidRPr="004A460A" w:rsidRDefault="00CF46C5" w:rsidP="004A460A">
      <w:pPr>
        <w:spacing w:line="360" w:lineRule="auto"/>
        <w:rPr>
          <w:rFonts w:ascii="宋体" w:hAnsi="宋体"/>
          <w:color w:val="000000"/>
          <w:sz w:val="24"/>
        </w:rPr>
      </w:pPr>
      <w:r w:rsidRPr="005169FA">
        <w:rPr>
          <w:rFonts w:ascii="宋体" w:hAnsi="宋体" w:hint="eastAsia"/>
          <w:b/>
          <w:sz w:val="24"/>
        </w:rPr>
        <w:t>十二、质量保证及售后服务</w:t>
      </w:r>
    </w:p>
    <w:p w14:paraId="64F30522" w14:textId="483A88A2" w:rsidR="005169FA"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1</w:t>
      </w:r>
      <w:r w:rsidR="004A460A" w:rsidRPr="004A460A">
        <w:rPr>
          <w:rFonts w:ascii="宋体" w:hAnsi="宋体" w:hint="eastAsia"/>
          <w:color w:val="000000"/>
          <w:sz w:val="24"/>
        </w:rPr>
        <w:t>、</w:t>
      </w:r>
      <w:r w:rsidRPr="004A460A">
        <w:rPr>
          <w:rFonts w:ascii="宋体" w:hAnsi="宋体" w:hint="eastAsia"/>
          <w:color w:val="000000"/>
          <w:sz w:val="24"/>
        </w:rPr>
        <w:t>乙方应按招标文件规定的货物性能、技术要求、质量标准向甲方提供未经使用的</w:t>
      </w:r>
    </w:p>
    <w:p w14:paraId="1158A3EB" w14:textId="36689398"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全新产品。</w:t>
      </w:r>
    </w:p>
    <w:p w14:paraId="6422EC8B" w14:textId="611984F1" w:rsidR="00B16EE0"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2</w:t>
      </w:r>
      <w:r w:rsidR="004A460A" w:rsidRPr="004A460A">
        <w:rPr>
          <w:rFonts w:ascii="宋体" w:hAnsi="宋体" w:hint="eastAsia"/>
          <w:color w:val="000000"/>
          <w:sz w:val="24"/>
        </w:rPr>
        <w:t>、</w:t>
      </w:r>
      <w:r w:rsidRPr="004A460A">
        <w:rPr>
          <w:rFonts w:ascii="宋体" w:hAnsi="宋体" w:hint="eastAsia"/>
          <w:color w:val="000000"/>
          <w:sz w:val="24"/>
        </w:rPr>
        <w:t>乙方提供的货物在质保期内因货物本身的质量问题发生故障，乙方应负责免费更</w:t>
      </w:r>
    </w:p>
    <w:p w14:paraId="7205CA18" w14:textId="77777777" w:rsidR="00B16EE0" w:rsidRPr="004A460A" w:rsidRDefault="00CF46C5" w:rsidP="004A460A">
      <w:pPr>
        <w:spacing w:line="360" w:lineRule="auto"/>
        <w:rPr>
          <w:rFonts w:ascii="宋体" w:hAnsi="宋体"/>
          <w:color w:val="000000"/>
          <w:sz w:val="24"/>
        </w:rPr>
      </w:pPr>
      <w:r w:rsidRPr="004A460A">
        <w:rPr>
          <w:rFonts w:ascii="宋体" w:hAnsi="宋体" w:hint="eastAsia"/>
          <w:color w:val="000000"/>
          <w:sz w:val="24"/>
        </w:rPr>
        <w:t>换。对达不到技术求者，根据实际情况，经双方协商，可按以下办法处理：</w:t>
      </w:r>
    </w:p>
    <w:p w14:paraId="4C9B6E37" w14:textId="77777777" w:rsidR="00134297" w:rsidRPr="004A460A" w:rsidRDefault="00B16EE0" w:rsidP="004A460A">
      <w:pPr>
        <w:spacing w:line="360" w:lineRule="auto"/>
        <w:rPr>
          <w:rFonts w:ascii="宋体" w:hAnsi="宋体"/>
          <w:color w:val="000000"/>
          <w:sz w:val="24"/>
        </w:rPr>
      </w:pPr>
      <w:r w:rsidRPr="004A460A">
        <w:rPr>
          <w:rFonts w:ascii="宋体" w:hAnsi="宋体"/>
          <w:color w:val="000000"/>
          <w:sz w:val="24"/>
        </w:rPr>
        <w:t xml:space="preserve">    </w:t>
      </w:r>
      <w:r w:rsidR="00CF46C5" w:rsidRPr="004A460A">
        <w:rPr>
          <w:rFonts w:ascii="宋体" w:hAnsi="宋体"/>
          <w:color w:val="000000"/>
          <w:sz w:val="24"/>
        </w:rPr>
        <w:t xml:space="preserve"> </w:t>
      </w:r>
      <w:r w:rsidR="00CF46C5" w:rsidRPr="004A460A">
        <w:rPr>
          <w:rFonts w:ascii="宋体" w:hAnsi="宋体" w:hint="eastAsia"/>
          <w:color w:val="000000"/>
          <w:sz w:val="24"/>
        </w:rPr>
        <w:t>⑴更换：由乙方承担所发生的全部费用。</w:t>
      </w:r>
    </w:p>
    <w:p w14:paraId="37918F6A" w14:textId="0CD896A6" w:rsidR="00CF46C5" w:rsidRPr="004A460A" w:rsidRDefault="00134297" w:rsidP="004A460A">
      <w:pPr>
        <w:spacing w:line="360" w:lineRule="auto"/>
        <w:rPr>
          <w:rFonts w:ascii="宋体" w:hAnsi="宋体"/>
          <w:color w:val="000000"/>
          <w:sz w:val="24"/>
        </w:rPr>
      </w:pPr>
      <w:r w:rsidRPr="004A460A">
        <w:rPr>
          <w:rFonts w:ascii="宋体" w:hAnsi="宋体"/>
          <w:color w:val="000000"/>
          <w:sz w:val="24"/>
        </w:rPr>
        <w:t xml:space="preserve">    </w:t>
      </w:r>
      <w:r w:rsidR="00B16EE0" w:rsidRPr="004A460A">
        <w:rPr>
          <w:rFonts w:ascii="宋体" w:hAnsi="宋体"/>
          <w:color w:val="000000"/>
          <w:sz w:val="24"/>
        </w:rPr>
        <w:t xml:space="preserve"> </w:t>
      </w:r>
      <w:r w:rsidR="00CF46C5" w:rsidRPr="004A460A">
        <w:rPr>
          <w:rFonts w:ascii="宋体" w:hAnsi="宋体" w:hint="eastAsia"/>
          <w:color w:val="000000"/>
          <w:sz w:val="24"/>
        </w:rPr>
        <w:t>⑵贬值处理：由甲乙双方合议定价。</w:t>
      </w:r>
    </w:p>
    <w:p w14:paraId="0228ABD7" w14:textId="77777777" w:rsidR="001A2564" w:rsidRPr="004A460A" w:rsidRDefault="00CF46C5" w:rsidP="004A460A">
      <w:pPr>
        <w:spacing w:line="360" w:lineRule="auto"/>
        <w:rPr>
          <w:rFonts w:ascii="宋体" w:hAnsi="宋体"/>
          <w:color w:val="000000"/>
          <w:sz w:val="24"/>
        </w:rPr>
      </w:pPr>
      <w:r w:rsidRPr="004A460A">
        <w:rPr>
          <w:rFonts w:ascii="宋体" w:hAnsi="宋体" w:hint="eastAsia"/>
          <w:color w:val="000000"/>
          <w:sz w:val="24"/>
        </w:rPr>
        <w:t xml:space="preserve"> ⑶退货处理：乙方应退还甲方支付的合同款，同时应承担该货物的直接费用（运输、保险、检验、货款利息及银行手续费等）。</w:t>
      </w:r>
    </w:p>
    <w:p w14:paraId="7EDEF710" w14:textId="5322A96F" w:rsidR="00CF46C5" w:rsidRPr="004A460A" w:rsidRDefault="001A2564" w:rsidP="004A460A">
      <w:pPr>
        <w:spacing w:line="360" w:lineRule="auto"/>
        <w:rPr>
          <w:rFonts w:ascii="宋体" w:hAnsi="宋体"/>
          <w:color w:val="000000"/>
          <w:sz w:val="24"/>
        </w:rPr>
      </w:pPr>
      <w:r w:rsidRPr="004A460A">
        <w:rPr>
          <w:rFonts w:ascii="宋体" w:hAnsi="宋体"/>
          <w:color w:val="000000"/>
          <w:sz w:val="24"/>
        </w:rPr>
        <w:t xml:space="preserve">    </w:t>
      </w:r>
      <w:r w:rsidR="00CF46C5" w:rsidRPr="004A460A">
        <w:rPr>
          <w:rFonts w:ascii="宋体" w:hAnsi="宋体" w:hint="eastAsia"/>
          <w:color w:val="000000"/>
          <w:sz w:val="24"/>
        </w:rPr>
        <w:t>3</w:t>
      </w:r>
      <w:r w:rsidR="004A460A" w:rsidRPr="004A460A">
        <w:rPr>
          <w:rFonts w:ascii="宋体" w:hAnsi="宋体" w:hint="eastAsia"/>
          <w:color w:val="000000"/>
          <w:sz w:val="24"/>
        </w:rPr>
        <w:t>、</w:t>
      </w:r>
      <w:r w:rsidR="00CF46C5" w:rsidRPr="004A460A">
        <w:rPr>
          <w:rFonts w:ascii="宋体" w:hAnsi="宋体" w:hint="eastAsia"/>
          <w:color w:val="000000"/>
          <w:sz w:val="24"/>
        </w:rPr>
        <w:t>如在使用过程中发生质量问题，乙方在接到甲方通知后在</w:t>
      </w:r>
      <w:r w:rsidRPr="004A460A">
        <w:rPr>
          <w:rFonts w:ascii="宋体" w:hAnsi="宋体"/>
          <w:color w:val="000000"/>
          <w:sz w:val="24"/>
        </w:rPr>
        <w:t>△</w:t>
      </w:r>
      <w:r w:rsidR="00CF46C5" w:rsidRPr="004A460A">
        <w:rPr>
          <w:rFonts w:ascii="宋体" w:hAnsi="宋体" w:hint="eastAsia"/>
          <w:color w:val="000000"/>
          <w:sz w:val="24"/>
        </w:rPr>
        <w:t>小时内到达甲方现场。</w:t>
      </w:r>
    </w:p>
    <w:p w14:paraId="4AB92C7A" w14:textId="77777777" w:rsidR="00CF46C5" w:rsidRPr="004A460A" w:rsidRDefault="00CF46C5" w:rsidP="004A460A">
      <w:pPr>
        <w:spacing w:line="360" w:lineRule="auto"/>
        <w:rPr>
          <w:rFonts w:ascii="宋体" w:hAnsi="宋体"/>
          <w:color w:val="000000"/>
          <w:sz w:val="24"/>
        </w:rPr>
      </w:pPr>
      <w:r w:rsidRPr="004A460A">
        <w:rPr>
          <w:rFonts w:ascii="宋体" w:hAnsi="宋体"/>
          <w:color w:val="000000"/>
          <w:sz w:val="24"/>
        </w:rPr>
        <w:lastRenderedPageBreak/>
        <w:t xml:space="preserve">    </w:t>
      </w:r>
      <w:r w:rsidRPr="004A460A">
        <w:rPr>
          <w:rFonts w:ascii="宋体" w:hAnsi="宋体" w:hint="eastAsia"/>
          <w:color w:val="000000"/>
          <w:sz w:val="24"/>
        </w:rPr>
        <w:t>4. 在质保期内，乙方应对货物出现的质量及安全问题负责处理解决并承担一切费用。</w:t>
      </w:r>
    </w:p>
    <w:p w14:paraId="23AFF8E4" w14:textId="174A906D" w:rsidR="00E33284"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5.上述的货物免费质保期为</w:t>
      </w:r>
      <w:r w:rsidR="00004D88">
        <w:rPr>
          <w:rFonts w:ascii="宋体" w:hAnsi="宋体" w:hint="eastAsia"/>
          <w:color w:val="000000"/>
          <w:sz w:val="24"/>
        </w:rPr>
        <w:t>3</w:t>
      </w:r>
      <w:r w:rsidRPr="004A460A">
        <w:rPr>
          <w:rFonts w:ascii="宋体" w:hAnsi="宋体" w:hint="eastAsia"/>
          <w:color w:val="000000"/>
          <w:sz w:val="24"/>
        </w:rPr>
        <w:t>年，因人为因素出现的故障不在免费保修范围内。超过</w:t>
      </w:r>
    </w:p>
    <w:p w14:paraId="3CEC3457" w14:textId="0E13BE29" w:rsidR="00CF46C5" w:rsidRDefault="00CF46C5" w:rsidP="004A460A">
      <w:pPr>
        <w:spacing w:line="360" w:lineRule="auto"/>
        <w:rPr>
          <w:rFonts w:ascii="宋体" w:hAnsi="宋体"/>
          <w:color w:val="000000"/>
          <w:sz w:val="24"/>
        </w:rPr>
      </w:pPr>
      <w:r w:rsidRPr="004A460A">
        <w:rPr>
          <w:rFonts w:ascii="宋体" w:hAnsi="宋体" w:hint="eastAsia"/>
          <w:color w:val="000000"/>
          <w:sz w:val="24"/>
        </w:rPr>
        <w:t>质保期的机器设备，终生维修，维修时只收部件成本费。</w:t>
      </w:r>
    </w:p>
    <w:p w14:paraId="1E1A8796" w14:textId="65E50A23" w:rsidR="00C82C84" w:rsidRDefault="00C82C84" w:rsidP="00C82C84">
      <w:pPr>
        <w:spacing w:line="360" w:lineRule="auto"/>
        <w:rPr>
          <w:rFonts w:ascii="宋体" w:hAnsi="宋体"/>
          <w:sz w:val="24"/>
        </w:rPr>
      </w:pPr>
      <w:r>
        <w:rPr>
          <w:rFonts w:ascii="宋体" w:hAnsi="宋体"/>
          <w:sz w:val="24"/>
        </w:rPr>
        <w:t xml:space="preserve">    6</w:t>
      </w:r>
      <w:r w:rsidRPr="008C5E62">
        <w:rPr>
          <w:rFonts w:ascii="宋体" w:hAnsi="宋体" w:hint="eastAsia"/>
          <w:sz w:val="24"/>
        </w:rPr>
        <w:t>、售后服务承诺：针对本次招标设备</w:t>
      </w:r>
      <w:r w:rsidRPr="008C5E62">
        <w:rPr>
          <w:rFonts w:ascii="宋体" w:hAnsi="宋体" w:hint="eastAsia"/>
          <w:spacing w:val="-18"/>
          <w:sz w:val="24"/>
        </w:rPr>
        <w:t>制定完善的售后服务方案、措施及对其</w:t>
      </w:r>
      <w:r>
        <w:rPr>
          <w:rFonts w:ascii="宋体" w:hAnsi="宋体" w:hint="eastAsia"/>
          <w:spacing w:val="-18"/>
          <w:sz w:val="24"/>
        </w:rPr>
        <w:t xml:space="preserve"> </w:t>
      </w:r>
      <w:r w:rsidRPr="00F57691">
        <w:rPr>
          <w:rFonts w:ascii="宋体" w:hAnsi="宋体" w:hint="eastAsia"/>
          <w:sz w:val="24"/>
        </w:rPr>
        <w:t>他</w:t>
      </w:r>
      <w:r w:rsidRPr="008C5E62">
        <w:rPr>
          <w:rFonts w:ascii="宋体" w:hAnsi="宋体" w:hint="eastAsia"/>
          <w:sz w:val="24"/>
        </w:rPr>
        <w:t>售后服务情况作出承诺，投标人所投产品售后服务点，同时提供距采购单位最近的当地售后服务网点的详细介绍，包括资质资格、技术力量、工作业绩及服务内容等。</w:t>
      </w:r>
    </w:p>
    <w:p w14:paraId="7AD03CDC" w14:textId="1FD6FF9B" w:rsidR="00C82C84" w:rsidRDefault="00C82C84" w:rsidP="00C82C84">
      <w:pPr>
        <w:spacing w:line="360" w:lineRule="auto"/>
        <w:rPr>
          <w:rFonts w:ascii="宋体" w:hAnsi="宋体"/>
          <w:sz w:val="24"/>
        </w:rPr>
      </w:pPr>
      <w:r>
        <w:rPr>
          <w:rFonts w:ascii="宋体" w:hAnsi="宋体"/>
          <w:sz w:val="24"/>
        </w:rPr>
        <w:t xml:space="preserve">    7</w:t>
      </w:r>
      <w:r w:rsidRPr="008C5E62">
        <w:rPr>
          <w:rFonts w:ascii="宋体" w:hAnsi="宋体" w:hint="eastAsia"/>
          <w:sz w:val="24"/>
        </w:rPr>
        <w:t>、维修响应时间：如在使用过程中发生质量问题，乙方在接到甲方通知后在</w:t>
      </w:r>
      <w:r w:rsidR="00004D88">
        <w:rPr>
          <w:rFonts w:ascii="宋体" w:hAnsi="宋体" w:hint="eastAsia"/>
          <w:sz w:val="24"/>
        </w:rPr>
        <w:t>1</w:t>
      </w:r>
      <w:r w:rsidRPr="008C5E62">
        <w:rPr>
          <w:rFonts w:ascii="宋体" w:hAnsi="宋体" w:hint="eastAsia"/>
          <w:sz w:val="24"/>
        </w:rPr>
        <w:t>小时内到达甲方现场。常规故障到达现场后</w:t>
      </w:r>
      <w:r w:rsidR="00004D88">
        <w:rPr>
          <w:rFonts w:ascii="宋体" w:hAnsi="宋体" w:hint="eastAsia"/>
          <w:sz w:val="24"/>
        </w:rPr>
        <w:t>12</w:t>
      </w:r>
      <w:r w:rsidRPr="008C5E62">
        <w:rPr>
          <w:rFonts w:ascii="宋体" w:hAnsi="宋体" w:hint="eastAsia"/>
          <w:sz w:val="24"/>
        </w:rPr>
        <w:t>小时内维修完毕，如需更换配件的，必须在</w:t>
      </w:r>
      <w:r w:rsidR="00004D88">
        <w:rPr>
          <w:rFonts w:ascii="宋体" w:hAnsi="宋体" w:hint="eastAsia"/>
          <w:sz w:val="24"/>
        </w:rPr>
        <w:t>24</w:t>
      </w:r>
      <w:r w:rsidRPr="008C5E62">
        <w:rPr>
          <w:rFonts w:ascii="宋体" w:hAnsi="宋体" w:hint="eastAsia"/>
          <w:sz w:val="24"/>
        </w:rPr>
        <w:t>小时内配件到场并维修完毕。在一年内如有三次以上违约，甲方有权没收质保金。如因乙方原因导致不能按时到场维修，甲方有权找第三方公司进行维修，维修费由乙方支付。</w:t>
      </w:r>
    </w:p>
    <w:p w14:paraId="21BBCD0B" w14:textId="0B0A4857" w:rsidR="00C82C84" w:rsidRDefault="00C82C84" w:rsidP="00C82C84">
      <w:pPr>
        <w:spacing w:line="360" w:lineRule="auto"/>
        <w:rPr>
          <w:rFonts w:ascii="宋体" w:hAnsi="宋体"/>
          <w:sz w:val="24"/>
        </w:rPr>
      </w:pPr>
      <w:r>
        <w:rPr>
          <w:rFonts w:ascii="宋体" w:hAnsi="宋体"/>
          <w:sz w:val="24"/>
        </w:rPr>
        <w:t xml:space="preserve">    8</w:t>
      </w:r>
      <w:r w:rsidRPr="008C5E62">
        <w:rPr>
          <w:rFonts w:ascii="宋体" w:hAnsi="宋体" w:hint="eastAsia"/>
          <w:sz w:val="24"/>
        </w:rPr>
        <w:t>、质保期要求：投标人对合同中规定的货物提供规定的质保期，终身维修（若产品另有超过规定的质保期的规定或承诺，按其规定或承诺执行）。质保期从所有货物安装调试完毕，验收合格之日开始计算。质保期内中标人须自行付费，负责修理和替换任何由于设备自身的质量问题造成的损坏及故障。质保期满后，中标人仍需提供维修服务，收取成本费。质保期内维修响应时间要求在接到采购单位电话报修</w:t>
      </w:r>
      <w:r w:rsidRPr="008C5E62">
        <w:rPr>
          <w:rFonts w:ascii="宋体" w:hAnsi="宋体"/>
          <w:sz w:val="24"/>
        </w:rPr>
        <w:t>4</w:t>
      </w:r>
      <w:r w:rsidRPr="008C5E62">
        <w:rPr>
          <w:rFonts w:ascii="宋体" w:hAnsi="宋体" w:hint="eastAsia"/>
          <w:sz w:val="24"/>
        </w:rPr>
        <w:t>小时内到达现场，最迟在一个工作日内修复，必要时采取临时调换或提供备用机等措施，以保证采购单位的正常工作。本项目所有投标产品的质保期为三年。</w:t>
      </w:r>
    </w:p>
    <w:p w14:paraId="3CB5E20F" w14:textId="416714A5" w:rsidR="00C82C84" w:rsidRDefault="00C82C84" w:rsidP="00C82C84">
      <w:pPr>
        <w:spacing w:line="360" w:lineRule="auto"/>
        <w:rPr>
          <w:rFonts w:ascii="宋体" w:hAnsi="宋体"/>
          <w:sz w:val="24"/>
        </w:rPr>
      </w:pPr>
      <w:r>
        <w:rPr>
          <w:rFonts w:ascii="宋体" w:hAnsi="宋体"/>
          <w:color w:val="000000"/>
          <w:sz w:val="24"/>
        </w:rPr>
        <w:t xml:space="preserve">    9</w:t>
      </w:r>
      <w:r w:rsidRPr="008C5E62">
        <w:rPr>
          <w:rFonts w:ascii="宋体" w:hAnsi="宋体" w:hint="eastAsia"/>
          <w:color w:val="000000"/>
          <w:sz w:val="24"/>
        </w:rPr>
        <w:t>、设备修好后，中标人须提供一式两份报告给采购单位，包括故障原因，解决措施完成修理所需时间及恢复</w:t>
      </w:r>
      <w:r w:rsidRPr="008C5E62">
        <w:rPr>
          <w:rFonts w:ascii="宋体" w:hAnsi="宋体" w:hint="eastAsia"/>
          <w:sz w:val="24"/>
        </w:rPr>
        <w:t>正常运行日期。</w:t>
      </w:r>
    </w:p>
    <w:p w14:paraId="2672D322" w14:textId="078A2F3B" w:rsidR="00C82C84" w:rsidRPr="004A460A" w:rsidRDefault="00C82C84" w:rsidP="004A460A">
      <w:pPr>
        <w:spacing w:line="360" w:lineRule="auto"/>
        <w:rPr>
          <w:rFonts w:ascii="宋体" w:hAnsi="宋体"/>
          <w:color w:val="000000"/>
          <w:sz w:val="24"/>
        </w:rPr>
      </w:pPr>
      <w:r>
        <w:rPr>
          <w:rFonts w:ascii="宋体" w:hAnsi="宋体"/>
          <w:sz w:val="24"/>
        </w:rPr>
        <w:t xml:space="preserve">    10</w:t>
      </w:r>
      <w:r w:rsidRPr="008C5E62">
        <w:rPr>
          <w:rFonts w:ascii="宋体" w:hAnsi="宋体" w:hint="eastAsia"/>
          <w:sz w:val="24"/>
        </w:rPr>
        <w:t>、质保期内提供每月一次厂家上门巡检服务，</w:t>
      </w:r>
      <w:r>
        <w:rPr>
          <w:rFonts w:ascii="宋体" w:hAnsi="宋体" w:hint="eastAsia"/>
          <w:sz w:val="24"/>
        </w:rPr>
        <w:t>以</w:t>
      </w:r>
      <w:r w:rsidRPr="008C5E62">
        <w:rPr>
          <w:rFonts w:ascii="宋体" w:hAnsi="宋体" w:hint="eastAsia"/>
          <w:sz w:val="24"/>
        </w:rPr>
        <w:t>保证所有设备能正常稳</w:t>
      </w:r>
      <w:r>
        <w:rPr>
          <w:rFonts w:ascii="宋体" w:hAnsi="宋体" w:hint="eastAsia"/>
          <w:sz w:val="24"/>
        </w:rPr>
        <w:t>定</w:t>
      </w:r>
      <w:r w:rsidRPr="008C5E62">
        <w:rPr>
          <w:rFonts w:ascii="宋体" w:hAnsi="宋体" w:hint="eastAsia"/>
          <w:sz w:val="24"/>
        </w:rPr>
        <w:t>的运行，巡检报告需用户签字确认。在一年内如有三次以上违约，采购方有权没收质保金。</w:t>
      </w:r>
    </w:p>
    <w:p w14:paraId="4CA0B649" w14:textId="77777777" w:rsidR="00CF46C5" w:rsidRPr="004A460A" w:rsidRDefault="00CF46C5" w:rsidP="004A460A">
      <w:pPr>
        <w:spacing w:line="360" w:lineRule="auto"/>
        <w:rPr>
          <w:rFonts w:ascii="宋体" w:hAnsi="宋体"/>
          <w:color w:val="000000"/>
          <w:sz w:val="24"/>
        </w:rPr>
      </w:pPr>
      <w:r w:rsidRPr="00E33284">
        <w:rPr>
          <w:rFonts w:ascii="宋体" w:hAnsi="宋体" w:hint="eastAsia"/>
          <w:b/>
          <w:sz w:val="24"/>
        </w:rPr>
        <w:t>十三、调试和验收</w:t>
      </w:r>
    </w:p>
    <w:p w14:paraId="7CDCFF9F" w14:textId="77777777" w:rsidR="003A16CD" w:rsidRPr="004A460A" w:rsidRDefault="003A16CD" w:rsidP="004A460A">
      <w:pPr>
        <w:spacing w:line="360" w:lineRule="auto"/>
        <w:rPr>
          <w:rFonts w:ascii="宋体" w:hAnsi="宋体"/>
          <w:color w:val="000000"/>
          <w:sz w:val="24"/>
        </w:rPr>
      </w:pPr>
      <w:r w:rsidRPr="004A460A">
        <w:rPr>
          <w:rFonts w:ascii="宋体" w:hAnsi="宋体"/>
          <w:color w:val="000000"/>
          <w:sz w:val="24"/>
        </w:rPr>
        <w:t xml:space="preserve">    1</w:t>
      </w:r>
      <w:r w:rsidRPr="004A460A">
        <w:rPr>
          <w:rFonts w:ascii="宋体" w:hAnsi="宋体" w:hint="eastAsia"/>
          <w:color w:val="000000"/>
          <w:sz w:val="24"/>
        </w:rPr>
        <w:t>.</w:t>
      </w:r>
      <w:r w:rsidR="00CF46C5" w:rsidRPr="004A460A">
        <w:rPr>
          <w:rFonts w:ascii="宋体" w:hAnsi="宋体" w:hint="eastAsia"/>
          <w:color w:val="000000"/>
          <w:sz w:val="24"/>
        </w:rPr>
        <w:t>甲方对乙方提交的货物依据招标文件上的技术规格要求和国家有关质量标准进行现</w:t>
      </w:r>
    </w:p>
    <w:p w14:paraId="72491E01" w14:textId="77777777" w:rsidR="003A16CD" w:rsidRPr="004A460A" w:rsidRDefault="00CF46C5" w:rsidP="004A460A">
      <w:pPr>
        <w:spacing w:line="360" w:lineRule="auto"/>
        <w:rPr>
          <w:rFonts w:ascii="宋体" w:hAnsi="宋体"/>
          <w:color w:val="000000"/>
          <w:sz w:val="24"/>
        </w:rPr>
      </w:pPr>
      <w:r w:rsidRPr="004A460A">
        <w:rPr>
          <w:rFonts w:ascii="宋体" w:hAnsi="宋体" w:hint="eastAsia"/>
          <w:color w:val="000000"/>
          <w:sz w:val="24"/>
        </w:rPr>
        <w:t>场初步验收，外观、说明书符合招标文件技术要求的，给予签收，初步验收不合格的不予</w:t>
      </w:r>
    </w:p>
    <w:p w14:paraId="4C7DEFB3" w14:textId="707C795F"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签收。货到后，甲方需在五个工作日内验收。</w:t>
      </w:r>
    </w:p>
    <w:p w14:paraId="09F441BE" w14:textId="77777777" w:rsidR="000D2D25"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2.乙方交货前应对产品作出全面检查和对验收文件进行整理，并列出清单，作为甲方</w:t>
      </w:r>
    </w:p>
    <w:p w14:paraId="1661966C" w14:textId="005CFA20"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收货验收和使用的技术条件依据，检验的结果应随货物交甲方。</w:t>
      </w:r>
    </w:p>
    <w:p w14:paraId="1A294C60" w14:textId="77777777" w:rsidR="000D2D25" w:rsidRPr="004A460A" w:rsidRDefault="000D2D25" w:rsidP="004A460A">
      <w:pPr>
        <w:spacing w:line="360" w:lineRule="auto"/>
        <w:rPr>
          <w:rFonts w:ascii="宋体" w:hAnsi="宋体"/>
          <w:color w:val="000000"/>
          <w:sz w:val="24"/>
        </w:rPr>
      </w:pPr>
      <w:r w:rsidRPr="004A460A">
        <w:rPr>
          <w:rFonts w:ascii="宋体" w:hAnsi="宋体"/>
          <w:color w:val="000000"/>
          <w:sz w:val="24"/>
        </w:rPr>
        <w:t xml:space="preserve">    </w:t>
      </w:r>
      <w:r w:rsidR="00CF46C5" w:rsidRPr="004A460A">
        <w:rPr>
          <w:rFonts w:ascii="宋体" w:hAnsi="宋体" w:hint="eastAsia"/>
          <w:color w:val="000000"/>
          <w:sz w:val="24"/>
        </w:rPr>
        <w:t>3.甲方对乙方提供的货物在使用前进行调试时，乙方需负责安装并培训甲方的使用操</w:t>
      </w:r>
    </w:p>
    <w:p w14:paraId="38D47265" w14:textId="5319A705"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lastRenderedPageBreak/>
        <w:t>作人员，并协助甲方一起调试，直到符合技术要求，甲方才做最终验收。</w:t>
      </w:r>
    </w:p>
    <w:p w14:paraId="64D9B623" w14:textId="77777777" w:rsidR="00A512F1"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4. 对技术复杂的货物，甲方应请国家认可的专业检测机构参与初步验收及最终验收，</w:t>
      </w:r>
    </w:p>
    <w:p w14:paraId="26AC06AA" w14:textId="1687C53F" w:rsidR="005D1D3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并由其出具质量检测报告。</w:t>
      </w:r>
    </w:p>
    <w:p w14:paraId="1EAE77F9" w14:textId="77777777" w:rsidR="00CF46C5"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5. 验收时乙方必须在现场，验收完毕后作出验收结果报告；验收费用由乙方负责。</w:t>
      </w:r>
    </w:p>
    <w:p w14:paraId="263D3F02" w14:textId="77777777" w:rsidR="00CF46C5" w:rsidRPr="004A460A" w:rsidRDefault="00CF46C5" w:rsidP="004A460A">
      <w:pPr>
        <w:spacing w:line="360" w:lineRule="auto"/>
        <w:rPr>
          <w:rFonts w:ascii="宋体" w:hAnsi="宋体"/>
          <w:color w:val="000000"/>
          <w:sz w:val="24"/>
        </w:rPr>
      </w:pPr>
      <w:r w:rsidRPr="00894516">
        <w:rPr>
          <w:rFonts w:ascii="宋体" w:hAnsi="宋体" w:hint="eastAsia"/>
          <w:b/>
          <w:sz w:val="24"/>
        </w:rPr>
        <w:t>十四、货物包装、发运及运输</w:t>
      </w:r>
    </w:p>
    <w:p w14:paraId="63F5F4F7" w14:textId="65CA1EEA" w:rsidR="00C95AD9" w:rsidRPr="004A460A" w:rsidRDefault="004A460A" w:rsidP="004A460A">
      <w:pPr>
        <w:spacing w:line="360" w:lineRule="auto"/>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1</w:t>
      </w:r>
      <w:r>
        <w:rPr>
          <w:rFonts w:ascii="宋体" w:hAnsi="宋体" w:hint="eastAsia"/>
          <w:color w:val="000000"/>
          <w:sz w:val="24"/>
        </w:rPr>
        <w:t>、</w:t>
      </w:r>
      <w:r w:rsidR="00CF46C5" w:rsidRPr="004A460A">
        <w:rPr>
          <w:rFonts w:ascii="宋体" w:hAnsi="宋体" w:hint="eastAsia"/>
          <w:color w:val="000000"/>
          <w:sz w:val="24"/>
        </w:rPr>
        <w:t>乙方应在货物发运前对其进行满足运输距离、防潮、防震、防锈和防破损装卸等</w:t>
      </w:r>
    </w:p>
    <w:p w14:paraId="16A7085F" w14:textId="703A9F29"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要求包装，以保证货物安全运达甲方指定地点。</w:t>
      </w:r>
    </w:p>
    <w:p w14:paraId="20F8D36B" w14:textId="236FE9B9" w:rsidR="00CF46C5"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2</w:t>
      </w:r>
      <w:r w:rsidR="004A460A">
        <w:rPr>
          <w:rFonts w:ascii="宋体" w:hAnsi="宋体" w:hint="eastAsia"/>
          <w:color w:val="000000"/>
          <w:sz w:val="24"/>
        </w:rPr>
        <w:t>、</w:t>
      </w:r>
      <w:r w:rsidRPr="004A460A">
        <w:rPr>
          <w:rFonts w:ascii="宋体" w:hAnsi="宋体" w:hint="eastAsia"/>
          <w:color w:val="000000"/>
          <w:sz w:val="24"/>
        </w:rPr>
        <w:t>使用说明书、质量检验证明书、随配附件和工具以及清单一并附于货物内。</w:t>
      </w:r>
    </w:p>
    <w:p w14:paraId="66CBCDA3" w14:textId="44A11724" w:rsidR="00C95AD9"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3</w:t>
      </w:r>
      <w:r w:rsidR="004A460A">
        <w:rPr>
          <w:rFonts w:ascii="宋体" w:hAnsi="宋体" w:hint="eastAsia"/>
          <w:color w:val="000000"/>
          <w:sz w:val="24"/>
        </w:rPr>
        <w:t>、</w:t>
      </w:r>
      <w:r w:rsidRPr="004A460A">
        <w:rPr>
          <w:rFonts w:ascii="宋体" w:hAnsi="宋体" w:hint="eastAsia"/>
          <w:color w:val="000000"/>
          <w:sz w:val="24"/>
        </w:rPr>
        <w:t>乙方在货物发运手续办理完毕后24小时内或货到甲方48小时前通知甲方，以准</w:t>
      </w:r>
    </w:p>
    <w:p w14:paraId="04D37E7A" w14:textId="55638AAC"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备接货。</w:t>
      </w:r>
    </w:p>
    <w:p w14:paraId="40A7B030" w14:textId="1C897FEE" w:rsidR="00CF46C5"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4</w:t>
      </w:r>
      <w:r w:rsidR="004A460A">
        <w:rPr>
          <w:rFonts w:ascii="宋体" w:hAnsi="宋体" w:hint="eastAsia"/>
          <w:color w:val="000000"/>
          <w:sz w:val="24"/>
        </w:rPr>
        <w:t>、</w:t>
      </w:r>
      <w:r w:rsidRPr="004A460A">
        <w:rPr>
          <w:rFonts w:ascii="宋体" w:hAnsi="宋体" w:hint="eastAsia"/>
          <w:color w:val="000000"/>
          <w:sz w:val="24"/>
        </w:rPr>
        <w:t>货物在交付甲方前发生的风险均由乙方负责。</w:t>
      </w:r>
    </w:p>
    <w:p w14:paraId="20BCDC89" w14:textId="560BC010" w:rsidR="00C95AD9"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5</w:t>
      </w:r>
      <w:r w:rsidR="004A460A">
        <w:rPr>
          <w:rFonts w:ascii="宋体" w:hAnsi="宋体" w:hint="eastAsia"/>
          <w:color w:val="000000"/>
          <w:sz w:val="24"/>
        </w:rPr>
        <w:t>、</w:t>
      </w:r>
      <w:r w:rsidRPr="004A460A">
        <w:rPr>
          <w:rFonts w:ascii="宋体" w:hAnsi="宋体" w:hint="eastAsia"/>
          <w:color w:val="000000"/>
          <w:sz w:val="24"/>
        </w:rPr>
        <w:t>货物在规定的交付期限内由乙方送达甲方指定的地点视为交付，乙方同时需通知</w:t>
      </w:r>
    </w:p>
    <w:p w14:paraId="7C1EFF2B" w14:textId="339CC84C"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甲方货物已送达。</w:t>
      </w:r>
    </w:p>
    <w:p w14:paraId="4C301DBD" w14:textId="77777777" w:rsidR="00CF46C5" w:rsidRPr="004A460A" w:rsidRDefault="00CF46C5" w:rsidP="004A460A">
      <w:pPr>
        <w:spacing w:line="360" w:lineRule="auto"/>
        <w:rPr>
          <w:rFonts w:ascii="宋体" w:hAnsi="宋体"/>
          <w:color w:val="000000"/>
          <w:sz w:val="24"/>
        </w:rPr>
      </w:pPr>
      <w:r w:rsidRPr="00320E7A">
        <w:rPr>
          <w:rFonts w:ascii="宋体" w:hAnsi="宋体" w:hint="eastAsia"/>
          <w:b/>
          <w:sz w:val="24"/>
        </w:rPr>
        <w:t>十五、违约责任</w:t>
      </w:r>
    </w:p>
    <w:p w14:paraId="6CF1C515" w14:textId="32F18E14" w:rsidR="00CF46C5" w:rsidRPr="004A460A" w:rsidRDefault="00E87C7F" w:rsidP="004A460A">
      <w:pPr>
        <w:spacing w:line="360" w:lineRule="auto"/>
        <w:rPr>
          <w:rFonts w:ascii="宋体" w:hAnsi="宋体"/>
          <w:color w:val="000000"/>
          <w:sz w:val="24"/>
        </w:rPr>
      </w:pPr>
      <w:r w:rsidRPr="004A460A">
        <w:rPr>
          <w:rFonts w:ascii="宋体" w:hAnsi="宋体"/>
          <w:color w:val="000000"/>
          <w:sz w:val="24"/>
        </w:rPr>
        <w:t xml:space="preserve">    </w:t>
      </w:r>
      <w:r w:rsidR="00CF46C5" w:rsidRPr="004A460A">
        <w:rPr>
          <w:rFonts w:ascii="宋体" w:hAnsi="宋体" w:hint="eastAsia"/>
          <w:color w:val="000000"/>
          <w:sz w:val="24"/>
        </w:rPr>
        <w:t>1</w:t>
      </w:r>
      <w:r w:rsidR="004A460A">
        <w:rPr>
          <w:rFonts w:ascii="宋体" w:hAnsi="宋体" w:hint="eastAsia"/>
          <w:color w:val="000000"/>
          <w:sz w:val="24"/>
        </w:rPr>
        <w:t>、</w:t>
      </w:r>
      <w:r w:rsidR="00CF46C5" w:rsidRPr="004A460A">
        <w:rPr>
          <w:rFonts w:ascii="宋体" w:hAnsi="宋体" w:hint="eastAsia"/>
          <w:color w:val="000000"/>
          <w:sz w:val="24"/>
        </w:rPr>
        <w:t>甲方无正当理由拒收货物的，甲方向乙方偿付拒收货款总值的百分之五违约金。</w:t>
      </w:r>
    </w:p>
    <w:p w14:paraId="5A2FA013" w14:textId="0E0658D5" w:rsidR="00E87C7F"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2</w:t>
      </w:r>
      <w:r w:rsidR="004A460A">
        <w:rPr>
          <w:rFonts w:ascii="宋体" w:hAnsi="宋体" w:hint="eastAsia"/>
          <w:color w:val="000000"/>
          <w:sz w:val="24"/>
        </w:rPr>
        <w:t>、</w:t>
      </w:r>
      <w:r w:rsidRPr="004A460A">
        <w:rPr>
          <w:rFonts w:ascii="宋体" w:hAnsi="宋体" w:hint="eastAsia"/>
          <w:color w:val="000000"/>
          <w:sz w:val="24"/>
        </w:rPr>
        <w:t>甲方无故逾期验收和办理货款支付手续的,甲方应按逾期付款总额每日万分之五向</w:t>
      </w:r>
    </w:p>
    <w:p w14:paraId="1222A646" w14:textId="42DAAD1A"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乙方支付违约金。</w:t>
      </w:r>
    </w:p>
    <w:p w14:paraId="20B307D2" w14:textId="76B57F9A" w:rsidR="00E87C7F"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3</w:t>
      </w:r>
      <w:r w:rsidR="004A460A">
        <w:rPr>
          <w:rFonts w:ascii="宋体" w:hAnsi="宋体" w:hint="eastAsia"/>
          <w:color w:val="000000"/>
          <w:sz w:val="24"/>
        </w:rPr>
        <w:t>、</w:t>
      </w:r>
      <w:r w:rsidRPr="004A460A">
        <w:rPr>
          <w:rFonts w:ascii="宋体" w:hAnsi="宋体" w:hint="eastAsia"/>
          <w:color w:val="000000"/>
          <w:sz w:val="24"/>
        </w:rPr>
        <w:t>乙方逾期交付货物的，乙方应按逾期交货总额每日千分之六向甲方支付违约金，</w:t>
      </w:r>
    </w:p>
    <w:p w14:paraId="0C70D063" w14:textId="77777777" w:rsidR="00E87C7F" w:rsidRPr="004A460A" w:rsidRDefault="00CF46C5" w:rsidP="004A460A">
      <w:pPr>
        <w:spacing w:line="360" w:lineRule="auto"/>
        <w:rPr>
          <w:rFonts w:ascii="宋体" w:hAnsi="宋体"/>
          <w:color w:val="000000"/>
          <w:sz w:val="24"/>
        </w:rPr>
      </w:pPr>
      <w:r w:rsidRPr="004A460A">
        <w:rPr>
          <w:rFonts w:ascii="宋体" w:hAnsi="宋体" w:hint="eastAsia"/>
          <w:color w:val="000000"/>
          <w:sz w:val="24"/>
        </w:rPr>
        <w:t>由甲方从待付货款中扣除。逾期超过约定日期10个工作日不能交货的，甲方可解除本合</w:t>
      </w:r>
    </w:p>
    <w:p w14:paraId="565197C8" w14:textId="510A1FBF"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 xml:space="preserve">同。乙方因逾期交货或因其他违约行为导致甲方解除合同的，乙方应向甲方支付合同总值5%的违约金，如造成甲方损失超过违约金的，超出部分由乙方继续承担赔偿责任。 </w:t>
      </w:r>
    </w:p>
    <w:p w14:paraId="5112B1CF" w14:textId="46BFBAAC" w:rsidR="00081D93"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4</w:t>
      </w:r>
      <w:r w:rsidR="004A460A">
        <w:rPr>
          <w:rFonts w:ascii="宋体" w:hAnsi="宋体" w:hint="eastAsia"/>
          <w:color w:val="000000"/>
          <w:sz w:val="24"/>
        </w:rPr>
        <w:t>、</w:t>
      </w:r>
      <w:r w:rsidRPr="004A460A">
        <w:rPr>
          <w:rFonts w:ascii="宋体" w:hAnsi="宋体" w:hint="eastAsia"/>
          <w:color w:val="000000"/>
          <w:sz w:val="24"/>
        </w:rPr>
        <w:t>乙方所交的货物品种、型号、规格、技术参数、质量不符合合同规定及招标文件</w:t>
      </w:r>
    </w:p>
    <w:p w14:paraId="0412C389" w14:textId="77777777" w:rsidR="00081D93" w:rsidRPr="004A460A" w:rsidRDefault="00CF46C5" w:rsidP="004A460A">
      <w:pPr>
        <w:spacing w:line="360" w:lineRule="auto"/>
        <w:rPr>
          <w:rFonts w:ascii="宋体" w:hAnsi="宋体"/>
          <w:color w:val="000000"/>
          <w:sz w:val="24"/>
        </w:rPr>
      </w:pPr>
      <w:r w:rsidRPr="004A460A">
        <w:rPr>
          <w:rFonts w:ascii="宋体" w:hAnsi="宋体" w:hint="eastAsia"/>
          <w:color w:val="000000"/>
          <w:sz w:val="24"/>
        </w:rPr>
        <w:t>规定标准的，甲方有权拒收该货物，乙方愿意更换货物但逾期交货的，按乙方逾期交货处</w:t>
      </w:r>
    </w:p>
    <w:p w14:paraId="1338B105" w14:textId="553C443D"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理。乙方拒绝更换货物的，甲方可单方面解除合同。</w:t>
      </w:r>
    </w:p>
    <w:p w14:paraId="00EBCCBC" w14:textId="77777777" w:rsidR="00CF46C5" w:rsidRPr="004A460A" w:rsidRDefault="00CF46C5" w:rsidP="004A460A">
      <w:pPr>
        <w:spacing w:line="360" w:lineRule="auto"/>
        <w:rPr>
          <w:rFonts w:ascii="宋体" w:hAnsi="宋体"/>
          <w:color w:val="000000"/>
          <w:sz w:val="24"/>
        </w:rPr>
      </w:pPr>
      <w:r w:rsidRPr="00081D93">
        <w:rPr>
          <w:rFonts w:ascii="宋体" w:hAnsi="宋体" w:hint="eastAsia"/>
          <w:b/>
          <w:sz w:val="24"/>
        </w:rPr>
        <w:t>十六、不可抗力事件处理</w:t>
      </w:r>
    </w:p>
    <w:p w14:paraId="19CAE22C" w14:textId="126ECF52" w:rsidR="00081D93"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1</w:t>
      </w:r>
      <w:r w:rsidR="004A460A">
        <w:rPr>
          <w:rFonts w:ascii="宋体" w:hAnsi="宋体" w:hint="eastAsia"/>
          <w:color w:val="000000"/>
          <w:sz w:val="24"/>
        </w:rPr>
        <w:t>、</w:t>
      </w:r>
      <w:r w:rsidRPr="004A460A">
        <w:rPr>
          <w:rFonts w:ascii="宋体" w:hAnsi="宋体" w:hint="eastAsia"/>
          <w:color w:val="000000"/>
          <w:sz w:val="24"/>
        </w:rPr>
        <w:t>在合同有效期内，任何一方因不可抗力事件导致不能履行合同，则合同履行期可</w:t>
      </w:r>
    </w:p>
    <w:p w14:paraId="7119F972" w14:textId="06E1A6DB" w:rsidR="00CF46C5" w:rsidRPr="004A460A" w:rsidRDefault="00CF46C5" w:rsidP="004A460A">
      <w:pPr>
        <w:spacing w:line="360" w:lineRule="auto"/>
        <w:rPr>
          <w:rFonts w:ascii="宋体" w:hAnsi="宋体"/>
          <w:color w:val="000000"/>
          <w:sz w:val="24"/>
        </w:rPr>
      </w:pPr>
      <w:r w:rsidRPr="004A460A">
        <w:rPr>
          <w:rFonts w:ascii="宋体" w:hAnsi="宋体" w:hint="eastAsia"/>
          <w:color w:val="000000"/>
          <w:sz w:val="24"/>
        </w:rPr>
        <w:t>延长，其延长期与不可抗力影响期相同。</w:t>
      </w:r>
    </w:p>
    <w:p w14:paraId="0C83909E" w14:textId="60E899BF" w:rsidR="00CF46C5" w:rsidRPr="004A460A" w:rsidRDefault="00CF46C5" w:rsidP="004A460A">
      <w:pPr>
        <w:spacing w:line="360" w:lineRule="auto"/>
        <w:rPr>
          <w:rFonts w:ascii="宋体" w:hAnsi="宋体"/>
          <w:color w:val="000000"/>
          <w:sz w:val="24"/>
        </w:rPr>
      </w:pPr>
      <w:r w:rsidRPr="004A460A">
        <w:rPr>
          <w:rFonts w:ascii="宋体" w:hAnsi="宋体"/>
          <w:color w:val="000000"/>
          <w:sz w:val="24"/>
        </w:rPr>
        <w:t xml:space="preserve">    </w:t>
      </w:r>
      <w:r w:rsidRPr="004A460A">
        <w:rPr>
          <w:rFonts w:ascii="宋体" w:hAnsi="宋体" w:hint="eastAsia"/>
          <w:color w:val="000000"/>
          <w:sz w:val="24"/>
        </w:rPr>
        <w:t>2</w:t>
      </w:r>
      <w:r w:rsidR="004A460A">
        <w:rPr>
          <w:rFonts w:ascii="宋体" w:hAnsi="宋体" w:hint="eastAsia"/>
          <w:color w:val="000000"/>
          <w:sz w:val="24"/>
        </w:rPr>
        <w:t>、</w:t>
      </w:r>
      <w:r w:rsidRPr="004A460A">
        <w:rPr>
          <w:rFonts w:ascii="宋体" w:hAnsi="宋体" w:hint="eastAsia"/>
          <w:color w:val="000000"/>
          <w:sz w:val="24"/>
        </w:rPr>
        <w:t>不可抗力事件发生后，应立即通知对方，并寄送有关权威机构出具的证明。</w:t>
      </w:r>
    </w:p>
    <w:p w14:paraId="4013AC23" w14:textId="77777777" w:rsidR="00CF46C5" w:rsidRPr="004A460A" w:rsidRDefault="00CF46C5" w:rsidP="004A460A">
      <w:pPr>
        <w:spacing w:line="360" w:lineRule="auto"/>
        <w:rPr>
          <w:rFonts w:ascii="宋体" w:hAnsi="宋体"/>
          <w:color w:val="000000"/>
          <w:sz w:val="24"/>
        </w:rPr>
      </w:pPr>
      <w:r w:rsidRPr="007C13E6">
        <w:rPr>
          <w:rFonts w:ascii="宋体" w:hAnsi="宋体" w:hint="eastAsia"/>
          <w:b/>
          <w:sz w:val="24"/>
        </w:rPr>
        <w:lastRenderedPageBreak/>
        <w:t>十七、诉讼</w:t>
      </w:r>
    </w:p>
    <w:p w14:paraId="64365E4C" w14:textId="524401C0" w:rsidR="00F72B27" w:rsidRPr="004A460A" w:rsidRDefault="00CF46C5" w:rsidP="004A460A">
      <w:pPr>
        <w:spacing w:line="360" w:lineRule="auto"/>
        <w:rPr>
          <w:rFonts w:ascii="宋体" w:hAnsi="宋体"/>
          <w:color w:val="000000"/>
          <w:sz w:val="24"/>
        </w:rPr>
      </w:pPr>
      <w:r w:rsidRPr="004A460A">
        <w:rPr>
          <w:rFonts w:ascii="宋体" w:hAnsi="宋体" w:hint="eastAsia"/>
          <w:color w:val="000000"/>
          <w:sz w:val="24"/>
        </w:rPr>
        <w:t xml:space="preserve"> </w:t>
      </w:r>
      <w:r w:rsidRPr="004A460A">
        <w:rPr>
          <w:rFonts w:ascii="宋体" w:hAnsi="宋体"/>
          <w:color w:val="000000"/>
          <w:sz w:val="24"/>
        </w:rPr>
        <w:t xml:space="preserve">   </w:t>
      </w:r>
      <w:r w:rsidRPr="004A460A">
        <w:rPr>
          <w:rFonts w:ascii="宋体" w:hAnsi="宋体" w:hint="eastAsia"/>
          <w:color w:val="000000"/>
          <w:sz w:val="24"/>
        </w:rPr>
        <w:t>双方在执行合同中所发生的一切争议，应通过协商解决。如协商不成，可向甲乙双方</w:t>
      </w:r>
    </w:p>
    <w:p w14:paraId="05BD827F" w14:textId="77777777" w:rsidR="00DB35D6" w:rsidRPr="004A460A" w:rsidRDefault="00CF46C5" w:rsidP="004A460A">
      <w:pPr>
        <w:spacing w:line="360" w:lineRule="auto"/>
        <w:rPr>
          <w:rFonts w:ascii="宋体" w:hAnsi="宋体"/>
          <w:color w:val="000000"/>
          <w:sz w:val="24"/>
        </w:rPr>
      </w:pPr>
      <w:r w:rsidRPr="004A460A">
        <w:rPr>
          <w:rFonts w:ascii="宋体" w:hAnsi="宋体" w:hint="eastAsia"/>
          <w:color w:val="000000"/>
          <w:sz w:val="24"/>
        </w:rPr>
        <w:t>所在地</w:t>
      </w:r>
      <w:r w:rsidR="00DB35D6" w:rsidRPr="004A460A">
        <w:rPr>
          <w:rFonts w:ascii="宋体" w:hAnsi="宋体" w:hint="eastAsia"/>
          <w:color w:val="000000"/>
          <w:sz w:val="24"/>
        </w:rPr>
        <w:t>经济仲裁机构提请仲裁或向人民法院提起诉讼。</w:t>
      </w:r>
    </w:p>
    <w:p w14:paraId="48B5E8A3" w14:textId="77777777" w:rsidR="00CF46C5" w:rsidRPr="004A460A" w:rsidRDefault="00CF46C5" w:rsidP="004A460A">
      <w:pPr>
        <w:spacing w:line="360" w:lineRule="auto"/>
        <w:rPr>
          <w:rFonts w:ascii="宋体" w:hAnsi="宋体"/>
          <w:color w:val="000000"/>
          <w:sz w:val="24"/>
        </w:rPr>
      </w:pPr>
      <w:r w:rsidRPr="007C13E6">
        <w:rPr>
          <w:rFonts w:ascii="宋体" w:hAnsi="宋体" w:hint="eastAsia"/>
          <w:b/>
          <w:sz w:val="24"/>
        </w:rPr>
        <w:t>十八、合同生效及其它</w:t>
      </w:r>
    </w:p>
    <w:p w14:paraId="6B32914E" w14:textId="18557160" w:rsidR="009D50AF" w:rsidRPr="004A460A" w:rsidRDefault="008B74B1" w:rsidP="004A460A">
      <w:pPr>
        <w:spacing w:line="360" w:lineRule="auto"/>
        <w:rPr>
          <w:rFonts w:ascii="宋体" w:hAnsi="宋体"/>
          <w:color w:val="000000"/>
          <w:sz w:val="24"/>
        </w:rPr>
      </w:pPr>
      <w:r w:rsidRPr="004A460A">
        <w:rPr>
          <w:rFonts w:ascii="宋体" w:hAnsi="宋体"/>
          <w:color w:val="000000"/>
          <w:sz w:val="24"/>
        </w:rPr>
        <w:t xml:space="preserve">    </w:t>
      </w:r>
      <w:r w:rsidR="009D50AF" w:rsidRPr="004A460A">
        <w:rPr>
          <w:rFonts w:ascii="宋体" w:hAnsi="宋体"/>
          <w:color w:val="000000"/>
          <w:sz w:val="24"/>
        </w:rPr>
        <w:t>1</w:t>
      </w:r>
      <w:r w:rsidR="004A460A">
        <w:rPr>
          <w:rFonts w:ascii="宋体" w:hAnsi="宋体" w:hint="eastAsia"/>
          <w:color w:val="000000"/>
          <w:sz w:val="24"/>
        </w:rPr>
        <w:t>、</w:t>
      </w:r>
      <w:r w:rsidR="009D50AF" w:rsidRPr="004A460A">
        <w:rPr>
          <w:rFonts w:ascii="宋体" w:hAnsi="宋体"/>
          <w:color w:val="000000"/>
          <w:sz w:val="24"/>
        </w:rPr>
        <w:t>合同经双方法定代表人或授权代表签字并加盖单位公章后生效。</w:t>
      </w:r>
    </w:p>
    <w:p w14:paraId="10DF87A1" w14:textId="76F1AE4A" w:rsidR="00D9058E" w:rsidRPr="004A460A" w:rsidRDefault="008B74B1" w:rsidP="004A460A">
      <w:pPr>
        <w:spacing w:line="360" w:lineRule="auto"/>
        <w:rPr>
          <w:rFonts w:ascii="宋体" w:hAnsi="宋体"/>
          <w:color w:val="000000"/>
          <w:sz w:val="24"/>
        </w:rPr>
      </w:pPr>
      <w:r w:rsidRPr="004A460A">
        <w:rPr>
          <w:rFonts w:ascii="宋体" w:hAnsi="宋体"/>
          <w:color w:val="000000"/>
          <w:sz w:val="24"/>
        </w:rPr>
        <w:t xml:space="preserve">    </w:t>
      </w:r>
      <w:r w:rsidR="00D9058E" w:rsidRPr="004A460A">
        <w:rPr>
          <w:rFonts w:ascii="宋体" w:hAnsi="宋体" w:hint="eastAsia"/>
          <w:color w:val="000000"/>
          <w:sz w:val="24"/>
        </w:rPr>
        <w:t>2</w:t>
      </w:r>
      <w:r w:rsidR="004A460A">
        <w:rPr>
          <w:rFonts w:ascii="宋体" w:hAnsi="宋体" w:hint="eastAsia"/>
          <w:color w:val="000000"/>
          <w:sz w:val="24"/>
        </w:rPr>
        <w:t>、</w:t>
      </w:r>
      <w:r w:rsidR="00D9058E" w:rsidRPr="004A460A">
        <w:rPr>
          <w:rFonts w:ascii="宋体" w:hAnsi="宋体"/>
          <w:color w:val="000000"/>
          <w:sz w:val="24"/>
        </w:rPr>
        <w:t>本合同未尽事宜，遵照《合同法》有关条文执行。</w:t>
      </w:r>
    </w:p>
    <w:p w14:paraId="6A62E1CF" w14:textId="3A7DA09D" w:rsidR="00D9058E" w:rsidRPr="004A460A" w:rsidRDefault="008B74B1" w:rsidP="004A460A">
      <w:pPr>
        <w:spacing w:line="360" w:lineRule="auto"/>
        <w:rPr>
          <w:rFonts w:ascii="宋体" w:hAnsi="宋体"/>
          <w:color w:val="000000"/>
          <w:sz w:val="24"/>
        </w:rPr>
      </w:pPr>
      <w:r w:rsidRPr="004A460A">
        <w:rPr>
          <w:rFonts w:ascii="宋体" w:hAnsi="宋体"/>
          <w:color w:val="000000"/>
          <w:sz w:val="24"/>
        </w:rPr>
        <w:t xml:space="preserve">    </w:t>
      </w:r>
      <w:r w:rsidR="00D9058E" w:rsidRPr="004A460A">
        <w:rPr>
          <w:rFonts w:ascii="宋体" w:hAnsi="宋体" w:hint="eastAsia"/>
          <w:color w:val="000000"/>
          <w:sz w:val="24"/>
        </w:rPr>
        <w:t>3</w:t>
      </w:r>
      <w:r w:rsidR="004A460A">
        <w:rPr>
          <w:rFonts w:ascii="宋体" w:hAnsi="宋体" w:hint="eastAsia"/>
          <w:color w:val="000000"/>
          <w:sz w:val="24"/>
        </w:rPr>
        <w:t>、</w:t>
      </w:r>
      <w:r w:rsidR="00D9058E" w:rsidRPr="004A460A">
        <w:rPr>
          <w:rFonts w:ascii="宋体" w:hAnsi="宋体" w:hint="eastAsia"/>
          <w:color w:val="000000"/>
          <w:sz w:val="24"/>
        </w:rPr>
        <w:t>本合同一式</w:t>
      </w:r>
      <w:r w:rsidR="00004D88">
        <w:rPr>
          <w:rFonts w:ascii="宋体" w:hAnsi="宋体" w:hint="eastAsia"/>
          <w:color w:val="000000"/>
          <w:sz w:val="24"/>
        </w:rPr>
        <w:t xml:space="preserve">八份。甲方执四份、乙方执二份； </w:t>
      </w:r>
      <w:r w:rsidR="00D9058E" w:rsidRPr="004A460A">
        <w:rPr>
          <w:rFonts w:ascii="宋体" w:hAnsi="宋体" w:hint="eastAsia"/>
          <w:color w:val="000000"/>
          <w:sz w:val="24"/>
        </w:rPr>
        <w:t>台州市政府采购监管处</w:t>
      </w:r>
      <w:r w:rsidR="00317E9B" w:rsidRPr="004A460A">
        <w:rPr>
          <w:rFonts w:ascii="宋体" w:hAnsi="宋体" w:hint="eastAsia"/>
          <w:color w:val="000000"/>
          <w:sz w:val="24"/>
        </w:rPr>
        <w:t>和台州蔚蓝投资咨询有限公司</w:t>
      </w:r>
      <w:r w:rsidRPr="004A460A">
        <w:rPr>
          <w:rFonts w:ascii="宋体" w:hAnsi="宋体" w:hint="eastAsia"/>
          <w:color w:val="000000"/>
          <w:sz w:val="24"/>
        </w:rPr>
        <w:t>（招标代理机构）</w:t>
      </w:r>
      <w:r w:rsidR="00D9058E" w:rsidRPr="004A460A">
        <w:rPr>
          <w:rFonts w:ascii="宋体" w:hAnsi="宋体" w:hint="eastAsia"/>
          <w:color w:val="000000"/>
          <w:sz w:val="24"/>
        </w:rPr>
        <w:t>各执一份。本项目未尽事宜以招标文件、投标文件及澄清文件等为准。</w:t>
      </w:r>
    </w:p>
    <w:p w14:paraId="6E7DB67C" w14:textId="77777777" w:rsidR="00D9058E" w:rsidRDefault="00D9058E" w:rsidP="00D9058E">
      <w:pPr>
        <w:widowControl/>
        <w:spacing w:line="360" w:lineRule="auto"/>
        <w:rPr>
          <w:rFonts w:ascii="宋体" w:hAnsi="宋体"/>
          <w:kern w:val="0"/>
          <w:sz w:val="24"/>
        </w:rPr>
      </w:pPr>
    </w:p>
    <w:p w14:paraId="67CEAFA7" w14:textId="77777777" w:rsidR="00D9058E" w:rsidRDefault="00D9058E" w:rsidP="00D9058E">
      <w:pPr>
        <w:widowControl/>
        <w:spacing w:line="360" w:lineRule="auto"/>
        <w:rPr>
          <w:rFonts w:ascii="宋体" w:hAnsi="宋体"/>
          <w:b/>
          <w:sz w:val="24"/>
        </w:rPr>
      </w:pPr>
    </w:p>
    <w:p w14:paraId="7F357633" w14:textId="77777777" w:rsidR="00D9058E" w:rsidRDefault="00D9058E" w:rsidP="00D9058E">
      <w:pPr>
        <w:spacing w:line="360" w:lineRule="auto"/>
        <w:rPr>
          <w:rFonts w:ascii="宋体" w:hAnsi="宋体"/>
          <w:sz w:val="24"/>
        </w:rPr>
      </w:pPr>
      <w:r>
        <w:rPr>
          <w:rFonts w:ascii="宋体" w:hAnsi="宋体" w:hint="eastAsia"/>
          <w:sz w:val="24"/>
        </w:rPr>
        <w:t>甲方（公章）                                     乙方（公章）</w:t>
      </w:r>
    </w:p>
    <w:p w14:paraId="41048F3E" w14:textId="77777777" w:rsidR="00D9058E" w:rsidRDefault="00D9058E" w:rsidP="00D9058E">
      <w:pPr>
        <w:spacing w:line="360" w:lineRule="auto"/>
        <w:rPr>
          <w:rFonts w:ascii="宋体" w:hAnsi="宋体"/>
          <w:sz w:val="24"/>
        </w:rPr>
      </w:pPr>
      <w:r>
        <w:rPr>
          <w:rFonts w:ascii="宋体" w:hAnsi="宋体" w:hint="eastAsia"/>
          <w:sz w:val="24"/>
        </w:rPr>
        <w:t>法定代表人：                                     法定代表人：</w:t>
      </w:r>
    </w:p>
    <w:p w14:paraId="66F81C28" w14:textId="77777777" w:rsidR="00D9058E" w:rsidRDefault="00D9058E" w:rsidP="00D9058E">
      <w:pPr>
        <w:spacing w:line="360" w:lineRule="auto"/>
        <w:rPr>
          <w:rFonts w:ascii="宋体" w:hAnsi="宋体"/>
          <w:sz w:val="24"/>
        </w:rPr>
      </w:pPr>
      <w:r>
        <w:rPr>
          <w:rFonts w:ascii="宋体" w:hAnsi="宋体" w:hint="eastAsia"/>
          <w:sz w:val="24"/>
        </w:rPr>
        <w:t>委托代理人：                                     委托代理人：</w:t>
      </w:r>
    </w:p>
    <w:p w14:paraId="575D142E" w14:textId="77777777" w:rsidR="00D9058E" w:rsidRDefault="00D9058E" w:rsidP="00D9058E">
      <w:pPr>
        <w:spacing w:line="360" w:lineRule="auto"/>
        <w:rPr>
          <w:rFonts w:ascii="宋体" w:hAnsi="宋体"/>
          <w:sz w:val="24"/>
        </w:rPr>
      </w:pPr>
      <w:r>
        <w:rPr>
          <w:rFonts w:ascii="宋体" w:hAnsi="宋体" w:hint="eastAsia"/>
          <w:sz w:val="24"/>
        </w:rPr>
        <w:t>联系电话：                                       联系电话：</w:t>
      </w:r>
    </w:p>
    <w:p w14:paraId="28DC06E6" w14:textId="77777777" w:rsidR="00D9058E" w:rsidRDefault="00D9058E" w:rsidP="00D9058E">
      <w:pPr>
        <w:spacing w:line="360" w:lineRule="auto"/>
        <w:rPr>
          <w:rFonts w:ascii="宋体" w:hAnsi="宋体"/>
          <w:sz w:val="24"/>
        </w:rPr>
      </w:pPr>
      <w:r>
        <w:rPr>
          <w:rFonts w:ascii="宋体" w:hAnsi="宋体" w:hint="eastAsia"/>
          <w:sz w:val="24"/>
        </w:rPr>
        <w:t>开户银行：                                       开户银行：</w:t>
      </w:r>
    </w:p>
    <w:p w14:paraId="1C016565" w14:textId="77777777" w:rsidR="00D9058E" w:rsidRDefault="00D9058E" w:rsidP="00D9058E">
      <w:pPr>
        <w:spacing w:line="360" w:lineRule="auto"/>
        <w:rPr>
          <w:rFonts w:ascii="宋体" w:hAnsi="宋体"/>
          <w:sz w:val="24"/>
        </w:rPr>
      </w:pPr>
      <w:r>
        <w:rPr>
          <w:rFonts w:ascii="宋体" w:hAnsi="宋体" w:hint="eastAsia"/>
          <w:sz w:val="24"/>
        </w:rPr>
        <w:t>帐号：                                           帐号：</w:t>
      </w:r>
    </w:p>
    <w:p w14:paraId="7C9BA43C" w14:textId="77777777" w:rsidR="00D9058E" w:rsidRDefault="00D9058E" w:rsidP="00D9058E">
      <w:pPr>
        <w:spacing w:line="360" w:lineRule="auto"/>
        <w:rPr>
          <w:rFonts w:ascii="宋体" w:hAnsi="宋体"/>
          <w:sz w:val="24"/>
        </w:rPr>
      </w:pPr>
      <w:r>
        <w:rPr>
          <w:rFonts w:ascii="宋体" w:hAnsi="宋体" w:hint="eastAsia"/>
          <w:sz w:val="24"/>
        </w:rPr>
        <w:t>地址及邮编：                                     地址及邮编：</w:t>
      </w:r>
    </w:p>
    <w:p w14:paraId="5189EA5D" w14:textId="77777777" w:rsidR="00D9058E" w:rsidRDefault="00D9058E" w:rsidP="00D9058E">
      <w:pPr>
        <w:spacing w:line="360" w:lineRule="auto"/>
        <w:rPr>
          <w:rFonts w:ascii="宋体" w:hAnsi="宋体"/>
          <w:sz w:val="24"/>
        </w:rPr>
      </w:pPr>
    </w:p>
    <w:p w14:paraId="32F0C5EE" w14:textId="77777777" w:rsidR="00D9058E" w:rsidRDefault="00D9058E" w:rsidP="00D9058E">
      <w:pPr>
        <w:spacing w:line="360" w:lineRule="auto"/>
        <w:ind w:firstLineChars="2050" w:firstLine="4920"/>
        <w:rPr>
          <w:rFonts w:ascii="宋体" w:hAnsi="宋体"/>
          <w:sz w:val="24"/>
        </w:rPr>
      </w:pPr>
      <w:r>
        <w:rPr>
          <w:rFonts w:ascii="宋体" w:hAnsi="宋体" w:hint="eastAsia"/>
          <w:sz w:val="24"/>
        </w:rPr>
        <w:t>签订时间：    年   月    日</w:t>
      </w:r>
    </w:p>
    <w:p w14:paraId="236C1F71" w14:textId="77777777" w:rsidR="00C82C84" w:rsidRDefault="00C82C84" w:rsidP="00D9058E">
      <w:pPr>
        <w:spacing w:line="360" w:lineRule="auto"/>
        <w:rPr>
          <w:rFonts w:ascii="宋体" w:hAnsi="宋体"/>
          <w:sz w:val="24"/>
        </w:rPr>
      </w:pPr>
    </w:p>
    <w:p w14:paraId="22AC1032" w14:textId="77777777" w:rsidR="00C82C84" w:rsidRDefault="00C82C84" w:rsidP="00D9058E">
      <w:pPr>
        <w:spacing w:line="360" w:lineRule="auto"/>
        <w:rPr>
          <w:rFonts w:ascii="宋体" w:hAnsi="宋体"/>
          <w:sz w:val="24"/>
        </w:rPr>
      </w:pPr>
    </w:p>
    <w:p w14:paraId="6AB21DCE" w14:textId="05FEFFE8" w:rsidR="00D9058E" w:rsidRDefault="00D9058E" w:rsidP="00D9058E">
      <w:pPr>
        <w:spacing w:line="360" w:lineRule="auto"/>
        <w:rPr>
          <w:rFonts w:ascii="宋体" w:hAnsi="宋体"/>
          <w:sz w:val="24"/>
        </w:rPr>
      </w:pPr>
      <w:r>
        <w:rPr>
          <w:rFonts w:ascii="宋体" w:hAnsi="宋体" w:hint="eastAsia"/>
          <w:sz w:val="24"/>
        </w:rPr>
        <w:t>合同鉴证方（盖章）:</w:t>
      </w:r>
    </w:p>
    <w:p w14:paraId="4E2E6650" w14:textId="77777777" w:rsidR="00D9058E" w:rsidRDefault="00D9058E" w:rsidP="00D9058E">
      <w:pPr>
        <w:spacing w:line="360" w:lineRule="auto"/>
        <w:rPr>
          <w:rFonts w:ascii="宋体" w:hAnsi="宋体"/>
          <w:sz w:val="24"/>
        </w:rPr>
      </w:pPr>
      <w:r>
        <w:rPr>
          <w:rFonts w:ascii="宋体" w:hAnsi="宋体" w:hint="eastAsia"/>
          <w:sz w:val="24"/>
        </w:rPr>
        <w:t>项目负责人:</w:t>
      </w:r>
    </w:p>
    <w:p w14:paraId="64361B3D" w14:textId="629C39F2" w:rsidR="00D9058E" w:rsidRPr="004A460A" w:rsidRDefault="00D9058E" w:rsidP="004A460A">
      <w:pPr>
        <w:spacing w:line="360" w:lineRule="auto"/>
        <w:rPr>
          <w:rFonts w:ascii="宋体" w:hAnsi="宋体"/>
          <w:sz w:val="24"/>
        </w:rPr>
      </w:pPr>
      <w:r>
        <w:rPr>
          <w:rFonts w:ascii="宋体" w:hAnsi="宋体" w:hint="eastAsia"/>
          <w:sz w:val="24"/>
        </w:rPr>
        <w:t>鉴证日期:  年  月  日</w:t>
      </w:r>
    </w:p>
    <w:p w14:paraId="0ABFDF23" w14:textId="77777777" w:rsidR="00D9058E" w:rsidRDefault="00D9058E" w:rsidP="00D9058E">
      <w:pPr>
        <w:autoSpaceDE w:val="0"/>
        <w:autoSpaceDN w:val="0"/>
        <w:adjustRightInd w:val="0"/>
        <w:spacing w:line="360" w:lineRule="auto"/>
        <w:rPr>
          <w:rFonts w:ascii="宋体" w:hAnsi="宋体"/>
          <w:b/>
          <w:kern w:val="0"/>
          <w:sz w:val="30"/>
        </w:rPr>
      </w:pPr>
    </w:p>
    <w:p w14:paraId="12559B6B" w14:textId="77777777" w:rsidR="00D9058E" w:rsidRDefault="00D9058E" w:rsidP="00D9058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kern w:val="0"/>
          <w:sz w:val="10"/>
        </w:rPr>
      </w:pPr>
    </w:p>
    <w:p w14:paraId="79380DBE" w14:textId="77777777" w:rsidR="00D9058E" w:rsidRDefault="00D9058E" w:rsidP="00D9058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kern w:val="0"/>
          <w:sz w:val="10"/>
        </w:rPr>
      </w:pPr>
    </w:p>
    <w:p w14:paraId="3392D130" w14:textId="77777777" w:rsidR="0075356E" w:rsidRDefault="0075356E"/>
    <w:sectPr w:rsidR="0075356E" w:rsidSect="007535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026D6" w14:textId="77777777" w:rsidR="00304B21" w:rsidRDefault="00304B21" w:rsidP="00D9058E">
      <w:r>
        <w:separator/>
      </w:r>
    </w:p>
  </w:endnote>
  <w:endnote w:type="continuationSeparator" w:id="0">
    <w:p w14:paraId="48173CBE" w14:textId="77777777" w:rsidR="00304B21" w:rsidRDefault="00304B21" w:rsidP="00D9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C9AB8" w14:textId="77777777" w:rsidR="00304B21" w:rsidRDefault="00304B21" w:rsidP="00D9058E">
      <w:r>
        <w:separator/>
      </w:r>
    </w:p>
  </w:footnote>
  <w:footnote w:type="continuationSeparator" w:id="0">
    <w:p w14:paraId="24B7E9EF" w14:textId="77777777" w:rsidR="00304B21" w:rsidRDefault="00304B21" w:rsidP="00D90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06BD"/>
    <w:multiLevelType w:val="hybridMultilevel"/>
    <w:tmpl w:val="FC248432"/>
    <w:lvl w:ilvl="0" w:tplc="1A2C76A4">
      <w:start w:val="1"/>
      <w:numFmt w:val="decimal"/>
      <w:lvlText w:val="%1."/>
      <w:lvlJc w:val="left"/>
      <w:pPr>
        <w:ind w:left="844"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
    <w:nsid w:val="4146628D"/>
    <w:multiLevelType w:val="multilevel"/>
    <w:tmpl w:val="4146628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97"/>
    <w:rsid w:val="00004D88"/>
    <w:rsid w:val="00081D93"/>
    <w:rsid w:val="000D2D25"/>
    <w:rsid w:val="000D5EC6"/>
    <w:rsid w:val="00125649"/>
    <w:rsid w:val="00127780"/>
    <w:rsid w:val="00134297"/>
    <w:rsid w:val="00140C53"/>
    <w:rsid w:val="00142FB8"/>
    <w:rsid w:val="00147CFB"/>
    <w:rsid w:val="0015515A"/>
    <w:rsid w:val="001A2564"/>
    <w:rsid w:val="001A26C6"/>
    <w:rsid w:val="001C2982"/>
    <w:rsid w:val="00243407"/>
    <w:rsid w:val="0025402D"/>
    <w:rsid w:val="00281DC4"/>
    <w:rsid w:val="00304B21"/>
    <w:rsid w:val="00317E9B"/>
    <w:rsid w:val="00320E7A"/>
    <w:rsid w:val="00327830"/>
    <w:rsid w:val="00361B38"/>
    <w:rsid w:val="00377076"/>
    <w:rsid w:val="00380C79"/>
    <w:rsid w:val="00384B7D"/>
    <w:rsid w:val="003A16CD"/>
    <w:rsid w:val="003E1EF4"/>
    <w:rsid w:val="003F4434"/>
    <w:rsid w:val="00414255"/>
    <w:rsid w:val="004407CB"/>
    <w:rsid w:val="004470D4"/>
    <w:rsid w:val="004A30D0"/>
    <w:rsid w:val="004A460A"/>
    <w:rsid w:val="004A689D"/>
    <w:rsid w:val="004F037B"/>
    <w:rsid w:val="005136DD"/>
    <w:rsid w:val="005169FA"/>
    <w:rsid w:val="005D1D35"/>
    <w:rsid w:val="00632A50"/>
    <w:rsid w:val="00650D82"/>
    <w:rsid w:val="00676584"/>
    <w:rsid w:val="006A3296"/>
    <w:rsid w:val="006A4614"/>
    <w:rsid w:val="006D0687"/>
    <w:rsid w:val="006F3997"/>
    <w:rsid w:val="00705C59"/>
    <w:rsid w:val="007239BD"/>
    <w:rsid w:val="0075356E"/>
    <w:rsid w:val="00770814"/>
    <w:rsid w:val="007B7F7B"/>
    <w:rsid w:val="007C13E6"/>
    <w:rsid w:val="008145DB"/>
    <w:rsid w:val="008441C3"/>
    <w:rsid w:val="00892D9B"/>
    <w:rsid w:val="00894516"/>
    <w:rsid w:val="008B1733"/>
    <w:rsid w:val="008B74B1"/>
    <w:rsid w:val="008D0C37"/>
    <w:rsid w:val="00901388"/>
    <w:rsid w:val="00920FBA"/>
    <w:rsid w:val="00955487"/>
    <w:rsid w:val="009A6D51"/>
    <w:rsid w:val="009D50AF"/>
    <w:rsid w:val="009E66C7"/>
    <w:rsid w:val="00A26ED1"/>
    <w:rsid w:val="00A512F1"/>
    <w:rsid w:val="00A53783"/>
    <w:rsid w:val="00A8220D"/>
    <w:rsid w:val="00AD2ACF"/>
    <w:rsid w:val="00B16EE0"/>
    <w:rsid w:val="00B63FDB"/>
    <w:rsid w:val="00B84F73"/>
    <w:rsid w:val="00B85203"/>
    <w:rsid w:val="00B96E88"/>
    <w:rsid w:val="00BE62C8"/>
    <w:rsid w:val="00C25C1B"/>
    <w:rsid w:val="00C66B4C"/>
    <w:rsid w:val="00C82C84"/>
    <w:rsid w:val="00C95AD9"/>
    <w:rsid w:val="00CA7D0A"/>
    <w:rsid w:val="00CE130A"/>
    <w:rsid w:val="00CF46C5"/>
    <w:rsid w:val="00D0426E"/>
    <w:rsid w:val="00D1103F"/>
    <w:rsid w:val="00D9058E"/>
    <w:rsid w:val="00DB35D6"/>
    <w:rsid w:val="00DE3EFB"/>
    <w:rsid w:val="00E33284"/>
    <w:rsid w:val="00E66448"/>
    <w:rsid w:val="00E87C7F"/>
    <w:rsid w:val="00E91ABB"/>
    <w:rsid w:val="00EC2918"/>
    <w:rsid w:val="00F1582E"/>
    <w:rsid w:val="00F44F1C"/>
    <w:rsid w:val="00F45EB2"/>
    <w:rsid w:val="00F5662A"/>
    <w:rsid w:val="00F6343E"/>
    <w:rsid w:val="00F72B27"/>
    <w:rsid w:val="00F97CFE"/>
    <w:rsid w:val="00FB5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8E"/>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58E"/>
    <w:pPr>
      <w:tabs>
        <w:tab w:val="center" w:pos="4320"/>
        <w:tab w:val="right" w:pos="8640"/>
      </w:tabs>
    </w:pPr>
  </w:style>
  <w:style w:type="character" w:customStyle="1" w:styleId="Char">
    <w:name w:val="页眉 Char"/>
    <w:basedOn w:val="a0"/>
    <w:link w:val="a3"/>
    <w:uiPriority w:val="99"/>
    <w:rsid w:val="00D9058E"/>
  </w:style>
  <w:style w:type="paragraph" w:styleId="a4">
    <w:name w:val="footer"/>
    <w:basedOn w:val="a"/>
    <w:link w:val="Char0"/>
    <w:uiPriority w:val="99"/>
    <w:unhideWhenUsed/>
    <w:rsid w:val="00D9058E"/>
    <w:pPr>
      <w:tabs>
        <w:tab w:val="center" w:pos="4320"/>
        <w:tab w:val="right" w:pos="8640"/>
      </w:tabs>
    </w:pPr>
  </w:style>
  <w:style w:type="character" w:customStyle="1" w:styleId="Char0">
    <w:name w:val="页脚 Char"/>
    <w:basedOn w:val="a0"/>
    <w:link w:val="a4"/>
    <w:uiPriority w:val="99"/>
    <w:rsid w:val="00D9058E"/>
  </w:style>
  <w:style w:type="character" w:customStyle="1" w:styleId="Char1">
    <w:name w:val="纯文本 Char"/>
    <w:aliases w:val="普通文字 Char Char1,纯文本 Char Char Char,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小 Char"/>
    <w:basedOn w:val="a0"/>
    <w:link w:val="a5"/>
    <w:qFormat/>
    <w:rsid w:val="00D9058E"/>
    <w:rPr>
      <w:rFonts w:ascii="宋体" w:hAnsi="Courier New"/>
      <w:kern w:val="2"/>
      <w:sz w:val="21"/>
      <w:szCs w:val="24"/>
    </w:rPr>
  </w:style>
  <w:style w:type="paragraph" w:styleId="a5">
    <w:name w:val="Plain Text"/>
    <w:aliases w:val="普通文字 Char,纯文本 Char Char,普通文字 Char Char,普通文字 Char Char Char,普通文字 Char Char Char Char,普通文字1,Texte,正 文 1,普通文字,普通文字2,普通文字3,普通文字4,普通文字5,普通文字6,普通文字11,普通文字21,普通文字31,普通文字41,普通文字7,正文非缩进 Char Char,正文非缩进 Char,小,普通文字7 Char Char Char"/>
    <w:basedOn w:val="a"/>
    <w:link w:val="Char1"/>
    <w:qFormat/>
    <w:rsid w:val="00D9058E"/>
    <w:rPr>
      <w:rFonts w:ascii="宋体" w:eastAsiaTheme="minorEastAsia" w:hAnsi="Courier New" w:cstheme="minorBidi"/>
    </w:rPr>
  </w:style>
  <w:style w:type="character" w:customStyle="1" w:styleId="1">
    <w:name w:val="纯文本 字符1"/>
    <w:basedOn w:val="a0"/>
    <w:uiPriority w:val="99"/>
    <w:semiHidden/>
    <w:rsid w:val="00D9058E"/>
    <w:rPr>
      <w:rFonts w:ascii="Consolas" w:eastAsia="宋体" w:hAnsi="Consolas" w:cs="Times New Roman"/>
      <w:kern w:val="2"/>
      <w:sz w:val="21"/>
      <w:szCs w:val="21"/>
    </w:rPr>
  </w:style>
  <w:style w:type="paragraph" w:styleId="a6">
    <w:name w:val="Body Text"/>
    <w:basedOn w:val="a"/>
    <w:link w:val="Char2"/>
    <w:rsid w:val="00D9058E"/>
    <w:pPr>
      <w:spacing w:after="120"/>
    </w:pPr>
  </w:style>
  <w:style w:type="character" w:customStyle="1" w:styleId="Char2">
    <w:name w:val="正文文本 Char"/>
    <w:basedOn w:val="a0"/>
    <w:link w:val="a6"/>
    <w:rsid w:val="00D9058E"/>
    <w:rPr>
      <w:rFonts w:ascii="Times New Roman" w:eastAsia="宋体" w:hAnsi="Times New Roman" w:cs="Times New Roman"/>
      <w:kern w:val="2"/>
      <w:sz w:val="21"/>
      <w:szCs w:val="24"/>
    </w:rPr>
  </w:style>
  <w:style w:type="paragraph" w:styleId="a7">
    <w:name w:val="Normal (Web)"/>
    <w:basedOn w:val="a"/>
    <w:qFormat/>
    <w:rsid w:val="00D9058E"/>
    <w:pPr>
      <w:widowControl/>
      <w:spacing w:before="100" w:beforeAutospacing="1" w:after="100" w:afterAutospacing="1"/>
      <w:jc w:val="left"/>
    </w:pPr>
    <w:rPr>
      <w:rFonts w:ascii="宋体" w:hAnsi="宋体" w:hint="eastAsia"/>
      <w:kern w:val="0"/>
      <w:sz w:val="24"/>
    </w:rPr>
  </w:style>
  <w:style w:type="paragraph" w:styleId="2">
    <w:name w:val="Body Text Indent 2"/>
    <w:basedOn w:val="a"/>
    <w:link w:val="2Char"/>
    <w:uiPriority w:val="99"/>
    <w:semiHidden/>
    <w:unhideWhenUsed/>
    <w:rsid w:val="00327830"/>
    <w:pPr>
      <w:spacing w:after="120" w:line="480" w:lineRule="auto"/>
      <w:ind w:left="283"/>
    </w:pPr>
  </w:style>
  <w:style w:type="character" w:customStyle="1" w:styleId="2Char">
    <w:name w:val="正文文本缩进 2 Char"/>
    <w:basedOn w:val="a0"/>
    <w:link w:val="2"/>
    <w:uiPriority w:val="99"/>
    <w:semiHidden/>
    <w:rsid w:val="00327830"/>
    <w:rPr>
      <w:rFonts w:ascii="Times New Roman" w:eastAsia="宋体" w:hAnsi="Times New Roman" w:cs="Times New Roman"/>
      <w:kern w:val="2"/>
      <w:sz w:val="21"/>
      <w:szCs w:val="24"/>
    </w:rPr>
  </w:style>
  <w:style w:type="paragraph" w:customStyle="1" w:styleId="10">
    <w:name w:val="标题1"/>
    <w:basedOn w:val="a"/>
    <w:rsid w:val="00327830"/>
    <w:pPr>
      <w:tabs>
        <w:tab w:val="left" w:pos="2625"/>
      </w:tabs>
      <w:snapToGrid w:val="0"/>
      <w:spacing w:line="360" w:lineRule="auto"/>
      <w:jc w:val="center"/>
      <w:outlineLvl w:val="0"/>
    </w:pPr>
    <w:rPr>
      <w:rFonts w:ascii="宋体" w:hAnsi="Courier New"/>
      <w:b/>
      <w:color w:val="000000"/>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8E"/>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58E"/>
    <w:pPr>
      <w:tabs>
        <w:tab w:val="center" w:pos="4320"/>
        <w:tab w:val="right" w:pos="8640"/>
      </w:tabs>
    </w:pPr>
  </w:style>
  <w:style w:type="character" w:customStyle="1" w:styleId="Char">
    <w:name w:val="页眉 Char"/>
    <w:basedOn w:val="a0"/>
    <w:link w:val="a3"/>
    <w:uiPriority w:val="99"/>
    <w:rsid w:val="00D9058E"/>
  </w:style>
  <w:style w:type="paragraph" w:styleId="a4">
    <w:name w:val="footer"/>
    <w:basedOn w:val="a"/>
    <w:link w:val="Char0"/>
    <w:uiPriority w:val="99"/>
    <w:unhideWhenUsed/>
    <w:rsid w:val="00D9058E"/>
    <w:pPr>
      <w:tabs>
        <w:tab w:val="center" w:pos="4320"/>
        <w:tab w:val="right" w:pos="8640"/>
      </w:tabs>
    </w:pPr>
  </w:style>
  <w:style w:type="character" w:customStyle="1" w:styleId="Char0">
    <w:name w:val="页脚 Char"/>
    <w:basedOn w:val="a0"/>
    <w:link w:val="a4"/>
    <w:uiPriority w:val="99"/>
    <w:rsid w:val="00D9058E"/>
  </w:style>
  <w:style w:type="character" w:customStyle="1" w:styleId="Char1">
    <w:name w:val="纯文本 Char"/>
    <w:aliases w:val="普通文字 Char Char1,纯文本 Char Char Char,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小 Char"/>
    <w:basedOn w:val="a0"/>
    <w:link w:val="a5"/>
    <w:qFormat/>
    <w:rsid w:val="00D9058E"/>
    <w:rPr>
      <w:rFonts w:ascii="宋体" w:hAnsi="Courier New"/>
      <w:kern w:val="2"/>
      <w:sz w:val="21"/>
      <w:szCs w:val="24"/>
    </w:rPr>
  </w:style>
  <w:style w:type="paragraph" w:styleId="a5">
    <w:name w:val="Plain Text"/>
    <w:aliases w:val="普通文字 Char,纯文本 Char Char,普通文字 Char Char,普通文字 Char Char Char,普通文字 Char Char Char Char,普通文字1,Texte,正 文 1,普通文字,普通文字2,普通文字3,普通文字4,普通文字5,普通文字6,普通文字11,普通文字21,普通文字31,普通文字41,普通文字7,正文非缩进 Char Char,正文非缩进 Char,小,普通文字7 Char Char Char"/>
    <w:basedOn w:val="a"/>
    <w:link w:val="Char1"/>
    <w:qFormat/>
    <w:rsid w:val="00D9058E"/>
    <w:rPr>
      <w:rFonts w:ascii="宋体" w:eastAsiaTheme="minorEastAsia" w:hAnsi="Courier New" w:cstheme="minorBidi"/>
    </w:rPr>
  </w:style>
  <w:style w:type="character" w:customStyle="1" w:styleId="1">
    <w:name w:val="纯文本 字符1"/>
    <w:basedOn w:val="a0"/>
    <w:uiPriority w:val="99"/>
    <w:semiHidden/>
    <w:rsid w:val="00D9058E"/>
    <w:rPr>
      <w:rFonts w:ascii="Consolas" w:eastAsia="宋体" w:hAnsi="Consolas" w:cs="Times New Roman"/>
      <w:kern w:val="2"/>
      <w:sz w:val="21"/>
      <w:szCs w:val="21"/>
    </w:rPr>
  </w:style>
  <w:style w:type="paragraph" w:styleId="a6">
    <w:name w:val="Body Text"/>
    <w:basedOn w:val="a"/>
    <w:link w:val="Char2"/>
    <w:rsid w:val="00D9058E"/>
    <w:pPr>
      <w:spacing w:after="120"/>
    </w:pPr>
  </w:style>
  <w:style w:type="character" w:customStyle="1" w:styleId="Char2">
    <w:name w:val="正文文本 Char"/>
    <w:basedOn w:val="a0"/>
    <w:link w:val="a6"/>
    <w:rsid w:val="00D9058E"/>
    <w:rPr>
      <w:rFonts w:ascii="Times New Roman" w:eastAsia="宋体" w:hAnsi="Times New Roman" w:cs="Times New Roman"/>
      <w:kern w:val="2"/>
      <w:sz w:val="21"/>
      <w:szCs w:val="24"/>
    </w:rPr>
  </w:style>
  <w:style w:type="paragraph" w:styleId="a7">
    <w:name w:val="Normal (Web)"/>
    <w:basedOn w:val="a"/>
    <w:qFormat/>
    <w:rsid w:val="00D9058E"/>
    <w:pPr>
      <w:widowControl/>
      <w:spacing w:before="100" w:beforeAutospacing="1" w:after="100" w:afterAutospacing="1"/>
      <w:jc w:val="left"/>
    </w:pPr>
    <w:rPr>
      <w:rFonts w:ascii="宋体" w:hAnsi="宋体" w:hint="eastAsia"/>
      <w:kern w:val="0"/>
      <w:sz w:val="24"/>
    </w:rPr>
  </w:style>
  <w:style w:type="paragraph" w:styleId="2">
    <w:name w:val="Body Text Indent 2"/>
    <w:basedOn w:val="a"/>
    <w:link w:val="2Char"/>
    <w:uiPriority w:val="99"/>
    <w:semiHidden/>
    <w:unhideWhenUsed/>
    <w:rsid w:val="00327830"/>
    <w:pPr>
      <w:spacing w:after="120" w:line="480" w:lineRule="auto"/>
      <w:ind w:left="283"/>
    </w:pPr>
  </w:style>
  <w:style w:type="character" w:customStyle="1" w:styleId="2Char">
    <w:name w:val="正文文本缩进 2 Char"/>
    <w:basedOn w:val="a0"/>
    <w:link w:val="2"/>
    <w:uiPriority w:val="99"/>
    <w:semiHidden/>
    <w:rsid w:val="00327830"/>
    <w:rPr>
      <w:rFonts w:ascii="Times New Roman" w:eastAsia="宋体" w:hAnsi="Times New Roman" w:cs="Times New Roman"/>
      <w:kern w:val="2"/>
      <w:sz w:val="21"/>
      <w:szCs w:val="24"/>
    </w:rPr>
  </w:style>
  <w:style w:type="paragraph" w:customStyle="1" w:styleId="10">
    <w:name w:val="标题1"/>
    <w:basedOn w:val="a"/>
    <w:rsid w:val="00327830"/>
    <w:pPr>
      <w:tabs>
        <w:tab w:val="left" w:pos="2625"/>
      </w:tabs>
      <w:snapToGrid w:val="0"/>
      <w:spacing w:line="360" w:lineRule="auto"/>
      <w:jc w:val="center"/>
      <w:outlineLvl w:val="0"/>
    </w:pPr>
    <w:rPr>
      <w:rFonts w:ascii="宋体" w:hAnsi="Courier New"/>
      <w:b/>
      <w:color w:val="00000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Shijie</dc:creator>
  <cp:lastModifiedBy>pxm</cp:lastModifiedBy>
  <cp:revision>2</cp:revision>
  <dcterms:created xsi:type="dcterms:W3CDTF">2018-11-28T02:18:00Z</dcterms:created>
  <dcterms:modified xsi:type="dcterms:W3CDTF">2018-11-28T02:18:00Z</dcterms:modified>
</cp:coreProperties>
</file>