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Arial" w:hAnsi="Arial"/>
          <w:sz w:val="32"/>
          <w:szCs w:val="32"/>
        </w:rPr>
      </w:pPr>
      <w:r>
        <w:rPr>
          <w:rFonts w:hint="eastAsia" w:ascii="Arial" w:hAnsi="Arial"/>
          <w:sz w:val="32"/>
          <w:szCs w:val="32"/>
        </w:rPr>
        <w:t xml:space="preserve"> 三力牌 CGJ5071ZYSQLE6 国六 压缩式垃圾车技术参数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一．技术参数要求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</w:t>
      </w:r>
      <w:r>
        <w:rPr>
          <w:rFonts w:ascii="宋体" w:hAnsi="宋体"/>
          <w:sz w:val="24"/>
        </w:rPr>
        <w:t>1.1</w:t>
      </w:r>
      <w:r>
        <w:rPr>
          <w:rFonts w:hint="eastAsia" w:ascii="宋体" w:hAnsi="宋体"/>
          <w:sz w:val="24"/>
        </w:rPr>
        <w:t xml:space="preserve"> 底盘型号：</w:t>
      </w:r>
      <w:r>
        <w:rPr>
          <w:rFonts w:hint="eastAsia" w:ascii="宋体" w:hAnsi="宋体"/>
          <w:sz w:val="24"/>
          <w:lang w:eastAsia="zh-CN"/>
        </w:rPr>
        <w:t>庆</w:t>
      </w:r>
      <w:r>
        <w:rPr>
          <w:rFonts w:hint="eastAsia" w:ascii="宋体" w:hAnsi="宋体"/>
          <w:sz w:val="24"/>
        </w:rPr>
        <w:t>铃QL1070BUHACY国Ⅵ底盘，配置方向助力及空调。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 外形尺寸(mm)：6725×1980×2460(±30 mm)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3 整备质量(kg)：4970 (±30kg)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★1.4 额定载质量(kg)：2200(±30kg)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1.5 垃圾箱容积(</w:t>
      </w:r>
      <w:r>
        <w:rPr>
          <w:rFonts w:ascii="宋体" w:hAnsi="宋体"/>
          <w:sz w:val="24"/>
        </w:rPr>
        <w:t>m3</w:t>
      </w:r>
      <w:r>
        <w:rPr>
          <w:rFonts w:hint="eastAsia" w:ascii="宋体" w:hAnsi="宋体"/>
          <w:sz w:val="24"/>
        </w:rPr>
        <w:t>)：≥6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6 装载机构工作循环时间(</w:t>
      </w:r>
      <w:r>
        <w:rPr>
          <w:rFonts w:ascii="宋体" w:hAnsi="宋体"/>
          <w:sz w:val="24"/>
        </w:rPr>
        <w:t>s</w:t>
      </w:r>
      <w:r>
        <w:rPr>
          <w:rFonts w:hint="eastAsia" w:ascii="宋体" w:hAnsi="宋体"/>
          <w:sz w:val="24"/>
        </w:rPr>
        <w:t>)：≤15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7 卸料作业时间(</w:t>
      </w:r>
      <w:r>
        <w:rPr>
          <w:rFonts w:ascii="宋体" w:hAnsi="宋体"/>
          <w:sz w:val="24"/>
        </w:rPr>
        <w:t>s</w:t>
      </w:r>
      <w:r>
        <w:rPr>
          <w:rFonts w:hint="eastAsia" w:ascii="宋体" w:hAnsi="宋体"/>
          <w:sz w:val="24"/>
        </w:rPr>
        <w:t>)：≤20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8 垃圾压缩密度(</w:t>
      </w:r>
      <w:r>
        <w:rPr>
          <w:rFonts w:ascii="宋体" w:hAnsi="宋体"/>
          <w:sz w:val="24"/>
        </w:rPr>
        <w:t>T/m</w:t>
      </w:r>
      <w:r>
        <w:rPr>
          <w:rFonts w:ascii="宋体" w:hAnsi="宋体"/>
          <w:sz w:val="24"/>
          <w:vertAlign w:val="superscript"/>
        </w:rPr>
        <w:t>3</w:t>
      </w:r>
      <w:r>
        <w:rPr>
          <w:rFonts w:hint="eastAsia" w:ascii="宋体" w:hAnsi="宋体"/>
          <w:sz w:val="24"/>
        </w:rPr>
        <w:t>)：≥</w:t>
      </w:r>
      <w:r>
        <w:rPr>
          <w:rFonts w:ascii="宋体" w:hAnsi="宋体"/>
          <w:sz w:val="24"/>
        </w:rPr>
        <w:t>0.</w:t>
      </w:r>
      <w:r>
        <w:rPr>
          <w:rFonts w:hint="eastAsia" w:ascii="宋体" w:hAnsi="宋体"/>
          <w:sz w:val="24"/>
        </w:rPr>
        <w:t>65</w:t>
      </w:r>
    </w:p>
    <w:p>
      <w:pPr>
        <w:spacing w:line="360" w:lineRule="auto"/>
        <w:ind w:firstLine="240" w:firstLineChars="1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1.</w:t>
      </w:r>
      <w:r>
        <w:rPr>
          <w:rFonts w:hint="eastAsia" w:ascii="宋体" w:hAnsi="宋体"/>
          <w:bCs/>
          <w:sz w:val="24"/>
        </w:rPr>
        <w:t>9 液压系统额定工作压力(MPa)：≥16</w:t>
      </w:r>
    </w:p>
    <w:p>
      <w:pPr>
        <w:spacing w:line="360" w:lineRule="auto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sz w:val="24"/>
        </w:rPr>
        <w:t>★</w:t>
      </w:r>
      <w:r>
        <w:rPr>
          <w:rFonts w:hint="eastAsia" w:ascii="宋体" w:hAnsi="宋体"/>
          <w:bCs/>
          <w:sz w:val="24"/>
        </w:rPr>
        <w:t>1.10 接近角/离去角（°）：</w:t>
      </w:r>
      <w:r>
        <w:rPr>
          <w:rFonts w:hint="eastAsia" w:ascii="宋体" w:hAnsi="宋体"/>
          <w:sz w:val="24"/>
        </w:rPr>
        <w:t>≤</w:t>
      </w:r>
      <w:r>
        <w:rPr>
          <w:rFonts w:hint="eastAsia" w:ascii="宋体" w:hAnsi="宋体"/>
          <w:bCs/>
          <w:sz w:val="24"/>
          <w:lang w:val="en-US" w:eastAsia="zh-CN"/>
        </w:rPr>
        <w:t>24</w:t>
      </w:r>
      <w:r>
        <w:rPr>
          <w:rFonts w:hint="eastAsia" w:ascii="宋体" w:hAnsi="宋体"/>
          <w:bCs/>
          <w:sz w:val="24"/>
        </w:rPr>
        <w:t>/</w:t>
      </w:r>
      <w:r>
        <w:rPr>
          <w:rFonts w:hint="eastAsia" w:ascii="宋体" w:hAnsi="宋体"/>
          <w:bCs/>
          <w:sz w:val="24"/>
          <w:lang w:val="en-US" w:eastAsia="zh-CN"/>
        </w:rPr>
        <w:t>16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★1.11 前悬/后悬(mm)：≤</w:t>
      </w:r>
      <w:r>
        <w:rPr>
          <w:rFonts w:hint="eastAsia" w:ascii="宋体" w:hAnsi="宋体"/>
          <w:sz w:val="24"/>
          <w:lang w:val="en-US" w:eastAsia="zh-CN"/>
        </w:rPr>
        <w:t>1015</w:t>
      </w:r>
      <w:r>
        <w:rPr>
          <w:rFonts w:hint="eastAsia" w:ascii="宋体" w:hAnsi="宋体"/>
          <w:sz w:val="24"/>
        </w:rPr>
        <w:t>/</w:t>
      </w:r>
      <w:r>
        <w:rPr>
          <w:rFonts w:hint="eastAsia" w:ascii="宋体" w:hAnsi="宋体"/>
          <w:sz w:val="24"/>
          <w:lang w:val="en-US" w:eastAsia="zh-CN"/>
        </w:rPr>
        <w:t>880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二．其它技术要求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★2.1整车外观造型优美，箱体采用圆弧板结构流线型设计，不设加强筋。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 压缩方式：压缩垃圾时采用双向压缩且压缩后的垃圾分布均匀。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 操作方式：微电脑全自动控制系统，垃圾压缩具备单动、连动两种操作模式。具备装填体举升后在驾驶室内操作刮板、滑板动作将装填器中的残余垃圾清理干净功能。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★2.4 电脑板应采用日本进口品牌。电脑板具有故障报警功能，能够迅速判断车辆故障；实现发动机转速连续曲线，发动机自动加、减速功能, 降低噪音及油耗；电脑板具有计次、计时功能，能随时掌握压缩车工作情况。</w:t>
      </w:r>
      <w:bookmarkStart w:id="0" w:name="_GoBack"/>
      <w:bookmarkEnd w:id="0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2.5 关键电器件——感应器、接插件、开关选用进口产品。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2.6 液压元器件——液压控制阀选用进口产品；液压泵、液压管路、油缸、接头等采用知名品牌产品。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2.7 液压系统设计先进、操作简单、工作可靠，通过驾驶室内控制能完成装填器升降和推板推卸垃圾过程。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★2.8 填装器与箱体结合部结构合理，锁钩采取进口精密铸造成型，并由液压系统控制，可调松紧程度</w:t>
      </w:r>
      <w:r>
        <w:rPr>
          <w:rFonts w:hint="eastAsia" w:ascii="宋体" w:hAnsi="宋体" w:cs="微软雅黑"/>
          <w:color w:val="000080"/>
          <w:kern w:val="0"/>
          <w:sz w:val="24"/>
          <w:lang w:val="zh-CN"/>
        </w:rPr>
        <w:t>。</w:t>
      </w:r>
      <w:r>
        <w:rPr>
          <w:rFonts w:hint="eastAsia" w:ascii="宋体" w:hAnsi="宋体"/>
          <w:sz w:val="24"/>
        </w:rPr>
        <w:t>采用进口密封槽及密封橡胶条，具备良好的密封性能，无污水滴漏。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★2.9 箱体、装填器的钢板选用耐侯钢板材制造，要求具有很好的耐腐蚀性，提供钢板采购合同、发票、材质报告；产品交付时提供本批次供货发票原件，以便验收。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★2.10 装填器中滑板轨道采用进口整体精密铸造导轨，滑板运动采用滚轮方式。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★2.11加装挂桶翻转机构，该机构可和刮板、滑板同时动作，并互不影响动作周期，提高垃圾装载效率。</w:t>
      </w:r>
    </w:p>
    <w:p>
      <w:pPr>
        <w:spacing w:line="360" w:lineRule="auto"/>
        <w:ind w:firstLine="240" w:firstLineChars="100"/>
      </w:pPr>
      <w:r>
        <w:rPr>
          <w:rFonts w:hint="eastAsia" w:ascii="宋体" w:hAnsi="宋体"/>
          <w:sz w:val="24"/>
        </w:rPr>
        <w:t>2.12 提供进口件证明及实物照片，作为投标文件的必备部分。</w:t>
      </w:r>
    </w:p>
    <w:sectPr>
      <w:pgSz w:w="11907" w:h="16840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8"/>
    <w:rsid w:val="00000BDB"/>
    <w:rsid w:val="00017955"/>
    <w:rsid w:val="00022B08"/>
    <w:rsid w:val="00033D39"/>
    <w:rsid w:val="00046D5F"/>
    <w:rsid w:val="00072C30"/>
    <w:rsid w:val="0007367C"/>
    <w:rsid w:val="0008286F"/>
    <w:rsid w:val="000C7E6D"/>
    <w:rsid w:val="000F58E0"/>
    <w:rsid w:val="0010183F"/>
    <w:rsid w:val="00155DBA"/>
    <w:rsid w:val="001E1136"/>
    <w:rsid w:val="001E586D"/>
    <w:rsid w:val="001F18D5"/>
    <w:rsid w:val="00234990"/>
    <w:rsid w:val="00277BE3"/>
    <w:rsid w:val="00285DA6"/>
    <w:rsid w:val="002D71B8"/>
    <w:rsid w:val="002E79B5"/>
    <w:rsid w:val="00300BE0"/>
    <w:rsid w:val="003129CA"/>
    <w:rsid w:val="00320171"/>
    <w:rsid w:val="003206FE"/>
    <w:rsid w:val="00320B3B"/>
    <w:rsid w:val="003310F7"/>
    <w:rsid w:val="003461B5"/>
    <w:rsid w:val="00354630"/>
    <w:rsid w:val="00354976"/>
    <w:rsid w:val="00362A6E"/>
    <w:rsid w:val="003669A0"/>
    <w:rsid w:val="00383493"/>
    <w:rsid w:val="00390800"/>
    <w:rsid w:val="003C5EE5"/>
    <w:rsid w:val="003E04D8"/>
    <w:rsid w:val="004303DC"/>
    <w:rsid w:val="00445F9C"/>
    <w:rsid w:val="004603A8"/>
    <w:rsid w:val="004756BE"/>
    <w:rsid w:val="004B10F9"/>
    <w:rsid w:val="004D4D55"/>
    <w:rsid w:val="004D5F50"/>
    <w:rsid w:val="00522C47"/>
    <w:rsid w:val="005278D8"/>
    <w:rsid w:val="00530931"/>
    <w:rsid w:val="00552EDF"/>
    <w:rsid w:val="005770BB"/>
    <w:rsid w:val="005853CB"/>
    <w:rsid w:val="005B1D7C"/>
    <w:rsid w:val="005B71FF"/>
    <w:rsid w:val="005C1296"/>
    <w:rsid w:val="005C25E2"/>
    <w:rsid w:val="005C28FA"/>
    <w:rsid w:val="005C60D3"/>
    <w:rsid w:val="005C63AB"/>
    <w:rsid w:val="005E18FD"/>
    <w:rsid w:val="00613084"/>
    <w:rsid w:val="006359D5"/>
    <w:rsid w:val="0064165B"/>
    <w:rsid w:val="00671169"/>
    <w:rsid w:val="00677554"/>
    <w:rsid w:val="006A4EC3"/>
    <w:rsid w:val="006C44FD"/>
    <w:rsid w:val="00725372"/>
    <w:rsid w:val="00740594"/>
    <w:rsid w:val="0074238E"/>
    <w:rsid w:val="007519F3"/>
    <w:rsid w:val="007532C2"/>
    <w:rsid w:val="00783DEB"/>
    <w:rsid w:val="007842C1"/>
    <w:rsid w:val="007B4307"/>
    <w:rsid w:val="007B7CFC"/>
    <w:rsid w:val="007E6C90"/>
    <w:rsid w:val="007F6243"/>
    <w:rsid w:val="00801215"/>
    <w:rsid w:val="00806B94"/>
    <w:rsid w:val="00810468"/>
    <w:rsid w:val="00831951"/>
    <w:rsid w:val="00835803"/>
    <w:rsid w:val="00836FC1"/>
    <w:rsid w:val="00855B53"/>
    <w:rsid w:val="0086311F"/>
    <w:rsid w:val="00866C03"/>
    <w:rsid w:val="008B3E57"/>
    <w:rsid w:val="008D3C6F"/>
    <w:rsid w:val="009312EA"/>
    <w:rsid w:val="00960EDB"/>
    <w:rsid w:val="00974B0D"/>
    <w:rsid w:val="00984868"/>
    <w:rsid w:val="009900BF"/>
    <w:rsid w:val="00991A1E"/>
    <w:rsid w:val="009A3489"/>
    <w:rsid w:val="009A4AF1"/>
    <w:rsid w:val="00A165CE"/>
    <w:rsid w:val="00A2081A"/>
    <w:rsid w:val="00A20979"/>
    <w:rsid w:val="00A210DC"/>
    <w:rsid w:val="00A27588"/>
    <w:rsid w:val="00A41A64"/>
    <w:rsid w:val="00A50B3F"/>
    <w:rsid w:val="00A51F08"/>
    <w:rsid w:val="00A67C2D"/>
    <w:rsid w:val="00A80342"/>
    <w:rsid w:val="00A8181C"/>
    <w:rsid w:val="00A83AF8"/>
    <w:rsid w:val="00AB58D5"/>
    <w:rsid w:val="00AC3E71"/>
    <w:rsid w:val="00AD1420"/>
    <w:rsid w:val="00AF34F3"/>
    <w:rsid w:val="00AF6739"/>
    <w:rsid w:val="00AF6F9D"/>
    <w:rsid w:val="00B00FAF"/>
    <w:rsid w:val="00B946CD"/>
    <w:rsid w:val="00BA1FA0"/>
    <w:rsid w:val="00BA301A"/>
    <w:rsid w:val="00BB4FDC"/>
    <w:rsid w:val="00BD292E"/>
    <w:rsid w:val="00BE4BAE"/>
    <w:rsid w:val="00C05FBC"/>
    <w:rsid w:val="00C20C1B"/>
    <w:rsid w:val="00C43576"/>
    <w:rsid w:val="00C44BA8"/>
    <w:rsid w:val="00C60B5E"/>
    <w:rsid w:val="00C91B0A"/>
    <w:rsid w:val="00CB5FC1"/>
    <w:rsid w:val="00CF0C52"/>
    <w:rsid w:val="00CF4471"/>
    <w:rsid w:val="00D22957"/>
    <w:rsid w:val="00D7741D"/>
    <w:rsid w:val="00D96C44"/>
    <w:rsid w:val="00DD05C2"/>
    <w:rsid w:val="00DD44CF"/>
    <w:rsid w:val="00DD606A"/>
    <w:rsid w:val="00DE1AE0"/>
    <w:rsid w:val="00E10186"/>
    <w:rsid w:val="00E2168A"/>
    <w:rsid w:val="00E40FC3"/>
    <w:rsid w:val="00E46892"/>
    <w:rsid w:val="00E740C5"/>
    <w:rsid w:val="00E74A56"/>
    <w:rsid w:val="00E87866"/>
    <w:rsid w:val="00EC6FD5"/>
    <w:rsid w:val="00ED02E5"/>
    <w:rsid w:val="00EF38E3"/>
    <w:rsid w:val="00F02957"/>
    <w:rsid w:val="00F2393E"/>
    <w:rsid w:val="00F51745"/>
    <w:rsid w:val="00F6559F"/>
    <w:rsid w:val="00F66186"/>
    <w:rsid w:val="00F9168B"/>
    <w:rsid w:val="00F91FAD"/>
    <w:rsid w:val="00FA0C33"/>
    <w:rsid w:val="00FA4E22"/>
    <w:rsid w:val="42E7740A"/>
    <w:rsid w:val="52557A01"/>
    <w:rsid w:val="67DC21C2"/>
    <w:rsid w:val="68C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Default Paragraph Font Para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</Company>
  <Pages>2</Pages>
  <Words>148</Words>
  <Characters>848</Characters>
  <Lines>7</Lines>
  <Paragraphs>1</Paragraphs>
  <TotalTime>10</TotalTime>
  <ScaleCrop>false</ScaleCrop>
  <LinksUpToDate>false</LinksUpToDate>
  <CharactersWithSpaces>995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2020-04-29T10:40:00Z</dcterms:created>
  <dc:creator>user-zxr</dc:creator>
  <cp:lastModifiedBy>唐金锐</cp:lastModifiedBy>
  <cp:lastPrinted>2020-04-29T10:37:00Z</cp:lastPrinted>
  <dcterms:modified xsi:type="dcterms:W3CDTF">2020-11-09T06:52:15Z</dcterms:modified>
  <dc:title>B包：密封压缩垃圾清运车    5辆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