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补充文件</w:t>
      </w:r>
    </w:p>
    <w:p>
      <w:pPr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各潜在投标人：</w:t>
      </w:r>
    </w:p>
    <w:p>
      <w:p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婺城区农村生活污水第三方水质检测项目补充内容如下：</w:t>
      </w: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招标文件 第四章 评标办法及评分标准 （二）技术商务分（80分） 第3条 “1）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项目人员配备（除项目负责人外）（10分）：1）投标人拟派的技术人员职称资质学历经历情况等，具有环保相关专业高级及以上技术职称的每人得2分，专业中级技术职称的每人得1分，本项最高得6分。”修改为“1）项目人员配备（除项目负责人外）（10分）：1）投标人拟派的技术人员职称资质学历经历情况等，具有环保相关专业高级工程师及以上技术职称的每人得2分，工程师技术职称的每人得1分，助理工程师技术职称的每人得0.5分，本项最高得6分。”</w:t>
      </w:r>
    </w:p>
    <w:p>
      <w:pPr>
        <w:spacing w:line="24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招标文件与补充文件不一致之处，以补充文件为准。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招标人：</w:t>
      </w:r>
      <w:r>
        <w:rPr>
          <w:rFonts w:hint="default"/>
          <w:sz w:val="28"/>
          <w:szCs w:val="28"/>
          <w:lang w:val="en-US" w:eastAsia="zh-CN"/>
        </w:rPr>
        <w:t>金华市婺城区村镇建设服务中心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代理机构：</w:t>
      </w:r>
      <w:r>
        <w:rPr>
          <w:rFonts w:hint="default"/>
          <w:sz w:val="28"/>
          <w:szCs w:val="28"/>
          <w:lang w:val="en-US" w:eastAsia="zh-CN"/>
        </w:rPr>
        <w:t>金华市众信工程管理有限公司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mY1ZGM0MzliN2YyMDA4YWIwOTU0YzNjMjg3ZTAifQ=="/>
  </w:docVars>
  <w:rsids>
    <w:rsidRoot w:val="2C993C29"/>
    <w:rsid w:val="00F42353"/>
    <w:rsid w:val="01DC417C"/>
    <w:rsid w:val="05903AFC"/>
    <w:rsid w:val="10C12995"/>
    <w:rsid w:val="18D71EB5"/>
    <w:rsid w:val="2C993C29"/>
    <w:rsid w:val="38A00F55"/>
    <w:rsid w:val="38FA15A7"/>
    <w:rsid w:val="39C352FC"/>
    <w:rsid w:val="492E26F1"/>
    <w:rsid w:val="4DF829EE"/>
    <w:rsid w:val="508205F0"/>
    <w:rsid w:val="530002C1"/>
    <w:rsid w:val="534B7131"/>
    <w:rsid w:val="545A053F"/>
    <w:rsid w:val="56520564"/>
    <w:rsid w:val="595B219B"/>
    <w:rsid w:val="5F131BD1"/>
    <w:rsid w:val="613703BE"/>
    <w:rsid w:val="65FD4D74"/>
    <w:rsid w:val="6DFC0E79"/>
    <w:rsid w:val="78184912"/>
    <w:rsid w:val="7F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/>
      <w:autoSpaceDN/>
      <w:adjustRightInd/>
      <w:spacing w:after="120"/>
      <w:jc w:val="both"/>
      <w:textAlignment w:val="auto"/>
    </w:pPr>
    <w:rPr>
      <w:rFonts w:ascii="Times New Roman"/>
      <w:kern w:val="2"/>
      <w:sz w:val="21"/>
    </w:rPr>
  </w:style>
  <w:style w:type="paragraph" w:styleId="3">
    <w:name w:val="Body Text First Indent"/>
    <w:basedOn w:val="2"/>
    <w:next w:val="2"/>
    <w:qFormat/>
    <w:uiPriority w:val="0"/>
    <w:pPr>
      <w:tabs>
        <w:tab w:val="left" w:pos="208"/>
      </w:tabs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character" w:styleId="6">
    <w:name w:val="FollowedHyperlink"/>
    <w:basedOn w:val="5"/>
    <w:qFormat/>
    <w:uiPriority w:val="0"/>
    <w:rPr>
      <w:color w:val="282828"/>
      <w:u w:val="none"/>
    </w:rPr>
  </w:style>
  <w:style w:type="character" w:styleId="7">
    <w:name w:val="Hyperlink"/>
    <w:basedOn w:val="5"/>
    <w:qFormat/>
    <w:uiPriority w:val="0"/>
    <w:rPr>
      <w:color w:val="282828"/>
      <w:u w:val="none"/>
    </w:rPr>
  </w:style>
  <w:style w:type="paragraph" w:customStyle="1" w:styleId="8">
    <w:name w:val="main"/>
    <w:basedOn w:val="1"/>
    <w:qFormat/>
    <w:uiPriority w:val="0"/>
    <w:pPr>
      <w:jc w:val="center"/>
    </w:pPr>
    <w:rPr>
      <w:color w:val="333333"/>
      <w:kern w:val="0"/>
      <w:sz w:val="24"/>
      <w:szCs w:val="24"/>
      <w:lang w:val="en-US" w:eastAsia="zh-CN" w:bidi="ar"/>
    </w:rPr>
  </w:style>
  <w:style w:type="character" w:customStyle="1" w:styleId="9">
    <w:name w:val="15"/>
    <w:qFormat/>
    <w:uiPriority w:val="0"/>
    <w:rPr>
      <w:rFonts w:hint="default" w:ascii="Times New Roman" w:hAnsi="Times New Roman" w:cs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351</Characters>
  <Lines>0</Lines>
  <Paragraphs>0</Paragraphs>
  <TotalTime>0</TotalTime>
  <ScaleCrop>false</ScaleCrop>
  <LinksUpToDate>false</LinksUpToDate>
  <CharactersWithSpaces>356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2021-07-28T00:52:00Z</dcterms:created>
  <dc:creator>SHT</dc:creator>
  <cp:lastModifiedBy>金华市众信工程管理有限公司</cp:lastModifiedBy>
  <cp:lastPrinted>2022-09-05T07:17:00Z</cp:lastPrinted>
  <dcterms:modified xsi:type="dcterms:W3CDTF">2022-09-05T08:54:17Z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7BC6F8582EEA4DFDB528630A49270F76</vt:lpwstr>
  </property>
</Properties>
</file>