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distribute"/>
        <w:rPr>
          <w:rFonts w:ascii="宋体" w:cs="宋体"/>
          <w:b/>
          <w:bCs/>
          <w:sz w:val="52"/>
          <w:szCs w:val="52"/>
        </w:rPr>
      </w:pPr>
    </w:p>
    <w:p>
      <w:pPr>
        <w:adjustRightInd w:val="0"/>
        <w:snapToGrid w:val="0"/>
        <w:spacing w:line="360" w:lineRule="auto"/>
        <w:jc w:val="distribute"/>
        <w:rPr>
          <w:rFonts w:ascii="宋体" w:cs="宋体"/>
          <w:b/>
          <w:bCs/>
          <w:sz w:val="52"/>
          <w:szCs w:val="52"/>
        </w:rPr>
      </w:pPr>
      <w:r>
        <w:rPr>
          <w:rFonts w:hint="eastAsia" w:ascii="宋体" w:hAnsi="宋体" w:cs="宋体"/>
          <w:b/>
          <w:bCs/>
          <w:sz w:val="52"/>
          <w:szCs w:val="52"/>
        </w:rPr>
        <w:t>东阳市惠民公共交通有限公司</w:t>
      </w:r>
    </w:p>
    <w:p>
      <w:pPr>
        <w:adjustRightInd w:val="0"/>
        <w:snapToGrid w:val="0"/>
        <w:spacing w:line="360" w:lineRule="auto"/>
        <w:jc w:val="distribute"/>
        <w:rPr>
          <w:rFonts w:ascii="宋体" w:cs="宋体"/>
          <w:b/>
          <w:bCs/>
          <w:sz w:val="52"/>
          <w:szCs w:val="52"/>
        </w:rPr>
      </w:pPr>
      <w:r>
        <w:rPr>
          <w:rFonts w:hint="eastAsia" w:ascii="宋体" w:hAnsi="宋体" w:cs="宋体"/>
          <w:b/>
          <w:bCs/>
          <w:sz w:val="52"/>
          <w:szCs w:val="52"/>
        </w:rPr>
        <w:t>电动自行车采购项目</w:t>
      </w:r>
    </w:p>
    <w:p>
      <w:pPr>
        <w:spacing w:line="360" w:lineRule="auto"/>
        <w:ind w:right="500"/>
        <w:jc w:val="center"/>
        <w:rPr>
          <w:rFonts w:ascii="宋体"/>
          <w:b/>
          <w:bCs/>
          <w:sz w:val="72"/>
          <w:szCs w:val="72"/>
        </w:rPr>
      </w:pPr>
      <w:r>
        <w:rPr>
          <w:rFonts w:hint="eastAsia" w:ascii="宋体" w:hAnsi="宋体"/>
          <w:b/>
          <w:bCs/>
          <w:color w:val="0D0D0D"/>
          <w:sz w:val="72"/>
          <w:szCs w:val="72"/>
        </w:rPr>
        <w:t>询</w:t>
      </w:r>
      <w:r>
        <w:rPr>
          <w:rFonts w:ascii="宋体" w:hAnsi="宋体"/>
          <w:b/>
          <w:bCs/>
          <w:color w:val="0D0D0D"/>
          <w:sz w:val="72"/>
          <w:szCs w:val="72"/>
        </w:rPr>
        <w:t xml:space="preserve"> </w:t>
      </w:r>
      <w:r>
        <w:rPr>
          <w:rFonts w:hint="eastAsia" w:ascii="宋体" w:hAnsi="宋体"/>
          <w:b/>
          <w:bCs/>
          <w:color w:val="0D0D0D"/>
          <w:sz w:val="72"/>
          <w:szCs w:val="72"/>
        </w:rPr>
        <w:t>价</w:t>
      </w:r>
      <w:r>
        <w:rPr>
          <w:rFonts w:ascii="宋体" w:hAnsi="宋体"/>
          <w:b/>
          <w:bCs/>
          <w:color w:val="0D0D0D"/>
          <w:sz w:val="72"/>
          <w:szCs w:val="72"/>
        </w:rPr>
        <w:t xml:space="preserve"> </w:t>
      </w:r>
      <w:r>
        <w:rPr>
          <w:rFonts w:hint="eastAsia" w:ascii="宋体" w:hAnsi="宋体"/>
          <w:b/>
          <w:bCs/>
          <w:color w:val="0D0D0D"/>
          <w:sz w:val="72"/>
          <w:szCs w:val="72"/>
        </w:rPr>
        <w:t>采</w:t>
      </w:r>
      <w:r>
        <w:rPr>
          <w:rFonts w:ascii="宋体" w:hAnsi="宋体"/>
          <w:b/>
          <w:bCs/>
          <w:color w:val="0D0D0D"/>
          <w:sz w:val="72"/>
          <w:szCs w:val="72"/>
        </w:rPr>
        <w:t xml:space="preserve"> </w:t>
      </w:r>
      <w:r>
        <w:rPr>
          <w:rFonts w:hint="eastAsia" w:ascii="宋体" w:hAnsi="宋体"/>
          <w:b/>
          <w:bCs/>
          <w:color w:val="0D0D0D"/>
          <w:sz w:val="72"/>
          <w:szCs w:val="72"/>
        </w:rPr>
        <w:t>购</w:t>
      </w:r>
      <w:r>
        <w:rPr>
          <w:rFonts w:ascii="宋体" w:hAnsi="宋体"/>
          <w:b/>
          <w:bCs/>
          <w:color w:val="0D0D0D"/>
          <w:sz w:val="72"/>
          <w:szCs w:val="72"/>
        </w:rPr>
        <w:t xml:space="preserve"> </w:t>
      </w:r>
      <w:r>
        <w:rPr>
          <w:rFonts w:hint="eastAsia" w:ascii="宋体" w:hAnsi="宋体"/>
          <w:b/>
          <w:bCs/>
          <w:color w:val="0D0D0D"/>
          <w:sz w:val="72"/>
          <w:szCs w:val="72"/>
        </w:rPr>
        <w:t>文</w:t>
      </w:r>
      <w:r>
        <w:rPr>
          <w:rFonts w:ascii="宋体" w:hAnsi="宋体"/>
          <w:b/>
          <w:bCs/>
          <w:color w:val="0D0D0D"/>
          <w:sz w:val="72"/>
          <w:szCs w:val="72"/>
        </w:rPr>
        <w:t xml:space="preserve"> </w:t>
      </w:r>
      <w:r>
        <w:rPr>
          <w:rFonts w:hint="eastAsia" w:ascii="宋体" w:hAnsi="宋体"/>
          <w:b/>
          <w:bCs/>
          <w:color w:val="0D0D0D"/>
          <w:sz w:val="72"/>
          <w:szCs w:val="72"/>
        </w:rPr>
        <w:t>件</w:t>
      </w:r>
    </w:p>
    <w:p>
      <w:pPr>
        <w:spacing w:line="360" w:lineRule="auto"/>
        <w:jc w:val="center"/>
        <w:rPr>
          <w:rFonts w:ascii="宋体"/>
          <w:b/>
          <w:bCs/>
          <w:sz w:val="32"/>
          <w:szCs w:val="32"/>
        </w:rPr>
      </w:pPr>
      <w:r>
        <w:pict>
          <v:shape id="_x0000_i1025" o:spt="75" type="#_x0000_t75" style="height:160.5pt;width:177.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宋体"/>
          <w:b/>
          <w:bCs/>
          <w:sz w:val="32"/>
          <w:szCs w:val="32"/>
        </w:rPr>
      </w:pPr>
    </w:p>
    <w:p>
      <w:pPr>
        <w:pStyle w:val="10"/>
        <w:adjustRightInd/>
        <w:snapToGrid w:val="0"/>
        <w:spacing w:beforeLines="50" w:afterLines="50" w:line="360" w:lineRule="auto"/>
        <w:rPr>
          <w:rFonts w:hint="default" w:eastAsia="宋体"/>
          <w:b/>
          <w:bCs/>
          <w:sz w:val="32"/>
          <w:szCs w:val="24"/>
          <w:lang w:val="en-US"/>
        </w:rPr>
      </w:pPr>
      <w:r>
        <w:rPr>
          <w:rFonts w:hint="eastAsia" w:hAnsi="宋体" w:eastAsia="宋体"/>
          <w:b/>
          <w:bCs/>
          <w:color w:val="0D0D0D"/>
          <w:sz w:val="30"/>
          <w:szCs w:val="30"/>
        </w:rPr>
        <w:t>项目编号：</w:t>
      </w:r>
      <w:r>
        <w:rPr>
          <w:rFonts w:eastAsia="宋体"/>
          <w:b/>
          <w:bCs/>
          <w:sz w:val="32"/>
          <w:szCs w:val="24"/>
          <w:lang w:val="en-US"/>
        </w:rPr>
        <w:t>JCZFCG2021-Q42-A188</w:t>
      </w:r>
    </w:p>
    <w:p>
      <w:pPr>
        <w:pStyle w:val="10"/>
        <w:adjustRightInd/>
        <w:snapToGrid w:val="0"/>
        <w:spacing w:beforeLines="50" w:afterLines="50" w:line="360" w:lineRule="auto"/>
        <w:rPr>
          <w:rFonts w:eastAsia="宋体"/>
          <w:b/>
          <w:bCs/>
          <w:sz w:val="32"/>
          <w:szCs w:val="24"/>
        </w:rPr>
      </w:pPr>
      <w:r>
        <w:rPr>
          <w:rFonts w:hint="eastAsia" w:eastAsia="宋体"/>
          <w:b/>
          <w:bCs/>
          <w:sz w:val="30"/>
          <w:szCs w:val="30"/>
        </w:rPr>
        <w:t>项目名</w:t>
      </w:r>
      <w:r>
        <w:rPr>
          <w:rFonts w:hint="eastAsia" w:hAnsi="宋体" w:eastAsia="宋体"/>
          <w:b/>
          <w:bCs/>
          <w:sz w:val="30"/>
          <w:szCs w:val="30"/>
        </w:rPr>
        <w:t>称：</w:t>
      </w:r>
      <w:r>
        <w:rPr>
          <w:rFonts w:hint="eastAsia" w:eastAsia="宋体"/>
          <w:b/>
          <w:bCs/>
          <w:sz w:val="32"/>
          <w:szCs w:val="24"/>
        </w:rPr>
        <w:t>电动自行车采购</w:t>
      </w:r>
    </w:p>
    <w:p>
      <w:pPr>
        <w:pStyle w:val="10"/>
        <w:adjustRightInd/>
        <w:snapToGrid w:val="0"/>
        <w:spacing w:beforeLines="50" w:afterLines="50" w:line="360" w:lineRule="auto"/>
        <w:rPr>
          <w:rFonts w:hAnsi="宋体" w:eastAsia="宋体"/>
          <w:b/>
          <w:bCs/>
          <w:sz w:val="30"/>
          <w:szCs w:val="30"/>
        </w:rPr>
      </w:pPr>
      <w:r>
        <w:rPr>
          <w:rFonts w:hint="eastAsia" w:hAnsi="宋体" w:eastAsia="宋体"/>
          <w:b/>
          <w:bCs/>
          <w:color w:val="0D0D0D"/>
          <w:sz w:val="30"/>
          <w:szCs w:val="30"/>
        </w:rPr>
        <w:t>采购单位：</w:t>
      </w:r>
      <w:r>
        <w:rPr>
          <w:rFonts w:hint="eastAsia" w:eastAsia="宋体"/>
          <w:b/>
          <w:bCs/>
          <w:sz w:val="30"/>
          <w:szCs w:val="30"/>
        </w:rPr>
        <w:t>东阳市惠民公共交通有限公司</w:t>
      </w:r>
    </w:p>
    <w:p>
      <w:pPr>
        <w:pStyle w:val="10"/>
        <w:adjustRightInd/>
        <w:snapToGrid w:val="0"/>
        <w:spacing w:beforeLines="50" w:afterLines="50" w:line="360" w:lineRule="auto"/>
        <w:rPr>
          <w:rFonts w:hAnsi="宋体" w:eastAsia="宋体"/>
          <w:b/>
          <w:color w:val="0D0D0D"/>
          <w:sz w:val="30"/>
          <w:szCs w:val="30"/>
        </w:rPr>
      </w:pPr>
      <w:r>
        <w:rPr>
          <w:rFonts w:hint="eastAsia" w:hAnsi="宋体" w:eastAsia="宋体"/>
          <w:b/>
          <w:bCs/>
          <w:color w:val="0D0D0D"/>
          <w:sz w:val="30"/>
          <w:szCs w:val="30"/>
        </w:rPr>
        <w:t>招标代理机构：</w:t>
      </w:r>
      <w:r>
        <w:rPr>
          <w:rFonts w:hint="eastAsia" w:hAnsi="宋体" w:eastAsia="宋体"/>
          <w:b/>
          <w:color w:val="0D0D0D"/>
          <w:sz w:val="30"/>
          <w:szCs w:val="30"/>
        </w:rPr>
        <w:t>金华市金诚招投标代理有限公司</w:t>
      </w:r>
    </w:p>
    <w:p>
      <w:pPr>
        <w:pStyle w:val="10"/>
        <w:adjustRightInd/>
        <w:snapToGrid w:val="0"/>
        <w:spacing w:beforeLines="50" w:afterLines="50" w:line="360" w:lineRule="auto"/>
        <w:rPr>
          <w:rFonts w:hAnsi="宋体" w:eastAsia="宋体"/>
          <w:b/>
          <w:bCs/>
          <w:sz w:val="30"/>
          <w:szCs w:val="30"/>
        </w:rPr>
      </w:pPr>
    </w:p>
    <w:p>
      <w:pPr>
        <w:pStyle w:val="10"/>
        <w:adjustRightInd/>
        <w:snapToGrid w:val="0"/>
        <w:spacing w:beforeLines="50" w:afterLines="50" w:line="360" w:lineRule="auto"/>
        <w:rPr>
          <w:rFonts w:hAnsi="宋体" w:eastAsia="宋体"/>
          <w:b/>
          <w:color w:val="000000"/>
          <w:sz w:val="30"/>
          <w:szCs w:val="30"/>
        </w:rPr>
      </w:pPr>
      <w:r>
        <w:rPr>
          <w:rFonts w:eastAsia="宋体"/>
          <w:color w:val="0D0D0D"/>
          <w:w w:val="95"/>
          <w:sz w:val="32"/>
          <w:szCs w:val="32"/>
        </w:rPr>
        <w:t xml:space="preserve">                                </w:t>
      </w:r>
    </w:p>
    <w:p>
      <w:pPr>
        <w:snapToGrid w:val="0"/>
        <w:spacing w:beforeLines="50" w:line="360" w:lineRule="auto"/>
        <w:ind w:firstLine="5247" w:firstLineChars="1726"/>
        <w:rPr>
          <w:color w:val="0D0D0D"/>
        </w:rPr>
      </w:pPr>
      <w:r>
        <w:rPr>
          <w:color w:val="0D0D0D"/>
          <w:w w:val="95"/>
          <w:sz w:val="32"/>
          <w:szCs w:val="32"/>
        </w:rPr>
        <w:t xml:space="preserve">  2021</w:t>
      </w:r>
      <w:r>
        <w:rPr>
          <w:rFonts w:hint="eastAsia"/>
          <w:color w:val="0D0D0D"/>
          <w:w w:val="95"/>
          <w:sz w:val="32"/>
          <w:szCs w:val="32"/>
        </w:rPr>
        <w:t>年</w:t>
      </w:r>
      <w:r>
        <w:rPr>
          <w:color w:val="0D0D0D"/>
          <w:w w:val="95"/>
          <w:sz w:val="32"/>
          <w:szCs w:val="32"/>
        </w:rPr>
        <w:t>7</w:t>
      </w:r>
      <w:r>
        <w:rPr>
          <w:rFonts w:hint="eastAsia"/>
          <w:color w:val="0D0D0D"/>
          <w:w w:val="95"/>
          <w:sz w:val="32"/>
          <w:szCs w:val="32"/>
        </w:rPr>
        <w:t>月</w:t>
      </w:r>
      <w:r>
        <w:rPr>
          <w:rFonts w:hint="eastAsia"/>
          <w:color w:val="0D0D0D"/>
          <w:w w:val="95"/>
          <w:sz w:val="32"/>
          <w:szCs w:val="32"/>
          <w:lang w:val="en-US" w:eastAsia="zh-CN"/>
        </w:rPr>
        <w:t>6</w:t>
      </w:r>
      <w:r>
        <w:rPr>
          <w:rFonts w:hint="eastAsia"/>
          <w:color w:val="0D0D0D"/>
          <w:w w:val="95"/>
          <w:sz w:val="32"/>
          <w:szCs w:val="32"/>
        </w:rPr>
        <w:t>日</w:t>
      </w:r>
    </w:p>
    <w:p>
      <w:pPr>
        <w:rPr>
          <w:rFonts w:ascii="宋体"/>
          <w:b/>
          <w:bCs/>
          <w:color w:val="000000"/>
          <w:spacing w:val="42"/>
          <w:sz w:val="36"/>
          <w:szCs w:val="36"/>
        </w:rPr>
      </w:pPr>
      <w:r>
        <w:rPr>
          <w:rFonts w:ascii="宋体"/>
          <w:b/>
          <w:bCs/>
          <w:color w:val="000000"/>
          <w:spacing w:val="42"/>
          <w:sz w:val="36"/>
          <w:szCs w:val="36"/>
        </w:rPr>
        <w:br w:type="page"/>
      </w:r>
    </w:p>
    <w:p>
      <w:pPr>
        <w:spacing w:line="360" w:lineRule="auto"/>
        <w:jc w:val="center"/>
        <w:rPr>
          <w:rFonts w:ascii="Times New Roman" w:hAnsi="Times New Roman"/>
          <w:color w:val="FF0000"/>
          <w:sz w:val="36"/>
          <w:szCs w:val="36"/>
        </w:rPr>
      </w:pPr>
      <w:r>
        <w:rPr>
          <w:rFonts w:hint="eastAsia" w:ascii="宋体" w:hAnsi="宋体"/>
          <w:b/>
          <w:bCs/>
          <w:color w:val="000000"/>
          <w:spacing w:val="42"/>
          <w:sz w:val="36"/>
          <w:szCs w:val="36"/>
        </w:rPr>
        <w:t>询价采购文件目录</w:t>
      </w:r>
    </w:p>
    <w:p>
      <w:pPr>
        <w:spacing w:line="360" w:lineRule="auto"/>
        <w:rPr>
          <w:rFonts w:ascii="Times New Roman" w:hAnsi="Times New Roman"/>
          <w:color w:val="000000"/>
          <w:sz w:val="30"/>
          <w:szCs w:val="30"/>
        </w:rPr>
      </w:pPr>
    </w:p>
    <w:p>
      <w:pPr>
        <w:spacing w:line="720" w:lineRule="auto"/>
        <w:rPr>
          <w:rFonts w:ascii="Times New Roman" w:hAnsi="Times New Roman"/>
          <w:color w:val="000000"/>
          <w:sz w:val="32"/>
          <w:szCs w:val="32"/>
        </w:rPr>
      </w:pPr>
      <w:r>
        <w:rPr>
          <w:rFonts w:hint="eastAsia" w:ascii="宋体" w:hAnsi="宋体"/>
          <w:color w:val="000000"/>
          <w:sz w:val="32"/>
          <w:szCs w:val="32"/>
        </w:rPr>
        <w:t>第一章</w:t>
      </w:r>
      <w:r>
        <w:rPr>
          <w:rFonts w:ascii="宋体" w:hAnsi="宋体"/>
          <w:color w:val="000000"/>
          <w:sz w:val="32"/>
          <w:szCs w:val="32"/>
        </w:rPr>
        <w:t xml:space="preserve">  </w:t>
      </w:r>
      <w:r>
        <w:rPr>
          <w:rFonts w:hint="eastAsia" w:ascii="宋体" w:hAnsi="宋体"/>
          <w:color w:val="000000"/>
          <w:sz w:val="32"/>
          <w:szCs w:val="32"/>
        </w:rPr>
        <w:t>询价公告</w:t>
      </w:r>
    </w:p>
    <w:p>
      <w:pPr>
        <w:spacing w:line="720" w:lineRule="auto"/>
        <w:rPr>
          <w:rFonts w:ascii="Times New Roman" w:hAnsi="Times New Roman"/>
          <w:color w:val="000000"/>
          <w:sz w:val="32"/>
          <w:szCs w:val="32"/>
        </w:rPr>
      </w:pPr>
      <w:r>
        <w:rPr>
          <w:rFonts w:hint="eastAsia" w:ascii="宋体" w:hAnsi="宋体"/>
          <w:color w:val="000000"/>
          <w:sz w:val="32"/>
          <w:szCs w:val="32"/>
        </w:rPr>
        <w:t>第二章</w:t>
      </w:r>
      <w:r>
        <w:rPr>
          <w:rFonts w:ascii="宋体" w:hAnsi="宋体"/>
          <w:color w:val="000000"/>
          <w:sz w:val="32"/>
          <w:szCs w:val="32"/>
        </w:rPr>
        <w:t xml:space="preserve">  </w:t>
      </w:r>
      <w:r>
        <w:rPr>
          <w:rFonts w:hint="eastAsia" w:ascii="宋体" w:hAnsi="宋体"/>
          <w:color w:val="000000"/>
          <w:sz w:val="32"/>
          <w:szCs w:val="32"/>
        </w:rPr>
        <w:t>采购需求</w:t>
      </w:r>
    </w:p>
    <w:p>
      <w:pPr>
        <w:spacing w:line="720" w:lineRule="auto"/>
        <w:rPr>
          <w:rFonts w:ascii="Times New Roman" w:hAnsi="Times New Roman"/>
          <w:color w:val="000000"/>
          <w:sz w:val="32"/>
          <w:szCs w:val="32"/>
        </w:rPr>
      </w:pPr>
      <w:r>
        <w:rPr>
          <w:rFonts w:hint="eastAsia" w:ascii="宋体" w:hAnsi="宋体"/>
          <w:color w:val="000000"/>
          <w:sz w:val="32"/>
          <w:szCs w:val="32"/>
        </w:rPr>
        <w:t>第三章</w:t>
      </w:r>
      <w:r>
        <w:rPr>
          <w:rFonts w:ascii="宋体" w:hAnsi="宋体"/>
          <w:color w:val="000000"/>
          <w:sz w:val="32"/>
          <w:szCs w:val="32"/>
        </w:rPr>
        <w:t xml:space="preserve">  </w:t>
      </w:r>
      <w:r>
        <w:rPr>
          <w:rFonts w:hint="eastAsia" w:ascii="宋体" w:hAnsi="宋体"/>
          <w:color w:val="000000"/>
          <w:sz w:val="32"/>
          <w:szCs w:val="32"/>
        </w:rPr>
        <w:t>供应商询价须知</w:t>
      </w:r>
    </w:p>
    <w:p>
      <w:pPr>
        <w:spacing w:line="720" w:lineRule="auto"/>
        <w:rPr>
          <w:rFonts w:ascii="Times New Roman" w:hAnsi="Times New Roman"/>
          <w:color w:val="000000"/>
          <w:sz w:val="32"/>
          <w:szCs w:val="32"/>
        </w:rPr>
      </w:pPr>
      <w:r>
        <w:rPr>
          <w:rFonts w:hint="eastAsia" w:ascii="宋体" w:hAnsi="宋体"/>
          <w:color w:val="000000"/>
          <w:sz w:val="32"/>
          <w:szCs w:val="32"/>
        </w:rPr>
        <w:t>第四章</w:t>
      </w:r>
      <w:r>
        <w:rPr>
          <w:rFonts w:ascii="宋体" w:hAnsi="宋体"/>
          <w:color w:val="000000"/>
          <w:sz w:val="32"/>
          <w:szCs w:val="32"/>
        </w:rPr>
        <w:t xml:space="preserve">  </w:t>
      </w:r>
      <w:r>
        <w:rPr>
          <w:rFonts w:hint="eastAsia" w:ascii="宋体" w:hAnsi="宋体"/>
          <w:color w:val="000000"/>
          <w:sz w:val="32"/>
          <w:szCs w:val="32"/>
        </w:rPr>
        <w:t>询价方法和程序</w:t>
      </w:r>
    </w:p>
    <w:p>
      <w:pPr>
        <w:spacing w:line="720" w:lineRule="auto"/>
        <w:rPr>
          <w:rFonts w:ascii="Times New Roman" w:hAnsi="Times New Roman"/>
          <w:color w:val="000000"/>
          <w:sz w:val="32"/>
          <w:szCs w:val="32"/>
        </w:rPr>
      </w:pPr>
      <w:r>
        <w:rPr>
          <w:rFonts w:hint="eastAsia" w:ascii="宋体" w:hAnsi="宋体"/>
          <w:color w:val="000000"/>
          <w:sz w:val="32"/>
          <w:szCs w:val="32"/>
        </w:rPr>
        <w:t>第五章</w:t>
      </w:r>
      <w:r>
        <w:rPr>
          <w:rFonts w:ascii="宋体" w:hAnsi="宋体"/>
          <w:color w:val="000000"/>
          <w:sz w:val="32"/>
          <w:szCs w:val="32"/>
        </w:rPr>
        <w:t xml:space="preserve">  </w:t>
      </w:r>
      <w:r>
        <w:rPr>
          <w:rFonts w:hint="eastAsia" w:ascii="宋体" w:hAnsi="宋体"/>
          <w:sz w:val="32"/>
          <w:szCs w:val="32"/>
        </w:rPr>
        <w:t>文件格式</w:t>
      </w:r>
      <w:r>
        <w:rPr>
          <w:rFonts w:hint="eastAsia" w:ascii="宋体" w:hAnsi="宋体"/>
          <w:color w:val="000000"/>
          <w:sz w:val="32"/>
          <w:szCs w:val="32"/>
        </w:rPr>
        <w:t>附件</w:t>
      </w:r>
    </w:p>
    <w:p>
      <w:pPr>
        <w:spacing w:line="720" w:lineRule="auto"/>
        <w:rPr>
          <w:rFonts w:ascii="Times New Roman" w:hAnsi="Times New Roman"/>
          <w:color w:val="000000"/>
          <w:sz w:val="32"/>
          <w:szCs w:val="32"/>
        </w:rPr>
      </w:pPr>
      <w:r>
        <w:rPr>
          <w:rFonts w:hint="eastAsia" w:ascii="宋体" w:hAnsi="宋体"/>
          <w:color w:val="000000"/>
          <w:sz w:val="32"/>
          <w:szCs w:val="32"/>
        </w:rPr>
        <w:t>第六章</w:t>
      </w:r>
      <w:r>
        <w:rPr>
          <w:rFonts w:ascii="宋体" w:hAnsi="宋体"/>
          <w:color w:val="000000"/>
          <w:sz w:val="32"/>
          <w:szCs w:val="32"/>
        </w:rPr>
        <w:t xml:space="preserve">  </w:t>
      </w:r>
      <w:r>
        <w:rPr>
          <w:rFonts w:hint="eastAsia" w:ascii="宋体" w:hAnsi="宋体"/>
          <w:color w:val="000000"/>
          <w:sz w:val="32"/>
          <w:szCs w:val="32"/>
        </w:rPr>
        <w:t>东阳市国有企业采购合同（主要条款）</w:t>
      </w:r>
    </w:p>
    <w:p>
      <w:pPr>
        <w:spacing w:line="720" w:lineRule="auto"/>
        <w:ind w:firstLine="602"/>
        <w:rPr>
          <w:rFonts w:ascii="Times New Roman" w:hAnsi="Times New Roman"/>
          <w:b/>
          <w:bCs/>
          <w:color w:val="000000"/>
          <w:sz w:val="30"/>
          <w:szCs w:val="30"/>
        </w:rPr>
      </w:pPr>
    </w:p>
    <w:p>
      <w:pPr>
        <w:spacing w:line="720" w:lineRule="auto"/>
        <w:ind w:firstLine="602"/>
        <w:rPr>
          <w:rFonts w:ascii="Times New Roman" w:hAnsi="Times New Roman"/>
          <w:b/>
          <w:bCs/>
          <w:color w:val="000000"/>
          <w:sz w:val="30"/>
          <w:szCs w:val="30"/>
        </w:rPr>
      </w:pPr>
    </w:p>
    <w:p>
      <w:pPr>
        <w:spacing w:line="360" w:lineRule="auto"/>
        <w:ind w:firstLine="602"/>
        <w:rPr>
          <w:rFonts w:ascii="Times New Roman" w:hAnsi="Times New Roman"/>
          <w:b/>
          <w:bCs/>
          <w:color w:val="000000"/>
          <w:sz w:val="30"/>
          <w:szCs w:val="30"/>
        </w:rPr>
      </w:pPr>
    </w:p>
    <w:p>
      <w:pPr>
        <w:spacing w:line="360" w:lineRule="auto"/>
        <w:rPr>
          <w:rFonts w:ascii="Times New Roman" w:hAnsi="Times New Roman"/>
          <w:b/>
          <w:bCs/>
          <w:color w:val="000000"/>
          <w:sz w:val="30"/>
          <w:szCs w:val="30"/>
        </w:rPr>
      </w:pPr>
    </w:p>
    <w:p>
      <w:pPr>
        <w:spacing w:line="360" w:lineRule="auto"/>
        <w:rPr>
          <w:rFonts w:ascii="宋体"/>
          <w:sz w:val="30"/>
          <w:szCs w:val="30"/>
        </w:rPr>
      </w:pPr>
    </w:p>
    <w:p>
      <w:pPr>
        <w:spacing w:line="360" w:lineRule="auto"/>
        <w:rPr>
          <w:rFonts w:ascii="Times New Roman" w:hAnsi="Times New Roman"/>
          <w:sz w:val="30"/>
          <w:szCs w:val="30"/>
        </w:rPr>
      </w:pPr>
      <w:r>
        <w:rPr>
          <w:rFonts w:hint="eastAsia" w:ascii="宋体" w:hAnsi="宋体"/>
          <w:sz w:val="30"/>
          <w:szCs w:val="30"/>
        </w:rPr>
        <w:t>温馨提示：</w:t>
      </w:r>
    </w:p>
    <w:p>
      <w:pPr>
        <w:spacing w:line="360" w:lineRule="auto"/>
        <w:ind w:firstLine="600" w:firstLineChars="200"/>
        <w:rPr>
          <w:rFonts w:ascii="Times New Roman" w:hAnsi="Times New Roman"/>
          <w:b/>
          <w:bCs/>
          <w:sz w:val="36"/>
          <w:szCs w:val="36"/>
        </w:rPr>
      </w:pPr>
      <w:r>
        <w:rPr>
          <w:rFonts w:hint="eastAsia" w:ascii="宋体" w:hAnsi="宋体"/>
          <w:sz w:val="30"/>
          <w:szCs w:val="30"/>
        </w:rPr>
        <w:t>请认真阅读此招标文件，并按规定制作投标文件。投标供应商不得向采购人、代理公司工作人员、评标专家行贿，违者一经查实，</w:t>
      </w:r>
      <w:r>
        <w:rPr>
          <w:rFonts w:hint="eastAsia"/>
          <w:bCs/>
          <w:sz w:val="30"/>
        </w:rPr>
        <w:t>将依法予以查处！</w:t>
      </w:r>
    </w:p>
    <w:p>
      <w:pPr>
        <w:pStyle w:val="2"/>
        <w:rPr>
          <w:rFonts w:ascii="Times New Roman" w:hAnsi="Times New Roman"/>
        </w:rPr>
      </w:pPr>
      <w:r>
        <w:rPr>
          <w:rFonts w:hint="eastAsia"/>
        </w:rPr>
        <w:t>第一章</w:t>
      </w:r>
      <w:r>
        <w:t xml:space="preserve"> </w:t>
      </w:r>
      <w:r>
        <w:rPr>
          <w:rFonts w:hint="eastAsia"/>
        </w:rPr>
        <w:t>询价公告</w:t>
      </w:r>
    </w:p>
    <w:p>
      <w:pPr>
        <w:spacing w:line="360" w:lineRule="auto"/>
        <w:ind w:firstLine="480" w:firstLineChars="200"/>
        <w:rPr>
          <w:rFonts w:ascii="宋体" w:cs="宋体"/>
          <w:b/>
          <w:bCs/>
          <w:sz w:val="24"/>
          <w:szCs w:val="24"/>
        </w:rPr>
      </w:pPr>
      <w:r>
        <w:rPr>
          <w:rFonts w:hint="eastAsia" w:ascii="宋体" w:hAnsi="宋体" w:cs="宋体"/>
          <w:color w:val="0D0D0D"/>
          <w:sz w:val="24"/>
          <w:szCs w:val="24"/>
        </w:rPr>
        <w:t>参照</w:t>
      </w:r>
      <w:r>
        <w:rPr>
          <w:rFonts w:hint="eastAsia" w:ascii="宋体" w:hAnsi="宋体" w:cs="宋体"/>
          <w:color w:val="000000"/>
          <w:sz w:val="24"/>
          <w:szCs w:val="24"/>
        </w:rPr>
        <w:t>《</w:t>
      </w:r>
      <w:r>
        <w:rPr>
          <w:rFonts w:hint="eastAsia" w:ascii="宋体" w:hAnsi="宋体" w:cs="宋体"/>
          <w:color w:val="000000"/>
          <w:sz w:val="24"/>
          <w:szCs w:val="24"/>
          <w:u w:val="single"/>
        </w:rPr>
        <w:t>东阳市国有企业采购管理办法（</w:t>
      </w:r>
      <w:r>
        <w:rPr>
          <w:rFonts w:ascii="宋体" w:hAnsi="宋体" w:cs="宋体"/>
          <w:color w:val="000000"/>
          <w:sz w:val="24"/>
          <w:szCs w:val="24"/>
          <w:u w:val="single"/>
        </w:rPr>
        <w:t>2020</w:t>
      </w:r>
      <w:r>
        <w:rPr>
          <w:rFonts w:hint="eastAsia" w:ascii="宋体" w:hAnsi="宋体" w:cs="宋体"/>
          <w:color w:val="000000"/>
          <w:sz w:val="24"/>
          <w:szCs w:val="24"/>
          <w:u w:val="single"/>
        </w:rPr>
        <w:t>年修订）》的相关</w:t>
      </w:r>
      <w:r>
        <w:rPr>
          <w:rFonts w:hint="eastAsia" w:ascii="宋体" w:hAnsi="宋体" w:cs="宋体"/>
          <w:color w:val="000000"/>
          <w:sz w:val="24"/>
          <w:szCs w:val="24"/>
        </w:rPr>
        <w:t>规定，经</w:t>
      </w:r>
      <w:r>
        <w:rPr>
          <w:rFonts w:hint="eastAsia" w:ascii="宋体" w:hAnsi="宋体" w:cs="宋体"/>
          <w:sz w:val="24"/>
          <w:szCs w:val="24"/>
        </w:rPr>
        <w:t>批准并受</w:t>
      </w:r>
      <w:r>
        <w:rPr>
          <w:rFonts w:hint="eastAsia" w:ascii="宋体" w:hAnsi="宋体" w:cs="宋体"/>
          <w:color w:val="000000"/>
          <w:sz w:val="24"/>
          <w:szCs w:val="24"/>
        </w:rPr>
        <w:t>东阳市惠民公共交通有限公司</w:t>
      </w:r>
      <w:r>
        <w:rPr>
          <w:rFonts w:hint="eastAsia" w:ascii="宋体" w:hAnsi="宋体" w:cs="宋体"/>
          <w:sz w:val="24"/>
          <w:szCs w:val="24"/>
        </w:rPr>
        <w:t>委托，现就</w:t>
      </w:r>
      <w:r>
        <w:rPr>
          <w:rFonts w:hint="eastAsia" w:ascii="宋体" w:hAnsi="宋体" w:cs="宋体"/>
          <w:color w:val="000000"/>
          <w:sz w:val="24"/>
          <w:szCs w:val="24"/>
        </w:rPr>
        <w:t>东阳市惠民公共交通有限公司电动自行车采购项目进行询</w:t>
      </w:r>
      <w:r>
        <w:rPr>
          <w:rFonts w:hint="eastAsia" w:ascii="宋体" w:hAnsi="宋体" w:cs="宋体"/>
          <w:sz w:val="24"/>
          <w:szCs w:val="24"/>
        </w:rPr>
        <w:t>价采购招标，欢迎符合条件的合格服务商前来响应。</w:t>
      </w:r>
    </w:p>
    <w:p>
      <w:pPr>
        <w:spacing w:line="360" w:lineRule="auto"/>
        <w:rPr>
          <w:rFonts w:hint="default" w:ascii="宋体" w:cs="宋体"/>
          <w:color w:val="0D0D0D"/>
          <w:sz w:val="24"/>
          <w:szCs w:val="24"/>
          <w:lang w:val="en-US"/>
        </w:rPr>
      </w:pPr>
      <w:r>
        <w:rPr>
          <w:rFonts w:hint="eastAsia" w:ascii="宋体" w:hAnsi="宋体" w:cs="宋体"/>
          <w:color w:val="0D0D0D"/>
          <w:sz w:val="24"/>
          <w:szCs w:val="24"/>
        </w:rPr>
        <w:t>一、</w:t>
      </w:r>
      <w:r>
        <w:rPr>
          <w:rFonts w:hint="eastAsia" w:ascii="宋体" w:hAnsi="宋体" w:cs="宋体"/>
          <w:b/>
          <w:bCs/>
          <w:color w:val="0D0D0D"/>
          <w:sz w:val="24"/>
          <w:szCs w:val="24"/>
        </w:rPr>
        <w:t>项目编号：</w:t>
      </w:r>
      <w:r>
        <w:rPr>
          <w:rFonts w:ascii="宋体" w:hAnsi="宋体" w:cs="宋体"/>
          <w:sz w:val="24"/>
          <w:szCs w:val="24"/>
          <w:lang w:val="en-US"/>
        </w:rPr>
        <w:t>JCZFCG2021-Q42-A188</w:t>
      </w:r>
    </w:p>
    <w:p>
      <w:pPr>
        <w:spacing w:line="360" w:lineRule="auto"/>
        <w:rPr>
          <w:rFonts w:ascii="宋体" w:cs="宋体"/>
          <w:sz w:val="24"/>
          <w:szCs w:val="24"/>
        </w:rPr>
      </w:pPr>
      <w:r>
        <w:rPr>
          <w:rFonts w:hint="eastAsia" w:ascii="宋体" w:hAnsi="宋体" w:cs="宋体"/>
          <w:color w:val="0D0D0D"/>
          <w:sz w:val="24"/>
          <w:szCs w:val="24"/>
        </w:rPr>
        <w:t>二、</w:t>
      </w:r>
      <w:r>
        <w:rPr>
          <w:rFonts w:hint="eastAsia" w:ascii="宋体" w:hAnsi="宋体" w:cs="宋体"/>
          <w:b/>
          <w:bCs/>
          <w:color w:val="0D0D0D"/>
          <w:sz w:val="24"/>
          <w:szCs w:val="24"/>
        </w:rPr>
        <w:t>采购组织类型：</w:t>
      </w:r>
      <w:r>
        <w:rPr>
          <w:rFonts w:hint="eastAsia" w:ascii="宋体" w:hAnsi="宋体" w:cs="宋体"/>
          <w:color w:val="0D0D0D"/>
          <w:sz w:val="24"/>
          <w:szCs w:val="24"/>
        </w:rPr>
        <w:t>自行采购</w:t>
      </w:r>
    </w:p>
    <w:p>
      <w:pPr>
        <w:spacing w:line="360" w:lineRule="auto"/>
        <w:rPr>
          <w:rFonts w:ascii="宋体" w:cs="宋体"/>
          <w:color w:val="0D0D0D"/>
          <w:sz w:val="24"/>
          <w:szCs w:val="24"/>
        </w:rPr>
      </w:pPr>
      <w:r>
        <w:rPr>
          <w:rFonts w:hint="eastAsia" w:ascii="宋体" w:hAnsi="宋体" w:cs="宋体"/>
          <w:b/>
          <w:bCs/>
          <w:color w:val="0D0D0D"/>
          <w:sz w:val="24"/>
          <w:szCs w:val="24"/>
        </w:rPr>
        <w:t>三、采购方式</w:t>
      </w:r>
      <w:r>
        <w:rPr>
          <w:rFonts w:hint="eastAsia" w:ascii="宋体" w:hAnsi="宋体" w:cs="宋体"/>
          <w:color w:val="0D0D0D"/>
          <w:sz w:val="24"/>
          <w:szCs w:val="24"/>
        </w:rPr>
        <w:t>：其他</w:t>
      </w:r>
      <w:r>
        <w:rPr>
          <w:rFonts w:ascii="宋体" w:cs="宋体"/>
          <w:color w:val="0D0D0D"/>
          <w:sz w:val="24"/>
          <w:szCs w:val="24"/>
        </w:rPr>
        <w:t>-</w:t>
      </w:r>
      <w:r>
        <w:rPr>
          <w:rFonts w:hint="eastAsia" w:ascii="宋体" w:hAnsi="宋体" w:cs="宋体"/>
          <w:color w:val="0D0D0D"/>
          <w:sz w:val="24"/>
          <w:szCs w:val="24"/>
        </w:rPr>
        <w:t>其他（询价采购）</w:t>
      </w:r>
    </w:p>
    <w:p>
      <w:pPr>
        <w:spacing w:line="360" w:lineRule="auto"/>
        <w:rPr>
          <w:rFonts w:ascii="宋体" w:cs="宋体"/>
          <w:b/>
          <w:bCs/>
          <w:sz w:val="24"/>
          <w:szCs w:val="24"/>
        </w:rPr>
      </w:pPr>
      <w:r>
        <w:rPr>
          <w:rFonts w:hint="eastAsia" w:ascii="宋体" w:hAnsi="宋体" w:cs="宋体"/>
          <w:b/>
          <w:bCs/>
          <w:sz w:val="24"/>
          <w:szCs w:val="24"/>
        </w:rPr>
        <w:t>四、采购内容及数量</w:t>
      </w:r>
    </w:p>
    <w:tbl>
      <w:tblPr>
        <w:tblStyle w:val="16"/>
        <w:tblW w:w="8982" w:type="dxa"/>
        <w:tblInd w:w="0" w:type="dxa"/>
        <w:tblLayout w:type="fixed"/>
        <w:tblCellMar>
          <w:top w:w="0" w:type="dxa"/>
          <w:left w:w="10" w:type="dxa"/>
          <w:bottom w:w="0" w:type="dxa"/>
          <w:right w:w="10" w:type="dxa"/>
        </w:tblCellMar>
      </w:tblPr>
      <w:tblGrid>
        <w:gridCol w:w="779"/>
        <w:gridCol w:w="3551"/>
        <w:gridCol w:w="1128"/>
        <w:gridCol w:w="1457"/>
        <w:gridCol w:w="2067"/>
      </w:tblGrid>
      <w:tr>
        <w:tblPrEx>
          <w:tblCellMar>
            <w:top w:w="0" w:type="dxa"/>
            <w:left w:w="10" w:type="dxa"/>
            <w:bottom w:w="0" w:type="dxa"/>
            <w:right w:w="10" w:type="dxa"/>
          </w:tblCellMar>
        </w:tblPrEx>
        <w:trPr>
          <w:trHeight w:val="42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hint="eastAsia" w:ascii="宋体" w:hAnsi="宋体" w:cs="宋体"/>
                <w:b/>
                <w:bCs/>
                <w:sz w:val="24"/>
                <w:szCs w:val="24"/>
              </w:rPr>
              <w:t>序号</w:t>
            </w:r>
          </w:p>
        </w:tc>
        <w:tc>
          <w:tcPr>
            <w:tcW w:w="35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0" w:right="60"/>
              <w:jc w:val="center"/>
              <w:rPr>
                <w:rFonts w:ascii="宋体" w:cs="宋体"/>
                <w:sz w:val="24"/>
                <w:szCs w:val="24"/>
              </w:rPr>
            </w:pPr>
            <w:r>
              <w:rPr>
                <w:rFonts w:hint="eastAsia" w:ascii="宋体" w:hAnsi="宋体" w:cs="宋体"/>
                <w:b/>
                <w:bCs/>
                <w:sz w:val="24"/>
                <w:szCs w:val="24"/>
              </w:rPr>
              <w:t>采购内容</w:t>
            </w:r>
          </w:p>
        </w:tc>
        <w:tc>
          <w:tcPr>
            <w:tcW w:w="11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hint="eastAsia" w:ascii="宋体" w:hAnsi="宋体" w:cs="宋体"/>
                <w:b/>
                <w:bCs/>
                <w:sz w:val="24"/>
                <w:szCs w:val="24"/>
              </w:rPr>
              <w:t>数量</w:t>
            </w:r>
          </w:p>
        </w:tc>
        <w:tc>
          <w:tcPr>
            <w:tcW w:w="145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b/>
                <w:bCs/>
                <w:sz w:val="24"/>
                <w:szCs w:val="24"/>
              </w:rPr>
            </w:pPr>
            <w:r>
              <w:rPr>
                <w:rFonts w:hint="eastAsia" w:ascii="宋体" w:hAnsi="宋体" w:cs="宋体"/>
                <w:b/>
                <w:bCs/>
                <w:sz w:val="24"/>
                <w:szCs w:val="24"/>
              </w:rPr>
              <w:t>预算金额</w:t>
            </w:r>
          </w:p>
        </w:tc>
        <w:tc>
          <w:tcPr>
            <w:tcW w:w="20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2"/>
              <w:jc w:val="center"/>
              <w:rPr>
                <w:rFonts w:ascii="宋体" w:cs="宋体"/>
                <w:sz w:val="24"/>
                <w:szCs w:val="24"/>
              </w:rPr>
            </w:pPr>
            <w:r>
              <w:rPr>
                <w:rFonts w:hint="eastAsia" w:ascii="宋体" w:hAnsi="宋体" w:cs="宋体"/>
                <w:b/>
                <w:bCs/>
                <w:sz w:val="24"/>
                <w:szCs w:val="24"/>
              </w:rPr>
              <w:t>简要服务要求</w:t>
            </w:r>
          </w:p>
        </w:tc>
      </w:tr>
      <w:tr>
        <w:tblPrEx>
          <w:tblCellMar>
            <w:top w:w="0" w:type="dxa"/>
            <w:left w:w="10" w:type="dxa"/>
            <w:bottom w:w="0" w:type="dxa"/>
            <w:right w:w="10" w:type="dxa"/>
          </w:tblCellMar>
        </w:tblPrEx>
        <w:trPr>
          <w:trHeight w:val="47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0" w:right="60"/>
              <w:jc w:val="center"/>
              <w:rPr>
                <w:rFonts w:ascii="宋体" w:cs="宋体"/>
                <w:sz w:val="24"/>
                <w:szCs w:val="24"/>
              </w:rPr>
            </w:pPr>
            <w:r>
              <w:rPr>
                <w:rFonts w:ascii="宋体" w:hAnsi="宋体" w:cs="宋体"/>
                <w:sz w:val="24"/>
                <w:szCs w:val="24"/>
              </w:rPr>
              <w:t>1</w:t>
            </w:r>
          </w:p>
        </w:tc>
        <w:tc>
          <w:tcPr>
            <w:tcW w:w="355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jc w:val="center"/>
              <w:rPr>
                <w:rFonts w:ascii="宋体" w:cs="宋体"/>
                <w:sz w:val="24"/>
                <w:szCs w:val="24"/>
              </w:rPr>
            </w:pPr>
            <w:r>
              <w:rPr>
                <w:rFonts w:hint="eastAsia" w:ascii="宋体" w:hAnsi="宋体" w:cs="宋体"/>
                <w:sz w:val="24"/>
                <w:szCs w:val="24"/>
              </w:rPr>
              <w:t>电动自行车采购</w:t>
            </w:r>
          </w:p>
        </w:tc>
        <w:tc>
          <w:tcPr>
            <w:tcW w:w="112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ascii="宋体" w:hAnsi="宋体" w:cs="宋体"/>
                <w:sz w:val="24"/>
                <w:szCs w:val="24"/>
              </w:rPr>
              <w:t>25</w:t>
            </w:r>
            <w:r>
              <w:rPr>
                <w:rFonts w:hint="eastAsia" w:ascii="宋体" w:hAnsi="宋体" w:cs="宋体"/>
                <w:sz w:val="24"/>
                <w:szCs w:val="24"/>
              </w:rPr>
              <w:t>辆</w:t>
            </w:r>
          </w:p>
        </w:tc>
        <w:tc>
          <w:tcPr>
            <w:tcW w:w="145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right="60"/>
              <w:jc w:val="center"/>
              <w:rPr>
                <w:rFonts w:ascii="宋体" w:cs="宋体"/>
                <w:sz w:val="24"/>
                <w:szCs w:val="24"/>
              </w:rPr>
            </w:pPr>
            <w:r>
              <w:rPr>
                <w:rFonts w:ascii="宋体" w:hAnsi="宋体" w:cs="宋体"/>
                <w:sz w:val="24"/>
                <w:szCs w:val="24"/>
              </w:rPr>
              <w:t>90000</w:t>
            </w:r>
            <w:r>
              <w:rPr>
                <w:rFonts w:hint="eastAsia" w:ascii="宋体" w:hAnsi="宋体" w:cs="宋体"/>
                <w:sz w:val="24"/>
                <w:szCs w:val="24"/>
              </w:rPr>
              <w:t>元</w:t>
            </w:r>
          </w:p>
        </w:tc>
        <w:tc>
          <w:tcPr>
            <w:tcW w:w="20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auto"/>
              <w:ind w:left="62" w:right="62"/>
              <w:jc w:val="center"/>
              <w:rPr>
                <w:rFonts w:ascii="宋体" w:cs="宋体"/>
                <w:sz w:val="24"/>
                <w:szCs w:val="24"/>
              </w:rPr>
            </w:pPr>
            <w:r>
              <w:rPr>
                <w:rFonts w:hint="eastAsia" w:ascii="宋体" w:hAnsi="宋体" w:cs="宋体"/>
                <w:sz w:val="24"/>
                <w:szCs w:val="24"/>
              </w:rPr>
              <w:t>详见《采购需求》</w:t>
            </w:r>
          </w:p>
        </w:tc>
      </w:tr>
    </w:tbl>
    <w:p>
      <w:pPr>
        <w:spacing w:line="360" w:lineRule="auto"/>
        <w:rPr>
          <w:rFonts w:ascii="宋体" w:cs="宋体"/>
          <w:b/>
          <w:bCs/>
          <w:sz w:val="24"/>
          <w:szCs w:val="24"/>
        </w:rPr>
      </w:pPr>
      <w:r>
        <w:rPr>
          <w:rFonts w:hint="eastAsia" w:ascii="宋体" w:hAnsi="宋体" w:cs="宋体"/>
          <w:b/>
          <w:bCs/>
          <w:sz w:val="24"/>
          <w:szCs w:val="24"/>
        </w:rPr>
        <w:t>五、合格询价响应服务商的资格要求</w:t>
      </w:r>
    </w:p>
    <w:p>
      <w:pPr>
        <w:widowControl/>
        <w:spacing w:line="360" w:lineRule="auto"/>
        <w:ind w:firstLine="480" w:firstLineChars="200"/>
        <w:jc w:val="left"/>
        <w:rPr>
          <w:rFonts w:ascii="宋体" w:cs="宋体"/>
          <w:kern w:val="0"/>
          <w:sz w:val="24"/>
          <w:szCs w:val="24"/>
        </w:rPr>
      </w:pPr>
      <w:r>
        <w:rPr>
          <w:rFonts w:ascii="宋体" w:hAnsi="宋体" w:cs="宋体"/>
          <w:sz w:val="24"/>
          <w:szCs w:val="24"/>
        </w:rPr>
        <w:t>1.</w:t>
      </w:r>
      <w:r>
        <w:rPr>
          <w:rFonts w:hint="eastAsia" w:ascii="宋体" w:hAnsi="宋体" w:cs="宋体"/>
          <w:sz w:val="24"/>
          <w:szCs w:val="24"/>
        </w:rPr>
        <w:t>符合</w:t>
      </w:r>
      <w:r>
        <w:rPr>
          <w:rFonts w:hint="eastAsia" w:ascii="宋体" w:hAnsi="宋体" w:cs="Arial"/>
          <w:sz w:val="24"/>
          <w:szCs w:val="24"/>
        </w:rPr>
        <w:t>《东阳市国有企业采购管理办法（</w:t>
      </w:r>
      <w:r>
        <w:rPr>
          <w:rFonts w:ascii="宋体" w:hAnsi="宋体" w:cs="Arial"/>
          <w:sz w:val="24"/>
          <w:szCs w:val="24"/>
        </w:rPr>
        <w:t>2020</w:t>
      </w:r>
      <w:r>
        <w:rPr>
          <w:rFonts w:hint="eastAsia" w:ascii="宋体" w:hAnsi="宋体" w:cs="Arial"/>
          <w:sz w:val="24"/>
          <w:szCs w:val="24"/>
        </w:rPr>
        <w:t>年修订）》第二款第三条规定的投标人资格条件</w:t>
      </w:r>
      <w:r>
        <w:rPr>
          <w:rFonts w:hint="eastAsia" w:ascii="宋体" w:hAnsi="宋体" w:cs="宋体"/>
          <w:kern w:val="0"/>
          <w:sz w:val="24"/>
          <w:szCs w:val="24"/>
        </w:rPr>
        <w:t>；</w:t>
      </w:r>
    </w:p>
    <w:p>
      <w:pPr>
        <w:snapToGrid w:val="0"/>
        <w:spacing w:line="360" w:lineRule="auto"/>
        <w:ind w:firstLine="480"/>
        <w:jc w:val="left"/>
        <w:rPr>
          <w:rFonts w:ascii="宋体" w:cs="宋体"/>
          <w:b/>
          <w:sz w:val="24"/>
        </w:rPr>
      </w:pPr>
      <w:r>
        <w:rPr>
          <w:rFonts w:ascii="宋体" w:hAnsi="宋体" w:cs="Segoe UI"/>
          <w:kern w:val="0"/>
          <w:sz w:val="24"/>
        </w:rPr>
        <w:t>2</w:t>
      </w:r>
      <w:r>
        <w:rPr>
          <w:rFonts w:hint="eastAsia" w:ascii="宋体" w:hAnsi="宋体" w:cs="Segoe UI"/>
          <w:kern w:val="0"/>
          <w:sz w:val="24"/>
        </w:rPr>
        <w:t>、投标人须是中华人民共和国境内注册并取得营业执照的独立法人；</w:t>
      </w:r>
      <w:r>
        <w:rPr>
          <w:rFonts w:ascii="宋体" w:cs="Segoe UI"/>
          <w:kern w:val="0"/>
          <w:sz w:val="24"/>
        </w:rPr>
        <w:t> </w:t>
      </w:r>
    </w:p>
    <w:p>
      <w:pPr>
        <w:snapToGrid w:val="0"/>
        <w:spacing w:line="360" w:lineRule="auto"/>
        <w:ind w:firstLine="480"/>
        <w:jc w:val="left"/>
        <w:rPr>
          <w:rFonts w:ascii="宋体" w:cs="宋体"/>
          <w:b/>
          <w:sz w:val="24"/>
        </w:rPr>
      </w:pPr>
      <w:r>
        <w:rPr>
          <w:rFonts w:ascii="宋体" w:hAnsi="宋体" w:cs="Segoe UI"/>
          <w:kern w:val="0"/>
          <w:sz w:val="24"/>
        </w:rPr>
        <w:t>3</w:t>
      </w:r>
      <w:r>
        <w:rPr>
          <w:rFonts w:hint="eastAsia" w:ascii="宋体" w:hAnsi="宋体" w:cs="Segoe UI"/>
          <w:kern w:val="0"/>
          <w:sz w:val="24"/>
        </w:rPr>
        <w:t>、</w:t>
      </w:r>
      <w:r>
        <w:rPr>
          <w:rFonts w:hint="eastAsia"/>
          <w:sz w:val="24"/>
        </w:rPr>
        <w:t>具有良好信誉及较强的售后服务能力，</w:t>
      </w:r>
      <w:r>
        <w:rPr>
          <w:rFonts w:hint="eastAsia" w:ascii="宋体" w:hAnsi="宋体"/>
          <w:sz w:val="24"/>
        </w:rPr>
        <w:t>营业执照中注明的经营范围具有本次招标相关内容。</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未被列入失信被执行人名单、重大税收违法案件当事人名单、政府采购严重违法失信行为记录名单，信用信息以谈判响应截止日信用中国网站</w:t>
      </w:r>
      <w:r>
        <w:rPr>
          <w:rFonts w:ascii="宋体" w:hAnsi="宋体" w:cs="宋体"/>
          <w:sz w:val="24"/>
          <w:szCs w:val="24"/>
        </w:rPr>
        <w:t>(https://www.creditchina.gov.cn/)</w:t>
      </w:r>
      <w:r>
        <w:rPr>
          <w:rFonts w:hint="eastAsia" w:ascii="宋体" w:hAnsi="宋体" w:cs="宋体"/>
          <w:sz w:val="24"/>
          <w:szCs w:val="24"/>
        </w:rPr>
        <w:t>、中国政府采购网（</w:t>
      </w:r>
      <w:r>
        <w:rPr>
          <w:rFonts w:ascii="宋体" w:hAnsi="宋体" w:cs="宋体"/>
          <w:sz w:val="24"/>
          <w:szCs w:val="24"/>
        </w:rPr>
        <w:t>http://www.ccgp.gov.cn/</w:t>
      </w:r>
      <w:r>
        <w:rPr>
          <w:rFonts w:hint="eastAsia" w:ascii="宋体" w:hAnsi="宋体" w:cs="宋体"/>
          <w:sz w:val="24"/>
          <w:szCs w:val="24"/>
        </w:rPr>
        <w:t>）公布为准。</w:t>
      </w:r>
    </w:p>
    <w:p>
      <w:pPr>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、本项目不接受联合体投标。</w:t>
      </w:r>
    </w:p>
    <w:p>
      <w:pPr>
        <w:spacing w:line="360" w:lineRule="auto"/>
        <w:rPr>
          <w:rFonts w:ascii="宋体" w:cs="宋体"/>
          <w:b/>
          <w:bCs/>
          <w:sz w:val="24"/>
          <w:szCs w:val="24"/>
        </w:rPr>
      </w:pPr>
      <w:r>
        <w:rPr>
          <w:rFonts w:hint="eastAsia" w:ascii="宋体" w:hAnsi="宋体" w:cs="宋体"/>
          <w:b/>
          <w:bCs/>
          <w:sz w:val="24"/>
          <w:szCs w:val="24"/>
        </w:rPr>
        <w:t>六、报名及询价文件的发售</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、发售时间：</w:t>
      </w:r>
      <w:r>
        <w:rPr>
          <w:rFonts w:ascii="宋体" w:hAnsi="宋体" w:cs="宋体"/>
          <w:sz w:val="24"/>
          <w:szCs w:val="24"/>
          <w:u w:val="single"/>
        </w:rPr>
        <w:t>2021</w:t>
      </w:r>
      <w:r>
        <w:rPr>
          <w:rFonts w:hint="eastAsia" w:ascii="宋体" w:hAnsi="宋体" w:cs="宋体"/>
          <w:sz w:val="24"/>
          <w:szCs w:val="24"/>
          <w:u w:val="single"/>
        </w:rPr>
        <w:t>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6</w:t>
      </w:r>
      <w:r>
        <w:rPr>
          <w:rFonts w:hint="eastAsia" w:ascii="宋体" w:hAnsi="宋体" w:cs="宋体"/>
          <w:sz w:val="24"/>
          <w:szCs w:val="24"/>
          <w:u w:val="single"/>
        </w:rPr>
        <w:t>日</w:t>
      </w:r>
      <w:r>
        <w:rPr>
          <w:rFonts w:hint="eastAsia" w:ascii="宋体" w:hAnsi="宋体" w:cs="宋体"/>
          <w:sz w:val="24"/>
          <w:szCs w:val="24"/>
        </w:rPr>
        <w:t>至</w:t>
      </w:r>
      <w:r>
        <w:rPr>
          <w:rFonts w:ascii="宋体" w:hAnsi="宋体" w:cs="宋体"/>
          <w:sz w:val="24"/>
          <w:szCs w:val="24"/>
          <w:u w:val="single"/>
        </w:rPr>
        <w:t>2021</w:t>
      </w:r>
      <w:r>
        <w:rPr>
          <w:rFonts w:hint="eastAsia" w:ascii="宋体" w:hAnsi="宋体" w:cs="宋体"/>
          <w:sz w:val="24"/>
          <w:szCs w:val="24"/>
          <w:u w:val="single"/>
        </w:rPr>
        <w:t>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default" w:ascii="宋体" w:hAnsi="宋体" w:cs="宋体"/>
          <w:sz w:val="24"/>
          <w:szCs w:val="24"/>
          <w:u w:val="single"/>
          <w:lang w:val="en-US"/>
        </w:rPr>
        <w:t>12</w:t>
      </w:r>
      <w:r>
        <w:rPr>
          <w:rFonts w:hint="eastAsia" w:ascii="宋体" w:hAnsi="宋体" w:cs="宋体"/>
          <w:sz w:val="24"/>
          <w:szCs w:val="24"/>
          <w:u w:val="single"/>
        </w:rPr>
        <w:t>日</w:t>
      </w:r>
      <w:r>
        <w:rPr>
          <w:rFonts w:hint="eastAsia" w:ascii="宋体" w:hAnsi="宋体" w:cs="宋体"/>
          <w:sz w:val="24"/>
          <w:szCs w:val="24"/>
        </w:rPr>
        <w:t>，上午</w:t>
      </w:r>
      <w:r>
        <w:rPr>
          <w:rFonts w:ascii="宋体" w:hAnsi="宋体" w:cs="宋体"/>
          <w:sz w:val="24"/>
          <w:szCs w:val="24"/>
        </w:rPr>
        <w:t>8:30-11:00</w:t>
      </w:r>
      <w:r>
        <w:rPr>
          <w:rFonts w:hint="eastAsia" w:ascii="宋体" w:hAnsi="宋体" w:cs="宋体"/>
          <w:sz w:val="24"/>
          <w:szCs w:val="24"/>
        </w:rPr>
        <w:t>；下午</w:t>
      </w:r>
      <w:r>
        <w:rPr>
          <w:rFonts w:ascii="宋体" w:hAnsi="宋体" w:cs="宋体"/>
          <w:sz w:val="24"/>
          <w:szCs w:val="24"/>
        </w:rPr>
        <w:t>14:00-17:30</w:t>
      </w:r>
      <w:r>
        <w:rPr>
          <w:rFonts w:hint="eastAsia" w:ascii="宋体" w:hAnsi="宋体" w:cs="宋体"/>
          <w:sz w:val="24"/>
          <w:szCs w:val="24"/>
        </w:rPr>
        <w:t>。</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、发售地点：金华市金诚招投标代理有限公司</w:t>
      </w:r>
      <w:r>
        <w:rPr>
          <w:rFonts w:ascii="宋体" w:hAnsi="宋体" w:cs="宋体"/>
          <w:sz w:val="24"/>
          <w:szCs w:val="24"/>
        </w:rPr>
        <w:t>(</w:t>
      </w:r>
      <w:r>
        <w:rPr>
          <w:rFonts w:hint="eastAsia" w:ascii="宋体" w:hAnsi="宋体" w:cs="宋体"/>
          <w:sz w:val="24"/>
          <w:szCs w:val="24"/>
        </w:rPr>
        <w:t>东阳市江北街道关山北路</w:t>
      </w:r>
      <w:r>
        <w:rPr>
          <w:rFonts w:ascii="宋体" w:hAnsi="宋体" w:cs="宋体"/>
          <w:sz w:val="24"/>
          <w:szCs w:val="24"/>
        </w:rPr>
        <w:t>20</w:t>
      </w:r>
      <w:r>
        <w:rPr>
          <w:rFonts w:hint="eastAsia" w:ascii="宋体" w:hAnsi="宋体" w:cs="宋体"/>
          <w:sz w:val="24"/>
          <w:szCs w:val="24"/>
        </w:rPr>
        <w:t>号）。</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、询价文件售价：询价文件资料费每套现金</w:t>
      </w:r>
      <w:r>
        <w:rPr>
          <w:rFonts w:ascii="宋体" w:hAnsi="宋体" w:cs="宋体"/>
          <w:sz w:val="24"/>
          <w:szCs w:val="24"/>
          <w:u w:val="single"/>
        </w:rPr>
        <w:t xml:space="preserve"> 200 </w:t>
      </w:r>
      <w:r>
        <w:rPr>
          <w:rFonts w:hint="eastAsia" w:ascii="宋体" w:hAnsi="宋体" w:cs="宋体"/>
          <w:sz w:val="24"/>
          <w:szCs w:val="24"/>
        </w:rPr>
        <w:t>元，售后不退。</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、询价响应人未在招标代理机构办理报名手续的询价响应文件将被拒收。</w:t>
      </w:r>
    </w:p>
    <w:p>
      <w:pPr>
        <w:spacing w:line="360" w:lineRule="auto"/>
        <w:rPr>
          <w:rFonts w:ascii="宋体" w:cs="宋体"/>
          <w:sz w:val="24"/>
          <w:szCs w:val="24"/>
        </w:rPr>
      </w:pPr>
      <w:r>
        <w:rPr>
          <w:rFonts w:hint="eastAsia" w:ascii="宋体" w:hAnsi="宋体" w:cs="宋体"/>
          <w:b/>
          <w:bCs/>
          <w:sz w:val="24"/>
          <w:szCs w:val="24"/>
        </w:rPr>
        <w:t>七、购买询价文件时应提供以下资料</w:t>
      </w:r>
      <w:r>
        <w:rPr>
          <w:rFonts w:hint="eastAsia" w:ascii="宋体" w:hAnsi="宋体" w:cs="宋体"/>
          <w:sz w:val="24"/>
          <w:szCs w:val="24"/>
        </w:rPr>
        <w:t>：</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、有效的企业法人营业执照副本原件及复印件；</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、法定代表人授权委托书及经办人身份证原件及复印件；</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、以上复印件均需加盖单位公章。</w:t>
      </w:r>
    </w:p>
    <w:p>
      <w:pPr>
        <w:spacing w:line="360" w:lineRule="auto"/>
        <w:rPr>
          <w:rFonts w:ascii="宋体" w:cs="宋体"/>
          <w:sz w:val="24"/>
          <w:szCs w:val="24"/>
        </w:rPr>
      </w:pPr>
      <w:r>
        <w:rPr>
          <w:rFonts w:hint="eastAsia" w:ascii="宋体" w:hAnsi="宋体" w:cs="宋体"/>
          <w:b/>
          <w:bCs/>
          <w:sz w:val="24"/>
          <w:szCs w:val="24"/>
        </w:rPr>
        <w:t>八、询价保证金</w:t>
      </w:r>
      <w:r>
        <w:rPr>
          <w:rFonts w:hint="eastAsia" w:ascii="宋体" w:hAnsi="宋体" w:cs="宋体"/>
          <w:sz w:val="24"/>
          <w:szCs w:val="24"/>
        </w:rPr>
        <w:t>：</w:t>
      </w:r>
    </w:p>
    <w:p>
      <w:pPr>
        <w:spacing w:line="360" w:lineRule="auto"/>
        <w:ind w:firstLine="480"/>
        <w:rPr>
          <w:rFonts w:ascii="宋体" w:cs="宋体"/>
          <w:sz w:val="24"/>
        </w:rPr>
      </w:pPr>
      <w:r>
        <w:rPr>
          <w:rFonts w:hint="eastAsia" w:ascii="宋体" w:hAnsi="宋体" w:cs="宋体"/>
          <w:sz w:val="24"/>
        </w:rPr>
        <w:t>询价保证金人民币：</w:t>
      </w:r>
      <w:r>
        <w:rPr>
          <w:rFonts w:hint="eastAsia" w:ascii="宋体" w:hAnsi="宋体" w:cs="宋体"/>
          <w:sz w:val="24"/>
          <w:u w:val="single"/>
        </w:rPr>
        <w:t>壹仟捌佰元整</w:t>
      </w:r>
      <w:r>
        <w:rPr>
          <w:rFonts w:ascii="宋体" w:hAnsi="宋体" w:cs="宋体"/>
          <w:sz w:val="24"/>
          <w:u w:val="single"/>
        </w:rPr>
        <w:t xml:space="preserve"> </w:t>
      </w:r>
      <w:r>
        <w:rPr>
          <w:rFonts w:hint="eastAsia" w:ascii="宋体" w:hAnsi="宋体" w:cs="宋体"/>
          <w:sz w:val="24"/>
          <w:u w:val="single"/>
        </w:rPr>
        <w:t>。</w:t>
      </w:r>
    </w:p>
    <w:p>
      <w:pPr>
        <w:spacing w:line="360" w:lineRule="auto"/>
        <w:ind w:firstLine="480"/>
        <w:rPr>
          <w:rFonts w:ascii="宋体" w:cs="宋体"/>
          <w:sz w:val="24"/>
        </w:rPr>
      </w:pPr>
      <w:r>
        <w:rPr>
          <w:rFonts w:hint="eastAsia" w:ascii="宋体" w:hAnsi="宋体" w:cs="宋体"/>
          <w:sz w:val="24"/>
        </w:rPr>
        <w:t>询价响应方应于</w:t>
      </w:r>
      <w:r>
        <w:rPr>
          <w:rFonts w:ascii="宋体" w:hAnsi="宋体" w:cs="宋体"/>
          <w:sz w:val="24"/>
          <w:u w:val="single"/>
        </w:rPr>
        <w:t>2021</w:t>
      </w:r>
      <w:r>
        <w:rPr>
          <w:rFonts w:hint="eastAsia" w:ascii="宋体" w:hAnsi="宋体" w:cs="宋体"/>
          <w:sz w:val="24"/>
          <w:u w:val="single"/>
        </w:rPr>
        <w:t>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11</w:t>
      </w:r>
      <w:r>
        <w:rPr>
          <w:rFonts w:hint="eastAsia" w:ascii="宋体" w:hAnsi="宋体" w:cs="宋体"/>
          <w:sz w:val="24"/>
          <w:szCs w:val="24"/>
          <w:u w:val="single"/>
        </w:rPr>
        <w:t>日</w:t>
      </w:r>
      <w:r>
        <w:rPr>
          <w:rFonts w:hint="eastAsia" w:ascii="宋体" w:hAnsi="宋体" w:cs="宋体"/>
          <w:sz w:val="24"/>
        </w:rPr>
        <w:t>下午</w:t>
      </w:r>
      <w:r>
        <w:rPr>
          <w:rFonts w:ascii="宋体" w:hAnsi="宋体" w:cs="宋体"/>
          <w:sz w:val="24"/>
          <w:u w:val="single"/>
        </w:rPr>
        <w:t>15:00</w:t>
      </w:r>
      <w:r>
        <w:rPr>
          <w:rFonts w:hint="eastAsia" w:ascii="宋体" w:hAnsi="宋体" w:cs="宋体"/>
          <w:sz w:val="24"/>
        </w:rPr>
        <w:t>时前向招标方缴纳询价保证金，以入账为准。询价保证金应汇至：</w:t>
      </w:r>
    </w:p>
    <w:p>
      <w:pPr>
        <w:spacing w:line="360" w:lineRule="auto"/>
        <w:ind w:firstLine="480"/>
        <w:rPr>
          <w:rFonts w:ascii="宋体" w:cs="宋体"/>
          <w:sz w:val="24"/>
        </w:rPr>
      </w:pPr>
      <w:r>
        <w:rPr>
          <w:rFonts w:hint="eastAsia" w:ascii="宋体" w:hAnsi="宋体" w:cs="宋体"/>
          <w:sz w:val="24"/>
        </w:rPr>
        <w:t>账户名称：金华市金诚招投标代理有限公司</w:t>
      </w:r>
    </w:p>
    <w:p>
      <w:pPr>
        <w:spacing w:line="360" w:lineRule="auto"/>
        <w:ind w:firstLine="480"/>
        <w:rPr>
          <w:rFonts w:ascii="宋体" w:cs="宋体"/>
          <w:sz w:val="24"/>
        </w:rPr>
      </w:pPr>
      <w:r>
        <w:rPr>
          <w:rFonts w:hint="eastAsia" w:ascii="宋体" w:hAnsi="宋体" w:cs="宋体"/>
          <w:sz w:val="24"/>
        </w:rPr>
        <w:t>开户银行：兴业银行金华东阳支行</w:t>
      </w:r>
    </w:p>
    <w:p>
      <w:pPr>
        <w:spacing w:line="360" w:lineRule="auto"/>
        <w:ind w:firstLine="480"/>
        <w:rPr>
          <w:rFonts w:ascii="宋体" w:cs="宋体"/>
          <w:sz w:val="24"/>
          <w:u w:val="single"/>
        </w:rPr>
      </w:pPr>
      <w:r>
        <w:rPr>
          <w:rFonts w:hint="eastAsia" w:ascii="宋体" w:hAnsi="宋体" w:cs="宋体"/>
          <w:sz w:val="24"/>
        </w:rPr>
        <w:t>银行账号：</w:t>
      </w:r>
      <w:r>
        <w:rPr>
          <w:rFonts w:ascii="宋体" w:hAnsi="宋体" w:cs="宋体"/>
          <w:sz w:val="24"/>
          <w:u w:val="single"/>
        </w:rPr>
        <w:t>356090100100124651</w:t>
      </w:r>
    </w:p>
    <w:p>
      <w:pPr>
        <w:spacing w:line="360" w:lineRule="auto"/>
        <w:rPr>
          <w:rFonts w:ascii="宋体" w:cs="宋体"/>
          <w:sz w:val="24"/>
          <w:szCs w:val="24"/>
        </w:rPr>
      </w:pPr>
      <w:r>
        <w:rPr>
          <w:rFonts w:hint="eastAsia" w:ascii="宋体" w:hAnsi="宋体" w:cs="宋体"/>
          <w:b/>
          <w:bCs/>
          <w:sz w:val="24"/>
          <w:szCs w:val="24"/>
        </w:rPr>
        <w:t>九、询价响应截止时间及地点</w:t>
      </w:r>
    </w:p>
    <w:p>
      <w:pPr>
        <w:spacing w:line="360" w:lineRule="auto"/>
        <w:ind w:firstLine="470"/>
        <w:rPr>
          <w:rFonts w:ascii="宋体" w:cs="宋体"/>
          <w:sz w:val="24"/>
        </w:rPr>
      </w:pPr>
      <w:r>
        <w:rPr>
          <w:rFonts w:hint="eastAsia" w:ascii="宋体" w:hAnsi="宋体" w:cs="宋体"/>
          <w:sz w:val="24"/>
        </w:rPr>
        <w:t>询价响应方应于</w:t>
      </w:r>
      <w:r>
        <w:rPr>
          <w:rFonts w:ascii="宋体" w:hAnsi="宋体" w:cs="宋体"/>
          <w:sz w:val="24"/>
          <w:u w:val="single"/>
        </w:rPr>
        <w:t>2021</w:t>
      </w:r>
      <w:r>
        <w:rPr>
          <w:rFonts w:hint="eastAsia" w:ascii="宋体" w:hAnsi="宋体" w:cs="宋体"/>
          <w:sz w:val="24"/>
          <w:u w:val="single"/>
        </w:rPr>
        <w:t>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12</w:t>
      </w:r>
      <w:r>
        <w:rPr>
          <w:rFonts w:hint="eastAsia" w:ascii="宋体" w:hAnsi="宋体" w:cs="宋体"/>
          <w:sz w:val="24"/>
          <w:szCs w:val="24"/>
          <w:u w:val="single"/>
        </w:rPr>
        <w:t>日</w:t>
      </w:r>
      <w:r>
        <w:rPr>
          <w:rFonts w:hint="eastAsia" w:ascii="宋体" w:hAnsi="宋体" w:cs="宋体"/>
          <w:sz w:val="24"/>
          <w:u w:val="single"/>
        </w:rPr>
        <w:t>下午</w:t>
      </w:r>
      <w:r>
        <w:rPr>
          <w:rFonts w:ascii="宋体" w:hAnsi="宋体" w:cs="宋体"/>
          <w:sz w:val="24"/>
          <w:u w:val="single"/>
        </w:rPr>
        <w:t>14:3</w:t>
      </w:r>
      <w:r>
        <w:rPr>
          <w:rFonts w:ascii="宋体" w:cs="宋体"/>
          <w:sz w:val="24"/>
          <w:u w:val="single"/>
        </w:rPr>
        <w:t>0</w:t>
      </w:r>
      <w:r>
        <w:rPr>
          <w:rFonts w:hint="eastAsia" w:ascii="宋体" w:hAnsi="宋体" w:cs="宋体"/>
          <w:sz w:val="24"/>
        </w:rPr>
        <w:t>时前将询价响应文件密封送交到金华市金诚招投标代理有限公司（东阳市江北街道关山北路</w:t>
      </w:r>
      <w:r>
        <w:rPr>
          <w:rFonts w:ascii="宋体" w:hAnsi="宋体" w:cs="宋体"/>
          <w:sz w:val="24"/>
        </w:rPr>
        <w:t>20</w:t>
      </w:r>
      <w:r>
        <w:rPr>
          <w:rFonts w:hint="eastAsia" w:ascii="宋体" w:hAnsi="宋体" w:cs="宋体"/>
          <w:sz w:val="24"/>
        </w:rPr>
        <w:t>号）开标室，逾期送达或未按要求密封的将被拒绝接受。</w:t>
      </w:r>
    </w:p>
    <w:p>
      <w:pPr>
        <w:spacing w:line="360" w:lineRule="auto"/>
        <w:rPr>
          <w:rFonts w:ascii="宋体" w:cs="宋体"/>
          <w:b/>
          <w:bCs/>
          <w:sz w:val="24"/>
          <w:szCs w:val="24"/>
        </w:rPr>
      </w:pPr>
      <w:r>
        <w:rPr>
          <w:rFonts w:hint="eastAsia" w:ascii="宋体" w:hAnsi="宋体" w:cs="宋体"/>
          <w:b/>
          <w:bCs/>
          <w:sz w:val="24"/>
          <w:szCs w:val="24"/>
        </w:rPr>
        <w:t>十、询价开始时间及地点：</w:t>
      </w:r>
    </w:p>
    <w:p>
      <w:pPr>
        <w:spacing w:line="360" w:lineRule="auto"/>
        <w:ind w:firstLine="470"/>
        <w:rPr>
          <w:rFonts w:ascii="宋体" w:cs="宋体"/>
          <w:sz w:val="24"/>
        </w:rPr>
      </w:pPr>
      <w:r>
        <w:rPr>
          <w:rFonts w:hint="eastAsia" w:ascii="宋体" w:hAnsi="宋体" w:cs="宋体"/>
          <w:sz w:val="24"/>
        </w:rPr>
        <w:t>本次询价将于</w:t>
      </w:r>
      <w:r>
        <w:rPr>
          <w:rFonts w:ascii="宋体" w:hAnsi="宋体" w:cs="宋体"/>
          <w:sz w:val="24"/>
          <w:u w:val="single"/>
        </w:rPr>
        <w:t>2021</w:t>
      </w:r>
      <w:r>
        <w:rPr>
          <w:rFonts w:hint="eastAsia" w:ascii="宋体" w:hAnsi="宋体" w:cs="宋体"/>
          <w:sz w:val="24"/>
          <w:u w:val="single"/>
        </w:rPr>
        <w:t>年</w:t>
      </w:r>
      <w:r>
        <w:rPr>
          <w:rFonts w:hint="eastAsia" w:ascii="宋体" w:hAnsi="宋体" w:cs="宋体"/>
          <w:sz w:val="24"/>
          <w:szCs w:val="24"/>
          <w:u w:val="single"/>
          <w:lang w:val="en-US" w:eastAsia="zh-CN"/>
        </w:rPr>
        <w:t>7</w:t>
      </w:r>
      <w:r>
        <w:rPr>
          <w:rFonts w:hint="eastAsia" w:ascii="宋体" w:hAnsi="宋体" w:cs="宋体"/>
          <w:sz w:val="24"/>
          <w:szCs w:val="24"/>
          <w:u w:val="single"/>
        </w:rPr>
        <w:t>月</w:t>
      </w:r>
      <w:r>
        <w:rPr>
          <w:rFonts w:hint="eastAsia" w:ascii="宋体" w:hAnsi="宋体" w:cs="宋体"/>
          <w:sz w:val="24"/>
          <w:szCs w:val="24"/>
          <w:u w:val="single"/>
          <w:lang w:val="en-US" w:eastAsia="zh-CN"/>
        </w:rPr>
        <w:t>12</w:t>
      </w:r>
      <w:r>
        <w:rPr>
          <w:rFonts w:hint="eastAsia" w:ascii="宋体" w:hAnsi="宋体" w:cs="宋体"/>
          <w:sz w:val="24"/>
          <w:szCs w:val="24"/>
          <w:u w:val="single"/>
        </w:rPr>
        <w:t>日</w:t>
      </w:r>
      <w:r>
        <w:rPr>
          <w:rFonts w:hint="eastAsia" w:ascii="宋体" w:hAnsi="宋体" w:cs="宋体"/>
          <w:sz w:val="24"/>
          <w:u w:val="single"/>
        </w:rPr>
        <w:t>下午</w:t>
      </w:r>
      <w:r>
        <w:rPr>
          <w:rFonts w:ascii="宋体" w:hAnsi="宋体" w:cs="宋体"/>
          <w:sz w:val="24"/>
          <w:u w:val="single"/>
        </w:rPr>
        <w:t>14:3</w:t>
      </w:r>
      <w:r>
        <w:rPr>
          <w:rFonts w:ascii="宋体" w:cs="宋体"/>
          <w:sz w:val="24"/>
          <w:u w:val="single"/>
        </w:rPr>
        <w:t>0</w:t>
      </w:r>
      <w:r>
        <w:rPr>
          <w:rFonts w:hint="eastAsia" w:ascii="宋体" w:hAnsi="宋体" w:cs="宋体"/>
          <w:sz w:val="24"/>
        </w:rPr>
        <w:t>时在金华市金诚招投标代理有限公司（东阳市江北街道关山北路</w:t>
      </w:r>
      <w:r>
        <w:rPr>
          <w:rFonts w:ascii="宋体" w:hAnsi="宋体" w:cs="宋体"/>
          <w:sz w:val="24"/>
        </w:rPr>
        <w:t>20</w:t>
      </w:r>
      <w:r>
        <w:rPr>
          <w:rFonts w:hint="eastAsia" w:ascii="宋体" w:hAnsi="宋体" w:cs="宋体"/>
          <w:sz w:val="24"/>
        </w:rPr>
        <w:t>号）开标室进行，询价响应方应派法定代表人或其授权代表出席询价会议。</w:t>
      </w:r>
    </w:p>
    <w:p>
      <w:pPr>
        <w:spacing w:line="360" w:lineRule="auto"/>
        <w:rPr>
          <w:rFonts w:ascii="宋体" w:cs="宋体"/>
          <w:b/>
          <w:sz w:val="24"/>
        </w:rPr>
      </w:pPr>
      <w:r>
        <w:rPr>
          <w:rFonts w:hint="eastAsia" w:ascii="宋体" w:hAnsi="宋体" w:cs="宋体"/>
          <w:b/>
          <w:sz w:val="24"/>
        </w:rPr>
        <w:t>十一、询价会议携带资料要求；</w:t>
      </w:r>
    </w:p>
    <w:p>
      <w:pPr>
        <w:spacing w:line="360" w:lineRule="auto"/>
        <w:ind w:firstLine="470"/>
        <w:rPr>
          <w:rFonts w:ascii="宋体" w:cs="宋体"/>
          <w:sz w:val="24"/>
        </w:rPr>
      </w:pPr>
      <w:r>
        <w:rPr>
          <w:rFonts w:hint="eastAsia" w:ascii="宋体" w:hAnsi="宋体" w:cs="宋体"/>
          <w:sz w:val="24"/>
        </w:rPr>
        <w:t>法定代表人应携带法定代表人证明和身份证；授权代表应携带法定代表人授权委托书、身份证等有效证明出席询价会议。询价响应方代表未携带规定证件参加询价会议的或迟到的按其自动放弃询价处理。</w:t>
      </w:r>
    </w:p>
    <w:p>
      <w:pPr>
        <w:spacing w:line="360" w:lineRule="auto"/>
        <w:rPr>
          <w:rFonts w:ascii="宋体" w:cs="宋体"/>
          <w:b/>
          <w:bCs/>
          <w:sz w:val="24"/>
          <w:szCs w:val="24"/>
        </w:rPr>
      </w:pPr>
      <w:r>
        <w:rPr>
          <w:rFonts w:hint="eastAsia" w:ascii="宋体" w:hAnsi="宋体" w:cs="宋体"/>
          <w:b/>
          <w:sz w:val="24"/>
        </w:rPr>
        <w:t>十二</w:t>
      </w:r>
      <w:r>
        <w:rPr>
          <w:rFonts w:hint="eastAsia" w:ascii="宋体" w:hAnsi="宋体" w:cs="宋体"/>
          <w:b/>
          <w:bCs/>
          <w:sz w:val="24"/>
          <w:szCs w:val="24"/>
        </w:rPr>
        <w:t>、询价公告发布地址：</w:t>
      </w:r>
    </w:p>
    <w:p>
      <w:pPr>
        <w:spacing w:line="360" w:lineRule="auto"/>
        <w:rPr>
          <w:rFonts w:ascii="宋体" w:cs="宋体"/>
          <w:sz w:val="24"/>
          <w:szCs w:val="24"/>
        </w:rPr>
      </w:pPr>
      <w:r>
        <w:rPr>
          <w:rFonts w:hint="eastAsia" w:ascii="宋体" w:hAnsi="宋体" w:cs="宋体"/>
          <w:sz w:val="24"/>
          <w:szCs w:val="24"/>
        </w:rPr>
        <w:t>浙江省政府采购网（</w:t>
      </w:r>
      <w:r>
        <w:rPr>
          <w:rFonts w:ascii="宋体" w:hAnsi="宋体" w:cs="宋体"/>
          <w:sz w:val="24"/>
          <w:szCs w:val="24"/>
        </w:rPr>
        <w:t>https://zfcg.czt.zj.gov.cn/</w:t>
      </w:r>
      <w:r>
        <w:rPr>
          <w:rFonts w:hint="eastAsia" w:ascii="宋体" w:hAnsi="宋体" w:cs="宋体"/>
          <w:sz w:val="24"/>
          <w:szCs w:val="24"/>
        </w:rPr>
        <w:t>）。</w:t>
      </w:r>
    </w:p>
    <w:p>
      <w:pPr>
        <w:spacing w:line="360" w:lineRule="auto"/>
        <w:rPr>
          <w:rFonts w:ascii="宋体" w:cs="宋体"/>
          <w:b/>
          <w:bCs/>
          <w:sz w:val="24"/>
          <w:szCs w:val="24"/>
        </w:rPr>
      </w:pPr>
      <w:r>
        <w:rPr>
          <w:rFonts w:hint="eastAsia" w:ascii="宋体" w:hAnsi="宋体" w:cs="宋体"/>
          <w:b/>
          <w:bCs/>
          <w:sz w:val="24"/>
          <w:szCs w:val="24"/>
        </w:rPr>
        <w:t>十三、业务咨询；</w:t>
      </w:r>
    </w:p>
    <w:p>
      <w:pPr>
        <w:spacing w:line="360" w:lineRule="auto"/>
        <w:rPr>
          <w:rFonts w:ascii="宋体" w:cs="宋体"/>
          <w:sz w:val="24"/>
        </w:rPr>
      </w:pPr>
      <w:r>
        <w:rPr>
          <w:rFonts w:hint="eastAsia" w:ascii="宋体" w:hAnsi="宋体" w:cs="宋体"/>
          <w:sz w:val="24"/>
        </w:rPr>
        <w:t>采购单位：东阳市惠民公共交通有限公司</w:t>
      </w:r>
    </w:p>
    <w:p>
      <w:pPr>
        <w:spacing w:line="360" w:lineRule="auto"/>
        <w:jc w:val="left"/>
        <w:rPr>
          <w:rFonts w:ascii="宋体"/>
          <w:color w:val="000000"/>
          <w:sz w:val="24"/>
        </w:rPr>
      </w:pPr>
      <w:r>
        <w:rPr>
          <w:rFonts w:hint="eastAsia" w:ascii="宋体" w:hAnsi="宋体"/>
          <w:color w:val="000000"/>
          <w:sz w:val="24"/>
        </w:rPr>
        <w:t>联系人：王锡良</w:t>
      </w:r>
      <w:r>
        <w:rPr>
          <w:rFonts w:ascii="宋体" w:hAnsi="宋体"/>
          <w:color w:val="000000"/>
          <w:sz w:val="24"/>
        </w:rPr>
        <w:t xml:space="preserve">          </w:t>
      </w:r>
      <w:r>
        <w:rPr>
          <w:rFonts w:hint="eastAsia" w:ascii="宋体" w:hAnsi="宋体"/>
          <w:sz w:val="24"/>
        </w:rPr>
        <w:t>电话：</w:t>
      </w:r>
      <w:r>
        <w:rPr>
          <w:rFonts w:ascii="宋体" w:hAnsi="宋体"/>
          <w:sz w:val="24"/>
        </w:rPr>
        <w:t>13958431624</w:t>
      </w:r>
    </w:p>
    <w:p>
      <w:pPr>
        <w:spacing w:line="360" w:lineRule="auto"/>
        <w:rPr>
          <w:rFonts w:ascii="宋体" w:cs="宋体"/>
          <w:sz w:val="24"/>
          <w:szCs w:val="24"/>
        </w:rPr>
      </w:pPr>
      <w:r>
        <w:rPr>
          <w:rFonts w:hint="eastAsia" w:ascii="宋体" w:hAnsi="宋体" w:cs="宋体"/>
          <w:sz w:val="24"/>
          <w:szCs w:val="24"/>
          <w:lang w:eastAsia="zh-CN"/>
        </w:rPr>
        <w:t>招标</w:t>
      </w:r>
      <w:r>
        <w:rPr>
          <w:rFonts w:hint="eastAsia" w:ascii="宋体" w:hAnsi="宋体" w:cs="宋体"/>
          <w:sz w:val="24"/>
          <w:szCs w:val="24"/>
        </w:rPr>
        <w:t>代理机构：金华市金诚招投标代理有限公司</w:t>
      </w:r>
    </w:p>
    <w:p>
      <w:pPr>
        <w:spacing w:line="360" w:lineRule="auto"/>
        <w:rPr>
          <w:rFonts w:ascii="宋体" w:cs="宋体"/>
          <w:sz w:val="24"/>
          <w:szCs w:val="24"/>
        </w:rPr>
      </w:pPr>
      <w:r>
        <w:rPr>
          <w:rFonts w:hint="eastAsia" w:ascii="宋体" w:hAnsi="宋体" w:cs="宋体"/>
          <w:sz w:val="24"/>
          <w:szCs w:val="24"/>
        </w:rPr>
        <w:t>联系人：张晓亮</w:t>
      </w: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13505890861</w:t>
      </w:r>
    </w:p>
    <w:p>
      <w:pPr>
        <w:spacing w:line="360" w:lineRule="auto"/>
        <w:rPr>
          <w:rFonts w:asci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4"/>
        <w:spacing w:before="0" w:beforeAutospacing="0" w:after="0" w:afterAutospacing="0" w:line="360" w:lineRule="auto"/>
      </w:pPr>
      <w:r>
        <w:rPr>
          <w:rFonts w:hint="eastAsia"/>
        </w:rPr>
        <w:t>举报电话：市扫黑办</w:t>
      </w:r>
      <w:r>
        <w:t xml:space="preserve"> 0579-86655381      </w:t>
      </w:r>
    </w:p>
    <w:p>
      <w:pPr>
        <w:pStyle w:val="14"/>
        <w:spacing w:before="0" w:beforeAutospacing="0" w:after="0" w:afterAutospacing="0" w:line="360" w:lineRule="auto"/>
        <w:ind w:firstLine="1200" w:firstLineChars="500"/>
      </w:pPr>
      <w:r>
        <w:rPr>
          <w:rFonts w:hint="eastAsia"/>
        </w:rPr>
        <w:t>市公安局</w:t>
      </w:r>
      <w:r>
        <w:t> 110</w:t>
      </w:r>
      <w:r>
        <w:rPr>
          <w:rFonts w:hint="eastAsia"/>
        </w:rPr>
        <w:t>、</w:t>
      </w:r>
      <w:r>
        <w:t>0579-86096000</w:t>
      </w:r>
    </w:p>
    <w:p>
      <w:pPr>
        <w:pStyle w:val="14"/>
        <w:spacing w:before="0" w:beforeAutospacing="0" w:after="0" w:afterAutospacing="0" w:line="360" w:lineRule="auto"/>
        <w:ind w:firstLine="1200" w:firstLineChars="500"/>
        <w:jc w:val="both"/>
      </w:pPr>
      <w:r>
        <w:rPr>
          <w:rFonts w:hint="eastAsia"/>
        </w:rPr>
        <w:t>市检察院</w:t>
      </w:r>
      <w:r>
        <w:t xml:space="preserve"> 0579-86642000      </w:t>
      </w:r>
    </w:p>
    <w:p>
      <w:pPr>
        <w:pStyle w:val="14"/>
        <w:spacing w:before="0" w:beforeAutospacing="0" w:after="0" w:afterAutospacing="0" w:line="360" w:lineRule="auto"/>
        <w:ind w:firstLine="1200" w:firstLineChars="500"/>
        <w:jc w:val="both"/>
      </w:pPr>
      <w:r>
        <w:rPr>
          <w:rFonts w:hint="eastAsia"/>
        </w:rPr>
        <w:t>市法院</w:t>
      </w:r>
      <w:r>
        <w:t>  0579-86620148</w:t>
      </w:r>
    </w:p>
    <w:p>
      <w:pPr>
        <w:pStyle w:val="14"/>
        <w:spacing w:before="0" w:beforeAutospacing="0" w:after="0" w:afterAutospacing="0" w:line="360" w:lineRule="auto"/>
        <w:ind w:firstLine="1200" w:firstLineChars="500"/>
      </w:pPr>
      <w:r>
        <w:rPr>
          <w:rFonts w:hint="eastAsia"/>
        </w:rPr>
        <w:t>市公共资源办</w:t>
      </w:r>
      <w:r>
        <w:t xml:space="preserve"> 0579-86691835  </w:t>
      </w:r>
    </w:p>
    <w:p>
      <w:pPr>
        <w:pStyle w:val="14"/>
        <w:spacing w:before="0" w:beforeAutospacing="0" w:after="0" w:afterAutospacing="0" w:line="360" w:lineRule="auto"/>
        <w:ind w:firstLine="1200" w:firstLineChars="500"/>
        <w:rPr>
          <w:rFonts w:cs="宋体"/>
        </w:rPr>
      </w:pPr>
      <w:r>
        <w:rPr>
          <w:rFonts w:hint="eastAsia"/>
        </w:rPr>
        <w:t>市公共资源交易中心</w:t>
      </w:r>
      <w:r>
        <w:t> 0579-86691729</w:t>
      </w:r>
    </w:p>
    <w:p>
      <w:pPr>
        <w:pStyle w:val="2"/>
      </w:pPr>
    </w:p>
    <w:p>
      <w:pPr>
        <w:spacing w:line="360" w:lineRule="auto"/>
        <w:ind w:firstLine="240" w:firstLineChars="100"/>
        <w:jc w:val="right"/>
        <w:rPr>
          <w:rFonts w:ascii="宋体" w:cs="宋体"/>
          <w:sz w:val="24"/>
          <w:szCs w:val="24"/>
        </w:rPr>
      </w:pPr>
      <w:r>
        <w:rPr>
          <w:rFonts w:hint="eastAsia" w:ascii="宋体" w:hAnsi="宋体" w:cs="宋体"/>
          <w:sz w:val="24"/>
        </w:rPr>
        <w:t>东阳市惠民公共交通有限公司</w:t>
      </w:r>
    </w:p>
    <w:p>
      <w:pPr>
        <w:spacing w:line="360" w:lineRule="auto"/>
        <w:ind w:firstLine="4800" w:firstLineChars="2000"/>
        <w:jc w:val="right"/>
        <w:rPr>
          <w:rFonts w:ascii="宋体" w:cs="宋体"/>
          <w:sz w:val="24"/>
          <w:szCs w:val="24"/>
        </w:rPr>
      </w:pPr>
      <w:r>
        <w:rPr>
          <w:rFonts w:hint="eastAsia" w:ascii="宋体" w:hAnsi="宋体" w:cs="宋体"/>
          <w:sz w:val="24"/>
          <w:szCs w:val="24"/>
        </w:rPr>
        <w:t>金华市金诚招投标代理有限公司</w:t>
      </w:r>
    </w:p>
    <w:p>
      <w:pPr>
        <w:spacing w:line="360" w:lineRule="auto"/>
        <w:ind w:firstLine="5760" w:firstLineChars="2400"/>
        <w:jc w:val="right"/>
        <w:rPr>
          <w:rFonts w:ascii="宋体" w:cs="宋体"/>
          <w:sz w:val="24"/>
          <w:szCs w:val="24"/>
        </w:rPr>
        <w:sectPr>
          <w:footerReference r:id="rId3" w:type="default"/>
          <w:pgSz w:w="11906" w:h="16838"/>
          <w:pgMar w:top="1276" w:right="1417" w:bottom="1276" w:left="1417" w:header="851" w:footer="992" w:gutter="0"/>
          <w:cols w:space="425" w:num="1"/>
          <w:docGrid w:type="lines" w:linePitch="312" w:charSpace="0"/>
        </w:sectPr>
      </w:pP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w:t>
      </w:r>
    </w:p>
    <w:p>
      <w:pPr>
        <w:pStyle w:val="2"/>
        <w:rPr>
          <w:rFonts w:ascii="Times New Roman" w:hAnsi="Times New Roman"/>
          <w:sz w:val="32"/>
          <w:szCs w:val="32"/>
        </w:rPr>
      </w:pPr>
      <w:r>
        <w:rPr>
          <w:rFonts w:hint="eastAsia"/>
          <w:color w:val="000000"/>
        </w:rPr>
        <w:t>第二章</w:t>
      </w:r>
      <w:r>
        <w:rPr>
          <w:color w:val="000000"/>
        </w:rPr>
        <w:t xml:space="preserve"> </w:t>
      </w:r>
      <w:r>
        <w:rPr>
          <w:rFonts w:hint="eastAsia"/>
        </w:rPr>
        <w:t>采购需求</w:t>
      </w:r>
    </w:p>
    <w:p>
      <w:pPr>
        <w:spacing w:line="360" w:lineRule="auto"/>
        <w:rPr>
          <w:rFonts w:ascii="宋体" w:cs="宋体"/>
          <w:b/>
          <w:bCs/>
          <w:sz w:val="24"/>
          <w:szCs w:val="24"/>
        </w:rPr>
      </w:pPr>
      <w:r>
        <w:rPr>
          <w:rFonts w:hint="eastAsia" w:ascii="宋体" w:hAnsi="宋体" w:cs="宋体"/>
          <w:b/>
          <w:bCs/>
          <w:sz w:val="24"/>
          <w:szCs w:val="24"/>
        </w:rPr>
        <w:t>一、项目基本情况</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、项目名称：</w:t>
      </w:r>
      <w:r>
        <w:rPr>
          <w:rFonts w:hint="eastAsia" w:hAnsi="宋体"/>
          <w:color w:val="000000"/>
          <w:sz w:val="24"/>
          <w:szCs w:val="24"/>
        </w:rPr>
        <w:t>电动自行车采购</w:t>
      </w:r>
    </w:p>
    <w:p>
      <w:pPr>
        <w:spacing w:line="360" w:lineRule="auto"/>
        <w:ind w:firstLine="480" w:firstLineChars="200"/>
        <w:rPr>
          <w:rFonts w:hint="default" w:ascii="宋体" w:cs="宋体"/>
          <w:sz w:val="24"/>
          <w:szCs w:val="24"/>
          <w:lang w:val="en-US"/>
        </w:rPr>
      </w:pPr>
      <w:r>
        <w:rPr>
          <w:rFonts w:ascii="宋体" w:hAnsi="宋体" w:cs="宋体"/>
          <w:sz w:val="24"/>
          <w:szCs w:val="24"/>
        </w:rPr>
        <w:t>2</w:t>
      </w:r>
      <w:r>
        <w:rPr>
          <w:rFonts w:hint="eastAsia" w:ascii="宋体" w:hAnsi="宋体" w:cs="宋体"/>
          <w:sz w:val="24"/>
          <w:szCs w:val="24"/>
        </w:rPr>
        <w:t>、</w:t>
      </w:r>
      <w:r>
        <w:rPr>
          <w:rFonts w:hint="eastAsia" w:ascii="宋体" w:hAnsi="宋体" w:cs="宋体"/>
          <w:bCs/>
          <w:sz w:val="24"/>
          <w:szCs w:val="24"/>
        </w:rPr>
        <w:t>项目编号：</w:t>
      </w:r>
      <w:r>
        <w:rPr>
          <w:rFonts w:ascii="宋体" w:hAnsi="宋体" w:cs="宋体"/>
          <w:sz w:val="24"/>
          <w:szCs w:val="24"/>
          <w:lang w:val="en-US"/>
        </w:rPr>
        <w:t>JCZFCG2021-Q42-A188</w:t>
      </w:r>
    </w:p>
    <w:p>
      <w:pPr>
        <w:snapToGrid w:val="0"/>
        <w:spacing w:line="360" w:lineRule="auto"/>
        <w:rPr>
          <w:rFonts w:ascii="宋体" w:cs="宋体"/>
          <w:b/>
          <w:bCs/>
          <w:sz w:val="24"/>
        </w:rPr>
      </w:pPr>
      <w:r>
        <w:rPr>
          <w:rFonts w:hint="eastAsia" w:ascii="宋体" w:hAnsi="宋体" w:cs="宋体"/>
          <w:b/>
          <w:bCs/>
          <w:sz w:val="24"/>
        </w:rPr>
        <w:t>二、</w:t>
      </w:r>
      <w:r>
        <w:rPr>
          <w:rStyle w:val="19"/>
          <w:rFonts w:hint="eastAsia" w:hAnsi="宋体"/>
          <w:b/>
          <w:i w:val="0"/>
          <w:iCs/>
          <w:sz w:val="24"/>
        </w:rPr>
        <w:t>项目采购清单、</w:t>
      </w:r>
      <w:r>
        <w:rPr>
          <w:rFonts w:hint="eastAsia" w:ascii="宋体" w:hAnsi="宋体"/>
          <w:b/>
          <w:sz w:val="24"/>
          <w:szCs w:val="24"/>
        </w:rPr>
        <w:t>技术参数配置及其他相关要求：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hint="eastAsia" w:ascii="宋体" w:hAnsi="宋体" w:cs="宋体"/>
                <w:sz w:val="24"/>
                <w:szCs w:val="24"/>
              </w:rPr>
              <w:t>采购数量</w:t>
            </w:r>
          </w:p>
        </w:tc>
        <w:tc>
          <w:tcPr>
            <w:tcW w:w="5542" w:type="dxa"/>
            <w:vAlign w:val="center"/>
          </w:tcPr>
          <w:p>
            <w:pPr>
              <w:jc w:val="center"/>
              <w:rPr>
                <w:rFonts w:ascii="宋体" w:cs="宋体"/>
                <w:sz w:val="24"/>
                <w:szCs w:val="24"/>
              </w:rPr>
            </w:pPr>
            <w:r>
              <w:rPr>
                <w:rFonts w:ascii="宋体" w:hAnsi="宋体" w:cs="宋体"/>
                <w:sz w:val="24"/>
                <w:szCs w:val="24"/>
              </w:rPr>
              <w:t>25</w:t>
            </w:r>
            <w:r>
              <w:rPr>
                <w:rFonts w:hint="eastAsia" w:ascii="宋体" w:hAnsi="宋体" w:cs="宋体"/>
                <w:sz w:val="24"/>
                <w:szCs w:val="24"/>
              </w:rPr>
              <w:t>辆电动自行车、</w:t>
            </w:r>
            <w:r>
              <w:rPr>
                <w:rFonts w:ascii="宋体" w:hAnsi="宋体" w:cs="宋体"/>
                <w:sz w:val="24"/>
                <w:szCs w:val="24"/>
              </w:rPr>
              <w:t>3</w:t>
            </w:r>
            <w:r>
              <w:rPr>
                <w:rFonts w:hint="eastAsia" w:ascii="宋体" w:hAnsi="宋体" w:cs="宋体"/>
                <w:sz w:val="24"/>
                <w:szCs w:val="24"/>
              </w:rPr>
              <w:t>组</w:t>
            </w:r>
            <w:r>
              <w:rPr>
                <w:rFonts w:ascii="宋体" w:hAnsi="宋体" w:cs="宋体"/>
                <w:sz w:val="24"/>
                <w:szCs w:val="24"/>
              </w:rPr>
              <w:t>48V24hA</w:t>
            </w:r>
            <w:r>
              <w:rPr>
                <w:rFonts w:hint="eastAsia" w:ascii="宋体" w:hAnsi="宋体" w:cs="宋体"/>
                <w:sz w:val="24"/>
                <w:szCs w:val="24"/>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hint="eastAsia" w:ascii="宋体" w:hAnsi="宋体" w:cs="宋体"/>
                <w:sz w:val="24"/>
                <w:szCs w:val="24"/>
              </w:rPr>
              <w:t>▲公告</w:t>
            </w:r>
          </w:p>
        </w:tc>
        <w:tc>
          <w:tcPr>
            <w:tcW w:w="5542" w:type="dxa"/>
            <w:vAlign w:val="center"/>
          </w:tcPr>
          <w:p>
            <w:pPr>
              <w:jc w:val="center"/>
              <w:rPr>
                <w:rFonts w:ascii="宋体" w:cs="宋体"/>
                <w:sz w:val="24"/>
                <w:szCs w:val="24"/>
              </w:rPr>
            </w:pPr>
            <w:r>
              <w:rPr>
                <w:rFonts w:hint="eastAsia" w:ascii="宋体" w:hAnsi="宋体" w:cs="宋体"/>
                <w:sz w:val="24"/>
                <w:szCs w:val="24"/>
              </w:rPr>
              <w:t>符合新国标</w:t>
            </w:r>
            <w:r>
              <w:rPr>
                <w:rFonts w:ascii="宋体" w:hAnsi="宋体" w:cs="宋体"/>
                <w:sz w:val="24"/>
                <w:szCs w:val="24"/>
              </w:rPr>
              <w:t>17761-2018</w:t>
            </w:r>
            <w:r>
              <w:rPr>
                <w:rFonts w:hint="eastAsia" w:ascii="宋体" w:hAnsi="宋体" w:cs="宋体"/>
                <w:sz w:val="24"/>
                <w:szCs w:val="24"/>
              </w:rPr>
              <w:t>，基本参数、技术性能符合国家和行业的有关标准，与公告目录一致。</w:t>
            </w:r>
          </w:p>
          <w:p>
            <w:pPr>
              <w:jc w:val="center"/>
              <w:rPr>
                <w:rFonts w:ascii="宋体" w:cs="宋体"/>
                <w:sz w:val="24"/>
                <w:szCs w:val="24"/>
              </w:rPr>
            </w:pPr>
            <w:r>
              <w:rPr>
                <w:rFonts w:hint="eastAsia" w:ascii="宋体" w:hAnsi="宋体" w:cs="宋体"/>
                <w:sz w:val="24"/>
                <w:szCs w:val="24"/>
              </w:rPr>
              <w:t>由厂家负责上牌事宜</w:t>
            </w:r>
            <w:r>
              <w:rPr>
                <w:rFonts w:ascii="宋体" w:cs="宋体"/>
                <w:sz w:val="24"/>
                <w:szCs w:val="24"/>
              </w:rPr>
              <w:t>,</w:t>
            </w:r>
            <w:r>
              <w:rPr>
                <w:rFonts w:hint="eastAsia" w:ascii="宋体" w:hAnsi="宋体" w:cs="宋体"/>
                <w:sz w:val="24"/>
                <w:szCs w:val="24"/>
              </w:rPr>
              <w:t>采购方协助配合。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197" w:type="dxa"/>
            <w:vAlign w:val="center"/>
          </w:tcPr>
          <w:p>
            <w:pPr>
              <w:jc w:val="center"/>
              <w:rPr>
                <w:rFonts w:ascii="宋体" w:cs="宋体"/>
                <w:sz w:val="24"/>
                <w:szCs w:val="24"/>
              </w:rPr>
            </w:pPr>
            <w:r>
              <w:rPr>
                <w:rFonts w:hint="eastAsia" w:ascii="宋体" w:hAnsi="宋体" w:cs="宋体"/>
                <w:sz w:val="24"/>
                <w:szCs w:val="24"/>
              </w:rPr>
              <w:t>车型设计</w:t>
            </w:r>
          </w:p>
        </w:tc>
        <w:tc>
          <w:tcPr>
            <w:tcW w:w="5542" w:type="dxa"/>
            <w:vAlign w:val="center"/>
          </w:tcPr>
          <w:p>
            <w:pPr>
              <w:pStyle w:val="3"/>
              <w:spacing w:line="240" w:lineRule="auto"/>
              <w:jc w:val="center"/>
              <w:rPr>
                <w:rFonts w:ascii="宋体" w:hAnsi="宋体" w:eastAsia="宋体" w:cs="宋体"/>
                <w:b w:val="0"/>
                <w:bCs w:val="0"/>
                <w:sz w:val="24"/>
                <w:szCs w:val="24"/>
              </w:rPr>
            </w:pPr>
            <w:r>
              <w:rPr>
                <w:rFonts w:hint="eastAsia" w:ascii="宋体" w:hAnsi="宋体" w:eastAsia="宋体" w:cs="宋体"/>
                <w:b w:val="0"/>
                <w:bCs w:val="0"/>
                <w:sz w:val="24"/>
                <w:szCs w:val="24"/>
              </w:rPr>
              <w:t>新颖美观，经济实用，安全舒适，维护简便，质量可靠，人性化。整车材料符合相关标准和节能环保要求。整车性能配置符合国家电动自行车新标准。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w:t>
            </w:r>
            <w:r>
              <w:rPr>
                <w:rFonts w:hint="eastAsia" w:ascii="宋体" w:hAnsi="宋体" w:cs="宋体"/>
                <w:sz w:val="24"/>
                <w:szCs w:val="24"/>
              </w:rPr>
              <w:t>车辆用途</w:t>
            </w:r>
          </w:p>
        </w:tc>
        <w:tc>
          <w:tcPr>
            <w:tcW w:w="5542" w:type="dxa"/>
            <w:vAlign w:val="center"/>
          </w:tcPr>
          <w:p>
            <w:pPr>
              <w:jc w:val="center"/>
              <w:rPr>
                <w:rFonts w:ascii="宋体" w:cs="宋体"/>
                <w:sz w:val="24"/>
                <w:szCs w:val="24"/>
              </w:rPr>
            </w:pPr>
            <w:r>
              <w:rPr>
                <w:rFonts w:hint="eastAsia" w:ascii="宋体" w:hAnsi="宋体" w:cs="宋体"/>
                <w:sz w:val="24"/>
                <w:szCs w:val="24"/>
              </w:rPr>
              <w:t>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2.</w:t>
            </w:r>
            <w:r>
              <w:rPr>
                <w:rFonts w:hint="eastAsia" w:ascii="宋体" w:hAnsi="宋体" w:cs="宋体"/>
                <w:sz w:val="24"/>
                <w:szCs w:val="24"/>
              </w:rPr>
              <w:t>座位数</w:t>
            </w:r>
          </w:p>
        </w:tc>
        <w:tc>
          <w:tcPr>
            <w:tcW w:w="5542" w:type="dxa"/>
            <w:vAlign w:val="center"/>
          </w:tcPr>
          <w:p>
            <w:pPr>
              <w:jc w:val="center"/>
              <w:rPr>
                <w:rFonts w:ascii="宋体" w:cs="宋体"/>
                <w:sz w:val="24"/>
                <w:szCs w:val="24"/>
              </w:rPr>
            </w:pPr>
            <w:r>
              <w:rPr>
                <w:rFonts w:ascii="宋体" w:hAnsi="宋体" w:cs="宋体"/>
                <w:sz w:val="24"/>
                <w:szCs w:val="24"/>
              </w:rPr>
              <w:t>1</w:t>
            </w:r>
            <w:r>
              <w:rPr>
                <w:rFonts w:hint="eastAsia" w:ascii="宋体" w:hAnsi="宋体" w:cs="宋体"/>
                <w:sz w:val="24"/>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9" w:type="dxa"/>
            <w:gridSpan w:val="2"/>
            <w:vAlign w:val="center"/>
          </w:tcPr>
          <w:p>
            <w:pPr>
              <w:jc w:val="center"/>
              <w:rPr>
                <w:rFonts w:ascii="宋体" w:cs="宋体"/>
                <w:b/>
                <w:sz w:val="24"/>
                <w:szCs w:val="24"/>
              </w:rPr>
            </w:pPr>
            <w:r>
              <w:rPr>
                <w:rFonts w:hint="eastAsia" w:ascii="宋体" w:hAnsi="宋体" w:cs="宋体"/>
                <w:b/>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w:t>
            </w:r>
            <w:r>
              <w:rPr>
                <w:rFonts w:hint="eastAsia" w:ascii="宋体" w:hAnsi="宋体" w:cs="宋体"/>
                <w:sz w:val="24"/>
                <w:szCs w:val="24"/>
              </w:rPr>
              <w:t>执行标准</w:t>
            </w:r>
          </w:p>
        </w:tc>
        <w:tc>
          <w:tcPr>
            <w:tcW w:w="5542" w:type="dxa"/>
            <w:vAlign w:val="center"/>
          </w:tcPr>
          <w:p>
            <w:pPr>
              <w:jc w:val="center"/>
              <w:rPr>
                <w:rFonts w:ascii="宋体" w:cs="宋体"/>
                <w:sz w:val="24"/>
                <w:szCs w:val="24"/>
              </w:rPr>
            </w:pPr>
            <w:r>
              <w:rPr>
                <w:rFonts w:ascii="宋体" w:hAnsi="宋体" w:cs="宋体"/>
                <w:sz w:val="24"/>
                <w:szCs w:val="24"/>
              </w:rPr>
              <w:t>3C</w:t>
            </w:r>
            <w:r>
              <w:rPr>
                <w:rFonts w:hint="eastAsia" w:ascii="宋体" w:hAnsi="宋体" w:cs="宋体"/>
                <w:sz w:val="24"/>
                <w:szCs w:val="24"/>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2.</w:t>
            </w:r>
            <w:r>
              <w:rPr>
                <w:rFonts w:hint="eastAsia" w:ascii="宋体" w:hAnsi="宋体" w:cs="宋体"/>
                <w:sz w:val="24"/>
                <w:szCs w:val="24"/>
              </w:rPr>
              <w:t>脚踏</w:t>
            </w:r>
          </w:p>
        </w:tc>
        <w:tc>
          <w:tcPr>
            <w:tcW w:w="5542" w:type="dxa"/>
            <w:vAlign w:val="center"/>
          </w:tcPr>
          <w:p>
            <w:pPr>
              <w:jc w:val="center"/>
              <w:rPr>
                <w:rFonts w:ascii="宋体" w:cs="宋体"/>
                <w:sz w:val="24"/>
                <w:szCs w:val="24"/>
              </w:rPr>
            </w:pPr>
            <w:r>
              <w:rPr>
                <w:rFonts w:hint="eastAsia" w:ascii="宋体" w:hAnsi="宋体" w:cs="宋体"/>
                <w:sz w:val="24"/>
                <w:szCs w:val="24"/>
              </w:rPr>
              <w:t>具备脚踏功能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3.</w:t>
            </w:r>
            <w:r>
              <w:rPr>
                <w:rFonts w:hint="eastAsia" w:ascii="宋体" w:hAnsi="宋体" w:cs="宋体"/>
                <w:sz w:val="24"/>
                <w:szCs w:val="24"/>
              </w:rPr>
              <w:t>▲最高车速</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25km/h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4.</w:t>
            </w:r>
            <w:r>
              <w:rPr>
                <w:rFonts w:hint="eastAsia" w:ascii="宋体" w:hAnsi="宋体" w:cs="宋体"/>
                <w:sz w:val="24"/>
                <w:szCs w:val="24"/>
              </w:rPr>
              <w:t>▲整车质量</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5.</w:t>
            </w:r>
            <w:r>
              <w:rPr>
                <w:rFonts w:hint="eastAsia" w:ascii="宋体" w:hAnsi="宋体" w:cs="宋体"/>
                <w:sz w:val="24"/>
                <w:szCs w:val="24"/>
              </w:rPr>
              <w:t>▲电机功率</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6.</w:t>
            </w:r>
            <w:r>
              <w:rPr>
                <w:rFonts w:hint="eastAsia" w:ascii="宋体" w:hAnsi="宋体" w:cs="宋体"/>
                <w:sz w:val="24"/>
                <w:szCs w:val="24"/>
              </w:rPr>
              <w:t>轮胎规格</w:t>
            </w:r>
          </w:p>
        </w:tc>
        <w:tc>
          <w:tcPr>
            <w:tcW w:w="5542" w:type="dxa"/>
            <w:vAlign w:val="center"/>
          </w:tcPr>
          <w:p>
            <w:pPr>
              <w:jc w:val="center"/>
              <w:rPr>
                <w:rFonts w:ascii="宋体" w:cs="宋体"/>
                <w:sz w:val="24"/>
                <w:szCs w:val="24"/>
              </w:rPr>
            </w:pPr>
            <w:r>
              <w:rPr>
                <w:rFonts w:ascii="宋体" w:hAnsi="宋体" w:cs="宋体"/>
                <w:sz w:val="24"/>
                <w:szCs w:val="24"/>
              </w:rPr>
              <w:t>275/10</w:t>
            </w:r>
            <w:r>
              <w:rPr>
                <w:rFonts w:hint="eastAsia" w:ascii="宋体" w:hAnsi="宋体" w:cs="宋体"/>
                <w:sz w:val="24"/>
                <w:szCs w:val="24"/>
              </w:rPr>
              <w:t>真空胎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7.</w:t>
            </w:r>
            <w:r>
              <w:rPr>
                <w:rFonts w:hint="eastAsia" w:ascii="宋体" w:hAnsi="宋体" w:cs="宋体"/>
                <w:sz w:val="24"/>
                <w:szCs w:val="24"/>
              </w:rPr>
              <w:t>▲电池电压</w:t>
            </w:r>
          </w:p>
        </w:tc>
        <w:tc>
          <w:tcPr>
            <w:tcW w:w="5542" w:type="dxa"/>
            <w:vAlign w:val="center"/>
          </w:tcPr>
          <w:p>
            <w:pPr>
              <w:jc w:val="center"/>
              <w:rPr>
                <w:rFonts w:ascii="宋体" w:cs="宋体"/>
                <w:sz w:val="24"/>
                <w:szCs w:val="24"/>
              </w:rPr>
            </w:pPr>
            <w:r>
              <w:rPr>
                <w:rFonts w:ascii="宋体" w:hAnsi="宋体" w:cs="宋体"/>
                <w:sz w:val="24"/>
                <w:szCs w:val="24"/>
              </w:rPr>
              <w:t>48V(20-24)hA</w:t>
            </w:r>
            <w:r>
              <w:rPr>
                <w:rFonts w:hint="eastAsia" w:ascii="宋体" w:hAnsi="宋体" w:cs="宋体"/>
                <w:sz w:val="24"/>
                <w:szCs w:val="24"/>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8.</w:t>
            </w:r>
            <w:r>
              <w:rPr>
                <w:rFonts w:hint="eastAsia" w:ascii="宋体" w:hAnsi="宋体" w:cs="宋体"/>
                <w:sz w:val="24"/>
                <w:szCs w:val="24"/>
              </w:rPr>
              <w:t>▲续航里程</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80km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9.</w:t>
            </w:r>
            <w:r>
              <w:rPr>
                <w:rFonts w:hint="eastAsia" w:ascii="宋体" w:hAnsi="宋体" w:cs="宋体"/>
                <w:sz w:val="24"/>
                <w:szCs w:val="24"/>
              </w:rPr>
              <w:t>制动系统</w:t>
            </w:r>
          </w:p>
        </w:tc>
        <w:tc>
          <w:tcPr>
            <w:tcW w:w="5542" w:type="dxa"/>
            <w:vAlign w:val="center"/>
          </w:tcPr>
          <w:p>
            <w:pPr>
              <w:jc w:val="center"/>
              <w:rPr>
                <w:rFonts w:ascii="宋体" w:cs="宋体"/>
                <w:sz w:val="24"/>
                <w:szCs w:val="24"/>
              </w:rPr>
            </w:pPr>
            <w:r>
              <w:rPr>
                <w:rFonts w:hint="eastAsia" w:ascii="宋体" w:hAnsi="宋体" w:cs="宋体"/>
                <w:sz w:val="24"/>
                <w:szCs w:val="24"/>
              </w:rPr>
              <w:t>碟刹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10.</w:t>
            </w:r>
            <w:r>
              <w:rPr>
                <w:rFonts w:hint="eastAsia" w:ascii="宋体" w:hAnsi="宋体" w:cs="宋体"/>
                <w:sz w:val="24"/>
                <w:szCs w:val="24"/>
              </w:rPr>
              <w:t>前后轮中心距</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1.25m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11.</w:t>
            </w:r>
            <w:r>
              <w:rPr>
                <w:rFonts w:hint="eastAsia" w:ascii="宋体" w:hAnsi="宋体" w:cs="宋体"/>
                <w:sz w:val="24"/>
                <w:szCs w:val="24"/>
              </w:rPr>
              <w:t>车体宽带</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0.45m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12.</w:t>
            </w:r>
            <w:r>
              <w:rPr>
                <w:rFonts w:hint="eastAsia" w:ascii="宋体" w:hAnsi="宋体" w:cs="宋体"/>
                <w:sz w:val="24"/>
                <w:szCs w:val="24"/>
              </w:rPr>
              <w:t>鞍座长度</w:t>
            </w:r>
          </w:p>
        </w:tc>
        <w:tc>
          <w:tcPr>
            <w:tcW w:w="5542" w:type="dxa"/>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0.35m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10.</w:t>
            </w:r>
            <w:r>
              <w:rPr>
                <w:rFonts w:hint="eastAsia" w:ascii="宋体" w:hAnsi="宋体" w:cs="宋体"/>
                <w:sz w:val="24"/>
                <w:szCs w:val="24"/>
              </w:rPr>
              <w:t>车身颜色</w:t>
            </w:r>
          </w:p>
        </w:tc>
        <w:tc>
          <w:tcPr>
            <w:tcW w:w="5542" w:type="dxa"/>
            <w:vAlign w:val="center"/>
          </w:tcPr>
          <w:p>
            <w:pPr>
              <w:jc w:val="center"/>
              <w:rPr>
                <w:rFonts w:ascii="宋体" w:cs="宋体"/>
                <w:sz w:val="24"/>
                <w:szCs w:val="24"/>
              </w:rPr>
            </w:pPr>
            <w:r>
              <w:rPr>
                <w:rFonts w:hint="eastAsia" w:ascii="宋体" w:hAnsi="宋体" w:cs="宋体"/>
                <w:sz w:val="24"/>
                <w:szCs w:val="24"/>
              </w:rPr>
              <w:t>绿色，并加印业主提供</w:t>
            </w:r>
            <w:r>
              <w:rPr>
                <w:rFonts w:ascii="宋体" w:hAnsi="宋体" w:cs="宋体"/>
                <w:sz w:val="24"/>
                <w:szCs w:val="24"/>
              </w:rPr>
              <w:t>log</w:t>
            </w:r>
            <w:r>
              <w:rPr>
                <w:rFonts w:hint="eastAsia" w:ascii="宋体" w:hAnsi="宋体" w:cs="宋体"/>
                <w:sz w:val="24"/>
                <w:szCs w:val="24"/>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11.</w:t>
            </w:r>
            <w:r>
              <w:rPr>
                <w:rFonts w:hint="eastAsia" w:ascii="宋体" w:hAnsi="宋体" w:cs="宋体"/>
                <w:sz w:val="24"/>
                <w:szCs w:val="24"/>
              </w:rPr>
              <w:t>质保</w:t>
            </w:r>
          </w:p>
        </w:tc>
        <w:tc>
          <w:tcPr>
            <w:tcW w:w="5542" w:type="dxa"/>
            <w:vAlign w:val="center"/>
          </w:tcPr>
          <w:p>
            <w:pPr>
              <w:jc w:val="center"/>
              <w:rPr>
                <w:rFonts w:ascii="宋体" w:cs="宋体"/>
                <w:sz w:val="24"/>
                <w:szCs w:val="24"/>
              </w:rPr>
            </w:pPr>
            <w:r>
              <w:rPr>
                <w:rFonts w:ascii="宋体" w:hAnsi="宋体" w:cs="宋体"/>
                <w:sz w:val="24"/>
                <w:szCs w:val="24"/>
              </w:rPr>
              <w:t>1</w:t>
            </w:r>
            <w:r>
              <w:rPr>
                <w:rFonts w:hint="eastAsia" w:ascii="宋体" w:hAnsi="宋体" w:cs="宋体"/>
                <w:sz w:val="24"/>
                <w:szCs w:val="24"/>
              </w:rPr>
              <w:t>年（含）以上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12.</w:t>
            </w:r>
            <w:r>
              <w:rPr>
                <w:rFonts w:hint="eastAsia" w:ascii="宋体" w:hAnsi="宋体" w:cs="宋体"/>
                <w:sz w:val="24"/>
                <w:szCs w:val="24"/>
              </w:rPr>
              <w:t>交货期</w:t>
            </w:r>
          </w:p>
        </w:tc>
        <w:tc>
          <w:tcPr>
            <w:tcW w:w="5542" w:type="dxa"/>
            <w:vAlign w:val="center"/>
          </w:tcPr>
          <w:p>
            <w:pPr>
              <w:jc w:val="center"/>
              <w:rPr>
                <w:rFonts w:ascii="宋体" w:cs="宋体"/>
                <w:sz w:val="24"/>
                <w:szCs w:val="24"/>
              </w:rPr>
            </w:pPr>
            <w:r>
              <w:rPr>
                <w:rFonts w:hint="eastAsia" w:ascii="宋体" w:hAnsi="宋体" w:cs="宋体"/>
                <w:sz w:val="24"/>
                <w:szCs w:val="24"/>
              </w:rPr>
              <w:t>中标后</w:t>
            </w:r>
            <w:r>
              <w:rPr>
                <w:rFonts w:ascii="宋体" w:hAnsi="宋体" w:cs="宋体"/>
                <w:sz w:val="24"/>
                <w:szCs w:val="24"/>
              </w:rPr>
              <w:t>30</w:t>
            </w:r>
            <w:r>
              <w:rPr>
                <w:rFonts w:hint="eastAsia" w:ascii="宋体" w:hAnsi="宋体" w:cs="宋体"/>
                <w:sz w:val="24"/>
                <w:szCs w:val="24"/>
              </w:rPr>
              <w:t>天内交车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13.</w:t>
            </w:r>
            <w:r>
              <w:rPr>
                <w:rFonts w:hint="eastAsia" w:ascii="宋体" w:hAnsi="宋体" w:cs="宋体"/>
                <w:sz w:val="24"/>
                <w:szCs w:val="24"/>
              </w:rPr>
              <w:t>▲最高限价</w:t>
            </w:r>
          </w:p>
        </w:tc>
        <w:tc>
          <w:tcPr>
            <w:tcW w:w="5542" w:type="dxa"/>
            <w:vAlign w:val="center"/>
          </w:tcPr>
          <w:p>
            <w:pPr>
              <w:jc w:val="center"/>
              <w:rPr>
                <w:rFonts w:ascii="宋体" w:cs="宋体"/>
                <w:sz w:val="24"/>
                <w:szCs w:val="24"/>
              </w:rPr>
            </w:pPr>
            <w:r>
              <w:rPr>
                <w:rFonts w:ascii="宋体" w:hAnsi="宋体" w:cs="宋体"/>
                <w:sz w:val="24"/>
                <w:szCs w:val="24"/>
              </w:rPr>
              <w:t>9</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7" w:type="dxa"/>
            <w:vAlign w:val="center"/>
          </w:tcPr>
          <w:p>
            <w:pPr>
              <w:jc w:val="center"/>
              <w:rPr>
                <w:rFonts w:ascii="宋体" w:cs="宋体"/>
                <w:sz w:val="24"/>
                <w:szCs w:val="24"/>
              </w:rPr>
            </w:pPr>
            <w:r>
              <w:rPr>
                <w:rFonts w:ascii="宋体" w:hAnsi="宋体" w:cs="宋体"/>
                <w:sz w:val="24"/>
                <w:szCs w:val="24"/>
              </w:rPr>
              <w:t>14.</w:t>
            </w:r>
            <w:r>
              <w:rPr>
                <w:rFonts w:hint="eastAsia" w:ascii="宋体" w:hAnsi="宋体" w:cs="宋体"/>
                <w:sz w:val="24"/>
                <w:szCs w:val="24"/>
              </w:rPr>
              <w:t>付款方式</w:t>
            </w:r>
          </w:p>
        </w:tc>
        <w:tc>
          <w:tcPr>
            <w:tcW w:w="5542" w:type="dxa"/>
            <w:vAlign w:val="center"/>
          </w:tcPr>
          <w:p>
            <w:pPr>
              <w:jc w:val="center"/>
              <w:rPr>
                <w:rFonts w:ascii="宋体" w:cs="宋体"/>
                <w:sz w:val="24"/>
                <w:szCs w:val="24"/>
              </w:rPr>
            </w:pPr>
            <w:r>
              <w:rPr>
                <w:rFonts w:hint="eastAsia" w:ascii="宋体" w:hAnsi="宋体" w:cs="宋体"/>
                <w:sz w:val="24"/>
                <w:szCs w:val="24"/>
              </w:rPr>
              <w:t>中标合同签订后付</w:t>
            </w:r>
            <w:r>
              <w:rPr>
                <w:rFonts w:ascii="宋体" w:hAnsi="宋体" w:cs="宋体"/>
                <w:sz w:val="24"/>
                <w:szCs w:val="24"/>
              </w:rPr>
              <w:t>20%</w:t>
            </w:r>
            <w:r>
              <w:rPr>
                <w:rFonts w:hint="eastAsia" w:ascii="宋体" w:hAnsi="宋体" w:cs="宋体"/>
                <w:sz w:val="24"/>
                <w:szCs w:val="24"/>
              </w:rPr>
              <w:t>，提车后付</w:t>
            </w:r>
            <w:r>
              <w:rPr>
                <w:rFonts w:ascii="宋体" w:hAnsi="宋体" w:cs="宋体"/>
                <w:sz w:val="24"/>
                <w:szCs w:val="24"/>
              </w:rPr>
              <w:t>80%.</w:t>
            </w:r>
          </w:p>
        </w:tc>
      </w:tr>
    </w:tbl>
    <w:p>
      <w:pPr>
        <w:snapToGrid w:val="0"/>
        <w:spacing w:line="360" w:lineRule="auto"/>
        <w:rPr>
          <w:rFonts w:ascii="宋体" w:cs="宋体"/>
          <w:b/>
          <w:bCs/>
          <w:sz w:val="24"/>
        </w:rPr>
      </w:pPr>
      <w:r>
        <w:rPr>
          <w:rFonts w:hint="eastAsia" w:ascii="宋体" w:hAnsi="宋体"/>
          <w:b/>
          <w:sz w:val="24"/>
          <w:szCs w:val="24"/>
        </w:rPr>
        <w:t>三、</w:t>
      </w:r>
      <w:r>
        <w:rPr>
          <w:rFonts w:hint="eastAsia" w:ascii="宋体" w:hAnsi="宋体" w:cs="宋体"/>
          <w:b/>
          <w:bCs/>
          <w:sz w:val="24"/>
        </w:rPr>
        <w:t>项目投标报价要求</w:t>
      </w:r>
    </w:p>
    <w:p>
      <w:pPr>
        <w:spacing w:line="360" w:lineRule="auto"/>
        <w:ind w:firstLine="480" w:firstLineChars="200"/>
        <w:rPr>
          <w:rFonts w:ascii="宋体"/>
          <w:b/>
          <w:bCs/>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sz w:val="24"/>
        </w:rPr>
        <w:t>按招标项目的技术要求，投标方根据项目特点和企业条件确定投标报价。投标方所报的投标报价为本项目的总报价，</w:t>
      </w:r>
      <w:r>
        <w:rPr>
          <w:rFonts w:hint="eastAsia" w:hAnsi="宋体"/>
          <w:b/>
          <w:bCs/>
          <w:sz w:val="24"/>
        </w:rPr>
        <w:t>包括货款、标准附件、备品备件、专用工具、包装、运输、装卸、保险、货到就位以及安装、调试、保修等一切税金和费用</w:t>
      </w:r>
      <w:r>
        <w:rPr>
          <w:rFonts w:hint="eastAsia" w:hAnsi="宋体"/>
          <w:sz w:val="24"/>
        </w:rPr>
        <w:t>。即对其所提供的商品报“</w:t>
      </w:r>
      <w:r>
        <w:rPr>
          <w:rFonts w:hint="eastAsia" w:hAnsi="宋体"/>
          <w:b/>
          <w:bCs/>
          <w:sz w:val="24"/>
        </w:rPr>
        <w:t>产品到达指定地点、安装到位并验收合格</w:t>
      </w:r>
      <w:r>
        <w:rPr>
          <w:rFonts w:hint="eastAsia" w:hAnsi="宋体"/>
          <w:sz w:val="24"/>
        </w:rPr>
        <w:t>”的价格。</w:t>
      </w:r>
      <w:r>
        <w:rPr>
          <w:rFonts w:hint="eastAsia" w:ascii="宋体" w:hAnsi="宋体"/>
          <w:sz w:val="24"/>
        </w:rPr>
        <w:t>如有漏项，视同已包含在其它项目中，合同总价和单价不做调整。</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）按国家规定由中标人缴纳的各种税收已包含在投标总价内，由中标人向税务机关缴纳。</w:t>
      </w:r>
    </w:p>
    <w:p/>
    <w:p>
      <w:pPr>
        <w:pStyle w:val="2"/>
      </w:pPr>
    </w:p>
    <w:p/>
    <w:p>
      <w:pPr>
        <w:pStyle w:val="2"/>
      </w:pPr>
    </w:p>
    <w:p/>
    <w:p>
      <w:pPr>
        <w:pStyle w:val="2"/>
      </w:pPr>
    </w:p>
    <w:p/>
    <w:p>
      <w:pPr>
        <w:pStyle w:val="2"/>
      </w:pPr>
    </w:p>
    <w:p/>
    <w:p>
      <w:pPr>
        <w:pStyle w:val="2"/>
      </w:pPr>
    </w:p>
    <w:p/>
    <w:p>
      <w:pPr>
        <w:pStyle w:val="2"/>
      </w:pPr>
    </w:p>
    <w:p/>
    <w:p>
      <w:pPr>
        <w:pStyle w:val="2"/>
      </w:pPr>
    </w:p>
    <w:p/>
    <w:p>
      <w:pPr>
        <w:pStyle w:val="2"/>
        <w:rPr>
          <w:rFonts w:ascii="Times New Roman" w:hAnsi="Times New Roman"/>
        </w:rPr>
      </w:pPr>
      <w:r>
        <w:rPr>
          <w:rFonts w:hint="eastAsia"/>
        </w:rPr>
        <w:t>第三章</w:t>
      </w:r>
      <w:r>
        <w:t xml:space="preserve"> </w:t>
      </w:r>
      <w:r>
        <w:rPr>
          <w:rFonts w:hint="eastAsia"/>
        </w:rPr>
        <w:t>供应商询价须知</w:t>
      </w:r>
    </w:p>
    <w:p>
      <w:pPr>
        <w:spacing w:line="360" w:lineRule="auto"/>
        <w:jc w:val="left"/>
        <w:rPr>
          <w:rFonts w:ascii="宋体"/>
          <w:b/>
          <w:bCs/>
          <w:color w:val="000000"/>
          <w:sz w:val="24"/>
          <w:szCs w:val="24"/>
        </w:rPr>
      </w:pPr>
      <w:r>
        <w:rPr>
          <w:rFonts w:hint="eastAsia" w:ascii="宋体" w:hAnsi="宋体"/>
          <w:b/>
          <w:bCs/>
          <w:color w:val="000000"/>
          <w:sz w:val="24"/>
          <w:szCs w:val="24"/>
        </w:rPr>
        <w:t>一、适用范围</w:t>
      </w:r>
    </w:p>
    <w:p>
      <w:pPr>
        <w:spacing w:line="360" w:lineRule="auto"/>
        <w:ind w:firstLine="480"/>
        <w:jc w:val="left"/>
        <w:rPr>
          <w:rFonts w:ascii="宋体"/>
          <w:color w:val="000000"/>
          <w:sz w:val="24"/>
          <w:szCs w:val="24"/>
        </w:rPr>
      </w:pPr>
      <w:r>
        <w:rPr>
          <w:rFonts w:hint="eastAsia" w:ascii="宋体" w:hAnsi="宋体"/>
          <w:color w:val="000000"/>
          <w:sz w:val="24"/>
          <w:szCs w:val="24"/>
        </w:rPr>
        <w:t>本询价文件仅适用于本次询价采购所叙述的</w:t>
      </w:r>
      <w:r>
        <w:rPr>
          <w:rFonts w:hint="eastAsia" w:ascii="宋体" w:hAnsi="宋体" w:cs="宋体"/>
          <w:sz w:val="24"/>
        </w:rPr>
        <w:t>东阳市惠民公共交通有限公司电动自行车采购项目</w:t>
      </w:r>
      <w:r>
        <w:rPr>
          <w:rFonts w:hint="eastAsia" w:ascii="宋体" w:hAnsi="宋体"/>
          <w:color w:val="000000"/>
          <w:sz w:val="24"/>
          <w:szCs w:val="24"/>
        </w:rPr>
        <w:t>。</w:t>
      </w:r>
    </w:p>
    <w:p>
      <w:pPr>
        <w:spacing w:line="360" w:lineRule="auto"/>
        <w:jc w:val="left"/>
        <w:rPr>
          <w:rFonts w:ascii="宋体"/>
          <w:b/>
          <w:bCs/>
          <w:color w:val="000000"/>
          <w:sz w:val="24"/>
          <w:szCs w:val="24"/>
        </w:rPr>
      </w:pPr>
      <w:r>
        <w:rPr>
          <w:rFonts w:hint="eastAsia" w:ascii="宋体" w:hAnsi="宋体"/>
          <w:b/>
          <w:bCs/>
          <w:color w:val="000000"/>
          <w:sz w:val="24"/>
          <w:szCs w:val="24"/>
        </w:rPr>
        <w:t>二、定义</w:t>
      </w:r>
    </w:p>
    <w:p>
      <w:pPr>
        <w:spacing w:line="360" w:lineRule="auto"/>
        <w:ind w:firstLine="48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、“招标方”系指组织本次招标的</w:t>
      </w:r>
      <w:r>
        <w:rPr>
          <w:rFonts w:hint="eastAsia" w:ascii="宋体" w:hAnsi="宋体"/>
          <w:sz w:val="24"/>
          <w:szCs w:val="24"/>
        </w:rPr>
        <w:t>金华市金诚招投标代理有限公司</w:t>
      </w:r>
      <w:r>
        <w:rPr>
          <w:rFonts w:hint="eastAsia" w:ascii="宋体" w:hAnsi="宋体"/>
          <w:color w:val="000000"/>
          <w:sz w:val="24"/>
          <w:szCs w:val="24"/>
        </w:rPr>
        <w:t>。</w:t>
      </w:r>
    </w:p>
    <w:p>
      <w:pPr>
        <w:spacing w:line="360" w:lineRule="auto"/>
        <w:ind w:firstLine="48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、“采购方”指东阳市惠民公共交通有限公司。</w:t>
      </w:r>
    </w:p>
    <w:p>
      <w:pPr>
        <w:spacing w:line="360" w:lineRule="auto"/>
        <w:ind w:firstLine="48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、“询价响应方”系指向采购方提交询价响应文件的供应商。</w:t>
      </w:r>
    </w:p>
    <w:p>
      <w:pPr>
        <w:spacing w:line="360" w:lineRule="auto"/>
        <w:ind w:firstLine="48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、“项目”系指按询价文件要求采购的服务或货物。</w:t>
      </w:r>
    </w:p>
    <w:p>
      <w:pPr>
        <w:snapToGrid w:val="0"/>
        <w:spacing w:line="360" w:lineRule="auto"/>
        <w:ind w:firstLine="480" w:firstLineChars="200"/>
        <w:jc w:val="left"/>
        <w:rPr>
          <w:rFonts w:ascii="宋体" w:cs="宋体"/>
          <w:color w:val="000000"/>
          <w:sz w:val="24"/>
          <w:szCs w:val="24"/>
        </w:rPr>
      </w:pPr>
      <w:r>
        <w:rPr>
          <w:rFonts w:ascii="宋体" w:hAnsi="宋体"/>
          <w:color w:val="000000"/>
          <w:sz w:val="24"/>
          <w:szCs w:val="24"/>
        </w:rPr>
        <w:t>5</w:t>
      </w:r>
      <w:r>
        <w:rPr>
          <w:rFonts w:hint="eastAsia" w:ascii="宋体" w:hAnsi="宋体"/>
          <w:color w:val="000000"/>
          <w:sz w:val="24"/>
          <w:szCs w:val="24"/>
        </w:rPr>
        <w:t>、“服务”系指本次询价要求供应商须承担的</w:t>
      </w:r>
      <w:r>
        <w:rPr>
          <w:rFonts w:hint="eastAsia" w:ascii="宋体" w:hAnsi="宋体" w:cs="宋体"/>
          <w:sz w:val="24"/>
        </w:rPr>
        <w:t>安装、调试、技术协助、校准、培训、技术指导</w:t>
      </w:r>
      <w:r>
        <w:rPr>
          <w:rFonts w:hint="eastAsia" w:ascii="宋体" w:hAnsi="宋体" w:cs="宋体"/>
          <w:color w:val="000000"/>
          <w:sz w:val="24"/>
          <w:szCs w:val="24"/>
        </w:rPr>
        <w:t>以及其他类似的附随义务。</w:t>
      </w:r>
    </w:p>
    <w:p>
      <w:pPr>
        <w:spacing w:line="360" w:lineRule="auto"/>
        <w:ind w:firstLine="48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、“附随服务”系指根据合同规定供应商必须承担与本次服务有关的辅助服务，以及合同中规定供应商应承担的义务，以及合同中未规定，但依有利于合同履行原则，应当由供应商承担的其他义务。</w:t>
      </w:r>
    </w:p>
    <w:p>
      <w:pPr>
        <w:spacing w:line="360" w:lineRule="auto"/>
        <w:jc w:val="left"/>
        <w:rPr>
          <w:rFonts w:ascii="宋体"/>
          <w:b/>
          <w:bCs/>
          <w:color w:val="000000"/>
          <w:sz w:val="24"/>
          <w:szCs w:val="24"/>
        </w:rPr>
      </w:pPr>
      <w:r>
        <w:rPr>
          <w:rFonts w:hint="eastAsia" w:ascii="宋体" w:hAnsi="宋体"/>
          <w:b/>
          <w:bCs/>
          <w:color w:val="000000"/>
          <w:sz w:val="24"/>
          <w:szCs w:val="24"/>
        </w:rPr>
        <w:t>三、询价费用</w:t>
      </w:r>
    </w:p>
    <w:p>
      <w:pPr>
        <w:spacing w:line="360" w:lineRule="auto"/>
        <w:ind w:firstLine="48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、无论采购过程中的作法和结果如何，询价响应方均自行承担所有与参加采购活动有关的全部费用。</w:t>
      </w:r>
    </w:p>
    <w:p>
      <w:pPr>
        <w:spacing w:line="360" w:lineRule="auto"/>
        <w:ind w:firstLine="48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、询价</w:t>
      </w:r>
      <w:r>
        <w:rPr>
          <w:rFonts w:hint="eastAsia" w:ascii="宋体" w:hAnsi="宋体"/>
          <w:sz w:val="24"/>
          <w:szCs w:val="24"/>
        </w:rPr>
        <w:t>中标单位在领取中标通知书前，应向招标方</w:t>
      </w:r>
      <w:r>
        <w:rPr>
          <w:rFonts w:hint="eastAsia" w:ascii="宋体" w:hAnsi="宋体"/>
          <w:sz w:val="24"/>
          <w:szCs w:val="24"/>
          <w:u w:val="single"/>
        </w:rPr>
        <w:t>金华市金诚招投标代理有限公司</w:t>
      </w:r>
      <w:r>
        <w:rPr>
          <w:rFonts w:hint="eastAsia" w:ascii="宋体" w:hAnsi="宋体"/>
          <w:sz w:val="24"/>
          <w:szCs w:val="24"/>
        </w:rPr>
        <w:t>交纳询价服务费，</w:t>
      </w:r>
      <w:r>
        <w:rPr>
          <w:rFonts w:hint="eastAsia" w:ascii="宋体" w:hAnsi="宋体" w:cs="宋体"/>
          <w:sz w:val="24"/>
          <w:szCs w:val="24"/>
        </w:rPr>
        <w:t>服务费按中标金额的</w:t>
      </w:r>
      <w:r>
        <w:rPr>
          <w:rFonts w:ascii="宋体" w:hAnsi="宋体" w:cs="宋体"/>
          <w:sz w:val="24"/>
          <w:szCs w:val="24"/>
        </w:rPr>
        <w:t>1.5%</w:t>
      </w:r>
      <w:r>
        <w:rPr>
          <w:rFonts w:hint="eastAsia" w:ascii="宋体" w:hAnsi="宋体" w:cs="宋体"/>
          <w:sz w:val="24"/>
          <w:szCs w:val="24"/>
        </w:rPr>
        <w:t>计算收取</w:t>
      </w:r>
      <w:r>
        <w:rPr>
          <w:rFonts w:hint="eastAsia" w:ascii="宋体" w:hAnsi="宋体"/>
          <w:sz w:val="24"/>
          <w:szCs w:val="24"/>
        </w:rPr>
        <w:t>。</w:t>
      </w:r>
    </w:p>
    <w:p>
      <w:pPr>
        <w:spacing w:line="360" w:lineRule="auto"/>
        <w:ind w:firstLine="480"/>
        <w:jc w:val="left"/>
        <w:rPr>
          <w:rFonts w:ascii="宋体"/>
          <w:sz w:val="24"/>
          <w:szCs w:val="24"/>
        </w:rPr>
      </w:pPr>
      <w:r>
        <w:rPr>
          <w:rFonts w:hint="eastAsia" w:ascii="宋体" w:hAnsi="宋体"/>
          <w:b/>
          <w:bCs/>
          <w:color w:val="000000"/>
          <w:sz w:val="24"/>
          <w:szCs w:val="24"/>
        </w:rPr>
        <w:t>四、询价响应文件（</w:t>
      </w:r>
      <w:r>
        <w:rPr>
          <w:rFonts w:hint="eastAsia" w:ascii="宋体" w:hAnsi="宋体"/>
          <w:b/>
          <w:bCs/>
          <w:sz w:val="24"/>
          <w:szCs w:val="24"/>
        </w:rPr>
        <w:t>报价文件）</w:t>
      </w:r>
      <w:r>
        <w:rPr>
          <w:rFonts w:hint="eastAsia" w:ascii="宋体" w:hAnsi="宋体"/>
          <w:b/>
          <w:bCs/>
          <w:color w:val="000000"/>
          <w:sz w:val="24"/>
          <w:szCs w:val="24"/>
        </w:rPr>
        <w:t>的组成</w:t>
      </w:r>
      <w:r>
        <w:rPr>
          <w:rFonts w:hint="eastAsia" w:ascii="宋体" w:hAnsi="宋体"/>
          <w:b/>
          <w:bCs/>
          <w:sz w:val="24"/>
          <w:szCs w:val="24"/>
        </w:rPr>
        <w:t>（封面格式：附件</w:t>
      </w:r>
      <w:r>
        <w:rPr>
          <w:rFonts w:ascii="宋体" w:hAnsi="宋体"/>
          <w:b/>
          <w:bCs/>
          <w:sz w:val="24"/>
          <w:szCs w:val="24"/>
        </w:rPr>
        <w:t>1</w:t>
      </w:r>
      <w:r>
        <w:rPr>
          <w:rFonts w:hint="eastAsia" w:ascii="宋体" w:hAnsi="宋体"/>
          <w:b/>
          <w:bCs/>
          <w:sz w:val="24"/>
          <w:szCs w:val="24"/>
        </w:rPr>
        <w:t>）</w:t>
      </w:r>
    </w:p>
    <w:p>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、有效的企业法人营业执照副本原件及复印件；</w:t>
      </w:r>
    </w:p>
    <w:p>
      <w:pPr>
        <w:spacing w:line="360" w:lineRule="auto"/>
        <w:ind w:firstLine="480"/>
        <w:rPr>
          <w:rFonts w:ascii="宋体"/>
          <w:sz w:val="24"/>
          <w:szCs w:val="24"/>
        </w:rPr>
      </w:pPr>
      <w:r>
        <w:rPr>
          <w:rFonts w:ascii="宋体" w:hAnsi="宋体"/>
          <w:sz w:val="24"/>
          <w:szCs w:val="24"/>
        </w:rPr>
        <w:t>2</w:t>
      </w:r>
      <w:r>
        <w:rPr>
          <w:rFonts w:hint="eastAsia" w:ascii="宋体" w:hAnsi="宋体"/>
          <w:sz w:val="24"/>
          <w:szCs w:val="24"/>
        </w:rPr>
        <w:t>、法定代表人授权委托书及经办人身份证原件及复印件（</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3</w:t>
      </w:r>
      <w:r>
        <w:rPr>
          <w:rFonts w:hint="eastAsia" w:ascii="宋体" w:hAnsi="宋体"/>
          <w:sz w:val="24"/>
          <w:szCs w:val="24"/>
        </w:rPr>
        <w:t>）；</w:t>
      </w:r>
    </w:p>
    <w:p>
      <w:pPr>
        <w:spacing w:line="360" w:lineRule="auto"/>
        <w:ind w:firstLine="480"/>
        <w:rPr>
          <w:rFonts w:ascii="宋体"/>
          <w:sz w:val="24"/>
          <w:szCs w:val="24"/>
        </w:rPr>
      </w:pPr>
      <w:r>
        <w:rPr>
          <w:rFonts w:ascii="宋体" w:hAnsi="宋体"/>
          <w:sz w:val="24"/>
          <w:szCs w:val="24"/>
        </w:rPr>
        <w:t>3</w:t>
      </w:r>
      <w:r>
        <w:rPr>
          <w:rFonts w:hint="eastAsia" w:ascii="宋体" w:hAnsi="宋体"/>
          <w:sz w:val="24"/>
          <w:szCs w:val="24"/>
        </w:rPr>
        <w:t>、询价响应函（</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4</w:t>
      </w:r>
      <w:r>
        <w:rPr>
          <w:rFonts w:hint="eastAsia" w:ascii="宋体" w:hAnsi="宋体"/>
          <w:sz w:val="24"/>
          <w:szCs w:val="24"/>
        </w:rPr>
        <w:t>）；</w:t>
      </w:r>
    </w:p>
    <w:p>
      <w:pPr>
        <w:spacing w:line="360" w:lineRule="auto"/>
        <w:ind w:firstLine="480"/>
        <w:rPr>
          <w:rFonts w:ascii="宋体"/>
          <w:sz w:val="24"/>
          <w:szCs w:val="24"/>
        </w:rPr>
      </w:pPr>
      <w:r>
        <w:rPr>
          <w:rFonts w:ascii="宋体" w:hAnsi="宋体"/>
          <w:sz w:val="24"/>
          <w:szCs w:val="24"/>
        </w:rPr>
        <w:t>4</w:t>
      </w:r>
      <w:r>
        <w:rPr>
          <w:rFonts w:hint="eastAsia" w:ascii="宋体" w:hAnsi="宋体"/>
          <w:sz w:val="24"/>
          <w:szCs w:val="24"/>
        </w:rPr>
        <w:t>、业绩及证明材料；</w:t>
      </w:r>
    </w:p>
    <w:p>
      <w:pPr>
        <w:spacing w:line="360" w:lineRule="auto"/>
        <w:ind w:firstLine="480"/>
        <w:rPr>
          <w:rFonts w:ascii="宋体"/>
          <w:color w:val="0D0D0D"/>
          <w:sz w:val="24"/>
          <w:szCs w:val="24"/>
        </w:rPr>
      </w:pPr>
      <w:r>
        <w:rPr>
          <w:rFonts w:ascii="宋体" w:hAnsi="宋体"/>
          <w:sz w:val="24"/>
          <w:szCs w:val="24"/>
        </w:rPr>
        <w:t>5</w:t>
      </w:r>
      <w:r>
        <w:rPr>
          <w:rFonts w:hint="eastAsia" w:ascii="宋体" w:hAnsi="宋体"/>
          <w:sz w:val="24"/>
          <w:szCs w:val="24"/>
        </w:rPr>
        <w:t>、</w:t>
      </w:r>
      <w:r>
        <w:rPr>
          <w:rFonts w:hint="eastAsia" w:ascii="宋体" w:hAnsi="宋体"/>
          <w:color w:val="0D0D0D"/>
          <w:sz w:val="24"/>
          <w:szCs w:val="24"/>
        </w:rPr>
        <w:t>技术服务方案及</w:t>
      </w:r>
      <w:r>
        <w:rPr>
          <w:rFonts w:hint="eastAsia" w:ascii="宋体" w:hAnsi="宋体"/>
          <w:sz w:val="24"/>
          <w:szCs w:val="24"/>
        </w:rPr>
        <w:t>服务计划与承诺</w:t>
      </w:r>
      <w:r>
        <w:rPr>
          <w:rFonts w:hint="eastAsia" w:ascii="宋体" w:hAnsi="宋体"/>
          <w:color w:val="0D0D0D"/>
          <w:sz w:val="24"/>
          <w:szCs w:val="24"/>
        </w:rPr>
        <w:t>；</w:t>
      </w:r>
    </w:p>
    <w:p>
      <w:pPr>
        <w:spacing w:line="360" w:lineRule="auto"/>
        <w:ind w:firstLine="480"/>
        <w:rPr>
          <w:rFonts w:ascii="宋体"/>
          <w:sz w:val="24"/>
          <w:szCs w:val="24"/>
        </w:rPr>
      </w:pPr>
      <w:r>
        <w:rPr>
          <w:rFonts w:ascii="宋体" w:hAnsi="宋体"/>
          <w:color w:val="0D0D0D"/>
          <w:sz w:val="24"/>
          <w:szCs w:val="24"/>
        </w:rPr>
        <w:t>6</w:t>
      </w:r>
      <w:r>
        <w:rPr>
          <w:rFonts w:hint="eastAsia" w:ascii="宋体" w:hAnsi="宋体"/>
          <w:color w:val="0D0D0D"/>
          <w:sz w:val="24"/>
          <w:szCs w:val="24"/>
        </w:rPr>
        <w:t>、</w:t>
      </w:r>
      <w:r>
        <w:rPr>
          <w:rFonts w:hint="eastAsia" w:ascii="宋体" w:hAnsi="宋体"/>
          <w:sz w:val="24"/>
          <w:szCs w:val="24"/>
        </w:rPr>
        <w:t>报价一览表（</w:t>
      </w:r>
      <w:r>
        <w:rPr>
          <w:rFonts w:hint="eastAsia" w:ascii="宋体" w:hAnsi="宋体"/>
          <w:color w:val="0D0D0D"/>
          <w:sz w:val="24"/>
          <w:szCs w:val="24"/>
        </w:rPr>
        <w:t>格式见</w:t>
      </w:r>
      <w:r>
        <w:rPr>
          <w:rFonts w:hint="eastAsia" w:ascii="宋体" w:hAnsi="宋体"/>
          <w:sz w:val="24"/>
          <w:szCs w:val="24"/>
        </w:rPr>
        <w:t>附件</w:t>
      </w:r>
      <w:r>
        <w:rPr>
          <w:rFonts w:ascii="宋体" w:hAnsi="宋体"/>
          <w:sz w:val="24"/>
          <w:szCs w:val="24"/>
        </w:rPr>
        <w:t>5</w:t>
      </w:r>
      <w:r>
        <w:rPr>
          <w:rFonts w:hint="eastAsia" w:ascii="宋体" w:hAnsi="宋体"/>
          <w:sz w:val="24"/>
          <w:szCs w:val="24"/>
        </w:rPr>
        <w:t>）；</w:t>
      </w:r>
    </w:p>
    <w:p>
      <w:pPr>
        <w:pStyle w:val="8"/>
        <w:spacing w:before="0" w:beforeAutospacing="0" w:after="0" w:line="360" w:lineRule="auto"/>
        <w:rPr>
          <w:sz w:val="24"/>
          <w:szCs w:val="24"/>
        </w:rPr>
      </w:pPr>
      <w:r>
        <w:rPr>
          <w:rFonts w:ascii="宋体" w:hAnsi="宋体"/>
          <w:sz w:val="24"/>
          <w:szCs w:val="24"/>
        </w:rPr>
        <w:t xml:space="preserve">    7</w:t>
      </w:r>
      <w:r>
        <w:rPr>
          <w:rFonts w:hint="eastAsia" w:ascii="宋体" w:hAnsi="宋体"/>
          <w:sz w:val="24"/>
          <w:szCs w:val="24"/>
        </w:rPr>
        <w:t>、资格条件审查资料；</w:t>
      </w:r>
    </w:p>
    <w:p>
      <w:pPr>
        <w:spacing w:line="360" w:lineRule="auto"/>
        <w:ind w:firstLine="480"/>
        <w:rPr>
          <w:rFonts w:ascii="宋体"/>
          <w:sz w:val="24"/>
          <w:szCs w:val="24"/>
        </w:rPr>
      </w:pPr>
      <w:r>
        <w:rPr>
          <w:rFonts w:ascii="宋体" w:hAnsi="宋体"/>
          <w:sz w:val="24"/>
          <w:szCs w:val="24"/>
        </w:rPr>
        <w:t>8</w:t>
      </w:r>
      <w:r>
        <w:rPr>
          <w:rFonts w:hint="eastAsia" w:ascii="宋体" w:hAnsi="宋体"/>
          <w:sz w:val="24"/>
          <w:szCs w:val="24"/>
        </w:rPr>
        <w:t>、</w:t>
      </w:r>
      <w:r>
        <w:rPr>
          <w:rFonts w:hint="eastAsia" w:ascii="宋体" w:hAnsi="宋体"/>
          <w:color w:val="000000"/>
          <w:sz w:val="24"/>
          <w:szCs w:val="24"/>
        </w:rPr>
        <w:t>响应</w:t>
      </w:r>
      <w:r>
        <w:rPr>
          <w:rFonts w:hint="eastAsia" w:ascii="宋体" w:hAnsi="宋体"/>
          <w:color w:val="0D0D0D"/>
          <w:sz w:val="24"/>
          <w:szCs w:val="24"/>
        </w:rPr>
        <w:t>人需要说明的其他文件和说明。</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五、项目报价要求</w:t>
      </w:r>
    </w:p>
    <w:p>
      <w:pPr>
        <w:pStyle w:val="10"/>
        <w:adjustRightInd/>
        <w:snapToGrid w:val="0"/>
        <w:spacing w:line="360" w:lineRule="auto"/>
        <w:ind w:firstLine="480" w:firstLineChars="200"/>
        <w:jc w:val="left"/>
        <w:rPr>
          <w:rFonts w:hAnsi="宋体" w:eastAsia="宋体"/>
          <w:sz w:val="24"/>
          <w:szCs w:val="24"/>
        </w:rPr>
      </w:pPr>
      <w:r>
        <w:rPr>
          <w:rFonts w:hAnsi="宋体" w:eastAsia="宋体"/>
          <w:color w:val="000000"/>
          <w:sz w:val="24"/>
          <w:szCs w:val="24"/>
        </w:rPr>
        <w:t>1</w:t>
      </w:r>
      <w:r>
        <w:rPr>
          <w:rFonts w:hint="eastAsia" w:hAnsi="宋体" w:eastAsia="宋体"/>
          <w:color w:val="000000"/>
          <w:sz w:val="24"/>
          <w:szCs w:val="24"/>
        </w:rPr>
        <w:t>、询价响应方的报价</w:t>
      </w:r>
      <w:r>
        <w:rPr>
          <w:rFonts w:hint="eastAsia" w:hAnsi="宋体" w:eastAsia="宋体"/>
          <w:sz w:val="24"/>
          <w:szCs w:val="24"/>
        </w:rPr>
        <w:t>是履行合同的最终价格，</w:t>
      </w:r>
      <w:r>
        <w:rPr>
          <w:rFonts w:hint="eastAsia" w:hAnsi="宋体" w:eastAsia="宋体"/>
          <w:color w:val="0D0D0D"/>
          <w:sz w:val="24"/>
          <w:szCs w:val="24"/>
        </w:rPr>
        <w:t>应包括完成该项服务所需的人工</w:t>
      </w:r>
      <w:r>
        <w:rPr>
          <w:rFonts w:hint="eastAsia" w:hAnsi="宋体" w:eastAsia="宋体"/>
          <w:sz w:val="24"/>
          <w:szCs w:val="24"/>
        </w:rPr>
        <w:t>、材料、评审、差旅费及</w:t>
      </w:r>
      <w:r>
        <w:rPr>
          <w:rFonts w:hint="eastAsia" w:hAnsi="宋体" w:eastAsia="宋体"/>
          <w:color w:val="0D0D0D"/>
          <w:sz w:val="24"/>
          <w:szCs w:val="24"/>
        </w:rPr>
        <w:t>其他等一切费用开支及税金。</w:t>
      </w:r>
    </w:p>
    <w:p>
      <w:pPr>
        <w:spacing w:line="360" w:lineRule="auto"/>
        <w:ind w:firstLine="48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、对所响应项目只允许有一个报价，有选择的报价将不予接受。</w:t>
      </w:r>
    </w:p>
    <w:p>
      <w:pPr>
        <w:spacing w:line="360" w:lineRule="auto"/>
        <w:ind w:firstLine="420"/>
        <w:jc w:val="left"/>
        <w:rPr>
          <w:rFonts w:ascii="宋体"/>
          <w:color w:val="000000"/>
          <w:sz w:val="24"/>
          <w:szCs w:val="24"/>
        </w:rPr>
      </w:pPr>
      <w:r>
        <w:rPr>
          <w:rFonts w:hint="eastAsia" w:ascii="宋体" w:hAnsi="宋体" w:cs="Segoe UI Symbol"/>
          <w:sz w:val="24"/>
          <w:szCs w:val="24"/>
        </w:rPr>
        <w:t>▲</w:t>
      </w:r>
      <w:r>
        <w:rPr>
          <w:rFonts w:ascii="宋体" w:hAnsi="宋体"/>
          <w:color w:val="000000"/>
          <w:sz w:val="24"/>
          <w:szCs w:val="24"/>
        </w:rPr>
        <w:t>3</w:t>
      </w:r>
      <w:r>
        <w:rPr>
          <w:rFonts w:hint="eastAsia" w:ascii="宋体" w:hAnsi="宋体"/>
          <w:color w:val="000000"/>
          <w:sz w:val="24"/>
          <w:szCs w:val="24"/>
        </w:rPr>
        <w:t>、</w:t>
      </w:r>
      <w:r>
        <w:rPr>
          <w:rFonts w:hint="eastAsia" w:ascii="宋体" w:hAnsi="宋体"/>
          <w:b/>
          <w:bCs/>
          <w:sz w:val="24"/>
          <w:szCs w:val="24"/>
        </w:rPr>
        <w:t>本项目采购人设有最高限价，最高限价为</w:t>
      </w:r>
      <w:r>
        <w:rPr>
          <w:rFonts w:ascii="宋体" w:hAnsi="宋体"/>
          <w:b/>
          <w:bCs/>
          <w:sz w:val="24"/>
          <w:szCs w:val="24"/>
        </w:rPr>
        <w:t>9</w:t>
      </w:r>
      <w:r>
        <w:rPr>
          <w:rFonts w:hint="eastAsia" w:ascii="宋体" w:hAnsi="宋体"/>
          <w:b/>
          <w:bCs/>
          <w:sz w:val="24"/>
          <w:szCs w:val="24"/>
        </w:rPr>
        <w:t>万元。</w:t>
      </w:r>
      <w:r>
        <w:rPr>
          <w:rFonts w:hint="eastAsia" w:ascii="宋体" w:hAnsi="宋体"/>
          <w:color w:val="000000"/>
          <w:sz w:val="24"/>
          <w:szCs w:val="24"/>
        </w:rPr>
        <w:t>询价响应方投标报价如果超过或等于最高限价，将作无效标处理。</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六、询价响应文件的签署和份数</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）询价响应文件需打印或用不褪色的墨水填写，并按顺序装订。</w:t>
      </w:r>
    </w:p>
    <w:p>
      <w:pPr>
        <w:spacing w:line="360" w:lineRule="auto"/>
        <w:ind w:firstLine="513" w:firstLineChars="214"/>
        <w:jc w:val="left"/>
        <w:rPr>
          <w:rFonts w:ascii="宋体"/>
          <w:color w:val="000000"/>
          <w:sz w:val="24"/>
          <w:szCs w:val="24"/>
        </w:rPr>
      </w:pPr>
      <w:r>
        <w:rPr>
          <w:rFonts w:hint="eastAsia" w:ascii="宋体" w:hAnsi="宋体" w:cs="Segoe UI Symbol"/>
          <w:color w:val="000000"/>
          <w:sz w:val="24"/>
          <w:szCs w:val="24"/>
        </w:rPr>
        <w:t>▲</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）所有询价响应文件均须加盖单位公章，并由法定代表人或法定代表人授权代表签署，应写单位全称。</w:t>
      </w:r>
    </w:p>
    <w:p>
      <w:pPr>
        <w:spacing w:line="360" w:lineRule="auto"/>
        <w:ind w:firstLine="506" w:firstLineChars="211"/>
        <w:jc w:val="left"/>
        <w:rPr>
          <w:rFonts w:ascii="宋体"/>
          <w:color w:val="000000"/>
          <w:sz w:val="24"/>
          <w:szCs w:val="24"/>
        </w:rPr>
      </w:pPr>
      <w:r>
        <w:rPr>
          <w:rFonts w:hint="eastAsia" w:ascii="宋体" w:hAnsi="宋体" w:cs="Segoe UI Symbol"/>
          <w:color w:val="000000"/>
          <w:sz w:val="24"/>
          <w:szCs w:val="24"/>
        </w:rPr>
        <w:t>▲</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）询价响应方应将报价文件正本和副本分别装订，并标明招标编号，项目名称及“正本”或“副本”字样，报价文件正本一份，副本贰份。</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）副本可为正本签字盖章后的复印件，若正本与副本不符，以正本为准。</w:t>
      </w:r>
    </w:p>
    <w:p>
      <w:pPr>
        <w:spacing w:line="360" w:lineRule="auto"/>
        <w:ind w:firstLine="482"/>
        <w:jc w:val="left"/>
        <w:rPr>
          <w:rFonts w:ascii="宋体"/>
          <w:b/>
          <w:bCs/>
          <w:color w:val="000000"/>
          <w:sz w:val="24"/>
          <w:szCs w:val="24"/>
        </w:rPr>
      </w:pPr>
      <w:r>
        <w:rPr>
          <w:rFonts w:hint="eastAsia" w:ascii="宋体" w:hAnsi="宋体"/>
          <w:b/>
          <w:bCs/>
          <w:color w:val="000000"/>
          <w:sz w:val="24"/>
          <w:szCs w:val="24"/>
        </w:rPr>
        <w:t>七、询价响应文件的递交</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）询价响应文件需加以密封，并在封皮上写明：询价响应单位名称、通讯地址、邮政编码、招标编号。（封皮格式：附件</w:t>
      </w:r>
      <w:r>
        <w:rPr>
          <w:rFonts w:ascii="宋体" w:hAnsi="宋体"/>
          <w:color w:val="000000"/>
          <w:sz w:val="24"/>
          <w:szCs w:val="24"/>
        </w:rPr>
        <w:t>2</w:t>
      </w:r>
      <w:r>
        <w:rPr>
          <w:rFonts w:hint="eastAsia" w:ascii="宋体" w:hAnsi="宋体"/>
          <w:color w:val="000000"/>
          <w:sz w:val="24"/>
          <w:szCs w:val="24"/>
        </w:rPr>
        <w:t>）</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）询价响应文件填写字迹必须清楚、工整，密封信封上注明“于</w:t>
      </w:r>
      <w:r>
        <w:rPr>
          <w:rFonts w:ascii="宋体" w:hAnsi="宋体"/>
          <w:color w:val="000000"/>
          <w:sz w:val="24"/>
          <w:szCs w:val="24"/>
        </w:rPr>
        <w:t xml:space="preserve"> 2021</w:t>
      </w:r>
      <w:r>
        <w:rPr>
          <w:rFonts w:hint="eastAsia" w:ascii="宋体" w:hAnsi="宋体"/>
          <w:color w:val="000000"/>
          <w:sz w:val="24"/>
          <w:szCs w:val="24"/>
        </w:rPr>
        <w:t>年</w:t>
      </w:r>
      <w:r>
        <w:rPr>
          <w:rFonts w:hint="eastAsia" w:ascii="宋体" w:hAnsi="宋体"/>
          <w:color w:val="000000"/>
          <w:sz w:val="24"/>
          <w:szCs w:val="24"/>
          <w:lang w:val="en-US" w:eastAsia="zh-CN"/>
        </w:rPr>
        <w:t>7</w:t>
      </w:r>
      <w:r>
        <w:rPr>
          <w:rFonts w:hint="eastAsia" w:ascii="宋体" w:hAnsi="宋体"/>
          <w:color w:val="000000"/>
          <w:sz w:val="24"/>
          <w:szCs w:val="24"/>
        </w:rPr>
        <w:t>月</w:t>
      </w:r>
      <w:r>
        <w:rPr>
          <w:rFonts w:hint="eastAsia" w:ascii="宋体" w:hAnsi="宋体"/>
          <w:color w:val="000000"/>
          <w:sz w:val="24"/>
          <w:szCs w:val="24"/>
          <w:lang w:val="en-US" w:eastAsia="zh-CN"/>
        </w:rPr>
        <w:t>12</w:t>
      </w:r>
      <w:r>
        <w:rPr>
          <w:rFonts w:hint="eastAsia" w:ascii="宋体" w:hAnsi="宋体"/>
          <w:color w:val="000000"/>
          <w:sz w:val="24"/>
          <w:szCs w:val="24"/>
        </w:rPr>
        <w:t>日下午</w:t>
      </w:r>
      <w:r>
        <w:rPr>
          <w:rFonts w:ascii="宋体" w:hAnsi="宋体"/>
          <w:color w:val="000000"/>
          <w:sz w:val="24"/>
          <w:szCs w:val="24"/>
        </w:rPr>
        <w:t>14</w:t>
      </w:r>
      <w:r>
        <w:rPr>
          <w:rFonts w:hint="eastAsia" w:ascii="宋体" w:hAnsi="宋体"/>
          <w:color w:val="000000"/>
          <w:sz w:val="24"/>
          <w:szCs w:val="24"/>
        </w:rPr>
        <w:t>：</w:t>
      </w:r>
      <w:r>
        <w:rPr>
          <w:rFonts w:ascii="宋体" w:hAnsi="宋体"/>
          <w:color w:val="000000"/>
          <w:sz w:val="24"/>
          <w:szCs w:val="24"/>
        </w:rPr>
        <w:t xml:space="preserve">30 </w:t>
      </w:r>
      <w:r>
        <w:rPr>
          <w:rFonts w:hint="eastAsia" w:ascii="宋体" w:hAnsi="宋体"/>
          <w:color w:val="000000"/>
          <w:sz w:val="24"/>
          <w:szCs w:val="24"/>
        </w:rPr>
        <w:t>前不准启封”的字样。并在封面加盖公章。否则，对询价响应文件的误投和提前启封等造成的后果不负责任。</w:t>
      </w:r>
    </w:p>
    <w:p>
      <w:pPr>
        <w:spacing w:line="360" w:lineRule="auto"/>
        <w:ind w:firstLine="420"/>
        <w:jc w:val="left"/>
        <w:rPr>
          <w:rFonts w:ascii="宋体"/>
          <w:b/>
          <w:bCs/>
          <w:color w:val="000000"/>
          <w:sz w:val="24"/>
          <w:szCs w:val="24"/>
        </w:rPr>
      </w:pPr>
      <w:r>
        <w:rPr>
          <w:rFonts w:hint="eastAsia" w:ascii="宋体" w:hAnsi="宋体" w:cs="Segoe UI Symbol"/>
          <w:sz w:val="24"/>
          <w:szCs w:val="24"/>
        </w:rPr>
        <w:t>▲</w:t>
      </w:r>
      <w:r>
        <w:rPr>
          <w:rFonts w:hint="eastAsia" w:ascii="宋体" w:hAnsi="宋体"/>
          <w:b/>
          <w:bCs/>
          <w:color w:val="000000"/>
          <w:sz w:val="24"/>
          <w:szCs w:val="24"/>
        </w:rPr>
        <w:t>未按要求密封的</w:t>
      </w:r>
      <w:r>
        <w:rPr>
          <w:rFonts w:hint="eastAsia" w:ascii="宋体" w:hAnsi="宋体"/>
          <w:b/>
          <w:bCs/>
          <w:sz w:val="24"/>
          <w:szCs w:val="24"/>
        </w:rPr>
        <w:t>询价</w:t>
      </w:r>
      <w:r>
        <w:rPr>
          <w:rFonts w:hint="eastAsia" w:ascii="宋体" w:hAnsi="宋体"/>
          <w:b/>
          <w:bCs/>
          <w:color w:val="000000"/>
          <w:sz w:val="24"/>
          <w:szCs w:val="24"/>
        </w:rPr>
        <w:t>响应文件将拒绝接收。</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）询价响应文件的补充和修改</w:t>
      </w:r>
    </w:p>
    <w:p>
      <w:pPr>
        <w:spacing w:line="360" w:lineRule="auto"/>
        <w:ind w:firstLine="480"/>
        <w:jc w:val="left"/>
        <w:rPr>
          <w:rFonts w:ascii="宋体"/>
          <w:color w:val="000000"/>
          <w:sz w:val="24"/>
          <w:szCs w:val="24"/>
        </w:rPr>
      </w:pPr>
      <w:r>
        <w:rPr>
          <w:rFonts w:hint="eastAsia" w:ascii="宋体" w:hAnsi="宋体"/>
          <w:color w:val="000000"/>
          <w:sz w:val="24"/>
          <w:szCs w:val="24"/>
        </w:rPr>
        <w:t>询价响应方在询价响应截止时间前，可以对所递交的询价响应文件进行补充、修改或者撤回，并书面通知招标方。补充、修改的内容应当按询价文件要求签署、盖章，并作为询价响应文件的组成部分。</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）询价响应文件不得涂改和增删，由于字迹模糊或表达不清引起的后果由询价响应方负责。</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）询价响应截止时间后递交的询价响应文件不予接收。</w:t>
      </w:r>
    </w:p>
    <w:p>
      <w:pPr>
        <w:spacing w:line="360" w:lineRule="auto"/>
        <w:ind w:firstLine="48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）如询价响应截止时间后参加询价响应的单位不足三家的，招标方将终止本次询价活动，并重新组织本项目采购。</w:t>
      </w:r>
    </w:p>
    <w:p>
      <w:pPr>
        <w:spacing w:line="360" w:lineRule="auto"/>
        <w:ind w:firstLine="472"/>
        <w:jc w:val="left"/>
        <w:rPr>
          <w:rFonts w:ascii="宋体"/>
          <w:b/>
          <w:bCs/>
          <w:color w:val="000000"/>
          <w:sz w:val="24"/>
          <w:szCs w:val="24"/>
        </w:rPr>
      </w:pPr>
      <w:r>
        <w:rPr>
          <w:rFonts w:hint="eastAsia" w:ascii="宋体" w:hAnsi="宋体"/>
          <w:b/>
          <w:bCs/>
          <w:color w:val="000000"/>
          <w:sz w:val="24"/>
          <w:szCs w:val="24"/>
        </w:rPr>
        <w:t>八、询价响应有效期</w:t>
      </w:r>
    </w:p>
    <w:p>
      <w:pPr>
        <w:spacing w:line="360" w:lineRule="auto"/>
        <w:ind w:firstLine="480"/>
        <w:jc w:val="left"/>
        <w:rPr>
          <w:rFonts w:ascii="宋体"/>
          <w:color w:val="000000"/>
          <w:sz w:val="24"/>
          <w:szCs w:val="24"/>
        </w:rPr>
      </w:pPr>
      <w:r>
        <w:rPr>
          <w:rFonts w:hint="eastAsia" w:ascii="宋体" w:hAnsi="宋体"/>
          <w:sz w:val="24"/>
          <w:szCs w:val="24"/>
        </w:rPr>
        <w:t>询价</w:t>
      </w:r>
      <w:r>
        <w:rPr>
          <w:rFonts w:hint="eastAsia" w:ascii="宋体" w:hAnsi="宋体"/>
          <w:color w:val="000000"/>
          <w:sz w:val="24"/>
          <w:szCs w:val="24"/>
        </w:rPr>
        <w:t>响应文件从询价之日起，询价响应有效期为</w:t>
      </w:r>
      <w:r>
        <w:rPr>
          <w:rFonts w:ascii="宋体" w:hAnsi="宋体"/>
          <w:sz w:val="24"/>
          <w:szCs w:val="24"/>
        </w:rPr>
        <w:t>60</w:t>
      </w:r>
      <w:r>
        <w:rPr>
          <w:rFonts w:hint="eastAsia" w:ascii="宋体" w:hAnsi="宋体"/>
          <w:color w:val="000000"/>
          <w:sz w:val="24"/>
          <w:szCs w:val="24"/>
        </w:rPr>
        <w:t>天。</w:t>
      </w:r>
    </w:p>
    <w:p>
      <w:pPr>
        <w:spacing w:line="360" w:lineRule="auto"/>
        <w:ind w:firstLine="482" w:firstLineChars="200"/>
        <w:rPr>
          <w:rFonts w:ascii="宋体"/>
          <w:b/>
          <w:bCs/>
          <w:sz w:val="24"/>
          <w:szCs w:val="24"/>
        </w:rPr>
      </w:pPr>
      <w:r>
        <w:rPr>
          <w:rFonts w:hint="eastAsia" w:ascii="宋体" w:hAnsi="宋体"/>
          <w:b/>
          <w:bCs/>
          <w:color w:val="000000"/>
          <w:sz w:val="24"/>
          <w:szCs w:val="24"/>
        </w:rPr>
        <w:t>九、</w:t>
      </w:r>
      <w:r>
        <w:rPr>
          <w:rFonts w:hint="eastAsia" w:ascii="宋体" w:hAnsi="宋体"/>
          <w:b/>
          <w:bCs/>
          <w:sz w:val="24"/>
          <w:szCs w:val="24"/>
        </w:rPr>
        <w:t>质疑及答疑</w:t>
      </w:r>
    </w:p>
    <w:p>
      <w:pPr>
        <w:spacing w:line="360" w:lineRule="auto"/>
        <w:ind w:firstLine="480" w:firstLineChars="200"/>
        <w:rPr>
          <w:rFonts w:ascii="宋体"/>
          <w:sz w:val="24"/>
          <w:szCs w:val="24"/>
        </w:rPr>
      </w:pPr>
      <w:r>
        <w:rPr>
          <w:rFonts w:hint="eastAsia" w:ascii="宋体" w:hAnsi="宋体"/>
          <w:color w:val="000000"/>
          <w:sz w:val="24"/>
          <w:szCs w:val="24"/>
        </w:rPr>
        <w:t>参加询价的供应商若对询价文</w:t>
      </w:r>
      <w:r>
        <w:rPr>
          <w:rFonts w:hint="eastAsia" w:ascii="宋体" w:hAnsi="宋体"/>
          <w:sz w:val="24"/>
          <w:szCs w:val="24"/>
        </w:rPr>
        <w:t>件有疑义的，请在</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日上午</w:t>
      </w:r>
      <w:r>
        <w:rPr>
          <w:rFonts w:ascii="宋体" w:hAnsi="宋体"/>
          <w:sz w:val="24"/>
          <w:szCs w:val="24"/>
        </w:rPr>
        <w:t>16</w:t>
      </w:r>
      <w:r>
        <w:rPr>
          <w:rFonts w:hint="eastAsia" w:ascii="宋体" w:hAnsi="宋体"/>
          <w:sz w:val="24"/>
          <w:szCs w:val="24"/>
        </w:rPr>
        <w:t>：</w:t>
      </w:r>
      <w:r>
        <w:rPr>
          <w:rFonts w:ascii="宋体"/>
          <w:sz w:val="24"/>
          <w:szCs w:val="24"/>
        </w:rPr>
        <w:t>00</w:t>
      </w:r>
      <w:r>
        <w:rPr>
          <w:rFonts w:hint="eastAsia" w:ascii="宋体" w:hAnsi="宋体"/>
          <w:sz w:val="24"/>
          <w:szCs w:val="24"/>
        </w:rPr>
        <w:t>时前以书面形式与招标方联系，如在规定时间内未收到任何质疑，则视为各参加询价响应方均对此无异议。招标方将于</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日上午</w:t>
      </w:r>
      <w:r>
        <w:rPr>
          <w:rFonts w:ascii="宋体" w:hAnsi="宋体"/>
          <w:sz w:val="24"/>
          <w:szCs w:val="24"/>
        </w:rPr>
        <w:t>9</w:t>
      </w:r>
      <w:r>
        <w:rPr>
          <w:rFonts w:hint="eastAsia" w:ascii="宋体" w:hAnsi="宋体"/>
          <w:sz w:val="24"/>
          <w:szCs w:val="24"/>
        </w:rPr>
        <w:t>：</w:t>
      </w:r>
      <w:r>
        <w:rPr>
          <w:rFonts w:ascii="宋体" w:hAnsi="宋体"/>
          <w:sz w:val="24"/>
          <w:szCs w:val="24"/>
        </w:rPr>
        <w:t>30</w:t>
      </w:r>
      <w:r>
        <w:rPr>
          <w:rFonts w:hint="eastAsia" w:ascii="宋体" w:hAnsi="宋体"/>
          <w:sz w:val="24"/>
          <w:szCs w:val="24"/>
        </w:rPr>
        <w:t>前将答疑内容以公告的形式通知所有已报名的供应商。</w:t>
      </w:r>
    </w:p>
    <w:p>
      <w:pPr>
        <w:spacing w:line="360" w:lineRule="auto"/>
        <w:ind w:firstLine="472"/>
        <w:jc w:val="left"/>
        <w:rPr>
          <w:rFonts w:ascii="宋体"/>
          <w:color w:val="000000"/>
          <w:sz w:val="24"/>
          <w:szCs w:val="24"/>
        </w:rPr>
      </w:pPr>
      <w:r>
        <w:rPr>
          <w:rFonts w:hint="eastAsia" w:ascii="宋体" w:hAnsi="宋体"/>
          <w:b/>
          <w:bCs/>
          <w:color w:val="000000"/>
          <w:sz w:val="24"/>
          <w:szCs w:val="24"/>
        </w:rPr>
        <w:t>十、无效响应（发生下列情况之一的询价响应文件被视为无效</w:t>
      </w:r>
      <w:r>
        <w:rPr>
          <w:rFonts w:hint="eastAsia" w:ascii="宋体" w:hAnsi="宋体"/>
          <w:color w:val="000000"/>
          <w:sz w:val="24"/>
          <w:szCs w:val="24"/>
        </w:rPr>
        <w:t>）</w:t>
      </w:r>
    </w:p>
    <w:p>
      <w:pPr>
        <w:spacing w:line="360" w:lineRule="auto"/>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）以赠送方式参加询价采购活动；对所响应的服务提供两个或两个以上方案的；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）询价响应文件未按询价文件要求加盖公司法定印章的、未有效授权的；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）不符合法律、法规和询价文件中规定的其他实质性要求的；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）询价响应文件的签署未按本须知第六条（二）、（三）款规定的；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）报价超过用户设定的上限价。</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b/>
          <w:bCs/>
          <w:sz w:val="24"/>
          <w:szCs w:val="24"/>
        </w:rPr>
      </w:pPr>
      <w:r>
        <w:rPr>
          <w:rFonts w:hint="eastAsia" w:ascii="宋体" w:hAnsi="宋体"/>
          <w:b/>
          <w:bCs/>
          <w:sz w:val="24"/>
          <w:szCs w:val="24"/>
        </w:rPr>
        <w:t>十一、保证金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、保证金为询价文件的组成部分之一。</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、询价响应方应按公告要求向招标方缴纳足额的保证金。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、未按规定提交保证金的询价响应方，视为自动放弃本次询价活动。</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、若发现有串标者，将被视为无效响应，并没收其保证金。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、未成交供应商的保证金，在确定成交供应商后</w:t>
      </w:r>
      <w:r>
        <w:rPr>
          <w:rFonts w:ascii="宋体" w:hAnsi="宋体" w:cs="宋体"/>
          <w:color w:val="000000"/>
          <w:sz w:val="24"/>
          <w:szCs w:val="24"/>
        </w:rPr>
        <w:t xml:space="preserve"> 3 </w:t>
      </w:r>
      <w:r>
        <w:rPr>
          <w:rFonts w:hint="eastAsia" w:ascii="宋体" w:hAnsi="宋体" w:cs="宋体"/>
          <w:color w:val="000000"/>
          <w:sz w:val="24"/>
          <w:szCs w:val="24"/>
        </w:rPr>
        <w:t>个工作日内无息退还。</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、响应文件递交截止日后询价响应方撤回询价响应文件的，保证金不予退还。</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、成交供应商的投标保证金在成交后转为履约保证金，在项目完成验收合格后</w:t>
      </w:r>
      <w:r>
        <w:rPr>
          <w:rFonts w:ascii="宋体" w:hAnsi="宋体" w:cs="宋体"/>
          <w:color w:val="000000"/>
          <w:sz w:val="24"/>
          <w:szCs w:val="24"/>
        </w:rPr>
        <w:t xml:space="preserve"> 10 </w:t>
      </w:r>
      <w:r>
        <w:rPr>
          <w:rFonts w:hint="eastAsia" w:ascii="宋体" w:hAnsi="宋体" w:cs="宋体"/>
          <w:color w:val="000000"/>
          <w:sz w:val="24"/>
          <w:szCs w:val="24"/>
        </w:rPr>
        <w:t>日内退还（无息）。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sz w:val="24"/>
          <w:szCs w:val="24"/>
        </w:rPr>
      </w:pPr>
      <w:r>
        <w:rPr>
          <w:rFonts w:hint="eastAsia" w:ascii="宋体" w:hAnsi="宋体" w:cs="宋体"/>
          <w:sz w:val="24"/>
          <w:szCs w:val="24"/>
        </w:rPr>
        <w:t>本文件由招标采购单位负责解释。</w:t>
      </w:r>
    </w:p>
    <w:p>
      <w:pPr>
        <w:pStyle w:val="2"/>
        <w:pageBreakBefore w:val="0"/>
        <w:widowControl w:val="0"/>
        <w:kinsoku/>
        <w:wordWrap/>
        <w:overflowPunct/>
        <w:topLinePunct w:val="0"/>
        <w:autoSpaceDE/>
        <w:autoSpaceDN/>
        <w:bidi w:val="0"/>
        <w:adjustRightInd/>
        <w:snapToGrid/>
        <w:spacing w:before="0" w:after="0"/>
        <w:textAlignment w:val="auto"/>
      </w:pPr>
    </w:p>
    <w:p>
      <w:pPr>
        <w:pageBreakBefore w:val="0"/>
        <w:widowControl w:val="0"/>
        <w:kinsoku/>
        <w:wordWrap/>
        <w:overflowPunct/>
        <w:topLinePunct w:val="0"/>
        <w:autoSpaceDE/>
        <w:autoSpaceDN/>
        <w:bidi w:val="0"/>
        <w:adjustRightInd/>
        <w:snapToGrid/>
        <w:textAlignment w:val="auto"/>
      </w:pPr>
    </w:p>
    <w:p>
      <w:pPr>
        <w:pStyle w:val="2"/>
        <w:pageBreakBefore w:val="0"/>
        <w:widowControl w:val="0"/>
        <w:kinsoku/>
        <w:wordWrap/>
        <w:overflowPunct/>
        <w:topLinePunct w:val="0"/>
        <w:autoSpaceDE/>
        <w:autoSpaceDN/>
        <w:bidi w:val="0"/>
        <w:adjustRightInd/>
        <w:snapToGrid/>
        <w:spacing w:before="0" w:after="0"/>
        <w:jc w:val="both"/>
        <w:textAlignment w:val="auto"/>
      </w:pPr>
    </w:p>
    <w:p>
      <w:pPr>
        <w:pStyle w:val="2"/>
        <w:pageBreakBefore w:val="0"/>
        <w:widowControl w:val="0"/>
        <w:kinsoku/>
        <w:wordWrap/>
        <w:overflowPunct/>
        <w:topLinePunct w:val="0"/>
        <w:autoSpaceDE/>
        <w:autoSpaceDN/>
        <w:bidi w:val="0"/>
        <w:adjustRightInd/>
        <w:snapToGrid/>
        <w:spacing w:before="0" w:after="0"/>
        <w:jc w:val="both"/>
        <w:textAlignment w:val="auto"/>
        <w:rPr>
          <w:rFonts w:hint="eastAsia"/>
        </w:rPr>
      </w:pPr>
    </w:p>
    <w:p>
      <w:pPr>
        <w:pStyle w:val="2"/>
        <w:pageBreakBefore w:val="0"/>
        <w:widowControl w:val="0"/>
        <w:kinsoku/>
        <w:wordWrap/>
        <w:overflowPunct/>
        <w:topLinePunct w:val="0"/>
        <w:autoSpaceDE/>
        <w:autoSpaceDN/>
        <w:bidi w:val="0"/>
        <w:adjustRightInd/>
        <w:snapToGrid/>
        <w:spacing w:before="0" w:after="0"/>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360" w:lineRule="auto"/>
        <w:jc w:val="both"/>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360" w:lineRule="auto"/>
        <w:jc w:val="both"/>
        <w:textAlignment w:val="auto"/>
        <w:rPr>
          <w:rFonts w:ascii="Times New Roman" w:hAnsi="Times New Roman"/>
        </w:rPr>
      </w:pPr>
    </w:p>
    <w:p>
      <w:pPr>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b/>
          <w:bCs/>
          <w:color w:val="000000"/>
          <w:sz w:val="24"/>
          <w:szCs w:val="24"/>
        </w:rPr>
      </w:pPr>
    </w:p>
    <w:p>
      <w:pPr>
        <w:pStyle w:val="2"/>
        <w:jc w:val="center"/>
        <w:rPr>
          <w:rFonts w:hint="eastAsia" w:eastAsia="宋体"/>
          <w:sz w:val="32"/>
          <w:szCs w:val="32"/>
          <w:lang w:eastAsia="zh-CN"/>
        </w:rPr>
      </w:pPr>
      <w:r>
        <w:rPr>
          <w:rFonts w:hint="eastAsia" w:ascii="Times New Roman" w:hAnsi="Times New Roman"/>
          <w:b/>
          <w:bCs/>
          <w:color w:val="000000"/>
          <w:sz w:val="36"/>
          <w:szCs w:val="36"/>
          <w:lang w:eastAsia="zh-CN"/>
        </w:rPr>
        <w:t>第四章</w:t>
      </w:r>
      <w:r>
        <w:rPr>
          <w:rFonts w:hint="eastAsia" w:ascii="Times New Roman" w:hAnsi="Times New Roman"/>
          <w:b/>
          <w:bCs/>
          <w:color w:val="000000"/>
          <w:sz w:val="36"/>
          <w:szCs w:val="36"/>
          <w:lang w:val="en-US" w:eastAsia="zh-CN"/>
        </w:rPr>
        <w:t xml:space="preserve">    </w:t>
      </w:r>
      <w:r>
        <w:rPr>
          <w:rFonts w:hint="eastAsia"/>
          <w:sz w:val="36"/>
          <w:szCs w:val="36"/>
        </w:rPr>
        <w:t>询价方法和程序</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一、询价准备</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）招标方在询价文件中预先确定的时间和地点公开进行询价，采购人、询价响应方和有关方面代表参加。</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）询价文件开启前由询价响应方查验询价响应文件密封情况，确认无误后拆封询价响应文件。</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）询价响应方须</w:t>
      </w:r>
      <w:r>
        <w:rPr>
          <w:rFonts w:ascii="宋体" w:hAnsi="宋体"/>
          <w:sz w:val="24"/>
          <w:szCs w:val="24"/>
        </w:rPr>
        <w:t>3</w:t>
      </w:r>
      <w:r>
        <w:rPr>
          <w:rFonts w:hint="eastAsia" w:ascii="宋体" w:hAnsi="宋体"/>
          <w:sz w:val="24"/>
          <w:szCs w:val="24"/>
        </w:rPr>
        <w:t>家单位及以上。</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二、询价小组</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color w:val="000000"/>
          <w:sz w:val="24"/>
          <w:szCs w:val="24"/>
        </w:rPr>
      </w:pPr>
      <w:r>
        <w:rPr>
          <w:rFonts w:hint="eastAsia" w:ascii="宋体" w:hAnsi="宋体"/>
          <w:color w:val="000000"/>
          <w:sz w:val="24"/>
          <w:szCs w:val="24"/>
        </w:rPr>
        <w:t>招标方将根据询价项目的特点依法组建询价小组，本项目询价小组人员由三人组成，其成员由采购人和其他具有技术、商务等方面专长的专家组成。询价小组将对询价响应文件进行审查、质疑、评估和比较。询价期间，询价响应方法人代表或法人委托人必须在场。负责解答有关事宜。</w:t>
      </w:r>
    </w:p>
    <w:p>
      <w:pPr>
        <w:pageBreakBefore w:val="0"/>
        <w:widowControl w:val="0"/>
        <w:kinsoku/>
        <w:wordWrap/>
        <w:overflowPunct/>
        <w:topLinePunct w:val="0"/>
        <w:autoSpaceDE/>
        <w:autoSpaceDN/>
        <w:bidi w:val="0"/>
        <w:adjustRightInd/>
        <w:snapToGrid/>
        <w:spacing w:line="360" w:lineRule="auto"/>
        <w:ind w:firstLine="482"/>
        <w:textAlignment w:val="auto"/>
        <w:rPr>
          <w:rFonts w:ascii="宋体"/>
          <w:b/>
          <w:bCs/>
          <w:color w:val="000000"/>
          <w:sz w:val="24"/>
          <w:szCs w:val="24"/>
        </w:rPr>
      </w:pPr>
      <w:r>
        <w:rPr>
          <w:rFonts w:hint="eastAsia" w:ascii="宋体" w:hAnsi="宋体"/>
          <w:b/>
          <w:bCs/>
          <w:color w:val="000000"/>
          <w:sz w:val="24"/>
          <w:szCs w:val="24"/>
        </w:rPr>
        <w:t>三、对询价响应文件的审查和响应性的确定</w:t>
      </w:r>
    </w:p>
    <w:p>
      <w:pPr>
        <w:pageBreakBefore w:val="0"/>
        <w:widowControl w:val="0"/>
        <w:kinsoku/>
        <w:wordWrap/>
        <w:overflowPunct/>
        <w:topLinePunct w:val="0"/>
        <w:autoSpaceDE/>
        <w:autoSpaceDN/>
        <w:bidi w:val="0"/>
        <w:adjustRightInd/>
        <w:snapToGrid/>
        <w:spacing w:line="360" w:lineRule="auto"/>
        <w:ind w:firstLine="437"/>
        <w:jc w:val="left"/>
        <w:textAlignment w:val="auto"/>
        <w:rPr>
          <w:rFonts w:ascii="宋体"/>
          <w:sz w:val="24"/>
          <w:szCs w:val="24"/>
        </w:rPr>
      </w:pPr>
      <w:r>
        <w:rPr>
          <w:rFonts w:ascii="宋体" w:hAnsi="宋体"/>
          <w:sz w:val="24"/>
          <w:szCs w:val="24"/>
        </w:rPr>
        <w:t>1</w:t>
      </w:r>
      <w:r>
        <w:rPr>
          <w:rFonts w:hint="eastAsia" w:ascii="宋体" w:hAnsi="宋体"/>
          <w:sz w:val="24"/>
          <w:szCs w:val="24"/>
        </w:rPr>
        <w:t>、由响应单位代表检查报价文件的密封情况和是否加盖单位公章，并当场宣布结果。不符合要求的当场退还询价响应单位。</w:t>
      </w:r>
    </w:p>
    <w:p>
      <w:pPr>
        <w:pageBreakBefore w:val="0"/>
        <w:widowControl w:val="0"/>
        <w:kinsoku/>
        <w:wordWrap/>
        <w:overflowPunct/>
        <w:topLinePunct w:val="0"/>
        <w:autoSpaceDE/>
        <w:autoSpaceDN/>
        <w:bidi w:val="0"/>
        <w:adjustRightInd/>
        <w:snapToGrid/>
        <w:spacing w:line="360" w:lineRule="auto"/>
        <w:ind w:firstLine="437"/>
        <w:jc w:val="left"/>
        <w:textAlignment w:val="auto"/>
        <w:rPr>
          <w:rFonts w:ascii="宋体"/>
          <w:sz w:val="24"/>
          <w:szCs w:val="24"/>
        </w:rPr>
      </w:pPr>
      <w:r>
        <w:rPr>
          <w:rFonts w:ascii="宋体" w:hAnsi="宋体"/>
          <w:sz w:val="24"/>
          <w:szCs w:val="24"/>
        </w:rPr>
        <w:t>2</w:t>
      </w:r>
      <w:r>
        <w:rPr>
          <w:rFonts w:hint="eastAsia" w:ascii="宋体" w:hAnsi="宋体"/>
          <w:sz w:val="24"/>
          <w:szCs w:val="24"/>
        </w:rPr>
        <w:t>、开启报价文件，并将报价文件送评标室评审；询价小组人员将审查报价文件和报价一览表是否完整、与询价采购文件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要求是否一致，有无计算上的错误，是否有效签署。</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3</w:t>
      </w:r>
      <w:r>
        <w:rPr>
          <w:rFonts w:hint="eastAsia" w:ascii="宋体" w:hAnsi="宋体"/>
          <w:sz w:val="24"/>
          <w:szCs w:val="24"/>
        </w:rPr>
        <w:t>、对于报价一览表中的细微偏差，询价小组可以接受，但这种接受不能损害或影响任何被询价供应商的相对排序。</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4</w:t>
      </w:r>
      <w:r>
        <w:rPr>
          <w:rFonts w:hint="eastAsia" w:ascii="宋体" w:hAnsi="宋体"/>
          <w:sz w:val="24"/>
          <w:szCs w:val="24"/>
        </w:rPr>
        <w:t>、在对报价一览表详细评估之前，询价小组要审查各响应方是否实质上响应了询价文件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的要求。实质上响应的报价一览表应该是与询价文件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要求的全部条款、条件相符，且没有重大偏离。询价小组只根据被询价供应商提交的报价一览表及有关材料本身来决定其响应性，而不寻求外部的证据。</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sz w:val="24"/>
          <w:szCs w:val="24"/>
        </w:rPr>
      </w:pPr>
      <w:r>
        <w:rPr>
          <w:rFonts w:ascii="宋体" w:hAnsi="宋体"/>
          <w:sz w:val="24"/>
          <w:szCs w:val="24"/>
        </w:rPr>
        <w:t xml:space="preserve">  5</w:t>
      </w:r>
      <w:r>
        <w:rPr>
          <w:rFonts w:hint="eastAsia" w:ascii="宋体" w:hAnsi="宋体"/>
          <w:sz w:val="24"/>
          <w:szCs w:val="24"/>
        </w:rPr>
        <w:t>、如果报价一览表实质上没有响应询价采购文件</w:t>
      </w:r>
      <w:r>
        <w:rPr>
          <w:rFonts w:ascii="宋体" w:hAnsi="宋体"/>
          <w:sz w:val="24"/>
          <w:szCs w:val="24"/>
        </w:rPr>
        <w:t>(</w:t>
      </w:r>
      <w:r>
        <w:rPr>
          <w:rFonts w:hint="eastAsia" w:ascii="宋体" w:hAnsi="宋体"/>
          <w:sz w:val="24"/>
          <w:szCs w:val="24"/>
        </w:rPr>
        <w:t>包括补充更正，如有</w:t>
      </w:r>
      <w:r>
        <w:rPr>
          <w:rFonts w:ascii="宋体" w:hAnsi="宋体"/>
          <w:sz w:val="24"/>
          <w:szCs w:val="24"/>
        </w:rPr>
        <w:t>)</w:t>
      </w:r>
      <w:r>
        <w:rPr>
          <w:rFonts w:hint="eastAsia" w:ascii="宋体" w:hAnsi="宋体"/>
          <w:sz w:val="24"/>
          <w:szCs w:val="24"/>
        </w:rPr>
        <w:t>的要求，其报价将被拒绝，（除应询价小组要求外）被询价供应商不得通过修正或撤销不合要求的偏离从而使其报价成为实质上响应的报价。在报价一览表中大写与小写不一致时，以大写为准。所有报价自询价截止时间起一律不得变更。</w:t>
      </w:r>
    </w:p>
    <w:p>
      <w:pPr>
        <w:pageBreakBefore w:val="0"/>
        <w:widowControl w:val="0"/>
        <w:kinsoku/>
        <w:wordWrap/>
        <w:overflowPunct/>
        <w:topLinePunct w:val="0"/>
        <w:autoSpaceDE/>
        <w:autoSpaceDN/>
        <w:bidi w:val="0"/>
        <w:adjustRightInd/>
        <w:snapToGrid/>
        <w:spacing w:line="360" w:lineRule="auto"/>
        <w:ind w:firstLine="200"/>
        <w:jc w:val="left"/>
        <w:textAlignment w:val="auto"/>
        <w:rPr>
          <w:rFonts w:ascii="宋体"/>
          <w:b/>
          <w:bCs/>
          <w:sz w:val="24"/>
          <w:szCs w:val="24"/>
        </w:rPr>
      </w:pPr>
      <w:r>
        <w:rPr>
          <w:rFonts w:ascii="宋体" w:hAnsi="宋体"/>
          <w:b/>
          <w:bCs/>
          <w:sz w:val="24"/>
          <w:szCs w:val="24"/>
        </w:rPr>
        <w:t xml:space="preserve"> </w:t>
      </w:r>
      <w:r>
        <w:rPr>
          <w:rFonts w:hint="eastAsia" w:ascii="宋体" w:hAnsi="宋体"/>
          <w:b/>
          <w:bCs/>
          <w:sz w:val="24"/>
          <w:szCs w:val="24"/>
        </w:rPr>
        <w:t>如发现下列情况之一的，其报价将被拒绝。</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6.1</w:t>
      </w:r>
      <w:r>
        <w:rPr>
          <w:rFonts w:hint="eastAsia" w:ascii="宋体" w:hAnsi="宋体"/>
          <w:sz w:val="24"/>
          <w:szCs w:val="24"/>
        </w:rPr>
        <w:t>在询价文件递交截止时间以后送达的报价文件；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6.2</w:t>
      </w:r>
      <w:r>
        <w:rPr>
          <w:rFonts w:hint="eastAsia" w:ascii="宋体" w:hAnsi="宋体"/>
          <w:sz w:val="24"/>
          <w:szCs w:val="24"/>
        </w:rPr>
        <w:t>由于包装不妥，在送交途中严重破损或失散的报价文件；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6.3</w:t>
      </w:r>
      <w:r>
        <w:rPr>
          <w:rFonts w:hint="eastAsia" w:ascii="宋体" w:hAnsi="宋体"/>
          <w:sz w:val="24"/>
          <w:szCs w:val="24"/>
        </w:rPr>
        <w:t>以赠送方式报价的或提供两个报价方案或报价有两个或两个以上解释的；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6.4</w:t>
      </w:r>
      <w:r>
        <w:rPr>
          <w:rFonts w:hint="eastAsia" w:ascii="宋体" w:hAnsi="宋体"/>
          <w:sz w:val="24"/>
          <w:szCs w:val="24"/>
        </w:rPr>
        <w:t>达不到供应商资格条件的；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6.5</w:t>
      </w:r>
      <w:r>
        <w:rPr>
          <w:rFonts w:hint="eastAsia" w:ascii="宋体" w:hAnsi="宋体"/>
          <w:sz w:val="24"/>
          <w:szCs w:val="24"/>
        </w:rPr>
        <w:t>报价文件有应盖而未盖公章或盖非公司公章的、未密封、未有效授权，报价文件内容不完整或有涂改的而未签字盖章的；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6.6</w:t>
      </w:r>
      <w:r>
        <w:rPr>
          <w:rFonts w:hint="eastAsia" w:ascii="宋体" w:hAnsi="宋体"/>
          <w:sz w:val="24"/>
          <w:szCs w:val="24"/>
        </w:rPr>
        <w:t>报价文件正本与副本实质性内容不一致的；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6.7</w:t>
      </w:r>
      <w:r>
        <w:rPr>
          <w:rFonts w:hint="eastAsia" w:ascii="宋体" w:hAnsi="宋体" w:cs="宋体"/>
          <w:sz w:val="24"/>
        </w:rPr>
        <w:t>未按规定交纳询价保证金的；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6.8</w:t>
      </w:r>
      <w:r>
        <w:rPr>
          <w:rFonts w:hint="eastAsia" w:ascii="宋体" w:hAnsi="宋体" w:cs="宋体"/>
          <w:sz w:val="24"/>
        </w:rPr>
        <w:t>报价有效期、服务时间等商务条款不能满足询价文件要求的；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6.9</w:t>
      </w:r>
      <w:r>
        <w:rPr>
          <w:rFonts w:hint="eastAsia" w:ascii="宋体" w:hAnsi="宋体" w:cs="宋体"/>
          <w:sz w:val="24"/>
        </w:rPr>
        <w:t>报价文件的实质性内容未使用中文表述、意思表述不明确、前后矛盾的（经询价小组认定允许其当场更正的笔误除外）</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6.1</w:t>
      </w:r>
      <w:r>
        <w:rPr>
          <w:rFonts w:ascii="宋体" w:cs="宋体"/>
          <w:sz w:val="24"/>
        </w:rPr>
        <w:t>0</w:t>
      </w:r>
      <w:r>
        <w:rPr>
          <w:rFonts w:hint="eastAsia" w:ascii="宋体" w:hAnsi="宋体" w:cs="宋体"/>
          <w:sz w:val="24"/>
        </w:rPr>
        <w:t>报价文件的关键内容字迹模糊、无法辨认的</w:t>
      </w:r>
      <w:r>
        <w:rPr>
          <w:rFonts w:ascii="宋体" w:cs="宋体"/>
          <w:sz w:val="24"/>
        </w:rPr>
        <w:t>,</w:t>
      </w:r>
      <w:r>
        <w:rPr>
          <w:rFonts w:hint="eastAsia" w:ascii="宋体" w:hAnsi="宋体" w:cs="宋体"/>
          <w:sz w:val="24"/>
        </w:rPr>
        <w:t>或者报价文件中经修正的内容字迹模糊难以辩认或者修改处未按规定签名盖章的；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11</w:t>
      </w:r>
      <w:r>
        <w:rPr>
          <w:rFonts w:hint="eastAsia" w:ascii="宋体" w:hAnsi="宋体" w:cs="宋体"/>
          <w:sz w:val="24"/>
        </w:rPr>
        <w:t>不响应或者擅自改变询价文件要求或者报价文件有询价文件不能接受的附加条件的；</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12</w:t>
      </w:r>
      <w:r>
        <w:rPr>
          <w:rFonts w:hint="eastAsia" w:ascii="宋体" w:hAnsi="宋体" w:cs="宋体"/>
          <w:sz w:val="24"/>
        </w:rPr>
        <w:t>被询价供应商的报价超出采购单位的最高限价，采购单位不能支付的；</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cs="宋体"/>
          <w:sz w:val="24"/>
        </w:rPr>
      </w:pPr>
      <w:r>
        <w:rPr>
          <w:rFonts w:ascii="宋体" w:hAnsi="宋体" w:cs="宋体"/>
          <w:sz w:val="24"/>
        </w:rPr>
        <w:t>6</w:t>
      </w:r>
      <w:r>
        <w:rPr>
          <w:rFonts w:ascii="宋体" w:cs="宋体"/>
          <w:sz w:val="24"/>
        </w:rPr>
        <w:t>.</w:t>
      </w:r>
      <w:r>
        <w:rPr>
          <w:rFonts w:ascii="宋体" w:hAnsi="宋体" w:cs="宋体"/>
          <w:sz w:val="24"/>
        </w:rPr>
        <w:t>13</w:t>
      </w:r>
      <w:r>
        <w:rPr>
          <w:rFonts w:hint="eastAsia" w:ascii="宋体" w:hAnsi="宋体" w:cs="宋体"/>
          <w:sz w:val="24"/>
        </w:rPr>
        <w:t>不符合法律、法规和本询价文件规定的其他实质性要求的。</w:t>
      </w:r>
    </w:p>
    <w:p>
      <w:pPr>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b/>
          <w:bCs/>
          <w:color w:val="000000"/>
          <w:sz w:val="24"/>
          <w:szCs w:val="24"/>
        </w:rPr>
      </w:pPr>
      <w:r>
        <w:rPr>
          <w:rFonts w:hint="eastAsia" w:ascii="宋体" w:hAnsi="宋体"/>
          <w:b/>
          <w:bCs/>
          <w:color w:val="000000"/>
          <w:sz w:val="24"/>
          <w:szCs w:val="24"/>
        </w:rPr>
        <w:t>四、定标办法</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sz w:val="24"/>
          <w:szCs w:val="24"/>
        </w:rPr>
      </w:pPr>
      <w:r>
        <w:rPr>
          <w:rFonts w:ascii="宋体" w:hAnsi="宋体"/>
          <w:sz w:val="24"/>
          <w:szCs w:val="24"/>
        </w:rPr>
        <w:t>1</w:t>
      </w:r>
      <w:r>
        <w:rPr>
          <w:rFonts w:hint="eastAsia" w:ascii="宋体" w:hAnsi="宋体"/>
          <w:sz w:val="24"/>
          <w:szCs w:val="24"/>
        </w:rPr>
        <w:t>、定标原则：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）符合采购需求；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）产品质量可靠，售后服务便捷；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）合理低价。</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、询价小组对满足技术要求的询价响应，以评审后最低投标报价法，分别对以下方面内容作出评价，并确定成交供应商：</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）询价响应方所提供的技术服务是否满足要求；</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）交货期是否满足要求；</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）售后服务承诺的条件；</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）资信情况、履约能力。</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hint="eastAsia" w:ascii="宋体" w:hAnsi="宋体"/>
          <w:color w:val="000000"/>
          <w:sz w:val="24"/>
          <w:szCs w:val="24"/>
        </w:rPr>
        <w:t>如询价小组一致认为最低报价或某些分项报价明显不合理，有降低质量、不能诚信履约的可能时，询价小组有权通知询价响应方进行解释。如询价响应方未能作出解释，或所作解释不合理，经询价小组取得一致意见后，可确定该报价无效，询价小组可将符合技术要求的次低报价作为成交供应商或重新组织招标。</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color w:val="000000"/>
          <w:sz w:val="24"/>
          <w:szCs w:val="24"/>
        </w:rPr>
      </w:pPr>
      <w:r>
        <w:rPr>
          <w:rFonts w:ascii="宋体" w:hAnsi="宋体"/>
          <w:sz w:val="24"/>
          <w:szCs w:val="24"/>
        </w:rPr>
        <w:t>3</w:t>
      </w:r>
      <w:r>
        <w:rPr>
          <w:rFonts w:hint="eastAsia" w:ascii="宋体" w:hAnsi="宋体"/>
          <w:sz w:val="24"/>
          <w:szCs w:val="24"/>
        </w:rPr>
        <w:t>、通过询价，在符合采购需求，质量和服务相等的前提下，以报价最低者确定预成交供应商；如果出现二个或二个以上相同最低报价的，由询价小组投票确定预成交供应商。</w:t>
      </w:r>
    </w:p>
    <w:p>
      <w:pPr>
        <w:pageBreakBefore w:val="0"/>
        <w:widowControl w:val="0"/>
        <w:kinsoku/>
        <w:wordWrap/>
        <w:overflowPunct/>
        <w:topLinePunct w:val="0"/>
        <w:autoSpaceDE/>
        <w:autoSpaceDN/>
        <w:bidi w:val="0"/>
        <w:adjustRightInd/>
        <w:snapToGrid/>
        <w:spacing w:line="360" w:lineRule="auto"/>
        <w:ind w:firstLine="482"/>
        <w:jc w:val="left"/>
        <w:textAlignment w:val="auto"/>
        <w:rPr>
          <w:rFonts w:ascii="宋体"/>
          <w:b/>
          <w:bCs/>
          <w:sz w:val="24"/>
          <w:szCs w:val="24"/>
        </w:rPr>
      </w:pPr>
      <w:r>
        <w:rPr>
          <w:rFonts w:hint="eastAsia" w:ascii="宋体" w:hAnsi="宋体"/>
          <w:b/>
          <w:bCs/>
          <w:sz w:val="24"/>
          <w:szCs w:val="24"/>
        </w:rPr>
        <w:t>五、成交通知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、评标结束，</w:t>
      </w:r>
      <w:r>
        <w:rPr>
          <w:rFonts w:hint="eastAsia" w:ascii="宋体" w:hAnsi="宋体" w:cs="宋体"/>
          <w:sz w:val="24"/>
        </w:rPr>
        <w:t>将在浙江省政府采购网</w:t>
      </w:r>
      <w:r>
        <w:rPr>
          <w:rFonts w:ascii="宋体" w:hAnsi="宋体" w:cs="宋体"/>
          <w:sz w:val="24"/>
        </w:rPr>
        <w:t>https://zfcg.czt.zj.gov.cn/</w:t>
      </w:r>
      <w:r>
        <w:rPr>
          <w:rFonts w:hint="eastAsia" w:ascii="宋体" w:hAnsi="宋体" w:cs="宋体"/>
          <w:sz w:val="24"/>
        </w:rPr>
        <w:t>上发布中标公示，公示</w:t>
      </w:r>
      <w:r>
        <w:rPr>
          <w:rFonts w:ascii="宋体" w:hAnsi="宋体" w:cs="宋体"/>
          <w:sz w:val="24"/>
        </w:rPr>
        <w:t>3</w:t>
      </w:r>
      <w:r>
        <w:rPr>
          <w:rFonts w:hint="eastAsia" w:ascii="宋体" w:hAnsi="宋体" w:cs="宋体"/>
          <w:sz w:val="24"/>
        </w:rPr>
        <w:t>个工作日</w:t>
      </w:r>
      <w:r>
        <w:rPr>
          <w:rFonts w:hint="eastAsia" w:ascii="宋体" w:hAnsi="宋体"/>
          <w:color w:val="000000"/>
          <w:sz w:val="24"/>
          <w:szCs w:val="24"/>
        </w:rPr>
        <w:t>无异议后，由招标方签发《中标通知书》。当确定的成交供应商放弃成交时，采购人可以推荐第二预成交供应商或重新组织采购活动。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、《中标通知书》将作为签订合同的依据。成交供应商按指定的时间、地点与采购方签订合同。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b/>
          <w:bCs/>
          <w:color w:val="000000"/>
          <w:sz w:val="24"/>
          <w:szCs w:val="24"/>
        </w:rPr>
      </w:pPr>
      <w:r>
        <w:rPr>
          <w:rFonts w:hint="eastAsia" w:ascii="宋体" w:hAnsi="宋体"/>
          <w:b/>
          <w:bCs/>
          <w:color w:val="000000"/>
          <w:sz w:val="24"/>
          <w:szCs w:val="24"/>
        </w:rPr>
        <w:t>六、签订合同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1</w:t>
      </w:r>
      <w:r>
        <w:rPr>
          <w:rFonts w:hint="eastAsia" w:ascii="宋体" w:hAnsi="宋体"/>
          <w:sz w:val="24"/>
          <w:szCs w:val="24"/>
        </w:rPr>
        <w:t>、成交供应商按规定与采购方签订合同。</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szCs w:val="24"/>
        </w:rPr>
      </w:pPr>
      <w:r>
        <w:rPr>
          <w:rFonts w:ascii="宋体" w:hAnsi="宋体"/>
          <w:sz w:val="24"/>
          <w:szCs w:val="24"/>
        </w:rPr>
        <w:t>2</w:t>
      </w:r>
      <w:r>
        <w:rPr>
          <w:rFonts w:hint="eastAsia" w:ascii="宋体" w:hAnsi="宋体"/>
          <w:sz w:val="24"/>
          <w:szCs w:val="24"/>
        </w:rPr>
        <w:t>、询价文件、成交供应商的响应文件等，均为签订采购合同的依据。成交方必须在成交公示通过后</w:t>
      </w:r>
      <w:r>
        <w:rPr>
          <w:rFonts w:ascii="宋体" w:hAnsi="宋体"/>
          <w:sz w:val="24"/>
          <w:szCs w:val="24"/>
        </w:rPr>
        <w:t>5</w:t>
      </w:r>
      <w:r>
        <w:rPr>
          <w:rFonts w:hint="eastAsia" w:ascii="宋体" w:hAnsi="宋体"/>
          <w:sz w:val="24"/>
          <w:szCs w:val="24"/>
        </w:rPr>
        <w:t>天内与采购单位签订采购合同，并按采购单位指定地点及项目进度要求完成各项约定的项目服务。</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000000"/>
          <w:sz w:val="24"/>
          <w:szCs w:val="24"/>
        </w:rPr>
      </w:pPr>
    </w:p>
    <w:p>
      <w:pPr>
        <w:pageBreakBefore w:val="0"/>
        <w:widowControl w:val="0"/>
        <w:kinsoku/>
        <w:wordWrap/>
        <w:overflowPunct/>
        <w:topLinePunct w:val="0"/>
        <w:autoSpaceDE/>
        <w:autoSpaceDN/>
        <w:bidi w:val="0"/>
        <w:adjustRightInd/>
        <w:snapToGrid/>
        <w:spacing w:line="720" w:lineRule="auto"/>
        <w:ind w:firstLine="723"/>
        <w:textAlignment w:val="auto"/>
        <w:rPr>
          <w:rFonts w:ascii="Times New Roman" w:hAnsi="Times New Roman"/>
          <w:b/>
          <w:bCs/>
          <w:sz w:val="36"/>
          <w:szCs w:val="36"/>
        </w:rPr>
      </w:pPr>
    </w:p>
    <w:p>
      <w:pPr>
        <w:pageBreakBefore w:val="0"/>
        <w:widowControl w:val="0"/>
        <w:kinsoku/>
        <w:wordWrap/>
        <w:overflowPunct/>
        <w:topLinePunct w:val="0"/>
        <w:autoSpaceDE/>
        <w:autoSpaceDN/>
        <w:bidi w:val="0"/>
        <w:adjustRightInd/>
        <w:snapToGrid/>
        <w:spacing w:line="720" w:lineRule="auto"/>
        <w:textAlignment w:val="auto"/>
        <w:rPr>
          <w:rFonts w:ascii="Times New Roman" w:hAnsi="Times New Roman"/>
          <w:b/>
          <w:bCs/>
          <w:sz w:val="36"/>
          <w:szCs w:val="36"/>
        </w:rPr>
      </w:pPr>
    </w:p>
    <w:p>
      <w:pPr>
        <w:pageBreakBefore w:val="0"/>
        <w:widowControl w:val="0"/>
        <w:kinsoku/>
        <w:wordWrap/>
        <w:overflowPunct/>
        <w:topLinePunct w:val="0"/>
        <w:autoSpaceDE/>
        <w:autoSpaceDN/>
        <w:bidi w:val="0"/>
        <w:adjustRightInd/>
        <w:snapToGrid/>
        <w:spacing w:line="720" w:lineRule="auto"/>
        <w:ind w:firstLine="1807"/>
        <w:textAlignment w:val="auto"/>
        <w:rPr>
          <w:rFonts w:ascii="宋体"/>
          <w:b/>
          <w:bCs/>
          <w:sz w:val="36"/>
          <w:szCs w:val="36"/>
        </w:rPr>
        <w:sectPr>
          <w:pgSz w:w="11906" w:h="16838"/>
          <w:pgMar w:top="1304" w:right="1474" w:bottom="1247" w:left="1474" w:header="851" w:footer="992" w:gutter="0"/>
          <w:cols w:space="425" w:num="1"/>
          <w:docGrid w:type="lines" w:linePitch="312" w:charSpace="0"/>
        </w:sectPr>
      </w:pPr>
    </w:p>
    <w:p>
      <w:pPr>
        <w:pStyle w:val="2"/>
        <w:rPr>
          <w:rFonts w:ascii="Times New Roman" w:hAnsi="Times New Roman"/>
          <w:color w:val="000000"/>
        </w:rPr>
      </w:pPr>
      <w:bookmarkStart w:id="1" w:name="_GoBack"/>
      <w:bookmarkEnd w:id="1"/>
      <w:r>
        <w:rPr>
          <w:rFonts w:hint="eastAsia"/>
        </w:rPr>
        <w:t>第五章</w:t>
      </w:r>
      <w:r>
        <w:t xml:space="preserve"> </w:t>
      </w:r>
      <w:r>
        <w:rPr>
          <w:rFonts w:hint="eastAsia"/>
        </w:rPr>
        <w:t>文件格式</w:t>
      </w:r>
      <w:r>
        <w:rPr>
          <w:rFonts w:hint="eastAsia"/>
          <w:color w:val="000000"/>
        </w:rPr>
        <w:t>附件</w:t>
      </w:r>
    </w:p>
    <w:p>
      <w:pPr>
        <w:rPr>
          <w:rFonts w:asci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：报价文件封面</w:t>
      </w:r>
    </w:p>
    <w:p>
      <w:pPr>
        <w:spacing w:after="50" w:line="360" w:lineRule="auto"/>
        <w:rPr>
          <w:rFonts w:ascii="宋体"/>
          <w:b/>
          <w:bCs/>
          <w:color w:val="0D0D0D"/>
          <w:sz w:val="24"/>
          <w:szCs w:val="24"/>
        </w:rPr>
      </w:pPr>
    </w:p>
    <w:p>
      <w:pPr>
        <w:spacing w:after="50" w:line="360" w:lineRule="auto"/>
        <w:ind w:firstLine="6867" w:firstLineChars="2850"/>
        <w:rPr>
          <w:rFonts w:ascii="宋体"/>
          <w:b/>
          <w:bCs/>
          <w:color w:val="0D0D0D"/>
          <w:sz w:val="24"/>
          <w:szCs w:val="24"/>
        </w:rPr>
      </w:pPr>
      <w:r>
        <w:rPr>
          <w:rFonts w:hint="eastAsia" w:ascii="宋体" w:hAnsi="宋体"/>
          <w:b/>
          <w:bCs/>
          <w:color w:val="0D0D0D"/>
          <w:sz w:val="24"/>
          <w:szCs w:val="24"/>
        </w:rPr>
        <w:t>正本</w:t>
      </w:r>
      <w:r>
        <w:rPr>
          <w:rFonts w:ascii="宋体" w:hAnsi="宋体"/>
          <w:b/>
          <w:bCs/>
          <w:color w:val="0D0D0D"/>
          <w:sz w:val="24"/>
          <w:szCs w:val="24"/>
        </w:rPr>
        <w:t>/</w:t>
      </w:r>
      <w:r>
        <w:rPr>
          <w:rFonts w:hint="eastAsia" w:ascii="宋体" w:hAnsi="宋体"/>
          <w:b/>
          <w:bCs/>
          <w:color w:val="0D0D0D"/>
          <w:sz w:val="24"/>
          <w:szCs w:val="24"/>
        </w:rPr>
        <w:t>或副本</w:t>
      </w:r>
    </w:p>
    <w:p>
      <w:pPr>
        <w:spacing w:line="360" w:lineRule="auto"/>
        <w:jc w:val="center"/>
        <w:rPr>
          <w:rFonts w:ascii="宋体" w:hAnsi="宋体" w:eastAsia="黑体" w:cs="宋体"/>
          <w:b/>
          <w:bCs/>
          <w:sz w:val="44"/>
          <w:szCs w:val="44"/>
        </w:rPr>
      </w:pPr>
      <w:r>
        <w:rPr>
          <w:rFonts w:hint="eastAsia" w:ascii="宋体" w:hAnsi="宋体" w:eastAsia="黑体" w:cs="宋体"/>
          <w:b/>
          <w:bCs/>
          <w:sz w:val="44"/>
          <w:szCs w:val="44"/>
        </w:rPr>
        <w:t>东阳市惠民公共交通有限公司</w:t>
      </w:r>
    </w:p>
    <w:p>
      <w:pPr>
        <w:spacing w:line="360" w:lineRule="auto"/>
        <w:jc w:val="center"/>
        <w:rPr>
          <w:rFonts w:ascii="宋体" w:hAnsi="宋体" w:eastAsia="黑体" w:cs="宋体"/>
          <w:b/>
          <w:bCs/>
          <w:sz w:val="44"/>
          <w:szCs w:val="44"/>
        </w:rPr>
      </w:pPr>
      <w:r>
        <w:rPr>
          <w:rFonts w:hint="eastAsia" w:ascii="宋体" w:hAnsi="宋体" w:eastAsia="黑体" w:cs="宋体"/>
          <w:b/>
          <w:bCs/>
          <w:sz w:val="44"/>
          <w:szCs w:val="44"/>
        </w:rPr>
        <w:t>电动自行车采购项目</w:t>
      </w:r>
    </w:p>
    <w:p>
      <w:pPr>
        <w:spacing w:line="360" w:lineRule="auto"/>
        <w:jc w:val="center"/>
        <w:rPr>
          <w:rFonts w:ascii="黑体" w:hAnsi="黑体" w:eastAsia="黑体"/>
          <w:spacing w:val="-20"/>
          <w:sz w:val="72"/>
          <w:szCs w:val="72"/>
        </w:rPr>
      </w:pPr>
      <w:r>
        <w:rPr>
          <w:rFonts w:hint="eastAsia" w:ascii="黑体" w:hAnsi="黑体" w:eastAsia="黑体"/>
          <w:sz w:val="72"/>
          <w:szCs w:val="72"/>
        </w:rPr>
        <w:t>报</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72"/>
          <w:szCs w:val="72"/>
        </w:rPr>
      </w:pPr>
      <w:r>
        <w:rPr>
          <w:rFonts w:hint="eastAsia" w:ascii="黑体" w:hAnsi="黑体" w:eastAsia="黑体"/>
          <w:spacing w:val="-20"/>
          <w:sz w:val="72"/>
          <w:szCs w:val="72"/>
        </w:rPr>
        <w:t>价</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72"/>
          <w:szCs w:val="72"/>
        </w:rPr>
      </w:pPr>
      <w:r>
        <w:rPr>
          <w:rFonts w:hint="eastAsia" w:ascii="黑体" w:hAnsi="黑体" w:eastAsia="黑体"/>
          <w:spacing w:val="-20"/>
          <w:sz w:val="72"/>
          <w:szCs w:val="72"/>
        </w:rPr>
        <w:t>文</w:t>
      </w:r>
    </w:p>
    <w:p>
      <w:pPr>
        <w:spacing w:line="360" w:lineRule="auto"/>
        <w:jc w:val="center"/>
        <w:rPr>
          <w:rFonts w:ascii="黑体" w:hAnsi="黑体" w:eastAsia="黑体"/>
          <w:spacing w:val="-20"/>
          <w:sz w:val="72"/>
          <w:szCs w:val="72"/>
        </w:rPr>
      </w:pPr>
    </w:p>
    <w:p>
      <w:pPr>
        <w:spacing w:line="360" w:lineRule="auto"/>
        <w:jc w:val="center"/>
        <w:rPr>
          <w:rFonts w:ascii="黑体" w:hAnsi="黑体" w:eastAsia="黑体"/>
          <w:spacing w:val="-20"/>
          <w:sz w:val="96"/>
          <w:szCs w:val="96"/>
        </w:rPr>
      </w:pPr>
      <w:r>
        <w:rPr>
          <w:rFonts w:hint="eastAsia" w:ascii="黑体" w:hAnsi="黑体" w:eastAsia="黑体"/>
          <w:spacing w:val="-20"/>
          <w:sz w:val="72"/>
          <w:szCs w:val="72"/>
        </w:rPr>
        <w:t>件</w:t>
      </w:r>
    </w:p>
    <w:p>
      <w:pPr>
        <w:rPr>
          <w:rFonts w:ascii="黑体" w:hAnsi="黑体" w:eastAsia="黑体"/>
          <w:b/>
          <w:bCs/>
        </w:rPr>
      </w:pPr>
    </w:p>
    <w:p>
      <w:pPr>
        <w:spacing w:line="600" w:lineRule="auto"/>
        <w:ind w:firstLine="295"/>
        <w:jc w:val="left"/>
        <w:rPr>
          <w:rFonts w:hint="default" w:ascii="宋体"/>
          <w:sz w:val="30"/>
          <w:szCs w:val="30"/>
          <w:lang w:val="en-US"/>
        </w:rPr>
      </w:pPr>
      <w:r>
        <w:rPr>
          <w:rFonts w:hint="eastAsia" w:ascii="宋体" w:hAnsi="宋体"/>
          <w:b/>
          <w:bCs/>
          <w:sz w:val="30"/>
          <w:szCs w:val="30"/>
        </w:rPr>
        <w:t>项目编号：</w:t>
      </w:r>
      <w:r>
        <w:rPr>
          <w:rFonts w:ascii="宋体" w:hAnsi="宋体"/>
          <w:b/>
          <w:bCs/>
          <w:sz w:val="30"/>
          <w:szCs w:val="30"/>
          <w:lang w:val="en-US"/>
        </w:rPr>
        <w:t>JCZFCG2021-Q42-A188</w:t>
      </w:r>
    </w:p>
    <w:p>
      <w:pPr>
        <w:spacing w:line="600" w:lineRule="auto"/>
        <w:ind w:firstLine="295"/>
        <w:jc w:val="left"/>
        <w:rPr>
          <w:rFonts w:ascii="宋体"/>
          <w:b/>
          <w:bCs/>
          <w:sz w:val="30"/>
          <w:szCs w:val="30"/>
        </w:rPr>
      </w:pPr>
      <w:r>
        <w:rPr>
          <w:rFonts w:hint="eastAsia" w:ascii="宋体" w:hAnsi="宋体"/>
          <w:b/>
          <w:bCs/>
          <w:sz w:val="30"/>
          <w:szCs w:val="30"/>
        </w:rPr>
        <w:t>询价响应单位：（公章）</w:t>
      </w:r>
    </w:p>
    <w:p>
      <w:pPr>
        <w:ind w:firstLine="6159" w:firstLineChars="2045"/>
        <w:rPr>
          <w:rFonts w:ascii="宋体"/>
          <w:b/>
          <w:bCs/>
          <w:sz w:val="30"/>
          <w:szCs w:val="30"/>
        </w:rPr>
        <w:sectPr>
          <w:pgSz w:w="11906" w:h="16838"/>
          <w:pgMar w:top="1417" w:right="1701" w:bottom="1417" w:left="1701" w:header="851" w:footer="992" w:gutter="0"/>
          <w:cols w:space="425" w:num="1"/>
          <w:docGrid w:type="lines" w:linePitch="312" w:charSpace="0"/>
        </w:sectPr>
      </w:pPr>
      <w:r>
        <w:rPr>
          <w:rFonts w:ascii="宋体" w:hAnsi="宋体"/>
          <w:b/>
          <w:bCs/>
          <w:sz w:val="30"/>
          <w:szCs w:val="30"/>
        </w:rPr>
        <w:t>2021</w:t>
      </w:r>
      <w:r>
        <w:rPr>
          <w:rFonts w:hint="eastAsia" w:ascii="宋体" w:hAnsi="宋体"/>
          <w:b/>
          <w:bCs/>
          <w:sz w:val="30"/>
          <w:szCs w:val="30"/>
        </w:rPr>
        <w:t>年</w:t>
      </w:r>
      <w:r>
        <w:rPr>
          <w:rFonts w:ascii="宋体" w:hAnsi="宋体"/>
          <w:b/>
          <w:bCs/>
          <w:sz w:val="30"/>
          <w:szCs w:val="30"/>
        </w:rPr>
        <w:t xml:space="preserve">  </w:t>
      </w:r>
      <w:r>
        <w:rPr>
          <w:rFonts w:hint="eastAsia" w:ascii="宋体" w:hAnsi="宋体"/>
          <w:b/>
          <w:bCs/>
          <w:spacing w:val="-32"/>
          <w:sz w:val="30"/>
          <w:szCs w:val="30"/>
        </w:rPr>
        <w:t>月</w:t>
      </w:r>
      <w:r>
        <w:rPr>
          <w:rFonts w:ascii="宋体" w:hAnsi="宋体"/>
          <w:b/>
          <w:bCs/>
          <w:spacing w:val="-32"/>
          <w:sz w:val="30"/>
          <w:szCs w:val="30"/>
        </w:rPr>
        <w:t xml:space="preserve">    </w:t>
      </w:r>
      <w:r>
        <w:rPr>
          <w:rFonts w:hint="eastAsia" w:ascii="宋体" w:hAnsi="宋体"/>
          <w:b/>
          <w:bCs/>
          <w:sz w:val="30"/>
          <w:szCs w:val="30"/>
        </w:rPr>
        <w:t>日</w:t>
      </w:r>
    </w:p>
    <w:p>
      <w:pPr>
        <w:rPr>
          <w:rFonts w:ascii="宋体"/>
          <w:b/>
          <w:bCs/>
          <w:sz w:val="32"/>
          <w:szCs w:val="32"/>
        </w:rPr>
      </w:pPr>
      <w:r>
        <w:rPr>
          <w:rFonts w:hint="eastAsia" w:ascii="宋体" w:hAnsi="宋体"/>
          <w:b/>
          <w:bCs/>
          <w:sz w:val="32"/>
          <w:szCs w:val="32"/>
        </w:rPr>
        <w:t>附件</w:t>
      </w:r>
      <w:r>
        <w:rPr>
          <w:rFonts w:ascii="宋体" w:hAnsi="宋体"/>
          <w:b/>
          <w:bCs/>
          <w:sz w:val="32"/>
          <w:szCs w:val="32"/>
        </w:rPr>
        <w:t>2</w:t>
      </w:r>
      <w:r>
        <w:rPr>
          <w:rFonts w:hint="eastAsia" w:ascii="宋体" w:hAnsi="宋体"/>
          <w:b/>
          <w:bCs/>
          <w:sz w:val="32"/>
          <w:szCs w:val="32"/>
        </w:rPr>
        <w:t>：</w:t>
      </w:r>
      <w:r>
        <w:rPr>
          <w:rFonts w:hint="eastAsia" w:ascii="宋体" w:hAnsi="宋体"/>
          <w:b/>
          <w:bCs/>
          <w:color w:val="0D0D0D"/>
          <w:sz w:val="32"/>
          <w:szCs w:val="32"/>
        </w:rPr>
        <w:t>询价响应文件的外包装封皮格式</w:t>
      </w:r>
    </w:p>
    <w:p>
      <w:pPr>
        <w:spacing w:after="50" w:line="360" w:lineRule="auto"/>
        <w:ind w:firstLine="2361"/>
        <w:rPr>
          <w:rFonts w:ascii="宋体"/>
          <w:b/>
          <w:bCs/>
          <w:color w:val="0D0D0D"/>
          <w:sz w:val="32"/>
          <w:szCs w:val="32"/>
        </w:rPr>
      </w:pPr>
    </w:p>
    <w:p>
      <w:pPr>
        <w:spacing w:after="50" w:line="360" w:lineRule="auto"/>
        <w:ind w:firstLine="2361"/>
        <w:rPr>
          <w:rFonts w:ascii="宋体"/>
          <w:b/>
          <w:bCs/>
          <w:color w:val="0D0D0D"/>
          <w:sz w:val="32"/>
          <w:szCs w:val="32"/>
        </w:rPr>
      </w:pPr>
      <w:r>
        <w:rPr>
          <w:rFonts w:hint="eastAsia" w:ascii="宋体" w:hAnsi="宋体"/>
          <w:b/>
          <w:bCs/>
          <w:color w:val="0D0D0D"/>
          <w:sz w:val="32"/>
          <w:szCs w:val="32"/>
        </w:rPr>
        <w:t>询价响应文件</w:t>
      </w:r>
    </w:p>
    <w:p>
      <w:pPr>
        <w:ind w:firstLine="480"/>
        <w:rPr>
          <w:rFonts w:ascii="宋体"/>
          <w:color w:val="0D0D0D"/>
          <w:sz w:val="28"/>
          <w:szCs w:val="28"/>
        </w:rPr>
      </w:pPr>
    </w:p>
    <w:p>
      <w:pPr>
        <w:spacing w:line="720" w:lineRule="auto"/>
        <w:jc w:val="left"/>
        <w:rPr>
          <w:rFonts w:ascii="宋体"/>
          <w:color w:val="0D0D0D"/>
          <w:sz w:val="28"/>
          <w:szCs w:val="28"/>
        </w:rPr>
      </w:pPr>
      <w:r>
        <w:rPr>
          <w:rFonts w:hint="eastAsia" w:ascii="宋体" w:hAnsi="宋体"/>
          <w:color w:val="0D0D0D"/>
          <w:sz w:val="28"/>
          <w:szCs w:val="28"/>
        </w:rPr>
        <w:t>项目名称：电动自行车采购项目</w:t>
      </w:r>
    </w:p>
    <w:p>
      <w:pPr>
        <w:spacing w:line="720" w:lineRule="auto"/>
        <w:jc w:val="left"/>
        <w:rPr>
          <w:rFonts w:hint="default" w:ascii="宋体"/>
          <w:color w:val="0D0D0D"/>
          <w:sz w:val="28"/>
          <w:szCs w:val="28"/>
          <w:lang w:val="en-US"/>
        </w:rPr>
      </w:pPr>
      <w:r>
        <w:rPr>
          <w:rFonts w:hint="eastAsia" w:ascii="宋体" w:hAnsi="宋体"/>
          <w:color w:val="0D0D0D"/>
          <w:sz w:val="28"/>
          <w:szCs w:val="28"/>
        </w:rPr>
        <w:t>项目编号：</w:t>
      </w:r>
      <w:r>
        <w:rPr>
          <w:rFonts w:ascii="宋体" w:hAnsi="宋体"/>
          <w:color w:val="0D0D0D"/>
          <w:sz w:val="28"/>
          <w:szCs w:val="28"/>
          <w:lang w:val="en-US"/>
        </w:rPr>
        <w:t>JCZFCG2021-Q42-A188</w:t>
      </w:r>
    </w:p>
    <w:p>
      <w:pPr>
        <w:spacing w:line="720" w:lineRule="auto"/>
        <w:jc w:val="left"/>
        <w:rPr>
          <w:rFonts w:ascii="宋体"/>
          <w:color w:val="0D0D0D"/>
          <w:sz w:val="28"/>
          <w:szCs w:val="28"/>
        </w:rPr>
      </w:pPr>
      <w:r>
        <w:rPr>
          <w:rFonts w:hint="eastAsia" w:ascii="宋体" w:hAnsi="宋体"/>
          <w:color w:val="0D0D0D"/>
          <w:sz w:val="28"/>
          <w:szCs w:val="28"/>
        </w:rPr>
        <w:t>响应文件名称：报价文件</w:t>
      </w:r>
    </w:p>
    <w:p>
      <w:pPr>
        <w:spacing w:line="720" w:lineRule="auto"/>
        <w:jc w:val="left"/>
        <w:rPr>
          <w:rFonts w:ascii="宋体"/>
          <w:color w:val="0D0D0D"/>
          <w:sz w:val="28"/>
          <w:szCs w:val="28"/>
        </w:rPr>
      </w:pPr>
      <w:r>
        <w:rPr>
          <w:rFonts w:hint="eastAsia" w:ascii="宋体" w:hAnsi="宋体"/>
          <w:color w:val="0D0D0D"/>
          <w:sz w:val="28"/>
          <w:szCs w:val="28"/>
        </w:rPr>
        <w:t>响应人名称：</w:t>
      </w:r>
    </w:p>
    <w:p>
      <w:pPr>
        <w:spacing w:line="720" w:lineRule="auto"/>
        <w:jc w:val="left"/>
        <w:rPr>
          <w:rFonts w:ascii="宋体"/>
          <w:color w:val="0D0D0D"/>
          <w:sz w:val="28"/>
          <w:szCs w:val="28"/>
        </w:rPr>
      </w:pPr>
      <w:r>
        <w:rPr>
          <w:rFonts w:hint="eastAsia" w:ascii="宋体" w:hAnsi="宋体"/>
          <w:color w:val="0D0D0D"/>
          <w:sz w:val="28"/>
          <w:szCs w:val="28"/>
        </w:rPr>
        <w:t>响应人地址：</w:t>
      </w:r>
    </w:p>
    <w:p>
      <w:pPr>
        <w:spacing w:after="50" w:line="360" w:lineRule="auto"/>
        <w:ind w:firstLine="1068"/>
        <w:rPr>
          <w:rFonts w:ascii="宋体"/>
          <w:color w:val="0D0D0D"/>
          <w:sz w:val="28"/>
          <w:szCs w:val="28"/>
        </w:rPr>
      </w:pPr>
    </w:p>
    <w:p>
      <w:pPr>
        <w:spacing w:after="50" w:line="360" w:lineRule="auto"/>
        <w:ind w:firstLine="1068"/>
        <w:rPr>
          <w:rFonts w:ascii="宋体"/>
          <w:color w:val="0D0D0D"/>
          <w:sz w:val="28"/>
          <w:szCs w:val="28"/>
        </w:rPr>
      </w:pPr>
      <w:r>
        <w:rPr>
          <w:rFonts w:hint="eastAsia" w:ascii="宋体" w:hAnsi="宋体"/>
          <w:color w:val="0D0D0D"/>
          <w:sz w:val="28"/>
          <w:szCs w:val="28"/>
        </w:rPr>
        <w:t>在</w:t>
      </w:r>
      <w:r>
        <w:rPr>
          <w:rFonts w:ascii="宋体" w:hAnsi="宋体"/>
          <w:color w:val="0D0D0D"/>
          <w:sz w:val="28"/>
          <w:szCs w:val="28"/>
        </w:rPr>
        <w:t>2021</w:t>
      </w:r>
      <w:r>
        <w:rPr>
          <w:rFonts w:hint="eastAsia" w:ascii="宋体" w:hAnsi="宋体"/>
          <w:color w:val="0D0D0D"/>
          <w:sz w:val="28"/>
          <w:szCs w:val="28"/>
        </w:rPr>
        <w:t>年</w:t>
      </w:r>
      <w:r>
        <w:rPr>
          <w:rFonts w:hint="eastAsia" w:ascii="宋体" w:hAnsi="宋体"/>
          <w:color w:val="0D0D0D"/>
          <w:sz w:val="28"/>
          <w:szCs w:val="28"/>
          <w:lang w:val="en-US" w:eastAsia="zh-CN"/>
        </w:rPr>
        <w:t>7</w:t>
      </w:r>
      <w:r>
        <w:rPr>
          <w:rFonts w:hint="eastAsia" w:ascii="宋体" w:hAnsi="宋体"/>
          <w:color w:val="0D0D0D"/>
          <w:sz w:val="28"/>
          <w:szCs w:val="28"/>
        </w:rPr>
        <w:t>月</w:t>
      </w:r>
      <w:r>
        <w:rPr>
          <w:rFonts w:hint="eastAsia" w:ascii="宋体" w:hAnsi="宋体"/>
          <w:color w:val="0D0D0D"/>
          <w:sz w:val="28"/>
          <w:szCs w:val="28"/>
          <w:lang w:val="en-US" w:eastAsia="zh-CN"/>
        </w:rPr>
        <w:t>12</w:t>
      </w:r>
      <w:r>
        <w:rPr>
          <w:rFonts w:hint="eastAsia" w:ascii="宋体" w:hAnsi="宋体"/>
          <w:color w:val="0D0D0D"/>
          <w:sz w:val="28"/>
          <w:szCs w:val="28"/>
        </w:rPr>
        <w:t>日下午</w:t>
      </w:r>
      <w:r>
        <w:rPr>
          <w:rFonts w:ascii="宋体" w:hAnsi="宋体"/>
          <w:color w:val="0D0D0D"/>
          <w:sz w:val="28"/>
          <w:szCs w:val="28"/>
        </w:rPr>
        <w:t>14</w:t>
      </w:r>
      <w:r>
        <w:rPr>
          <w:rFonts w:hint="eastAsia" w:ascii="宋体" w:hAnsi="宋体"/>
          <w:color w:val="0D0D0D"/>
          <w:sz w:val="28"/>
          <w:szCs w:val="28"/>
        </w:rPr>
        <w:t>时</w:t>
      </w:r>
      <w:r>
        <w:rPr>
          <w:rFonts w:ascii="宋体" w:hAnsi="宋体"/>
          <w:color w:val="0D0D0D"/>
          <w:sz w:val="28"/>
          <w:szCs w:val="28"/>
        </w:rPr>
        <w:t>30</w:t>
      </w:r>
      <w:r>
        <w:rPr>
          <w:rFonts w:hint="eastAsia" w:ascii="宋体" w:hAnsi="宋体"/>
          <w:color w:val="0D0D0D"/>
          <w:sz w:val="28"/>
          <w:szCs w:val="28"/>
        </w:rPr>
        <w:t>分之前不得启封</w:t>
      </w:r>
    </w:p>
    <w:p>
      <w:pPr>
        <w:spacing w:after="50" w:line="360" w:lineRule="auto"/>
        <w:ind w:firstLine="4080"/>
        <w:rPr>
          <w:rFonts w:ascii="宋体"/>
          <w:color w:val="0D0D0D"/>
          <w:sz w:val="28"/>
          <w:szCs w:val="28"/>
        </w:rPr>
      </w:pPr>
    </w:p>
    <w:p>
      <w:pPr>
        <w:spacing w:after="50" w:line="360" w:lineRule="auto"/>
        <w:ind w:firstLine="645"/>
        <w:jc w:val="center"/>
        <w:rPr>
          <w:rFonts w:ascii="宋体"/>
          <w:color w:val="0D0D0D"/>
          <w:sz w:val="28"/>
          <w:szCs w:val="28"/>
        </w:rPr>
      </w:pPr>
      <w:r>
        <w:rPr>
          <w:rFonts w:ascii="宋体" w:hAnsi="宋体"/>
          <w:color w:val="0D0D0D"/>
          <w:sz w:val="28"/>
          <w:szCs w:val="28"/>
        </w:rPr>
        <w:t xml:space="preserve">                  </w:t>
      </w:r>
      <w:r>
        <w:rPr>
          <w:rFonts w:hint="eastAsia" w:ascii="宋体" w:hAnsi="宋体"/>
          <w:color w:val="0D0D0D"/>
          <w:sz w:val="28"/>
          <w:szCs w:val="28"/>
        </w:rPr>
        <w:t>年</w:t>
      </w:r>
      <w:r>
        <w:rPr>
          <w:rFonts w:ascii="宋体" w:hAnsi="宋体"/>
          <w:color w:val="0D0D0D"/>
          <w:sz w:val="28"/>
          <w:szCs w:val="28"/>
        </w:rPr>
        <w:t xml:space="preserve">  </w:t>
      </w:r>
      <w:r>
        <w:rPr>
          <w:rFonts w:hint="eastAsia" w:ascii="宋体" w:hAnsi="宋体"/>
          <w:color w:val="0D0D0D"/>
          <w:sz w:val="28"/>
          <w:szCs w:val="28"/>
        </w:rPr>
        <w:t>月</w:t>
      </w:r>
      <w:r>
        <w:rPr>
          <w:rFonts w:ascii="宋体" w:hAnsi="宋体"/>
          <w:color w:val="0D0D0D"/>
          <w:sz w:val="28"/>
          <w:szCs w:val="28"/>
        </w:rPr>
        <w:t xml:space="preserve">  </w:t>
      </w:r>
      <w:r>
        <w:rPr>
          <w:rFonts w:hint="eastAsia" w:ascii="宋体" w:hAnsi="宋体"/>
          <w:color w:val="0D0D0D"/>
          <w:sz w:val="28"/>
          <w:szCs w:val="28"/>
        </w:rPr>
        <w:t>日</w:t>
      </w:r>
    </w:p>
    <w:p>
      <w:pPr>
        <w:spacing w:after="50" w:line="360" w:lineRule="auto"/>
        <w:jc w:val="center"/>
        <w:rPr>
          <w:rFonts w:ascii="宋体"/>
          <w:color w:val="0D0D0D"/>
        </w:rPr>
      </w:pPr>
    </w:p>
    <w:p>
      <w:pPr>
        <w:rPr>
          <w:rFonts w:ascii="宋体"/>
          <w:b/>
          <w:bCs/>
          <w:sz w:val="30"/>
          <w:szCs w:val="30"/>
        </w:rPr>
      </w:pPr>
    </w:p>
    <w:p>
      <w:pPr>
        <w:rPr>
          <w:rFonts w:ascii="宋体"/>
          <w:b/>
          <w:bCs/>
          <w:sz w:val="30"/>
          <w:szCs w:val="30"/>
        </w:rPr>
      </w:pPr>
    </w:p>
    <w:p>
      <w:pPr>
        <w:rPr>
          <w:rFonts w:ascii="宋体"/>
          <w:b/>
          <w:bCs/>
          <w:sz w:val="30"/>
          <w:szCs w:val="30"/>
        </w:rPr>
      </w:pPr>
    </w:p>
    <w:p>
      <w:pPr>
        <w:rPr>
          <w:rFonts w:ascii="宋体"/>
          <w:b/>
          <w:bCs/>
          <w:sz w:val="30"/>
          <w:szCs w:val="30"/>
        </w:rPr>
      </w:pPr>
    </w:p>
    <w:p>
      <w:pPr>
        <w:rPr>
          <w:rFonts w:ascii="宋体"/>
          <w:b/>
          <w:bCs/>
          <w:sz w:val="32"/>
          <w:szCs w:val="32"/>
        </w:rPr>
      </w:pPr>
    </w:p>
    <w:p>
      <w:pPr>
        <w:rPr>
          <w:rFonts w:ascii="宋体"/>
          <w:b/>
          <w:bCs/>
          <w:sz w:val="32"/>
          <w:szCs w:val="32"/>
        </w:rPr>
      </w:pPr>
      <w:r>
        <w:rPr>
          <w:rFonts w:hint="eastAsia" w:ascii="宋体" w:hAnsi="宋体"/>
          <w:b/>
          <w:bCs/>
          <w:sz w:val="32"/>
          <w:szCs w:val="32"/>
        </w:rPr>
        <w:t>附件</w:t>
      </w:r>
      <w:r>
        <w:rPr>
          <w:rFonts w:ascii="宋体" w:hAnsi="宋体"/>
          <w:b/>
          <w:bCs/>
          <w:sz w:val="32"/>
          <w:szCs w:val="32"/>
        </w:rPr>
        <w:t>3</w:t>
      </w:r>
      <w:r>
        <w:rPr>
          <w:rFonts w:hint="eastAsia" w:ascii="宋体" w:hAnsi="宋体"/>
          <w:b/>
          <w:bCs/>
          <w:sz w:val="32"/>
          <w:szCs w:val="32"/>
        </w:rPr>
        <w:t>：</w:t>
      </w:r>
    </w:p>
    <w:p>
      <w:pPr>
        <w:spacing w:line="360" w:lineRule="auto"/>
        <w:jc w:val="center"/>
        <w:rPr>
          <w:rFonts w:ascii="Times New Roman" w:hAnsi="Times New Roman"/>
          <w:b/>
          <w:bCs/>
          <w:color w:val="000000"/>
          <w:sz w:val="36"/>
          <w:szCs w:val="36"/>
        </w:rPr>
      </w:pPr>
      <w:r>
        <w:rPr>
          <w:rFonts w:hint="eastAsia" w:ascii="宋体" w:hAnsi="宋体"/>
          <w:b/>
          <w:bCs/>
          <w:color w:val="000000"/>
          <w:sz w:val="36"/>
          <w:szCs w:val="36"/>
        </w:rPr>
        <w:t>法定代表人授权书</w:t>
      </w:r>
    </w:p>
    <w:p>
      <w:pPr>
        <w:spacing w:line="480" w:lineRule="auto"/>
        <w:rPr>
          <w:rFonts w:ascii="Times New Roman" w:hAnsi="Times New Roman"/>
          <w:color w:val="000000"/>
          <w:sz w:val="28"/>
          <w:szCs w:val="28"/>
        </w:rPr>
      </w:pPr>
      <w:r>
        <w:rPr>
          <w:rFonts w:hint="eastAsia" w:ascii="宋体" w:hAnsi="宋体"/>
          <w:color w:val="000000"/>
          <w:sz w:val="28"/>
          <w:szCs w:val="28"/>
        </w:rPr>
        <w:t>致：</w:t>
      </w:r>
      <w:r>
        <w:rPr>
          <w:rFonts w:hint="eastAsia" w:ascii="宋体" w:hAnsi="宋体"/>
          <w:color w:val="0D0D0D"/>
          <w:sz w:val="28"/>
          <w:szCs w:val="28"/>
          <w:u w:val="single"/>
        </w:rPr>
        <w:t>金华市金诚招投标代理有限公司</w:t>
      </w:r>
    </w:p>
    <w:p>
      <w:pPr>
        <w:spacing w:line="720" w:lineRule="auto"/>
        <w:ind w:firstLine="560" w:firstLineChars="200"/>
        <w:jc w:val="left"/>
        <w:rPr>
          <w:rFonts w:ascii="宋体"/>
          <w:sz w:val="28"/>
          <w:szCs w:val="28"/>
        </w:rPr>
      </w:pPr>
      <w:r>
        <w:rPr>
          <w:rFonts w:hint="eastAsia" w:ascii="宋体" w:hAnsi="宋体"/>
          <w:sz w:val="28"/>
          <w:szCs w:val="28"/>
        </w:rPr>
        <w:t>本授权书声明：注册于（响应单位地址）的（响应单位名称）法定代表人（法定代表人职务、姓名）代表本公司授权</w:t>
      </w:r>
      <w:r>
        <w:rPr>
          <w:rFonts w:ascii="宋体" w:hAnsi="宋体"/>
          <w:sz w:val="28"/>
          <w:szCs w:val="28"/>
        </w:rPr>
        <w:t xml:space="preserve"> </w:t>
      </w:r>
      <w:r>
        <w:rPr>
          <w:rFonts w:hint="eastAsia" w:ascii="宋体" w:hAnsi="宋体"/>
          <w:sz w:val="28"/>
          <w:szCs w:val="28"/>
        </w:rPr>
        <w:t>（全权代表人姓名、职务）为本公司的合法代理人，就贵方组织的</w:t>
      </w:r>
      <w:r>
        <w:rPr>
          <w:rFonts w:hint="eastAsia" w:ascii="宋体" w:hAnsi="宋体"/>
          <w:color w:val="0D0D0D"/>
          <w:sz w:val="28"/>
          <w:szCs w:val="28"/>
          <w:u w:val="single"/>
        </w:rPr>
        <w:t>东阳市惠民公共交通有限公司电动自行车采购项目</w:t>
      </w:r>
      <w:r>
        <w:rPr>
          <w:rFonts w:ascii="宋体" w:hAnsi="宋体"/>
          <w:sz w:val="28"/>
          <w:szCs w:val="28"/>
        </w:rPr>
        <w:t>(</w:t>
      </w:r>
      <w:r>
        <w:rPr>
          <w:rFonts w:hint="eastAsia" w:ascii="宋体" w:hAnsi="宋体"/>
          <w:sz w:val="28"/>
          <w:szCs w:val="28"/>
        </w:rPr>
        <w:t>项目编号：</w:t>
      </w:r>
      <w:r>
        <w:rPr>
          <w:rFonts w:ascii="宋体" w:hAnsi="宋体"/>
          <w:sz w:val="28"/>
          <w:szCs w:val="28"/>
          <w:lang w:val="en-US"/>
        </w:rPr>
        <w:t>JCZFCG2021-Q42-A188</w:t>
      </w:r>
      <w:r>
        <w:rPr>
          <w:rFonts w:ascii="宋体" w:hAnsi="宋体"/>
          <w:color w:val="0D0D0D"/>
          <w:sz w:val="28"/>
          <w:szCs w:val="28"/>
        </w:rPr>
        <w:t>)</w:t>
      </w:r>
      <w:r>
        <w:rPr>
          <w:rFonts w:hint="eastAsia" w:ascii="宋体" w:hAnsi="宋体"/>
          <w:sz w:val="28"/>
          <w:szCs w:val="28"/>
        </w:rPr>
        <w:t>询价采购项目，以本公司名义处理一切与之有关的事务。</w:t>
      </w:r>
    </w:p>
    <w:p>
      <w:pPr>
        <w:spacing w:line="480" w:lineRule="auto"/>
        <w:rPr>
          <w:rFonts w:ascii="宋体"/>
          <w:sz w:val="28"/>
          <w:szCs w:val="28"/>
        </w:rPr>
      </w:pPr>
      <w:r>
        <w:rPr>
          <w:rFonts w:ascii="宋体" w:hAnsi="宋体"/>
          <w:sz w:val="28"/>
          <w:szCs w:val="28"/>
        </w:rPr>
        <w:t xml:space="preserve">    </w:t>
      </w:r>
      <w:r>
        <w:rPr>
          <w:rFonts w:hint="eastAsia" w:ascii="宋体" w:hAnsi="宋体"/>
          <w:sz w:val="28"/>
          <w:szCs w:val="28"/>
        </w:rPr>
        <w:t>本授权书于</w:t>
      </w:r>
      <w:r>
        <w:rPr>
          <w:rFonts w:ascii="宋体" w:hAnsi="宋体"/>
          <w:sz w:val="28"/>
          <w:szCs w:val="28"/>
        </w:rPr>
        <w:t>2021</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日签字生效，特此声明。</w:t>
      </w:r>
    </w:p>
    <w:p>
      <w:pPr>
        <w:spacing w:line="480" w:lineRule="auto"/>
        <w:rPr>
          <w:rFonts w:ascii="Times New Roman" w:hAnsi="Times New Roman"/>
          <w:color w:val="000000"/>
          <w:sz w:val="28"/>
          <w:szCs w:val="28"/>
        </w:rPr>
      </w:pPr>
      <w:r>
        <w:rPr>
          <w:rFonts w:hint="eastAsia" w:ascii="宋体" w:hAnsi="宋体"/>
          <w:color w:val="000000"/>
          <w:sz w:val="28"/>
          <w:szCs w:val="28"/>
        </w:rPr>
        <w:t>被授权人身份证复印件：</w:t>
      </w:r>
    </w:p>
    <w:p>
      <w:pPr>
        <w:spacing w:line="480" w:lineRule="auto"/>
        <w:ind w:firstLine="480"/>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ind w:firstLine="480"/>
        <w:rPr>
          <w:rFonts w:ascii="Times New Roman" w:hAnsi="Times New Roman"/>
          <w:color w:val="000000"/>
          <w:sz w:val="28"/>
          <w:szCs w:val="28"/>
        </w:rPr>
      </w:pPr>
      <w:r>
        <w:rPr>
          <w:rFonts w:hint="eastAsia" w:ascii="宋体" w:hAnsi="宋体"/>
          <w:color w:val="000000"/>
          <w:sz w:val="28"/>
          <w:szCs w:val="28"/>
        </w:rPr>
        <w:t>单位名称（公章）：</w:t>
      </w:r>
    </w:p>
    <w:p>
      <w:pPr>
        <w:spacing w:line="360" w:lineRule="auto"/>
        <w:ind w:firstLine="480"/>
        <w:rPr>
          <w:rFonts w:ascii="Times New Roman" w:hAnsi="Times New Roman"/>
          <w:color w:val="000000"/>
          <w:sz w:val="28"/>
          <w:szCs w:val="28"/>
        </w:rPr>
      </w:pPr>
      <w:r>
        <w:rPr>
          <w:rFonts w:hint="eastAsia" w:ascii="宋体" w:hAnsi="宋体"/>
          <w:color w:val="000000"/>
          <w:sz w:val="28"/>
          <w:szCs w:val="28"/>
        </w:rPr>
        <w:t>法定代表人签字：</w:t>
      </w:r>
      <w:r>
        <w:rPr>
          <w:rFonts w:ascii="宋体" w:hAnsi="宋体"/>
          <w:color w:val="000000"/>
          <w:sz w:val="28"/>
          <w:szCs w:val="28"/>
        </w:rPr>
        <w:t xml:space="preserve">               </w:t>
      </w:r>
      <w:r>
        <w:rPr>
          <w:rFonts w:hint="eastAsia" w:ascii="宋体" w:hAnsi="宋体"/>
          <w:color w:val="000000"/>
          <w:sz w:val="28"/>
          <w:szCs w:val="28"/>
        </w:rPr>
        <w:t>电话：</w:t>
      </w:r>
    </w:p>
    <w:p>
      <w:pPr>
        <w:spacing w:line="360" w:lineRule="auto"/>
        <w:ind w:firstLine="480"/>
        <w:rPr>
          <w:rFonts w:ascii="Times New Roman" w:hAnsi="Times New Roman"/>
          <w:color w:val="000000"/>
          <w:sz w:val="28"/>
          <w:szCs w:val="28"/>
        </w:rPr>
      </w:pPr>
      <w:r>
        <w:rPr>
          <w:rFonts w:hint="eastAsia" w:ascii="宋体" w:hAnsi="宋体"/>
          <w:color w:val="000000"/>
          <w:sz w:val="28"/>
          <w:szCs w:val="28"/>
        </w:rPr>
        <w:t>被授权人签字：</w:t>
      </w:r>
      <w:r>
        <w:rPr>
          <w:rFonts w:ascii="宋体" w:hAnsi="宋体"/>
          <w:color w:val="000000"/>
          <w:sz w:val="28"/>
          <w:szCs w:val="28"/>
        </w:rPr>
        <w:t xml:space="preserve">                 </w:t>
      </w:r>
      <w:r>
        <w:rPr>
          <w:rFonts w:hint="eastAsia" w:ascii="宋体" w:hAnsi="宋体"/>
          <w:color w:val="000000"/>
          <w:sz w:val="28"/>
          <w:szCs w:val="28"/>
        </w:rPr>
        <w:t>电话：</w:t>
      </w:r>
    </w:p>
    <w:p>
      <w:pPr>
        <w:spacing w:after="50" w:line="360" w:lineRule="auto"/>
        <w:rPr>
          <w:rFonts w:ascii="宋体"/>
          <w:b/>
          <w:bCs/>
          <w:sz w:val="30"/>
          <w:szCs w:val="30"/>
        </w:rPr>
      </w:pPr>
    </w:p>
    <w:p>
      <w:pPr>
        <w:spacing w:after="50" w:line="360" w:lineRule="auto"/>
        <w:rPr>
          <w:rFonts w:ascii="宋体"/>
          <w:b/>
          <w:bCs/>
          <w:sz w:val="30"/>
          <w:szCs w:val="30"/>
        </w:rPr>
      </w:pPr>
    </w:p>
    <w:p>
      <w:pPr>
        <w:spacing w:after="50" w:line="600" w:lineRule="exact"/>
        <w:rPr>
          <w:rFonts w:ascii="宋体"/>
          <w:b/>
          <w:bCs/>
          <w:sz w:val="30"/>
          <w:szCs w:val="30"/>
        </w:rPr>
      </w:pPr>
    </w:p>
    <w:p>
      <w:pPr>
        <w:spacing w:after="50" w:line="600" w:lineRule="exact"/>
        <w:rPr>
          <w:rFonts w:ascii="宋体"/>
          <w:b/>
          <w:bCs/>
          <w:sz w:val="30"/>
          <w:szCs w:val="30"/>
        </w:rPr>
      </w:pPr>
    </w:p>
    <w:p>
      <w:pPr>
        <w:spacing w:after="50" w:line="600" w:lineRule="exact"/>
        <w:rPr>
          <w:rFonts w:ascii="宋体"/>
          <w:color w:val="0D0D0D"/>
          <w:sz w:val="24"/>
          <w:szCs w:val="24"/>
        </w:rPr>
      </w:pPr>
      <w:r>
        <w:rPr>
          <w:rFonts w:hint="eastAsia" w:ascii="宋体" w:hAnsi="宋体"/>
          <w:b/>
          <w:bCs/>
          <w:sz w:val="30"/>
          <w:szCs w:val="30"/>
        </w:rPr>
        <w:t>附件</w:t>
      </w:r>
      <w:r>
        <w:rPr>
          <w:rFonts w:ascii="宋体" w:hAnsi="宋体"/>
          <w:b/>
          <w:bCs/>
          <w:sz w:val="30"/>
          <w:szCs w:val="30"/>
        </w:rPr>
        <w:t>4</w:t>
      </w:r>
      <w:r>
        <w:rPr>
          <w:rFonts w:hint="eastAsia" w:ascii="宋体" w:hAnsi="宋体"/>
          <w:b/>
          <w:bCs/>
          <w:sz w:val="30"/>
          <w:szCs w:val="30"/>
        </w:rPr>
        <w:t>：询价响应函</w:t>
      </w:r>
    </w:p>
    <w:p>
      <w:pPr>
        <w:spacing w:line="600" w:lineRule="exact"/>
        <w:rPr>
          <w:rFonts w:ascii="宋体"/>
          <w:sz w:val="28"/>
          <w:szCs w:val="28"/>
        </w:rPr>
      </w:pPr>
      <w:r>
        <w:rPr>
          <w:rFonts w:hint="eastAsia" w:ascii="宋体" w:hAnsi="宋体"/>
          <w:sz w:val="28"/>
          <w:szCs w:val="28"/>
          <w:u w:val="single"/>
        </w:rPr>
        <w:t>金华市金诚招投标代理有限公司</w:t>
      </w:r>
      <w:r>
        <w:rPr>
          <w:rFonts w:hint="eastAsia" w:ascii="宋体" w:hAnsi="宋体"/>
          <w:sz w:val="28"/>
          <w:szCs w:val="28"/>
        </w:rPr>
        <w:t>：</w:t>
      </w:r>
    </w:p>
    <w:p>
      <w:pPr>
        <w:spacing w:line="600" w:lineRule="exact"/>
        <w:ind w:firstLine="560" w:firstLineChars="200"/>
        <w:rPr>
          <w:rFonts w:ascii="宋体"/>
          <w:sz w:val="28"/>
          <w:szCs w:val="28"/>
        </w:rPr>
      </w:pPr>
      <w:r>
        <w:rPr>
          <w:rFonts w:hint="eastAsia" w:ascii="宋体" w:hAnsi="宋体"/>
          <w:sz w:val="28"/>
          <w:szCs w:val="28"/>
        </w:rPr>
        <w:t>贵单位组织的</w:t>
      </w:r>
      <w:r>
        <w:rPr>
          <w:rFonts w:hint="eastAsia" w:ascii="宋体" w:hAnsi="宋体"/>
          <w:color w:val="0D0D0D"/>
          <w:sz w:val="28"/>
          <w:szCs w:val="28"/>
          <w:u w:val="single"/>
        </w:rPr>
        <w:t>东阳市惠民公共交通有限公司电动自行车采购项目</w:t>
      </w:r>
      <w:r>
        <w:rPr>
          <w:rFonts w:hint="eastAsia" w:ascii="宋体" w:hAnsi="宋体"/>
          <w:sz w:val="28"/>
          <w:szCs w:val="28"/>
        </w:rPr>
        <w:t>询价采购项目</w:t>
      </w:r>
      <w:r>
        <w:rPr>
          <w:rFonts w:ascii="宋体" w:hAnsi="宋体"/>
          <w:sz w:val="28"/>
          <w:szCs w:val="28"/>
        </w:rPr>
        <w:t>(</w:t>
      </w:r>
      <w:r>
        <w:rPr>
          <w:rFonts w:hint="eastAsia" w:ascii="宋体" w:hAnsi="宋体"/>
          <w:sz w:val="28"/>
          <w:szCs w:val="28"/>
        </w:rPr>
        <w:t>项目编号：</w:t>
      </w:r>
      <w:r>
        <w:rPr>
          <w:rFonts w:ascii="宋体" w:hAnsi="宋体"/>
          <w:sz w:val="28"/>
          <w:szCs w:val="28"/>
          <w:lang w:val="en-US"/>
        </w:rPr>
        <w:t>JCZFCG2021-Q42-A188</w:t>
      </w:r>
      <w:r>
        <w:rPr>
          <w:rFonts w:ascii="宋体" w:hAnsi="宋体"/>
          <w:color w:val="0D0D0D"/>
          <w:sz w:val="28"/>
          <w:szCs w:val="28"/>
        </w:rPr>
        <w:t>)</w:t>
      </w:r>
      <w:r>
        <w:rPr>
          <w:rFonts w:hint="eastAsia" w:ascii="宋体" w:hAnsi="宋体"/>
          <w:sz w:val="28"/>
          <w:szCs w:val="28"/>
        </w:rPr>
        <w:t>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收悉，我们经详细审阅和研究，现决定参加询价采购项目的报价，并提供一正二副的询价响应文件。我公司决定无保留地接受询价采购文件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所有条款和报价文件所有承诺，并按合同履行全部责任。</w:t>
      </w:r>
    </w:p>
    <w:p>
      <w:pPr>
        <w:spacing w:line="600" w:lineRule="exact"/>
        <w:ind w:firstLine="480"/>
        <w:rPr>
          <w:rFonts w:ascii="宋体"/>
          <w:sz w:val="28"/>
          <w:szCs w:val="28"/>
        </w:rPr>
      </w:pPr>
      <w:r>
        <w:rPr>
          <w:rFonts w:hint="eastAsia" w:ascii="宋体" w:hAnsi="宋体"/>
          <w:sz w:val="28"/>
          <w:szCs w:val="28"/>
        </w:rPr>
        <w:t>本项目我公司愿按报价一览表填报内容进行一次性报价。</w:t>
      </w:r>
    </w:p>
    <w:p>
      <w:pPr>
        <w:spacing w:line="600" w:lineRule="exact"/>
        <w:ind w:firstLine="480"/>
        <w:jc w:val="left"/>
        <w:rPr>
          <w:rFonts w:ascii="宋体"/>
          <w:sz w:val="28"/>
          <w:szCs w:val="28"/>
        </w:rPr>
      </w:pPr>
      <w:r>
        <w:rPr>
          <w:rFonts w:hint="eastAsia" w:ascii="宋体" w:hAnsi="宋体"/>
          <w:sz w:val="28"/>
          <w:szCs w:val="28"/>
        </w:rPr>
        <w:t>本报价</w:t>
      </w:r>
      <w:r>
        <w:rPr>
          <w:rFonts w:ascii="宋体" w:hAnsi="宋体"/>
          <w:sz w:val="28"/>
          <w:szCs w:val="28"/>
        </w:rPr>
        <w:t>60</w:t>
      </w:r>
      <w:r>
        <w:rPr>
          <w:rFonts w:hint="eastAsia" w:ascii="宋体" w:hAnsi="宋体"/>
          <w:sz w:val="28"/>
          <w:szCs w:val="28"/>
        </w:rPr>
        <w:t>天内有效。一旦我公司成交，保证按中标通知书规定时间与采购人签订合同，按询价采购文件</w:t>
      </w:r>
      <w:r>
        <w:rPr>
          <w:rFonts w:ascii="宋体" w:hAnsi="宋体"/>
          <w:sz w:val="28"/>
          <w:szCs w:val="28"/>
        </w:rPr>
        <w:t>(</w:t>
      </w:r>
      <w:r>
        <w:rPr>
          <w:rFonts w:hint="eastAsia" w:ascii="宋体" w:hAnsi="宋体"/>
          <w:sz w:val="28"/>
          <w:szCs w:val="28"/>
        </w:rPr>
        <w:t>包括补充更正，如有</w:t>
      </w:r>
      <w:r>
        <w:rPr>
          <w:rFonts w:ascii="宋体" w:hAnsi="宋体"/>
          <w:sz w:val="28"/>
          <w:szCs w:val="28"/>
        </w:rPr>
        <w:t>)</w:t>
      </w:r>
      <w:r>
        <w:rPr>
          <w:rFonts w:hint="eastAsia" w:ascii="宋体" w:hAnsi="宋体"/>
          <w:sz w:val="28"/>
          <w:szCs w:val="28"/>
        </w:rPr>
        <w:t>供货时间要求和我公司报价文件承诺的供货时间准时完成全部供货、安装和调试，并交付使用。如我单位成交后放弃成交资格造成采购人的损失的，我单位愿意作出完全赔偿。</w:t>
      </w:r>
    </w:p>
    <w:p>
      <w:pPr>
        <w:spacing w:line="600" w:lineRule="exact"/>
        <w:ind w:firstLine="485"/>
        <w:jc w:val="left"/>
        <w:rPr>
          <w:rFonts w:ascii="宋体"/>
          <w:sz w:val="28"/>
          <w:szCs w:val="28"/>
        </w:rPr>
      </w:pPr>
      <w:r>
        <w:rPr>
          <w:rFonts w:hint="eastAsia" w:ascii="宋体" w:hAnsi="宋体"/>
          <w:sz w:val="28"/>
          <w:szCs w:val="28"/>
        </w:rPr>
        <w:t>我公司对报价文件所有内容的真实性负全部责任，由此产生的一切后果由本公司承担。</w:t>
      </w:r>
    </w:p>
    <w:p>
      <w:pPr>
        <w:spacing w:line="600" w:lineRule="exact"/>
        <w:jc w:val="left"/>
        <w:rPr>
          <w:rFonts w:ascii="宋体"/>
          <w:sz w:val="28"/>
          <w:szCs w:val="28"/>
        </w:rPr>
      </w:pPr>
      <w:r>
        <w:rPr>
          <w:rFonts w:hint="eastAsia" w:ascii="宋体" w:hAnsi="宋体"/>
          <w:sz w:val="28"/>
          <w:szCs w:val="28"/>
        </w:rPr>
        <w:t>单位名称</w:t>
      </w:r>
      <w:r>
        <w:rPr>
          <w:rFonts w:ascii="宋体" w:hAnsi="宋体"/>
          <w:sz w:val="28"/>
          <w:szCs w:val="28"/>
        </w:rPr>
        <w:t>(</w:t>
      </w:r>
      <w:r>
        <w:rPr>
          <w:rFonts w:hint="eastAsia" w:ascii="宋体" w:hAnsi="宋体"/>
          <w:sz w:val="28"/>
          <w:szCs w:val="28"/>
        </w:rPr>
        <w:t>盖章</w:t>
      </w:r>
      <w:r>
        <w:rPr>
          <w:rFonts w:ascii="宋体" w:hAnsi="宋体"/>
          <w:sz w:val="28"/>
          <w:szCs w:val="28"/>
        </w:rPr>
        <w:t>)</w:t>
      </w:r>
      <w:r>
        <w:rPr>
          <w:rFonts w:hint="eastAsia" w:ascii="宋体" w:hAnsi="宋体"/>
          <w:sz w:val="28"/>
          <w:szCs w:val="28"/>
        </w:rPr>
        <w:t>：</w:t>
      </w:r>
      <w:r>
        <w:rPr>
          <w:rFonts w:ascii="宋体" w:hAnsi="宋体"/>
          <w:sz w:val="28"/>
          <w:szCs w:val="28"/>
        </w:rPr>
        <w:t xml:space="preserve">                                                    </w:t>
      </w:r>
    </w:p>
    <w:p>
      <w:pPr>
        <w:spacing w:line="600" w:lineRule="exact"/>
        <w:jc w:val="left"/>
        <w:rPr>
          <w:rFonts w:ascii="宋体"/>
          <w:sz w:val="28"/>
          <w:szCs w:val="28"/>
        </w:rPr>
      </w:pPr>
      <w:r>
        <w:rPr>
          <w:rFonts w:hint="eastAsia" w:ascii="宋体" w:hAnsi="宋体"/>
          <w:sz w:val="28"/>
          <w:szCs w:val="28"/>
        </w:rPr>
        <w:t>全权代表（签名）：</w:t>
      </w:r>
      <w:r>
        <w:rPr>
          <w:rFonts w:ascii="宋体" w:hAnsi="宋体"/>
          <w:sz w:val="28"/>
          <w:szCs w:val="28"/>
        </w:rPr>
        <w:t xml:space="preserve">                </w:t>
      </w:r>
      <w:r>
        <w:rPr>
          <w:rFonts w:hint="eastAsia" w:ascii="宋体" w:hAnsi="宋体"/>
          <w:sz w:val="28"/>
          <w:szCs w:val="28"/>
        </w:rPr>
        <w:t>电话：</w:t>
      </w:r>
      <w:r>
        <w:rPr>
          <w:rFonts w:ascii="宋体" w:hAnsi="宋体"/>
          <w:sz w:val="28"/>
          <w:szCs w:val="28"/>
        </w:rPr>
        <w:t xml:space="preserve">                      </w:t>
      </w:r>
    </w:p>
    <w:p>
      <w:pPr>
        <w:spacing w:line="600" w:lineRule="exact"/>
        <w:jc w:val="left"/>
        <w:rPr>
          <w:rFonts w:ascii="宋体"/>
          <w:sz w:val="28"/>
          <w:szCs w:val="28"/>
        </w:rPr>
      </w:pPr>
      <w:r>
        <w:rPr>
          <w:rFonts w:hint="eastAsia" w:ascii="宋体" w:hAnsi="宋体"/>
          <w:sz w:val="28"/>
          <w:szCs w:val="28"/>
        </w:rPr>
        <w:t>手机：</w:t>
      </w:r>
      <w:r>
        <w:rPr>
          <w:rFonts w:ascii="宋体" w:hAnsi="宋体"/>
          <w:sz w:val="28"/>
          <w:szCs w:val="28"/>
        </w:rPr>
        <w:t xml:space="preserve">                           </w:t>
      </w:r>
      <w:r>
        <w:rPr>
          <w:rFonts w:hint="eastAsia" w:ascii="宋体" w:hAnsi="宋体"/>
          <w:sz w:val="28"/>
          <w:szCs w:val="28"/>
        </w:rPr>
        <w:t>传真：</w:t>
      </w:r>
      <w:r>
        <w:rPr>
          <w:rFonts w:ascii="宋体" w:hAnsi="宋体"/>
          <w:sz w:val="28"/>
          <w:szCs w:val="28"/>
        </w:rPr>
        <w:t xml:space="preserve">                       </w:t>
      </w:r>
    </w:p>
    <w:p>
      <w:pPr>
        <w:spacing w:line="600" w:lineRule="exact"/>
        <w:ind w:firstLine="5714"/>
        <w:rPr>
          <w:rFonts w:ascii="宋体"/>
          <w:sz w:val="28"/>
          <w:szCs w:val="28"/>
        </w:rPr>
      </w:pPr>
      <w:r>
        <w:rPr>
          <w:rFonts w:ascii="宋体" w:hAnsi="宋体"/>
          <w:sz w:val="28"/>
          <w:szCs w:val="28"/>
        </w:rPr>
        <w:t>2021</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600" w:lineRule="exact"/>
        <w:ind w:firstLine="600"/>
        <w:rPr>
          <w:rFonts w:ascii="宋体"/>
          <w:sz w:val="28"/>
          <w:szCs w:val="28"/>
        </w:rPr>
        <w:sectPr>
          <w:pgSz w:w="11906" w:h="16838"/>
          <w:pgMar w:top="1417" w:right="1701" w:bottom="1417" w:left="1701" w:header="851" w:footer="992" w:gutter="0"/>
          <w:cols w:space="425" w:num="1"/>
          <w:docGrid w:type="lines" w:linePitch="312" w:charSpace="0"/>
        </w:sectPr>
      </w:pPr>
      <w:r>
        <w:rPr>
          <w:rFonts w:hint="eastAsia" w:ascii="宋体" w:hAnsi="宋体"/>
          <w:sz w:val="28"/>
          <w:szCs w:val="28"/>
        </w:rPr>
        <w:t>注：未按照本询价响应函要求填报的将被视为非实质性响应报价，从而导致该报价被拒绝。</w:t>
      </w:r>
    </w:p>
    <w:p>
      <w:pPr>
        <w:spacing w:line="360" w:lineRule="auto"/>
        <w:jc w:val="left"/>
        <w:rPr>
          <w:rFonts w:ascii="宋体"/>
          <w:b/>
          <w:bCs/>
          <w:sz w:val="30"/>
          <w:szCs w:val="30"/>
        </w:rPr>
      </w:pPr>
      <w:r>
        <w:rPr>
          <w:rFonts w:hint="eastAsia" w:ascii="宋体" w:hAnsi="宋体"/>
          <w:b/>
          <w:bCs/>
          <w:sz w:val="30"/>
          <w:szCs w:val="30"/>
        </w:rPr>
        <w:t>附件</w:t>
      </w:r>
      <w:r>
        <w:rPr>
          <w:rFonts w:ascii="宋体" w:hAnsi="宋体"/>
          <w:b/>
          <w:bCs/>
          <w:sz w:val="30"/>
          <w:szCs w:val="30"/>
        </w:rPr>
        <w:t>5-1</w:t>
      </w:r>
      <w:r>
        <w:rPr>
          <w:rFonts w:hint="eastAsia" w:ascii="宋体" w:hAnsi="宋体"/>
          <w:b/>
          <w:bCs/>
          <w:sz w:val="30"/>
          <w:szCs w:val="30"/>
        </w:rPr>
        <w:t>：</w:t>
      </w:r>
      <w:bookmarkStart w:id="0" w:name="_Toc449173147"/>
      <w:bookmarkEnd w:id="0"/>
      <w:r>
        <w:rPr>
          <w:rFonts w:hint="eastAsia" w:ascii="宋体" w:hAnsi="宋体"/>
          <w:b/>
          <w:sz w:val="30"/>
          <w:szCs w:val="30"/>
        </w:rPr>
        <w:t>报价一览表</w:t>
      </w:r>
    </w:p>
    <w:p>
      <w:pPr>
        <w:jc w:val="left"/>
        <w:rPr>
          <w:rFonts w:hint="default" w:ascii="宋体"/>
          <w:sz w:val="28"/>
          <w:szCs w:val="28"/>
          <w:lang w:val="en-US"/>
        </w:rPr>
      </w:pPr>
      <w:r>
        <w:rPr>
          <w:rFonts w:hint="eastAsia" w:ascii="宋体" w:hAnsi="宋体"/>
          <w:sz w:val="28"/>
          <w:szCs w:val="28"/>
        </w:rPr>
        <w:t>招标编号：</w:t>
      </w:r>
      <w:r>
        <w:rPr>
          <w:rFonts w:ascii="宋体" w:hAnsi="宋体"/>
          <w:sz w:val="28"/>
          <w:szCs w:val="28"/>
          <w:lang w:val="en-US"/>
        </w:rPr>
        <w:t>JCZFCG2021-Q42-A188</w:t>
      </w:r>
    </w:p>
    <w:p>
      <w:pPr>
        <w:jc w:val="left"/>
        <w:rPr>
          <w:rFonts w:ascii="宋体"/>
          <w:sz w:val="24"/>
          <w:szCs w:val="24"/>
        </w:rPr>
      </w:pPr>
      <w:r>
        <w:rPr>
          <w:rFonts w:hint="eastAsia" w:ascii="宋体" w:hAnsi="宋体"/>
          <w:sz w:val="28"/>
          <w:szCs w:val="28"/>
        </w:rPr>
        <w:t>项目名称：</w:t>
      </w:r>
      <w:r>
        <w:rPr>
          <w:rFonts w:hint="eastAsia" w:ascii="宋体" w:hAnsi="宋体"/>
          <w:color w:val="0D0D0D"/>
          <w:sz w:val="28"/>
          <w:szCs w:val="28"/>
          <w:u w:val="single"/>
        </w:rPr>
        <w:t>电动自行车采购项目</w:t>
      </w:r>
    </w:p>
    <w:p>
      <w:pPr>
        <w:spacing w:beforeLines="50" w:afterLines="50"/>
        <w:jc w:val="right"/>
        <w:rPr>
          <w:rFonts w:ascii="宋体"/>
          <w:b/>
          <w:sz w:val="24"/>
          <w:szCs w:val="24"/>
        </w:rPr>
      </w:pPr>
      <w:r>
        <w:rPr>
          <w:rFonts w:hint="eastAsia" w:ascii="宋体" w:hAnsi="宋体"/>
          <w:sz w:val="28"/>
          <w:szCs w:val="28"/>
        </w:rPr>
        <w:t>单位：元</w:t>
      </w: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645"/>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9" w:type="dxa"/>
            <w:vAlign w:val="center"/>
          </w:tcPr>
          <w:p>
            <w:pPr>
              <w:jc w:val="center"/>
              <w:rPr>
                <w:rFonts w:ascii="宋体"/>
                <w:sz w:val="28"/>
                <w:szCs w:val="28"/>
              </w:rPr>
            </w:pPr>
            <w:r>
              <w:rPr>
                <w:rFonts w:hint="eastAsia" w:ascii="宋体" w:hAnsi="宋体"/>
                <w:sz w:val="28"/>
                <w:szCs w:val="28"/>
              </w:rPr>
              <w:t>序号</w:t>
            </w:r>
          </w:p>
        </w:tc>
        <w:tc>
          <w:tcPr>
            <w:tcW w:w="3645" w:type="dxa"/>
            <w:vAlign w:val="center"/>
          </w:tcPr>
          <w:p>
            <w:pPr>
              <w:jc w:val="center"/>
              <w:rPr>
                <w:rFonts w:ascii="宋体"/>
                <w:sz w:val="28"/>
                <w:szCs w:val="28"/>
              </w:rPr>
            </w:pPr>
            <w:r>
              <w:rPr>
                <w:rFonts w:hint="eastAsia" w:ascii="宋体" w:hAnsi="宋体"/>
                <w:sz w:val="28"/>
                <w:szCs w:val="28"/>
              </w:rPr>
              <w:t>投标项目名称</w:t>
            </w:r>
          </w:p>
        </w:tc>
        <w:tc>
          <w:tcPr>
            <w:tcW w:w="4024" w:type="dxa"/>
            <w:vAlign w:val="center"/>
          </w:tcPr>
          <w:p>
            <w:pPr>
              <w:jc w:val="center"/>
              <w:rPr>
                <w:rFonts w:ascii="宋体"/>
                <w:sz w:val="28"/>
                <w:szCs w:val="28"/>
              </w:rPr>
            </w:pPr>
            <w:r>
              <w:rPr>
                <w:rFonts w:hint="eastAsia" w:ascii="宋体" w:hAnsi="宋体"/>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9" w:type="dxa"/>
            <w:vAlign w:val="center"/>
          </w:tcPr>
          <w:p>
            <w:pPr>
              <w:jc w:val="center"/>
              <w:rPr>
                <w:rFonts w:ascii="宋体"/>
                <w:bCs/>
                <w:sz w:val="28"/>
                <w:szCs w:val="28"/>
              </w:rPr>
            </w:pPr>
            <w:r>
              <w:rPr>
                <w:rFonts w:ascii="宋体" w:hAnsi="宋体"/>
                <w:bCs/>
                <w:sz w:val="28"/>
                <w:szCs w:val="28"/>
              </w:rPr>
              <w:t>1</w:t>
            </w:r>
          </w:p>
        </w:tc>
        <w:tc>
          <w:tcPr>
            <w:tcW w:w="3645" w:type="dxa"/>
            <w:vAlign w:val="center"/>
          </w:tcPr>
          <w:p>
            <w:pPr>
              <w:jc w:val="center"/>
              <w:rPr>
                <w:rFonts w:ascii="宋体"/>
                <w:sz w:val="28"/>
                <w:szCs w:val="28"/>
              </w:rPr>
            </w:pPr>
            <w:r>
              <w:rPr>
                <w:rFonts w:hint="eastAsia" w:ascii="宋体" w:hAnsi="宋体"/>
                <w:color w:val="0D0D0D"/>
                <w:sz w:val="28"/>
                <w:szCs w:val="28"/>
              </w:rPr>
              <w:t>电动自行车采购项目</w:t>
            </w:r>
          </w:p>
        </w:tc>
        <w:tc>
          <w:tcPr>
            <w:tcW w:w="4024" w:type="dxa"/>
            <w:vAlign w:val="center"/>
          </w:tcPr>
          <w:p>
            <w:pPr>
              <w:jc w:val="cente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28" w:type="dxa"/>
            <w:gridSpan w:val="3"/>
            <w:vAlign w:val="center"/>
          </w:tcPr>
          <w:p>
            <w:pPr>
              <w:jc w:val="left"/>
              <w:rPr>
                <w:rFonts w:ascii="宋体"/>
                <w:sz w:val="28"/>
                <w:szCs w:val="28"/>
                <w:u w:val="single"/>
              </w:rPr>
            </w:pPr>
            <w:r>
              <w:rPr>
                <w:rFonts w:hint="eastAsia" w:ascii="宋体" w:hAnsi="宋体"/>
                <w:sz w:val="28"/>
                <w:szCs w:val="28"/>
              </w:rPr>
              <w:t>人民币报价（大写）：</w:t>
            </w:r>
            <w:r>
              <w:rPr>
                <w:rFonts w:ascii="宋体" w:hAnsi="宋体"/>
                <w:sz w:val="28"/>
                <w:szCs w:val="28"/>
              </w:rPr>
              <w:t xml:space="preserve">             </w:t>
            </w:r>
            <w:r>
              <w:rPr>
                <w:rFonts w:hint="eastAsia" w:ascii="宋体" w:hAnsi="宋体"/>
                <w:sz w:val="28"/>
                <w:szCs w:val="28"/>
              </w:rPr>
              <w:t>小写：</w:t>
            </w:r>
          </w:p>
        </w:tc>
      </w:tr>
    </w:tbl>
    <w:p>
      <w:pPr>
        <w:snapToGrid w:val="0"/>
        <w:spacing w:before="50" w:after="50" w:line="360" w:lineRule="auto"/>
        <w:jc w:val="left"/>
        <w:rPr>
          <w:rFonts w:ascii="宋体"/>
          <w:b/>
          <w:sz w:val="28"/>
          <w:szCs w:val="28"/>
        </w:rPr>
      </w:pPr>
    </w:p>
    <w:p>
      <w:pPr>
        <w:snapToGrid w:val="0"/>
        <w:spacing w:before="50" w:after="50" w:line="360" w:lineRule="auto"/>
        <w:jc w:val="left"/>
        <w:rPr>
          <w:rFonts w:ascii="宋体"/>
          <w:b/>
          <w:sz w:val="28"/>
          <w:szCs w:val="28"/>
        </w:rPr>
      </w:pPr>
      <w:r>
        <w:rPr>
          <w:rFonts w:hint="eastAsia" w:ascii="宋体" w:hAnsi="宋体"/>
          <w:b/>
          <w:sz w:val="28"/>
          <w:szCs w:val="28"/>
        </w:rPr>
        <w:t>注</w:t>
      </w:r>
      <w:r>
        <w:rPr>
          <w:rFonts w:ascii="宋体" w:hAnsi="宋体"/>
          <w:b/>
          <w:sz w:val="28"/>
          <w:szCs w:val="28"/>
        </w:rPr>
        <w:t>:</w:t>
      </w:r>
    </w:p>
    <w:p>
      <w:pPr>
        <w:snapToGrid w:val="0"/>
        <w:spacing w:before="50" w:after="50" w:line="360" w:lineRule="auto"/>
        <w:ind w:firstLine="548" w:firstLineChars="196"/>
        <w:jc w:val="left"/>
        <w:rPr>
          <w:rFonts w:asci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、报价一经涂改，应在涂改处加盖单位公章或者由法定代表人或授权委托人签字或盖章，否则其投标作无效标处理。</w:t>
      </w:r>
    </w:p>
    <w:p>
      <w:pPr>
        <w:snapToGrid w:val="0"/>
        <w:spacing w:before="50" w:after="50" w:line="360" w:lineRule="auto"/>
        <w:ind w:firstLine="560" w:firstLineChars="200"/>
        <w:jc w:val="left"/>
        <w:rPr>
          <w:rFonts w:ascii="宋体"/>
          <w:sz w:val="28"/>
          <w:szCs w:val="28"/>
          <w:u w:val="single"/>
        </w:rPr>
      </w:pPr>
      <w:r>
        <w:rPr>
          <w:rFonts w:ascii="宋体" w:hAnsi="宋体"/>
          <w:sz w:val="28"/>
          <w:szCs w:val="28"/>
        </w:rPr>
        <w:t>2</w:t>
      </w:r>
      <w:r>
        <w:rPr>
          <w:rFonts w:hint="eastAsia" w:ascii="宋体" w:hAnsi="宋体"/>
          <w:sz w:val="28"/>
          <w:szCs w:val="28"/>
        </w:rPr>
        <w:t>、</w:t>
      </w:r>
      <w:r>
        <w:rPr>
          <w:rFonts w:hint="eastAsia" w:ascii="宋体" w:hAnsi="宋体" w:cs="宋体"/>
          <w:sz w:val="28"/>
          <w:szCs w:val="28"/>
        </w:rPr>
        <w:t>投标报价为投标方所能承受的整个项目的最低、最终一次性报价，如有漏项，视同已包含在已报价项目中，合同总价和单价不做调整。</w:t>
      </w:r>
    </w:p>
    <w:p>
      <w:pPr>
        <w:snapToGrid w:val="0"/>
        <w:spacing w:before="50" w:after="50"/>
        <w:ind w:left="22" w:leftChars="-72" w:right="-817" w:rightChars="-389" w:hanging="173" w:hangingChars="62"/>
        <w:rPr>
          <w:rFonts w:ascii="宋体"/>
          <w:sz w:val="28"/>
          <w:szCs w:val="28"/>
          <w:u w:val="single"/>
        </w:rPr>
      </w:pPr>
    </w:p>
    <w:p>
      <w:pPr>
        <w:snapToGrid w:val="0"/>
        <w:spacing w:before="50" w:after="50"/>
        <w:ind w:left="22" w:leftChars="-72" w:right="-817" w:rightChars="-389" w:hanging="173" w:hangingChars="62"/>
        <w:rPr>
          <w:rFonts w:ascii="宋体"/>
          <w:sz w:val="28"/>
          <w:szCs w:val="28"/>
        </w:rPr>
      </w:pPr>
    </w:p>
    <w:p>
      <w:pPr>
        <w:snapToGrid w:val="0"/>
        <w:spacing w:before="50" w:after="50"/>
        <w:ind w:left="22" w:leftChars="-72" w:right="-817" w:rightChars="-389" w:hanging="173" w:hangingChars="62"/>
        <w:rPr>
          <w:rFonts w:ascii="宋体"/>
          <w:sz w:val="28"/>
          <w:szCs w:val="28"/>
        </w:rPr>
      </w:pPr>
      <w:r>
        <w:rPr>
          <w:rFonts w:hint="eastAsia" w:ascii="宋体" w:hAnsi="宋体"/>
          <w:sz w:val="28"/>
          <w:szCs w:val="28"/>
        </w:rPr>
        <w:t>法定代表人或委托代理人（签字或盖章）：</w:t>
      </w:r>
    </w:p>
    <w:p>
      <w:pPr>
        <w:snapToGrid w:val="0"/>
        <w:spacing w:before="50" w:after="50"/>
        <w:ind w:left="22" w:leftChars="-72" w:right="-817" w:rightChars="-389" w:hanging="173" w:hangingChars="62"/>
        <w:rPr>
          <w:rFonts w:ascii="宋体"/>
          <w:sz w:val="28"/>
          <w:szCs w:val="28"/>
        </w:rPr>
      </w:pPr>
    </w:p>
    <w:p>
      <w:pPr>
        <w:snapToGrid w:val="0"/>
        <w:spacing w:before="50" w:after="50"/>
        <w:ind w:right="-817" w:rightChars="-389"/>
        <w:rPr>
          <w:rFonts w:ascii="宋体"/>
          <w:sz w:val="28"/>
          <w:szCs w:val="28"/>
        </w:rPr>
      </w:pPr>
    </w:p>
    <w:p>
      <w:pPr>
        <w:snapToGrid w:val="0"/>
        <w:spacing w:before="50" w:after="50"/>
        <w:ind w:left="22" w:leftChars="-72" w:right="-817" w:rightChars="-389" w:hanging="173" w:hangingChars="62"/>
        <w:rPr>
          <w:rFonts w:ascii="宋体"/>
          <w:sz w:val="28"/>
          <w:szCs w:val="28"/>
        </w:rPr>
      </w:pPr>
      <w:r>
        <w:rPr>
          <w:rFonts w:hint="eastAsia" w:ascii="宋体" w:hAnsi="宋体" w:cs="宋体"/>
          <w:sz w:val="28"/>
          <w:szCs w:val="28"/>
        </w:rPr>
        <w:t>询价响应供应商</w:t>
      </w:r>
      <w:r>
        <w:rPr>
          <w:rFonts w:ascii="宋体" w:hAnsi="宋体" w:cs="宋体"/>
          <w:sz w:val="28"/>
          <w:szCs w:val="28"/>
        </w:rPr>
        <w:t>(</w:t>
      </w:r>
      <w:r>
        <w:rPr>
          <w:rFonts w:hint="eastAsia" w:ascii="宋体" w:hAnsi="宋体" w:cs="宋体"/>
          <w:sz w:val="28"/>
          <w:szCs w:val="28"/>
        </w:rPr>
        <w:t>盖章</w:t>
      </w:r>
      <w:r>
        <w:rPr>
          <w:rFonts w:ascii="宋体" w:hAnsi="宋体" w:cs="宋体"/>
          <w:sz w:val="28"/>
          <w:szCs w:val="28"/>
        </w:rPr>
        <w:t>)</w:t>
      </w:r>
      <w:r>
        <w:rPr>
          <w:rFonts w:hint="eastAsia" w:ascii="宋体" w:hAnsi="宋体"/>
          <w:sz w:val="28"/>
          <w:szCs w:val="28"/>
        </w:rPr>
        <w:t>：</w:t>
      </w:r>
    </w:p>
    <w:p>
      <w:pPr>
        <w:snapToGrid w:val="0"/>
        <w:spacing w:before="50" w:after="50"/>
        <w:ind w:left="22" w:leftChars="-72" w:right="-817" w:rightChars="-389" w:hanging="173" w:hangingChars="62"/>
        <w:rPr>
          <w:rFonts w:ascii="宋体"/>
          <w:sz w:val="28"/>
          <w:szCs w:val="28"/>
        </w:rPr>
      </w:pPr>
    </w:p>
    <w:p>
      <w:pPr>
        <w:snapToGrid w:val="0"/>
        <w:spacing w:before="50" w:after="50"/>
        <w:ind w:right="-817" w:rightChars="-389"/>
        <w:jc w:val="center"/>
        <w:rPr>
          <w:rFonts w:ascii="宋体" w:cs="宋体"/>
          <w:sz w:val="28"/>
          <w:szCs w:val="28"/>
        </w:rPr>
      </w:pPr>
      <w:r>
        <w:rPr>
          <w:rFonts w:ascii="宋体" w:hAnsi="宋体" w:cs="宋体"/>
          <w:sz w:val="28"/>
          <w:szCs w:val="28"/>
        </w:rPr>
        <w:t>2021</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月日</w:t>
      </w:r>
      <w:r>
        <w:rPr>
          <w:rFonts w:ascii="宋体" w:hAnsi="宋体" w:cs="宋体"/>
          <w:sz w:val="28"/>
          <w:szCs w:val="28"/>
        </w:rPr>
        <w:t xml:space="preserve">  </w:t>
      </w:r>
    </w:p>
    <w:p>
      <w:pPr>
        <w:snapToGrid w:val="0"/>
        <w:spacing w:before="50" w:after="50"/>
        <w:ind w:right="-817" w:rightChars="-389"/>
        <w:rPr>
          <w:rFonts w:ascii="宋体" w:cs="宋体"/>
          <w:sz w:val="28"/>
          <w:szCs w:val="28"/>
        </w:rPr>
      </w:pPr>
    </w:p>
    <w:p>
      <w:pPr>
        <w:snapToGrid w:val="0"/>
        <w:spacing w:before="50" w:after="50"/>
        <w:ind w:right="-817" w:rightChars="-389"/>
        <w:jc w:val="center"/>
        <w:rPr>
          <w:rFonts w:ascii="黑体" w:hAnsi="宋体" w:eastAsia="黑体"/>
          <w:bCs/>
          <w:color w:val="0D0D0D"/>
          <w:sz w:val="36"/>
          <w:szCs w:val="36"/>
        </w:rPr>
      </w:pPr>
    </w:p>
    <w:p>
      <w:pPr>
        <w:snapToGrid w:val="0"/>
        <w:spacing w:before="50" w:after="50"/>
        <w:ind w:right="-817" w:rightChars="-389"/>
        <w:rPr>
          <w:rFonts w:ascii="黑体" w:hAnsi="宋体" w:eastAsia="黑体"/>
          <w:bCs/>
          <w:color w:val="0D0D0D"/>
          <w:sz w:val="36"/>
          <w:szCs w:val="36"/>
        </w:rPr>
      </w:pPr>
    </w:p>
    <w:p>
      <w:pPr>
        <w:spacing w:line="360" w:lineRule="auto"/>
        <w:jc w:val="left"/>
        <w:rPr>
          <w:rFonts w:ascii="宋体"/>
          <w:b/>
          <w:bCs/>
          <w:sz w:val="30"/>
          <w:szCs w:val="30"/>
        </w:rPr>
      </w:pPr>
      <w:r>
        <w:rPr>
          <w:rFonts w:hint="eastAsia" w:ascii="宋体" w:hAnsi="宋体"/>
          <w:b/>
          <w:bCs/>
          <w:sz w:val="30"/>
          <w:szCs w:val="30"/>
        </w:rPr>
        <w:t>附件</w:t>
      </w:r>
      <w:r>
        <w:rPr>
          <w:rFonts w:ascii="宋体" w:hAnsi="宋体"/>
          <w:b/>
          <w:bCs/>
          <w:sz w:val="30"/>
          <w:szCs w:val="30"/>
        </w:rPr>
        <w:t>5-2</w:t>
      </w:r>
      <w:r>
        <w:rPr>
          <w:rFonts w:hint="eastAsia" w:ascii="宋体" w:hAnsi="宋体"/>
          <w:b/>
          <w:bCs/>
          <w:sz w:val="30"/>
          <w:szCs w:val="30"/>
        </w:rPr>
        <w:t>：</w:t>
      </w:r>
      <w:r>
        <w:rPr>
          <w:rFonts w:hint="eastAsia" w:ascii="宋体" w:hAnsi="宋体"/>
          <w:b/>
          <w:sz w:val="30"/>
          <w:szCs w:val="30"/>
        </w:rPr>
        <w:t>报价一览表</w:t>
      </w:r>
    </w:p>
    <w:p>
      <w:pPr>
        <w:snapToGrid w:val="0"/>
        <w:spacing w:before="50" w:afterLines="50"/>
        <w:jc w:val="center"/>
        <w:rPr>
          <w:rFonts w:ascii="宋体"/>
          <w:b/>
          <w:color w:val="000000"/>
          <w:sz w:val="24"/>
        </w:rPr>
      </w:pPr>
      <w:r>
        <w:rPr>
          <w:rFonts w:hint="eastAsia" w:ascii="宋体" w:hAnsi="宋体"/>
          <w:b/>
          <w:color w:val="000000"/>
          <w:sz w:val="24"/>
        </w:rPr>
        <w:t>零部件分项（维修）报价函</w:t>
      </w: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50"/>
        <w:gridCol w:w="1507"/>
        <w:gridCol w:w="1420"/>
        <w:gridCol w:w="142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rFonts w:hint="eastAsia"/>
                <w:bCs/>
              </w:rPr>
              <w:t>序号</w:t>
            </w:r>
          </w:p>
        </w:tc>
        <w:tc>
          <w:tcPr>
            <w:tcW w:w="1750" w:type="dxa"/>
            <w:vAlign w:val="center"/>
          </w:tcPr>
          <w:p>
            <w:pPr>
              <w:pStyle w:val="5"/>
              <w:overflowPunct w:val="0"/>
              <w:ind w:firstLine="0"/>
              <w:jc w:val="center"/>
              <w:rPr>
                <w:bCs/>
              </w:rPr>
            </w:pPr>
            <w:r>
              <w:rPr>
                <w:rFonts w:hint="eastAsia"/>
                <w:bCs/>
              </w:rPr>
              <w:t>材料名称</w:t>
            </w:r>
          </w:p>
        </w:tc>
        <w:tc>
          <w:tcPr>
            <w:tcW w:w="1507" w:type="dxa"/>
            <w:vAlign w:val="center"/>
          </w:tcPr>
          <w:p>
            <w:pPr>
              <w:pStyle w:val="5"/>
              <w:overflowPunct w:val="0"/>
              <w:ind w:firstLine="0"/>
              <w:jc w:val="center"/>
              <w:rPr>
                <w:bCs/>
              </w:rPr>
            </w:pPr>
            <w:r>
              <w:rPr>
                <w:rFonts w:hint="eastAsia"/>
                <w:bCs/>
              </w:rPr>
              <w:t>型号与规格</w:t>
            </w:r>
          </w:p>
        </w:tc>
        <w:tc>
          <w:tcPr>
            <w:tcW w:w="1420" w:type="dxa"/>
            <w:vAlign w:val="center"/>
          </w:tcPr>
          <w:p>
            <w:pPr>
              <w:pStyle w:val="5"/>
              <w:overflowPunct w:val="0"/>
              <w:ind w:firstLine="0"/>
              <w:jc w:val="center"/>
              <w:rPr>
                <w:bCs/>
              </w:rPr>
            </w:pPr>
            <w:r>
              <w:rPr>
                <w:rFonts w:hint="eastAsia"/>
                <w:bCs/>
              </w:rPr>
              <w:t>品牌</w:t>
            </w:r>
          </w:p>
        </w:tc>
        <w:tc>
          <w:tcPr>
            <w:tcW w:w="1421" w:type="dxa"/>
            <w:vAlign w:val="center"/>
          </w:tcPr>
          <w:p>
            <w:pPr>
              <w:pStyle w:val="5"/>
              <w:overflowPunct w:val="0"/>
              <w:ind w:firstLine="0"/>
              <w:jc w:val="center"/>
              <w:rPr>
                <w:bCs/>
              </w:rPr>
            </w:pPr>
            <w:r>
              <w:rPr>
                <w:rFonts w:hint="eastAsia"/>
                <w:bCs/>
              </w:rPr>
              <w:t>产地</w:t>
            </w:r>
          </w:p>
        </w:tc>
        <w:tc>
          <w:tcPr>
            <w:tcW w:w="1772" w:type="dxa"/>
            <w:vAlign w:val="center"/>
          </w:tcPr>
          <w:p>
            <w:pPr>
              <w:pStyle w:val="5"/>
              <w:overflowPunct w:val="0"/>
              <w:ind w:firstLine="0"/>
              <w:jc w:val="center"/>
              <w:rPr>
                <w:bCs/>
              </w:rPr>
            </w:pPr>
            <w:r>
              <w:rPr>
                <w:rFonts w:hint="eastAsia"/>
                <w:bCs/>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w:t>
            </w:r>
          </w:p>
        </w:tc>
        <w:tc>
          <w:tcPr>
            <w:tcW w:w="1750" w:type="dxa"/>
            <w:vAlign w:val="center"/>
          </w:tcPr>
          <w:p>
            <w:pPr>
              <w:pStyle w:val="5"/>
              <w:overflowPunct w:val="0"/>
              <w:ind w:firstLine="0"/>
              <w:jc w:val="center"/>
              <w:rPr>
                <w:bCs/>
              </w:rPr>
            </w:pPr>
            <w:r>
              <w:rPr>
                <w:rFonts w:hint="eastAsia"/>
                <w:bCs/>
              </w:rPr>
              <w:t>锂电池</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2</w:t>
            </w:r>
          </w:p>
        </w:tc>
        <w:tc>
          <w:tcPr>
            <w:tcW w:w="1750" w:type="dxa"/>
            <w:vAlign w:val="center"/>
          </w:tcPr>
          <w:p>
            <w:pPr>
              <w:pStyle w:val="5"/>
              <w:overflowPunct w:val="0"/>
              <w:ind w:firstLine="0"/>
              <w:jc w:val="center"/>
              <w:rPr>
                <w:bCs/>
              </w:rPr>
            </w:pPr>
            <w:r>
              <w:rPr>
                <w:rFonts w:hint="eastAsia"/>
                <w:bCs/>
              </w:rPr>
              <w:t>电机</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3</w:t>
            </w:r>
          </w:p>
        </w:tc>
        <w:tc>
          <w:tcPr>
            <w:tcW w:w="1750" w:type="dxa"/>
            <w:vAlign w:val="center"/>
          </w:tcPr>
          <w:p>
            <w:pPr>
              <w:pStyle w:val="5"/>
              <w:overflowPunct w:val="0"/>
              <w:ind w:firstLine="0"/>
              <w:jc w:val="center"/>
              <w:rPr>
                <w:bCs/>
              </w:rPr>
            </w:pPr>
            <w:r>
              <w:rPr>
                <w:rFonts w:hint="eastAsia"/>
                <w:bCs/>
              </w:rPr>
              <w:t>轮胎</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4</w:t>
            </w:r>
          </w:p>
        </w:tc>
        <w:tc>
          <w:tcPr>
            <w:tcW w:w="1750" w:type="dxa"/>
            <w:vAlign w:val="center"/>
          </w:tcPr>
          <w:p>
            <w:pPr>
              <w:pStyle w:val="5"/>
              <w:overflowPunct w:val="0"/>
              <w:ind w:firstLine="0"/>
              <w:jc w:val="center"/>
              <w:rPr>
                <w:bCs/>
              </w:rPr>
            </w:pPr>
            <w:r>
              <w:rPr>
                <w:rFonts w:hint="eastAsia"/>
                <w:bCs/>
              </w:rPr>
              <w:t>充电器</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5</w:t>
            </w:r>
          </w:p>
        </w:tc>
        <w:tc>
          <w:tcPr>
            <w:tcW w:w="1750" w:type="dxa"/>
            <w:vAlign w:val="center"/>
          </w:tcPr>
          <w:p>
            <w:pPr>
              <w:pStyle w:val="5"/>
              <w:overflowPunct w:val="0"/>
              <w:ind w:firstLine="0"/>
              <w:jc w:val="center"/>
              <w:rPr>
                <w:bCs/>
              </w:rPr>
            </w:pPr>
            <w:r>
              <w:rPr>
                <w:rFonts w:hint="eastAsia"/>
                <w:bCs/>
              </w:rPr>
              <w:t>工具箱</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6</w:t>
            </w:r>
          </w:p>
        </w:tc>
        <w:tc>
          <w:tcPr>
            <w:tcW w:w="1750" w:type="dxa"/>
            <w:vAlign w:val="center"/>
          </w:tcPr>
          <w:p>
            <w:pPr>
              <w:pStyle w:val="5"/>
              <w:overflowPunct w:val="0"/>
              <w:ind w:firstLine="0"/>
              <w:jc w:val="center"/>
              <w:rPr>
                <w:bCs/>
              </w:rPr>
            </w:pPr>
            <w:r>
              <w:rPr>
                <w:rFonts w:hint="eastAsia"/>
                <w:bCs/>
              </w:rPr>
              <w:t>刹车线</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7</w:t>
            </w:r>
          </w:p>
        </w:tc>
        <w:tc>
          <w:tcPr>
            <w:tcW w:w="1750" w:type="dxa"/>
            <w:vAlign w:val="center"/>
          </w:tcPr>
          <w:p>
            <w:pPr>
              <w:pStyle w:val="5"/>
              <w:overflowPunct w:val="0"/>
              <w:ind w:firstLine="0"/>
              <w:jc w:val="center"/>
              <w:rPr>
                <w:bCs/>
              </w:rPr>
            </w:pPr>
            <w:r>
              <w:rPr>
                <w:rFonts w:hint="eastAsia"/>
                <w:bCs/>
              </w:rPr>
              <w:t>刹车片</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8</w:t>
            </w:r>
          </w:p>
        </w:tc>
        <w:tc>
          <w:tcPr>
            <w:tcW w:w="1750" w:type="dxa"/>
            <w:vAlign w:val="center"/>
          </w:tcPr>
          <w:p>
            <w:pPr>
              <w:pStyle w:val="5"/>
              <w:overflowPunct w:val="0"/>
              <w:ind w:firstLine="0"/>
              <w:jc w:val="center"/>
              <w:rPr>
                <w:bCs/>
              </w:rPr>
            </w:pPr>
            <w:r>
              <w:rPr>
                <w:rFonts w:hint="eastAsia"/>
                <w:bCs/>
              </w:rPr>
              <w:t>刹车鼓</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9</w:t>
            </w:r>
          </w:p>
        </w:tc>
        <w:tc>
          <w:tcPr>
            <w:tcW w:w="1750" w:type="dxa"/>
            <w:vAlign w:val="center"/>
          </w:tcPr>
          <w:p>
            <w:pPr>
              <w:pStyle w:val="5"/>
              <w:overflowPunct w:val="0"/>
              <w:ind w:firstLine="0"/>
              <w:jc w:val="center"/>
              <w:rPr>
                <w:bCs/>
              </w:rPr>
            </w:pPr>
            <w:r>
              <w:rPr>
                <w:rFonts w:hint="eastAsia"/>
                <w:bCs/>
              </w:rPr>
              <w:t>大灯</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10</w:t>
            </w:r>
          </w:p>
        </w:tc>
        <w:tc>
          <w:tcPr>
            <w:tcW w:w="1750" w:type="dxa"/>
            <w:vAlign w:val="center"/>
          </w:tcPr>
          <w:p>
            <w:pPr>
              <w:pStyle w:val="5"/>
              <w:overflowPunct w:val="0"/>
              <w:ind w:firstLine="0"/>
              <w:jc w:val="center"/>
              <w:rPr>
                <w:bCs/>
              </w:rPr>
            </w:pPr>
            <w:r>
              <w:rPr>
                <w:rFonts w:hint="eastAsia"/>
                <w:bCs/>
              </w:rPr>
              <w:t>小灯</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11</w:t>
            </w:r>
          </w:p>
        </w:tc>
        <w:tc>
          <w:tcPr>
            <w:tcW w:w="1750" w:type="dxa"/>
            <w:vAlign w:val="center"/>
          </w:tcPr>
          <w:p>
            <w:pPr>
              <w:pStyle w:val="5"/>
              <w:overflowPunct w:val="0"/>
              <w:ind w:firstLine="0"/>
              <w:jc w:val="center"/>
              <w:rPr>
                <w:bCs/>
              </w:rPr>
            </w:pPr>
            <w:r>
              <w:rPr>
                <w:rFonts w:hint="eastAsia"/>
                <w:bCs/>
              </w:rPr>
              <w:t>施救</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12</w:t>
            </w:r>
          </w:p>
        </w:tc>
        <w:tc>
          <w:tcPr>
            <w:tcW w:w="1750" w:type="dxa"/>
            <w:vAlign w:val="center"/>
          </w:tcPr>
          <w:p>
            <w:pPr>
              <w:pStyle w:val="5"/>
              <w:overflowPunct w:val="0"/>
              <w:ind w:firstLine="0"/>
              <w:jc w:val="center"/>
              <w:rPr>
                <w:bCs/>
              </w:rPr>
            </w:pPr>
            <w:r>
              <w:rPr>
                <w:rFonts w:hint="eastAsia"/>
                <w:bCs/>
              </w:rPr>
              <w:t>补胎</w:t>
            </w: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13</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14</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15</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16</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17</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18</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19</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vAlign w:val="center"/>
          </w:tcPr>
          <w:p>
            <w:pPr>
              <w:pStyle w:val="5"/>
              <w:overflowPunct w:val="0"/>
              <w:ind w:firstLine="0"/>
              <w:jc w:val="center"/>
              <w:rPr>
                <w:bCs/>
              </w:rPr>
            </w:pPr>
            <w:r>
              <w:rPr>
                <w:bCs/>
              </w:rPr>
              <w:t>20</w:t>
            </w:r>
          </w:p>
        </w:tc>
        <w:tc>
          <w:tcPr>
            <w:tcW w:w="1750" w:type="dxa"/>
            <w:vAlign w:val="center"/>
          </w:tcPr>
          <w:p>
            <w:pPr>
              <w:pStyle w:val="5"/>
              <w:overflowPunct w:val="0"/>
              <w:ind w:firstLine="0"/>
              <w:jc w:val="center"/>
              <w:rPr>
                <w:bCs/>
              </w:rPr>
            </w:pPr>
          </w:p>
        </w:tc>
        <w:tc>
          <w:tcPr>
            <w:tcW w:w="1507" w:type="dxa"/>
            <w:vAlign w:val="center"/>
          </w:tcPr>
          <w:p>
            <w:pPr>
              <w:pStyle w:val="5"/>
              <w:overflowPunct w:val="0"/>
              <w:ind w:firstLine="0"/>
              <w:jc w:val="center"/>
              <w:rPr>
                <w:bCs/>
              </w:rPr>
            </w:pPr>
          </w:p>
        </w:tc>
        <w:tc>
          <w:tcPr>
            <w:tcW w:w="1420" w:type="dxa"/>
            <w:vAlign w:val="center"/>
          </w:tcPr>
          <w:p>
            <w:pPr>
              <w:pStyle w:val="5"/>
              <w:overflowPunct w:val="0"/>
              <w:ind w:firstLine="0"/>
              <w:jc w:val="center"/>
              <w:rPr>
                <w:bCs/>
              </w:rPr>
            </w:pPr>
          </w:p>
        </w:tc>
        <w:tc>
          <w:tcPr>
            <w:tcW w:w="1421" w:type="dxa"/>
            <w:vAlign w:val="center"/>
          </w:tcPr>
          <w:p>
            <w:pPr>
              <w:pStyle w:val="5"/>
              <w:overflowPunct w:val="0"/>
              <w:ind w:firstLine="0"/>
              <w:jc w:val="center"/>
              <w:rPr>
                <w:bCs/>
              </w:rPr>
            </w:pPr>
          </w:p>
        </w:tc>
        <w:tc>
          <w:tcPr>
            <w:tcW w:w="1772" w:type="dxa"/>
            <w:vAlign w:val="center"/>
          </w:tcPr>
          <w:p>
            <w:pPr>
              <w:pStyle w:val="5"/>
              <w:overflowPunct w:val="0"/>
              <w:ind w:firstLine="0"/>
              <w:jc w:val="center"/>
              <w:rPr>
                <w:bCs/>
              </w:rPr>
            </w:pPr>
          </w:p>
        </w:tc>
      </w:tr>
    </w:tbl>
    <w:p>
      <w:pPr>
        <w:pStyle w:val="10"/>
        <w:spacing w:line="360" w:lineRule="auto"/>
        <w:rPr>
          <w:rFonts w:hAnsi="宋体" w:eastAsia="宋体"/>
          <w:sz w:val="24"/>
        </w:rPr>
      </w:pPr>
      <w:r>
        <w:rPr>
          <w:rFonts w:hint="eastAsia" w:hAnsi="宋体" w:eastAsia="宋体"/>
          <w:sz w:val="24"/>
        </w:rPr>
        <w:t>投标人：（单位盖章）</w:t>
      </w:r>
    </w:p>
    <w:p>
      <w:pPr>
        <w:pStyle w:val="10"/>
        <w:spacing w:line="360" w:lineRule="auto"/>
        <w:rPr>
          <w:rFonts w:hAnsi="宋体" w:eastAsia="宋体"/>
          <w:sz w:val="24"/>
        </w:rPr>
      </w:pPr>
      <w:r>
        <w:rPr>
          <w:rFonts w:hint="eastAsia" w:hAnsi="宋体" w:eastAsia="宋体"/>
          <w:sz w:val="24"/>
        </w:rPr>
        <w:t>法定代表人或授权委托人：（盖章或签字）</w:t>
      </w:r>
    </w:p>
    <w:p>
      <w:pPr>
        <w:pStyle w:val="10"/>
        <w:spacing w:line="360" w:lineRule="auto"/>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10"/>
        <w:spacing w:line="360" w:lineRule="auto"/>
        <w:rPr>
          <w:rFonts w:hAnsi="宋体" w:cs="宋体"/>
          <w:color w:val="000000"/>
          <w:sz w:val="24"/>
        </w:rPr>
      </w:pPr>
    </w:p>
    <w:p>
      <w:pPr>
        <w:pStyle w:val="10"/>
        <w:spacing w:line="360" w:lineRule="auto"/>
        <w:rPr>
          <w:rFonts w:hAnsi="宋体" w:cs="宋体"/>
          <w:color w:val="000000"/>
          <w:sz w:val="24"/>
        </w:rPr>
      </w:pPr>
    </w:p>
    <w:p>
      <w:pPr>
        <w:pStyle w:val="10"/>
        <w:spacing w:line="360" w:lineRule="auto"/>
        <w:rPr>
          <w:rFonts w:hAnsi="宋体" w:cs="宋体"/>
          <w:color w:val="000000"/>
          <w:sz w:val="24"/>
        </w:rPr>
      </w:pPr>
    </w:p>
    <w:p>
      <w:pPr>
        <w:snapToGrid w:val="0"/>
        <w:spacing w:before="50" w:after="50"/>
        <w:ind w:right="-817" w:rightChars="-389"/>
        <w:jc w:val="center"/>
        <w:rPr>
          <w:rFonts w:ascii="黑体" w:hAnsi="宋体" w:eastAsia="黑体"/>
          <w:bCs/>
          <w:color w:val="0D0D0D"/>
          <w:sz w:val="36"/>
          <w:szCs w:val="36"/>
        </w:rPr>
      </w:pPr>
      <w:r>
        <w:rPr>
          <w:rFonts w:hint="eastAsia" w:ascii="黑体" w:hAnsi="宋体" w:eastAsia="黑体"/>
          <w:bCs/>
          <w:color w:val="0D0D0D"/>
          <w:sz w:val="36"/>
          <w:szCs w:val="36"/>
        </w:rPr>
        <w:t>第六章</w:t>
      </w:r>
      <w:r>
        <w:rPr>
          <w:rFonts w:ascii="黑体" w:hAnsi="宋体" w:eastAsia="黑体"/>
          <w:bCs/>
          <w:color w:val="0D0D0D"/>
          <w:sz w:val="36"/>
          <w:szCs w:val="36"/>
        </w:rPr>
        <w:t xml:space="preserve">   </w:t>
      </w:r>
      <w:r>
        <w:rPr>
          <w:rFonts w:hint="eastAsia" w:ascii="黑体" w:hAnsi="宋体" w:eastAsia="黑体"/>
          <w:bCs/>
          <w:color w:val="0D0D0D"/>
          <w:sz w:val="36"/>
          <w:szCs w:val="36"/>
        </w:rPr>
        <w:t>东阳市国有企业采购合同（主要条款）</w:t>
      </w:r>
    </w:p>
    <w:p>
      <w:pPr>
        <w:spacing w:line="360" w:lineRule="auto"/>
        <w:rPr>
          <w:rFonts w:ascii="宋体" w:cs="宋体"/>
          <w:sz w:val="24"/>
          <w:szCs w:val="24"/>
        </w:rPr>
      </w:pPr>
      <w:r>
        <w:rPr>
          <w:rFonts w:hint="eastAsia" w:ascii="宋体" w:hAnsi="宋体" w:cs="宋体"/>
          <w:sz w:val="24"/>
          <w:szCs w:val="24"/>
        </w:rPr>
        <w:t>项目名称：电动自行车采购项目</w:t>
      </w:r>
    </w:p>
    <w:p>
      <w:pPr>
        <w:spacing w:line="360" w:lineRule="auto"/>
        <w:rPr>
          <w:rFonts w:hint="default" w:ascii="宋体" w:cs="宋体"/>
          <w:sz w:val="24"/>
          <w:szCs w:val="24"/>
          <w:lang w:val="en-US"/>
        </w:rPr>
      </w:pPr>
      <w:r>
        <w:rPr>
          <w:rFonts w:hint="eastAsia" w:ascii="宋体" w:hAnsi="宋体" w:cs="宋体"/>
          <w:sz w:val="24"/>
          <w:szCs w:val="24"/>
        </w:rPr>
        <w:t>项目编号：</w:t>
      </w:r>
      <w:r>
        <w:rPr>
          <w:rFonts w:ascii="宋体" w:hAnsi="宋体" w:cs="宋体"/>
          <w:sz w:val="24"/>
          <w:szCs w:val="24"/>
          <w:lang w:val="en-US"/>
        </w:rPr>
        <w:t>JCZFCG2021-Q42-A188</w:t>
      </w:r>
    </w:p>
    <w:p>
      <w:pPr>
        <w:spacing w:line="360" w:lineRule="auto"/>
        <w:rPr>
          <w:rFonts w:ascii="宋体" w:cs="宋体"/>
          <w:sz w:val="24"/>
          <w:szCs w:val="24"/>
          <w:u w:val="single"/>
        </w:rPr>
      </w:pPr>
      <w:r>
        <w:rPr>
          <w:rFonts w:hint="eastAsia" w:ascii="宋体" w:hAnsi="宋体" w:cs="宋体"/>
          <w:b/>
          <w:bCs/>
          <w:sz w:val="24"/>
          <w:szCs w:val="24"/>
        </w:rPr>
        <w:t>甲方</w:t>
      </w:r>
      <w:r>
        <w:rPr>
          <w:rFonts w:hint="eastAsia" w:ascii="宋体" w:hAnsi="宋体" w:cs="宋体"/>
          <w:sz w:val="24"/>
          <w:szCs w:val="24"/>
        </w:rPr>
        <w:t>：东阳市惠民公共交通有限公司</w:t>
      </w:r>
    </w:p>
    <w:p>
      <w:pPr>
        <w:spacing w:line="360" w:lineRule="auto"/>
        <w:rPr>
          <w:rFonts w:ascii="宋体" w:cs="宋体"/>
          <w:color w:val="0D0D0D"/>
          <w:sz w:val="24"/>
          <w:szCs w:val="24"/>
        </w:rPr>
      </w:pPr>
      <w:r>
        <w:rPr>
          <w:rFonts w:hint="eastAsia" w:ascii="宋体" w:hAnsi="宋体" w:cs="宋体"/>
          <w:b/>
          <w:bCs/>
          <w:sz w:val="24"/>
          <w:szCs w:val="24"/>
        </w:rPr>
        <w:t>乙方</w:t>
      </w:r>
      <w:r>
        <w:rPr>
          <w:rFonts w:hint="eastAsia" w:ascii="宋体" w:hAnsi="宋体" w:cs="宋体"/>
          <w:sz w:val="24"/>
          <w:szCs w:val="24"/>
        </w:rPr>
        <w:t>：</w:t>
      </w:r>
    </w:p>
    <w:p>
      <w:pPr>
        <w:spacing w:line="360" w:lineRule="auto"/>
        <w:ind w:firstLine="480" w:firstLineChars="200"/>
        <w:jc w:val="left"/>
        <w:rPr>
          <w:rFonts w:ascii="宋体" w:cs="宋体"/>
          <w:color w:val="0D0D0D"/>
          <w:sz w:val="24"/>
          <w:szCs w:val="24"/>
        </w:rPr>
      </w:pPr>
      <w:r>
        <w:rPr>
          <w:rFonts w:hint="eastAsia" w:ascii="宋体" w:hAnsi="宋体" w:cs="宋体"/>
          <w:color w:val="0D0D0D"/>
          <w:sz w:val="24"/>
          <w:szCs w:val="24"/>
        </w:rPr>
        <w:t>根据</w:t>
      </w:r>
      <w:r>
        <w:rPr>
          <w:rFonts w:ascii="宋体" w:hAnsi="宋体" w:cs="宋体"/>
          <w:color w:val="0D0D0D"/>
          <w:sz w:val="24"/>
          <w:szCs w:val="24"/>
          <w:u w:val="single"/>
        </w:rPr>
        <w:t xml:space="preserve"> 2021</w:t>
      </w:r>
      <w:r>
        <w:rPr>
          <w:rFonts w:hint="eastAsia" w:ascii="宋体" w:hAnsi="宋体" w:cs="宋体"/>
          <w:color w:val="0D0D0D"/>
          <w:sz w:val="24"/>
          <w:szCs w:val="24"/>
        </w:rPr>
        <w:t>年</w:t>
      </w:r>
      <w:r>
        <w:rPr>
          <w:rFonts w:hint="eastAsia" w:ascii="宋体" w:hAnsi="宋体" w:cs="宋体"/>
          <w:color w:val="0D0D0D"/>
          <w:sz w:val="24"/>
          <w:szCs w:val="24"/>
          <w:lang w:val="en-US" w:eastAsia="zh-CN"/>
        </w:rPr>
        <w:t>7</w:t>
      </w:r>
      <w:r>
        <w:rPr>
          <w:rFonts w:hint="eastAsia" w:ascii="宋体" w:hAnsi="宋体" w:cs="宋体"/>
          <w:color w:val="0D0D0D"/>
          <w:sz w:val="24"/>
          <w:szCs w:val="24"/>
        </w:rPr>
        <w:t>月</w:t>
      </w:r>
      <w:r>
        <w:rPr>
          <w:rFonts w:hint="eastAsia" w:ascii="宋体" w:hAnsi="宋体" w:cs="宋体"/>
          <w:color w:val="0D0D0D"/>
          <w:sz w:val="24"/>
          <w:szCs w:val="24"/>
          <w:lang w:val="en-US" w:eastAsia="zh-CN"/>
        </w:rPr>
        <w:t>12</w:t>
      </w:r>
      <w:r>
        <w:rPr>
          <w:rFonts w:hint="eastAsia" w:ascii="宋体" w:hAnsi="宋体" w:cs="宋体"/>
          <w:color w:val="0D0D0D"/>
          <w:sz w:val="24"/>
          <w:szCs w:val="24"/>
        </w:rPr>
        <w:t>日金华市金诚招投标代理有限公司关于</w:t>
      </w:r>
      <w:r>
        <w:rPr>
          <w:rFonts w:hint="eastAsia" w:ascii="宋体" w:hAnsi="宋体" w:cs="宋体"/>
          <w:color w:val="0D0D0D"/>
          <w:sz w:val="24"/>
          <w:szCs w:val="24"/>
          <w:u w:val="single"/>
        </w:rPr>
        <w:t>东阳市惠民公共交通有限公司电动自行车采购项目</w:t>
      </w:r>
      <w:r>
        <w:rPr>
          <w:rFonts w:hint="eastAsia" w:ascii="宋体" w:hAnsi="宋体" w:cs="宋体"/>
          <w:color w:val="0D0D0D"/>
          <w:sz w:val="24"/>
          <w:szCs w:val="24"/>
        </w:rPr>
        <w:t>询价采购的结果，确定为本项目的中标</w:t>
      </w:r>
      <w:r>
        <w:rPr>
          <w:rFonts w:hint="eastAsia" w:ascii="宋体" w:hAnsi="宋体" w:cs="宋体"/>
          <w:color w:val="000000"/>
          <w:sz w:val="24"/>
          <w:szCs w:val="24"/>
        </w:rPr>
        <w:t>单位。</w:t>
      </w:r>
      <w:r>
        <w:rPr>
          <w:rFonts w:hint="eastAsia" w:ascii="宋体" w:hAnsi="宋体" w:cs="宋体"/>
          <w:sz w:val="24"/>
          <w:szCs w:val="24"/>
        </w:rPr>
        <w:t>按照询价文件和询价结果，</w:t>
      </w:r>
      <w:r>
        <w:rPr>
          <w:rFonts w:hint="eastAsia" w:ascii="宋体" w:hAnsi="宋体" w:cs="宋体"/>
          <w:color w:val="000000"/>
          <w:sz w:val="24"/>
          <w:szCs w:val="24"/>
        </w:rPr>
        <w:t>经双方进一步协商一致，签订本合同，共同执行。</w:t>
      </w:r>
      <w:r>
        <w:rPr>
          <w:rFonts w:hint="eastAsia" w:ascii="宋体" w:hAnsi="宋体" w:cs="宋体"/>
          <w:sz w:val="24"/>
          <w:szCs w:val="24"/>
        </w:rPr>
        <w:t>具体如下：</w:t>
      </w:r>
    </w:p>
    <w:p>
      <w:pPr>
        <w:snapToGrid w:val="0"/>
        <w:spacing w:line="360" w:lineRule="auto"/>
        <w:outlineLvl w:val="0"/>
        <w:rPr>
          <w:rFonts w:ascii="宋体" w:cs="宋体"/>
          <w:b/>
          <w:bCs/>
          <w:sz w:val="24"/>
        </w:rPr>
      </w:pPr>
      <w:r>
        <w:rPr>
          <w:rFonts w:hint="eastAsia" w:ascii="宋体" w:hAnsi="宋体" w:cs="宋体"/>
          <w:b/>
          <w:bCs/>
          <w:sz w:val="24"/>
        </w:rPr>
        <w:t>一、合同文件：询价文件、询价响应文件及询价形成经双方确认的所有询价资料都是构成本合同不可分割的一部分，与本合同具有同等法律效力，当文件与合同内容有相互矛盾之处，以有利于采购人的解释为准。</w:t>
      </w:r>
    </w:p>
    <w:p>
      <w:pPr>
        <w:spacing w:line="360" w:lineRule="auto"/>
        <w:rPr>
          <w:rFonts w:ascii="宋体" w:cs="宋体"/>
          <w:b/>
          <w:bCs/>
          <w:sz w:val="24"/>
        </w:rPr>
      </w:pPr>
      <w:r>
        <w:rPr>
          <w:rFonts w:hint="eastAsia" w:ascii="宋体" w:hAnsi="宋体" w:cs="宋体"/>
          <w:b/>
          <w:bCs/>
          <w:sz w:val="24"/>
        </w:rPr>
        <w:t>二、采购内容</w:t>
      </w:r>
    </w:p>
    <w:p>
      <w:pPr>
        <w:spacing w:line="360" w:lineRule="auto"/>
        <w:rPr>
          <w:rFonts w:hAnsi="宋体"/>
          <w:b/>
          <w:bCs/>
          <w:sz w:val="24"/>
          <w:szCs w:val="24"/>
        </w:rPr>
      </w:pPr>
    </w:p>
    <w:p>
      <w:pPr>
        <w:spacing w:line="360" w:lineRule="auto"/>
        <w:rPr>
          <w:rFonts w:hAnsi="宋体"/>
          <w:b/>
          <w:bCs/>
          <w:sz w:val="24"/>
          <w:szCs w:val="24"/>
        </w:rPr>
      </w:pPr>
      <w:r>
        <w:rPr>
          <w:rFonts w:hint="eastAsia" w:hAnsi="宋体"/>
          <w:b/>
          <w:bCs/>
          <w:sz w:val="24"/>
          <w:szCs w:val="24"/>
        </w:rPr>
        <w:t>三、合同金额</w:t>
      </w:r>
    </w:p>
    <w:p>
      <w:pPr>
        <w:spacing w:line="360" w:lineRule="auto"/>
        <w:rPr>
          <w:rFonts w:hAnsi="宋体"/>
          <w:sz w:val="24"/>
          <w:szCs w:val="24"/>
        </w:rPr>
      </w:pPr>
      <w:r>
        <w:rPr>
          <w:rFonts w:hint="eastAsia" w:ascii="宋体" w:hAnsi="宋体" w:cs="宋体"/>
          <w:color w:val="0D0D0D"/>
          <w:sz w:val="24"/>
          <w:szCs w:val="24"/>
          <w:u w:val="single"/>
        </w:rPr>
        <w:t>电动自行车采购项目</w:t>
      </w:r>
      <w:r>
        <w:rPr>
          <w:rFonts w:hint="eastAsia" w:ascii="宋体" w:hAnsi="宋体" w:cs="宋体"/>
          <w:sz w:val="24"/>
        </w:rPr>
        <w:t>合同金额</w:t>
      </w:r>
      <w:r>
        <w:rPr>
          <w:rFonts w:hint="eastAsia" w:hAnsi="宋体"/>
          <w:sz w:val="24"/>
          <w:szCs w:val="24"/>
        </w:rPr>
        <w:t>（含税</w:t>
      </w:r>
      <w:r>
        <w:rPr>
          <w:rFonts w:hint="eastAsia" w:ascii="宋体" w:hAnsi="宋体" w:cs="宋体"/>
          <w:sz w:val="24"/>
          <w:szCs w:val="24"/>
        </w:rPr>
        <w:t>）为</w:t>
      </w:r>
      <w:r>
        <w:rPr>
          <w:rFonts w:hint="eastAsia" w:ascii="宋体" w:hAnsi="宋体" w:cs="宋体"/>
          <w:bCs/>
          <w:sz w:val="24"/>
          <w:szCs w:val="24"/>
        </w:rPr>
        <w:t>人民币：</w:t>
      </w:r>
      <w:r>
        <w:rPr>
          <w:rFonts w:ascii="宋体" w:hAnsi="宋体" w:cs="宋体"/>
          <w:bCs/>
          <w:sz w:val="24"/>
          <w:szCs w:val="24"/>
          <w:u w:val="single"/>
        </w:rPr>
        <w:t xml:space="preserve">          </w:t>
      </w:r>
      <w:r>
        <w:rPr>
          <w:rFonts w:hint="eastAsia" w:ascii="宋体" w:hAnsi="宋体" w:cs="宋体"/>
          <w:bCs/>
          <w:sz w:val="24"/>
          <w:szCs w:val="24"/>
          <w:u w:val="single"/>
        </w:rPr>
        <w:t>整。</w:t>
      </w:r>
      <w:r>
        <w:rPr>
          <w:rFonts w:ascii="宋体" w:cs="宋体"/>
          <w:bCs/>
          <w:sz w:val="24"/>
          <w:szCs w:val="24"/>
        </w:rPr>
        <w:t>¥</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cs="宋体"/>
          <w:bCs/>
          <w:sz w:val="24"/>
          <w:szCs w:val="24"/>
        </w:rPr>
        <w:t>元</w:t>
      </w:r>
      <w:r>
        <w:rPr>
          <w:rFonts w:hint="eastAsia" w:ascii="宋体" w:hAnsi="宋体" w:cs="宋体"/>
          <w:sz w:val="24"/>
          <w:szCs w:val="24"/>
        </w:rPr>
        <w:t>。</w:t>
      </w:r>
      <w:r>
        <w:rPr>
          <w:rFonts w:ascii="宋体" w:hAnsi="宋体" w:cs="宋体"/>
          <w:sz w:val="24"/>
          <w:szCs w:val="24"/>
        </w:rPr>
        <w:t xml:space="preserve"> </w:t>
      </w:r>
      <w:r>
        <w:rPr>
          <w:rFonts w:hAnsi="宋体"/>
          <w:sz w:val="24"/>
          <w:szCs w:val="24"/>
        </w:rPr>
        <w:t xml:space="preserve">         </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四、技术资料</w:t>
      </w:r>
    </w:p>
    <w:p>
      <w:pPr>
        <w:pStyle w:val="10"/>
        <w:adjustRightInd/>
        <w:snapToGrid w:val="0"/>
        <w:spacing w:line="360" w:lineRule="auto"/>
        <w:ind w:firstLine="480" w:firstLineChars="200"/>
        <w:rPr>
          <w:rFonts w:hAnsi="宋体" w:eastAsia="宋体" w:cs="宋体"/>
          <w:b/>
          <w:sz w:val="24"/>
          <w:szCs w:val="24"/>
        </w:rPr>
      </w:pPr>
      <w:r>
        <w:rPr>
          <w:rFonts w:hAnsi="宋体" w:eastAsia="宋体" w:cs="宋体"/>
          <w:sz w:val="24"/>
          <w:szCs w:val="24"/>
        </w:rPr>
        <w:t>1</w:t>
      </w:r>
      <w:r>
        <w:rPr>
          <w:rFonts w:hint="eastAsia" w:hAnsi="宋体" w:eastAsia="宋体" w:cs="宋体"/>
          <w:sz w:val="24"/>
          <w:szCs w:val="24"/>
        </w:rPr>
        <w:t>、乙方应按招标文件规定的时间向甲方提供有关技术资料。</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五、知识产权</w:t>
      </w:r>
    </w:p>
    <w:p>
      <w:pPr>
        <w:pStyle w:val="10"/>
        <w:adjustRightInd/>
        <w:snapToGrid w:val="0"/>
        <w:spacing w:line="360" w:lineRule="auto"/>
        <w:ind w:firstLine="480" w:firstLineChars="200"/>
        <w:rPr>
          <w:rFonts w:hAnsi="宋体" w:eastAsia="宋体" w:cs="宋体"/>
          <w:b/>
          <w:bCs/>
          <w:sz w:val="24"/>
          <w:szCs w:val="24"/>
        </w:rPr>
      </w:pPr>
      <w:r>
        <w:rPr>
          <w:rFonts w:hint="eastAsia" w:hAnsi="宋体" w:eastAsia="宋体" w:cs="宋体"/>
          <w:sz w:val="24"/>
          <w:szCs w:val="24"/>
        </w:rPr>
        <w:t>乙方应保证提供服务过程中不会侵犯任何第三方的</w:t>
      </w:r>
      <w:r>
        <w:rPr>
          <w:rFonts w:hint="eastAsia" w:hAnsi="宋体" w:eastAsia="宋体" w:cs="宋体"/>
          <w:b/>
          <w:sz w:val="24"/>
          <w:szCs w:val="24"/>
        </w:rPr>
        <w:t>知识产权</w:t>
      </w:r>
      <w:r>
        <w:rPr>
          <w:rFonts w:hint="eastAsia" w:hAnsi="宋体" w:eastAsia="宋体" w:cs="宋体"/>
          <w:b/>
          <w:bCs/>
          <w:sz w:val="24"/>
          <w:szCs w:val="24"/>
        </w:rPr>
        <w:t>。</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六、履约保证金</w:t>
      </w:r>
    </w:p>
    <w:p>
      <w:pPr>
        <w:pStyle w:val="10"/>
        <w:adjustRightInd/>
        <w:snapToGrid w:val="0"/>
        <w:spacing w:line="360" w:lineRule="auto"/>
        <w:ind w:firstLine="480" w:firstLineChars="200"/>
        <w:rPr>
          <w:rFonts w:hAnsi="宋体" w:eastAsia="宋体" w:cs="宋体"/>
          <w:sz w:val="24"/>
          <w:szCs w:val="24"/>
        </w:rPr>
      </w:pPr>
      <w:r>
        <w:rPr>
          <w:rFonts w:hint="eastAsia" w:hAnsi="宋体" w:eastAsia="宋体" w:cs="宋体"/>
          <w:sz w:val="24"/>
          <w:szCs w:val="24"/>
        </w:rPr>
        <w:t>乙方交纳人民币</w:t>
      </w:r>
      <w:r>
        <w:rPr>
          <w:rFonts w:hAnsi="宋体" w:eastAsia="宋体" w:cs="宋体"/>
          <w:sz w:val="24"/>
          <w:szCs w:val="24"/>
        </w:rPr>
        <w:t xml:space="preserve">     </w:t>
      </w:r>
      <w:r>
        <w:rPr>
          <w:rFonts w:hint="eastAsia" w:hAnsi="宋体" w:eastAsia="宋体" w:cs="宋体"/>
          <w:sz w:val="24"/>
          <w:szCs w:val="24"/>
        </w:rPr>
        <w:t>元，作为本合同的履约保证金。</w:t>
      </w:r>
    </w:p>
    <w:p>
      <w:pPr>
        <w:snapToGrid w:val="0"/>
        <w:spacing w:line="360" w:lineRule="auto"/>
        <w:rPr>
          <w:rFonts w:ascii="宋体" w:cs="宋体"/>
          <w:b/>
          <w:sz w:val="24"/>
        </w:rPr>
      </w:pPr>
      <w:r>
        <w:rPr>
          <w:rFonts w:hint="eastAsia" w:ascii="宋体" w:hAnsi="宋体" w:cs="宋体"/>
          <w:b/>
          <w:sz w:val="24"/>
        </w:rPr>
        <w:t>七、转包或分包</w:t>
      </w:r>
    </w:p>
    <w:p>
      <w:pPr>
        <w:snapToGrid w:val="0"/>
        <w:spacing w:line="360" w:lineRule="auto"/>
        <w:ind w:left="1" w:firstLine="480" w:firstLineChars="200"/>
        <w:rPr>
          <w:rFonts w:ascii="宋体" w:cs="宋体"/>
          <w:sz w:val="24"/>
        </w:rPr>
      </w:pPr>
      <w:r>
        <w:rPr>
          <w:rFonts w:ascii="宋体" w:hAnsi="宋体" w:cs="宋体"/>
          <w:sz w:val="24"/>
        </w:rPr>
        <w:t>1</w:t>
      </w:r>
      <w:r>
        <w:rPr>
          <w:rFonts w:hint="eastAsia" w:ascii="宋体" w:hAnsi="宋体" w:cs="宋体"/>
          <w:sz w:val="24"/>
        </w:rPr>
        <w:t>、本合同范围的服务，应由乙方直接供应，不得转让他人供应；</w:t>
      </w:r>
    </w:p>
    <w:p>
      <w:pPr>
        <w:snapToGrid w:val="0"/>
        <w:spacing w:line="360" w:lineRule="auto"/>
        <w:ind w:left="1" w:firstLine="480" w:firstLineChars="200"/>
        <w:rPr>
          <w:rFonts w:ascii="宋体" w:cs="宋体"/>
          <w:b/>
          <w:sz w:val="24"/>
        </w:rPr>
      </w:pPr>
      <w:r>
        <w:rPr>
          <w:rFonts w:ascii="宋体" w:hAnsi="宋体" w:cs="宋体"/>
          <w:sz w:val="24"/>
        </w:rPr>
        <w:t>2</w:t>
      </w:r>
      <w:r>
        <w:rPr>
          <w:rFonts w:hint="eastAsia" w:ascii="宋体" w:hAnsi="宋体" w:cs="宋体"/>
          <w:sz w:val="24"/>
        </w:rPr>
        <w:t>、如有转让和未经甲方同意的分包行为，甲方有权解除合同，没收履约保证金并追究乙方的违约责任。</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八、合同履行时间、履行方式及履行地点</w:t>
      </w:r>
    </w:p>
    <w:p>
      <w:pPr>
        <w:pStyle w:val="10"/>
        <w:adjustRightInd/>
        <w:snapToGrid w:val="0"/>
        <w:spacing w:line="360" w:lineRule="auto"/>
        <w:ind w:firstLine="480" w:firstLineChars="200"/>
        <w:rPr>
          <w:rFonts w:hAnsi="宋体" w:eastAsia="宋体" w:cs="宋体"/>
          <w:bCs/>
          <w:color w:val="000000"/>
          <w:sz w:val="24"/>
          <w:szCs w:val="24"/>
        </w:rPr>
      </w:pPr>
      <w:r>
        <w:rPr>
          <w:rFonts w:hAnsi="宋体" w:eastAsia="宋体" w:cs="宋体"/>
          <w:bCs/>
          <w:sz w:val="24"/>
          <w:szCs w:val="24"/>
        </w:rPr>
        <w:t>1</w:t>
      </w:r>
      <w:r>
        <w:rPr>
          <w:rFonts w:hint="eastAsia" w:hAnsi="宋体" w:eastAsia="宋体" w:cs="宋体"/>
          <w:bCs/>
          <w:sz w:val="24"/>
          <w:szCs w:val="24"/>
        </w:rPr>
        <w:t>、</w:t>
      </w:r>
      <w:r>
        <w:rPr>
          <w:rFonts w:hint="eastAsia" w:hAnsi="宋体" w:eastAsia="宋体" w:cs="宋体"/>
          <w:sz w:val="24"/>
          <w:szCs w:val="24"/>
        </w:rPr>
        <w:t>履行时间</w:t>
      </w:r>
      <w:r>
        <w:rPr>
          <w:rFonts w:hint="eastAsia" w:hAnsi="宋体" w:eastAsia="宋体" w:cs="宋体"/>
          <w:bCs/>
          <w:sz w:val="24"/>
          <w:szCs w:val="24"/>
        </w:rPr>
        <w:t>：</w:t>
      </w:r>
    </w:p>
    <w:p>
      <w:pPr>
        <w:pStyle w:val="10"/>
        <w:adjustRightInd/>
        <w:snapToGrid w:val="0"/>
        <w:spacing w:line="360" w:lineRule="auto"/>
        <w:ind w:firstLine="480" w:firstLineChars="200"/>
        <w:rPr>
          <w:rFonts w:hAnsi="宋体" w:eastAsia="宋体" w:cs="宋体"/>
          <w:color w:val="000000"/>
          <w:sz w:val="24"/>
          <w:szCs w:val="24"/>
        </w:rPr>
      </w:pPr>
      <w:r>
        <w:rPr>
          <w:rFonts w:hAnsi="宋体" w:eastAsia="宋体" w:cs="宋体"/>
          <w:bCs/>
          <w:color w:val="000000"/>
          <w:sz w:val="24"/>
          <w:szCs w:val="24"/>
        </w:rPr>
        <w:t>2</w:t>
      </w:r>
      <w:r>
        <w:rPr>
          <w:rFonts w:hint="eastAsia" w:hAnsi="宋体" w:eastAsia="宋体" w:cs="宋体"/>
          <w:bCs/>
          <w:color w:val="000000"/>
          <w:sz w:val="24"/>
          <w:szCs w:val="24"/>
        </w:rPr>
        <w:t>、</w:t>
      </w:r>
      <w:r>
        <w:rPr>
          <w:rFonts w:hint="eastAsia" w:hAnsi="宋体" w:eastAsia="宋体" w:cs="宋体"/>
          <w:sz w:val="24"/>
          <w:szCs w:val="24"/>
        </w:rPr>
        <w:t>履行地点</w:t>
      </w:r>
      <w:r>
        <w:rPr>
          <w:rFonts w:hint="eastAsia" w:hAnsi="宋体" w:eastAsia="宋体" w:cs="宋体"/>
          <w:bCs/>
          <w:color w:val="000000"/>
          <w:sz w:val="24"/>
          <w:szCs w:val="24"/>
        </w:rPr>
        <w:t>：</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九、款项支付：</w:t>
      </w:r>
    </w:p>
    <w:p>
      <w:pPr>
        <w:spacing w:line="360" w:lineRule="auto"/>
        <w:ind w:firstLine="398" w:firstLineChars="166"/>
        <w:rPr>
          <w:rFonts w:ascii="宋体"/>
          <w:sz w:val="24"/>
        </w:rPr>
      </w:pPr>
    </w:p>
    <w:p>
      <w:pPr>
        <w:widowControl/>
        <w:snapToGrid w:val="0"/>
        <w:spacing w:line="360" w:lineRule="auto"/>
        <w:rPr>
          <w:rFonts w:ascii="宋体" w:cs="宋体"/>
          <w:b/>
          <w:sz w:val="24"/>
        </w:rPr>
      </w:pPr>
      <w:r>
        <w:rPr>
          <w:rFonts w:hint="eastAsia" w:ascii="宋体" w:hAnsi="宋体" w:cs="宋体"/>
          <w:b/>
          <w:sz w:val="24"/>
        </w:rPr>
        <w:t>十、税费</w:t>
      </w:r>
    </w:p>
    <w:p>
      <w:pPr>
        <w:widowControl/>
        <w:snapToGrid w:val="0"/>
        <w:spacing w:line="360" w:lineRule="auto"/>
        <w:ind w:firstLine="480" w:firstLineChars="200"/>
        <w:rPr>
          <w:rFonts w:ascii="宋体" w:cs="宋体"/>
          <w:sz w:val="24"/>
        </w:rPr>
      </w:pPr>
      <w:r>
        <w:rPr>
          <w:rFonts w:hint="eastAsia" w:ascii="宋体" w:hAnsi="宋体" w:cs="宋体"/>
          <w:sz w:val="24"/>
        </w:rPr>
        <w:t>本合同执行中相关的一切税费均由乙方负担。</w:t>
      </w:r>
    </w:p>
    <w:p>
      <w:pPr>
        <w:pStyle w:val="10"/>
        <w:adjustRightInd/>
        <w:snapToGrid w:val="0"/>
        <w:spacing w:line="360" w:lineRule="auto"/>
        <w:rPr>
          <w:rFonts w:hAnsi="宋体" w:eastAsia="宋体" w:cs="宋体"/>
          <w:sz w:val="24"/>
          <w:szCs w:val="24"/>
        </w:rPr>
      </w:pPr>
      <w:r>
        <w:rPr>
          <w:rFonts w:hint="eastAsia" w:hAnsi="宋体" w:eastAsia="宋体" w:cs="宋体"/>
          <w:b/>
          <w:sz w:val="24"/>
          <w:szCs w:val="24"/>
        </w:rPr>
        <w:t>十一、质量保证及后续服务</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、乙方应按招标文件规定向甲方提供服务。</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、乙方提供的服务成果在服务质量保证期内发生故障，乙方应负责免费提供后续服务。对达不到要求者，根据实际情况，经双方协商，可按以下办法处理：</w:t>
      </w:r>
    </w:p>
    <w:p>
      <w:pPr>
        <w:pStyle w:val="10"/>
        <w:adjustRightInd/>
        <w:snapToGrid w:val="0"/>
        <w:spacing w:line="360" w:lineRule="auto"/>
        <w:ind w:firstLine="42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）重做：由乙方承担所发生的全部费用。</w:t>
      </w:r>
    </w:p>
    <w:p>
      <w:pPr>
        <w:pStyle w:val="10"/>
        <w:adjustRightInd/>
        <w:snapToGrid w:val="0"/>
        <w:spacing w:line="360" w:lineRule="auto"/>
        <w:ind w:left="420" w:leftChars="200"/>
        <w:rPr>
          <w:rFonts w:hAnsi="宋体" w:eastAsia="宋体" w:cs="宋体"/>
          <w:sz w:val="24"/>
          <w:szCs w:val="24"/>
        </w:rPr>
      </w:pP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）解除合同。</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、如在使用过程中发生问题，乙方在接到甲方通知后</w:t>
      </w:r>
      <w:r>
        <w:rPr>
          <w:rFonts w:hint="eastAsia" w:hAnsi="宋体" w:eastAsia="宋体" w:cs="宋体"/>
          <w:color w:val="000000"/>
          <w:sz w:val="24"/>
          <w:szCs w:val="24"/>
        </w:rPr>
        <w:t>小时</w:t>
      </w:r>
      <w:r>
        <w:rPr>
          <w:rFonts w:hint="eastAsia" w:hAnsi="宋体" w:eastAsia="宋体" w:cs="宋体"/>
          <w:sz w:val="24"/>
          <w:szCs w:val="24"/>
        </w:rPr>
        <w:t>内到达甲方现场。</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、在</w:t>
      </w:r>
      <w:r>
        <w:rPr>
          <w:rFonts w:hint="eastAsia" w:hAnsi="宋体" w:eastAsia="宋体" w:cs="宋体"/>
          <w:b/>
          <w:sz w:val="24"/>
          <w:szCs w:val="24"/>
        </w:rPr>
        <w:t>服务期</w:t>
      </w:r>
      <w:r>
        <w:rPr>
          <w:rFonts w:hint="eastAsia" w:hAnsi="宋体" w:eastAsia="宋体" w:cs="宋体"/>
          <w:sz w:val="24"/>
          <w:szCs w:val="24"/>
        </w:rPr>
        <w:t>内，乙方应对出现的质量及安全问题负责处理解决并承担一切费用。</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十二、违约责任</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、甲方无正当理由拒收接受服务的，甲方向乙方偿付合同款项百分之五作为违约金。</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、甲方无故逾期验收和办理款项支付手续的</w:t>
      </w:r>
      <w:r>
        <w:rPr>
          <w:rFonts w:hAnsi="宋体" w:eastAsia="宋体" w:cs="宋体"/>
          <w:sz w:val="24"/>
          <w:szCs w:val="24"/>
        </w:rPr>
        <w:t>,</w:t>
      </w:r>
      <w:r>
        <w:rPr>
          <w:rFonts w:hint="eastAsia" w:hAnsi="宋体" w:eastAsia="宋体" w:cs="宋体"/>
          <w:sz w:val="24"/>
          <w:szCs w:val="24"/>
        </w:rPr>
        <w:t>甲方应按逾期付款总额每日万分之五向乙方支付违约金。</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、乙方未能如期提供服务的，每日向甲方支付合同款项的千分之六作为违约金。乙方超过约定日期</w:t>
      </w:r>
      <w:r>
        <w:rPr>
          <w:rFonts w:hAnsi="宋体" w:eastAsia="宋体" w:cs="宋体"/>
          <w:sz w:val="24"/>
          <w:szCs w:val="24"/>
        </w:rPr>
        <w:t>10</w:t>
      </w:r>
      <w:r>
        <w:rPr>
          <w:rFonts w:hint="eastAsia" w:hAnsi="宋体" w:eastAsia="宋体" w:cs="宋体"/>
          <w:sz w:val="24"/>
          <w:szCs w:val="24"/>
        </w:rPr>
        <w:t>个工作日仍不能提供服务，甲方可解除本合同。乙方因未能如期提供服务或因其他违约行为导致甲方解除合同的，乙方应向甲方支付合同总值</w:t>
      </w:r>
      <w:r>
        <w:rPr>
          <w:rFonts w:hAnsi="宋体" w:eastAsia="宋体" w:cs="宋体"/>
          <w:sz w:val="24"/>
          <w:szCs w:val="24"/>
        </w:rPr>
        <w:t>5%</w:t>
      </w:r>
      <w:r>
        <w:rPr>
          <w:rFonts w:hint="eastAsia" w:hAnsi="宋体" w:eastAsia="宋体" w:cs="宋体"/>
          <w:sz w:val="24"/>
          <w:szCs w:val="24"/>
        </w:rPr>
        <w:t>的违约金，如造成甲方损失超过违约金的，超出部分由乙方继续承担赔偿任。</w:t>
      </w:r>
      <w:r>
        <w:rPr>
          <w:rFonts w:hAnsi="宋体" w:eastAsia="宋体" w:cs="宋体"/>
          <w:sz w:val="24"/>
          <w:szCs w:val="24"/>
        </w:rPr>
        <w:t xml:space="preserve"> </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十三、不可抗力事件处理</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、在合同有效期内，任何一方因不可抗力事件导致不能履行合同，则合同履行期可延长，其延长期与不可抗力影响期相同。</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、不可抗力事件发生后，应立即通知对方，并寄送有关权威机构出</w:t>
      </w:r>
      <w:r>
        <w:rPr>
          <w:rFonts w:hAnsi="宋体" w:eastAsia="宋体" w:cs="宋体"/>
          <w:sz w:val="24"/>
          <w:szCs w:val="24"/>
        </w:rPr>
        <w:t xml:space="preserve">  </w:t>
      </w:r>
      <w:r>
        <w:rPr>
          <w:rFonts w:hint="eastAsia" w:hAnsi="宋体" w:eastAsia="宋体" w:cs="宋体"/>
          <w:sz w:val="24"/>
          <w:szCs w:val="24"/>
        </w:rPr>
        <w:t>具的证明。</w:t>
      </w:r>
    </w:p>
    <w:p>
      <w:pPr>
        <w:pStyle w:val="10"/>
        <w:adjustRightInd/>
        <w:snapToGrid w:val="0"/>
        <w:spacing w:line="360" w:lineRule="auto"/>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、不可抗力事件延续</w:t>
      </w:r>
      <w:r>
        <w:rPr>
          <w:rFonts w:hAnsi="宋体" w:eastAsia="宋体" w:cs="宋体"/>
          <w:sz w:val="24"/>
          <w:szCs w:val="24"/>
        </w:rPr>
        <w:t>120</w:t>
      </w:r>
      <w:r>
        <w:rPr>
          <w:rFonts w:hint="eastAsia" w:hAnsi="宋体" w:eastAsia="宋体" w:cs="宋体"/>
          <w:sz w:val="24"/>
          <w:szCs w:val="24"/>
        </w:rPr>
        <w:t>天以上，双方应通过友好协商，确定是否继续履行合同。</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十四、诉讼</w:t>
      </w:r>
    </w:p>
    <w:p>
      <w:pPr>
        <w:pStyle w:val="10"/>
        <w:adjustRightInd/>
        <w:snapToGrid w:val="0"/>
        <w:spacing w:line="360" w:lineRule="auto"/>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双方在执行合同中所发生的一切争议，应通过协商解决。如协商不成，可向甲方所在地法院起诉。</w:t>
      </w:r>
    </w:p>
    <w:p>
      <w:pPr>
        <w:pStyle w:val="10"/>
        <w:adjustRightInd/>
        <w:snapToGrid w:val="0"/>
        <w:spacing w:line="360" w:lineRule="auto"/>
        <w:rPr>
          <w:rFonts w:hAnsi="宋体" w:eastAsia="宋体" w:cs="宋体"/>
          <w:b/>
          <w:sz w:val="24"/>
          <w:szCs w:val="24"/>
        </w:rPr>
      </w:pPr>
      <w:r>
        <w:rPr>
          <w:rFonts w:hint="eastAsia" w:hAnsi="宋体" w:eastAsia="宋体" w:cs="宋体"/>
          <w:b/>
          <w:sz w:val="24"/>
          <w:szCs w:val="24"/>
        </w:rPr>
        <w:t>十五、合同生效及其它</w:t>
      </w:r>
    </w:p>
    <w:p>
      <w:pPr>
        <w:pStyle w:val="10"/>
        <w:adjustRightInd/>
        <w:snapToGrid w:val="0"/>
        <w:spacing w:line="360" w:lineRule="auto"/>
        <w:ind w:left="479" w:leftChars="228"/>
        <w:rPr>
          <w:rFonts w:hAnsi="宋体" w:eastAsia="宋体"/>
          <w:sz w:val="24"/>
          <w:szCs w:val="24"/>
        </w:rPr>
      </w:pPr>
      <w:r>
        <w:rPr>
          <w:rFonts w:hAnsi="宋体" w:eastAsia="宋体"/>
          <w:sz w:val="24"/>
          <w:szCs w:val="24"/>
        </w:rPr>
        <w:t>1</w:t>
      </w:r>
      <w:r>
        <w:rPr>
          <w:rFonts w:hint="eastAsia" w:hAnsi="宋体" w:eastAsia="宋体"/>
          <w:sz w:val="24"/>
          <w:szCs w:val="24"/>
        </w:rPr>
        <w:t>、合同经双方法定代表人或委托代理人签字并加盖单位公章后生效。</w:t>
      </w:r>
    </w:p>
    <w:p>
      <w:pPr>
        <w:pStyle w:val="10"/>
        <w:adjustRightInd/>
        <w:snapToGrid w:val="0"/>
        <w:spacing w:line="360" w:lineRule="auto"/>
        <w:ind w:firstLine="480" w:firstLineChars="200"/>
        <w:rPr>
          <w:rFonts w:hAnsi="宋体" w:eastAsia="宋体"/>
          <w:sz w:val="24"/>
          <w:szCs w:val="24"/>
        </w:rPr>
      </w:pPr>
      <w:r>
        <w:rPr>
          <w:rFonts w:hAnsi="宋体" w:eastAsia="宋体"/>
          <w:sz w:val="24"/>
          <w:szCs w:val="24"/>
        </w:rPr>
        <w:t>2</w:t>
      </w:r>
      <w:r>
        <w:rPr>
          <w:rFonts w:hint="eastAsia" w:hAnsi="宋体" w:eastAsia="宋体"/>
          <w:sz w:val="24"/>
          <w:szCs w:val="24"/>
        </w:rPr>
        <w:t>、合同执行中涉及采购资金和采购内容修改或补充，须经审批，并签书面补充协议，方可作为主合同不可分割一部分。</w:t>
      </w:r>
    </w:p>
    <w:p>
      <w:pPr>
        <w:pStyle w:val="10"/>
        <w:adjustRightInd/>
        <w:snapToGrid w:val="0"/>
        <w:spacing w:line="360" w:lineRule="auto"/>
        <w:ind w:left="479" w:leftChars="228"/>
        <w:rPr>
          <w:rFonts w:hAnsi="宋体" w:eastAsia="宋体"/>
          <w:sz w:val="24"/>
          <w:szCs w:val="24"/>
        </w:rPr>
      </w:pPr>
      <w:r>
        <w:rPr>
          <w:rFonts w:hAnsi="宋体" w:eastAsia="宋体"/>
          <w:sz w:val="24"/>
          <w:szCs w:val="24"/>
        </w:rPr>
        <w:t>3</w:t>
      </w:r>
      <w:r>
        <w:rPr>
          <w:rFonts w:hint="eastAsia" w:hAnsi="宋体" w:eastAsia="宋体"/>
          <w:sz w:val="24"/>
          <w:szCs w:val="24"/>
        </w:rPr>
        <w:t>、本合同未尽事宜，遵照《民法典》有关条文执行。</w:t>
      </w:r>
    </w:p>
    <w:p>
      <w:pPr>
        <w:pStyle w:val="10"/>
        <w:adjustRightInd/>
        <w:snapToGrid w:val="0"/>
        <w:spacing w:line="360" w:lineRule="auto"/>
        <w:ind w:firstLine="480" w:firstLineChars="200"/>
        <w:rPr>
          <w:rFonts w:hAnsi="宋体" w:eastAsia="宋体"/>
          <w:b/>
          <w:bCs/>
          <w:sz w:val="24"/>
          <w:szCs w:val="24"/>
        </w:rPr>
      </w:pPr>
      <w:r>
        <w:rPr>
          <w:rFonts w:hAnsi="宋体" w:eastAsia="宋体"/>
          <w:sz w:val="24"/>
          <w:szCs w:val="24"/>
        </w:rPr>
        <w:t>4</w:t>
      </w:r>
      <w:r>
        <w:rPr>
          <w:rFonts w:hint="eastAsia" w:hAnsi="宋体" w:eastAsia="宋体"/>
          <w:sz w:val="24"/>
          <w:szCs w:val="24"/>
        </w:rPr>
        <w:t>、本合同一式五份，甲、乙双方各执二份，招标代理机构存档一份，其都具有同等法律效力。</w:t>
      </w:r>
    </w:p>
    <w:p>
      <w:pPr>
        <w:spacing w:line="360" w:lineRule="auto"/>
        <w:ind w:firstLine="120" w:firstLineChars="50"/>
        <w:rPr>
          <w:rFonts w:ascii="宋体" w:cs="宋体"/>
          <w:sz w:val="24"/>
        </w:rPr>
      </w:pPr>
    </w:p>
    <w:p>
      <w:pPr>
        <w:spacing w:line="360" w:lineRule="auto"/>
        <w:rPr>
          <w:rFonts w:ascii="宋体" w:cs="宋体"/>
          <w:sz w:val="24"/>
        </w:rPr>
      </w:pPr>
      <w:r>
        <w:rPr>
          <w:rFonts w:hint="eastAsia" w:ascii="宋体" w:hAnsi="宋体" w:cs="宋体"/>
          <w:sz w:val="24"/>
        </w:rPr>
        <w:t>甲方（公章）：</w:t>
      </w:r>
      <w:r>
        <w:rPr>
          <w:rFonts w:ascii="宋体" w:hAnsi="宋体" w:cs="宋体"/>
          <w:sz w:val="24"/>
        </w:rPr>
        <w:t xml:space="preserve">                     </w:t>
      </w:r>
      <w:r>
        <w:rPr>
          <w:rFonts w:hint="eastAsia" w:ascii="宋体" w:hAnsi="宋体" w:cs="宋体"/>
          <w:sz w:val="24"/>
        </w:rPr>
        <w:t>乙方（公章）：</w:t>
      </w:r>
    </w:p>
    <w:p>
      <w:pPr>
        <w:spacing w:line="360" w:lineRule="auto"/>
        <w:rPr>
          <w:rFonts w:ascii="宋体" w:cs="宋体"/>
          <w:sz w:val="24"/>
        </w:rPr>
      </w:pPr>
      <w:r>
        <w:rPr>
          <w:rFonts w:hint="eastAsia" w:ascii="宋体" w:hAnsi="宋体" w:cs="宋体"/>
          <w:sz w:val="24"/>
        </w:rPr>
        <w:t>法定代表人或委托人</w:t>
      </w:r>
      <w:r>
        <w:rPr>
          <w:rFonts w:ascii="宋体" w:hAnsi="宋体" w:cs="宋体"/>
          <w:sz w:val="24"/>
        </w:rPr>
        <w:t xml:space="preserve">                 </w:t>
      </w:r>
      <w:r>
        <w:rPr>
          <w:rFonts w:hint="eastAsia" w:ascii="宋体" w:hAnsi="宋体" w:cs="宋体"/>
          <w:sz w:val="24"/>
        </w:rPr>
        <w:t>法定代表人或委托人</w:t>
      </w:r>
    </w:p>
    <w:p>
      <w:pPr>
        <w:spacing w:line="360" w:lineRule="auto"/>
        <w:rPr>
          <w:rFonts w:ascii="宋体" w:cs="宋体"/>
          <w:sz w:val="24"/>
        </w:rPr>
      </w:pPr>
      <w:r>
        <w:rPr>
          <w:rFonts w:hint="eastAsia" w:ascii="宋体" w:hAnsi="宋体" w:cs="宋体"/>
          <w:sz w:val="24"/>
        </w:rPr>
        <w:t>（签字）</w:t>
      </w:r>
      <w:r>
        <w:rPr>
          <w:rFonts w:ascii="宋体" w:hAnsi="宋体" w:cs="宋体"/>
          <w:sz w:val="24"/>
        </w:rPr>
        <w:t xml:space="preserve">                           </w:t>
      </w:r>
      <w:r>
        <w:rPr>
          <w:rFonts w:hint="eastAsia" w:ascii="宋体" w:hAnsi="宋体" w:cs="宋体"/>
          <w:sz w:val="24"/>
        </w:rPr>
        <w:t>（签字）</w:t>
      </w:r>
    </w:p>
    <w:p>
      <w:pPr>
        <w:spacing w:line="360" w:lineRule="auto"/>
        <w:rPr>
          <w:rFonts w:asci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电话：</w:t>
      </w:r>
    </w:p>
    <w:p>
      <w:pPr>
        <w:spacing w:line="360" w:lineRule="auto"/>
        <w:rPr>
          <w:rFonts w:ascii="宋体" w:cs="宋体"/>
          <w:sz w:val="24"/>
        </w:rPr>
      </w:pPr>
    </w:p>
    <w:p>
      <w:pPr>
        <w:spacing w:line="360" w:lineRule="auto"/>
        <w:rPr>
          <w:rFonts w:ascii="宋体" w:cs="宋体"/>
          <w:bCs/>
          <w:sz w:val="24"/>
        </w:rPr>
      </w:pPr>
      <w:r>
        <w:rPr>
          <w:rFonts w:hint="eastAsia" w:ascii="宋体" w:hAnsi="宋体"/>
          <w:bCs/>
          <w:sz w:val="24"/>
        </w:rPr>
        <w:t>招标代理机构（</w:t>
      </w:r>
      <w:r>
        <w:rPr>
          <w:rFonts w:hint="eastAsia" w:ascii="宋体" w:hAnsi="宋体" w:cs="宋体"/>
          <w:bCs/>
          <w:sz w:val="24"/>
        </w:rPr>
        <w:t>公章）：金华市金诚招投标代理有限公司</w:t>
      </w:r>
    </w:p>
    <w:p>
      <w:pPr>
        <w:spacing w:line="360" w:lineRule="auto"/>
        <w:rPr>
          <w:rFonts w:ascii="宋体" w:cs="宋体"/>
          <w:sz w:val="24"/>
        </w:rPr>
      </w:pPr>
      <w:r>
        <w:rPr>
          <w:rFonts w:hint="eastAsia" w:ascii="宋体" w:hAnsi="宋体" w:cs="宋体"/>
          <w:bCs/>
          <w:sz w:val="24"/>
        </w:rPr>
        <w:t>法定代表人或委托人</w:t>
      </w:r>
      <w:r>
        <w:rPr>
          <w:rFonts w:ascii="宋体" w:hAnsi="宋体" w:cs="宋体"/>
          <w:bCs/>
          <w:sz w:val="24"/>
        </w:rPr>
        <w:t xml:space="preserve">         </w:t>
      </w:r>
    </w:p>
    <w:p>
      <w:pPr>
        <w:spacing w:line="360" w:lineRule="auto"/>
        <w:rPr>
          <w:rFonts w:ascii="宋体" w:cs="宋体"/>
          <w:sz w:val="24"/>
        </w:rPr>
      </w:pPr>
      <w:r>
        <w:rPr>
          <w:rFonts w:hint="eastAsia" w:ascii="宋体" w:hAnsi="宋体" w:cs="宋体"/>
          <w:sz w:val="24"/>
        </w:rPr>
        <w:t>（签字）</w:t>
      </w:r>
      <w:r>
        <w:rPr>
          <w:rFonts w:ascii="宋体" w:hAnsi="宋体" w:cs="宋体"/>
          <w:sz w:val="24"/>
        </w:rPr>
        <w:t xml:space="preserve">                            </w:t>
      </w:r>
    </w:p>
    <w:p>
      <w:pPr>
        <w:spacing w:line="360" w:lineRule="auto"/>
        <w:rPr>
          <w:rFonts w:ascii="宋体"/>
          <w:sz w:val="24"/>
        </w:rPr>
      </w:pPr>
    </w:p>
    <w:p>
      <w:pPr>
        <w:spacing w:line="360" w:lineRule="auto"/>
        <w:rPr>
          <w:sz w:val="24"/>
        </w:rPr>
      </w:pPr>
      <w:r>
        <w:rPr>
          <w:rFonts w:hint="eastAsia" w:ascii="宋体" w:hAnsi="宋体" w:cs="宋体"/>
          <w:sz w:val="24"/>
        </w:rPr>
        <w:t>签约时间：</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签约地点：</w:t>
      </w:r>
      <w:r>
        <w:rPr>
          <w:rFonts w:ascii="宋体" w:hAnsi="宋体" w:cs="宋体"/>
          <w:sz w:val="24"/>
        </w:rPr>
        <w:t xml:space="preserve"> </w:t>
      </w:r>
    </w:p>
    <w:p>
      <w:pPr>
        <w:pStyle w:val="10"/>
        <w:adjustRightInd/>
        <w:snapToGrid w:val="0"/>
        <w:spacing w:line="360" w:lineRule="auto"/>
        <w:rPr>
          <w:rFonts w:eastAsia="宋体"/>
          <w:sz w:val="24"/>
          <w:szCs w:val="24"/>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Nn8s3+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i75hjMrDA38UY2BfYKRraM6g/MFBT04Cgsj&#10;uWlnElPv7kD+9MzCbSdsq24QYeiUqKm7lJk9SZ1wfASphq9QUxlxDJCAxgZNlI7EYIROkzlfJhNb&#10;kbHk+mqTv+NM0tP67cf3eZpcJool2aEPnxUYFo2SIw0+gYvTnQ9Eg0KXkFjLwkH3fRp+b/9yUODk&#10;UWl75uxIJXY/8QhjNc7SVFCfiRTCtFn0r8joAH9xNtBWldzSJ+Ks/2JJlriAi4GLUS2GsJISSx44&#10;m8zbMC3q0aFuO8JdhL8h6Q460YqNTT0Qx3ihPUls552Oi/j0nqL+/O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zZ/LN/gEAAA8EAAAOAAAAAAAAAAEAIAAAAB8BAABkcnMvZTJvRG9jLnht&#10;bFBLBQYAAAAABgAGAFkBAACP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3C258B"/>
    <w:rsid w:val="00017F5F"/>
    <w:rsid w:val="00033DDE"/>
    <w:rsid w:val="00047507"/>
    <w:rsid w:val="000607F8"/>
    <w:rsid w:val="00061DD8"/>
    <w:rsid w:val="000C5297"/>
    <w:rsid w:val="000D0957"/>
    <w:rsid w:val="001520A0"/>
    <w:rsid w:val="00174424"/>
    <w:rsid w:val="00182952"/>
    <w:rsid w:val="001F7A92"/>
    <w:rsid w:val="0020391B"/>
    <w:rsid w:val="00211C43"/>
    <w:rsid w:val="00213288"/>
    <w:rsid w:val="00223752"/>
    <w:rsid w:val="00270A81"/>
    <w:rsid w:val="00274E5C"/>
    <w:rsid w:val="00277367"/>
    <w:rsid w:val="002E55C5"/>
    <w:rsid w:val="002F116F"/>
    <w:rsid w:val="00317CC7"/>
    <w:rsid w:val="003524FC"/>
    <w:rsid w:val="003963CA"/>
    <w:rsid w:val="003C5A06"/>
    <w:rsid w:val="003F2272"/>
    <w:rsid w:val="003F7CD5"/>
    <w:rsid w:val="00413E2A"/>
    <w:rsid w:val="00425D48"/>
    <w:rsid w:val="00450231"/>
    <w:rsid w:val="00463DE0"/>
    <w:rsid w:val="00464A3C"/>
    <w:rsid w:val="00474F3C"/>
    <w:rsid w:val="00496AD8"/>
    <w:rsid w:val="004C29CF"/>
    <w:rsid w:val="004E54F4"/>
    <w:rsid w:val="004F1F21"/>
    <w:rsid w:val="005115B0"/>
    <w:rsid w:val="0055656D"/>
    <w:rsid w:val="00565733"/>
    <w:rsid w:val="005722FF"/>
    <w:rsid w:val="005A4C43"/>
    <w:rsid w:val="005B55B8"/>
    <w:rsid w:val="005D2C80"/>
    <w:rsid w:val="0064505F"/>
    <w:rsid w:val="00654E58"/>
    <w:rsid w:val="00656A20"/>
    <w:rsid w:val="0067709C"/>
    <w:rsid w:val="00704997"/>
    <w:rsid w:val="0071749E"/>
    <w:rsid w:val="00780B8E"/>
    <w:rsid w:val="00781A70"/>
    <w:rsid w:val="0079460A"/>
    <w:rsid w:val="007B6453"/>
    <w:rsid w:val="007C4980"/>
    <w:rsid w:val="007F7974"/>
    <w:rsid w:val="008165B0"/>
    <w:rsid w:val="00867A1C"/>
    <w:rsid w:val="00872BA6"/>
    <w:rsid w:val="0088544D"/>
    <w:rsid w:val="008A0CFA"/>
    <w:rsid w:val="008A564B"/>
    <w:rsid w:val="008B1163"/>
    <w:rsid w:val="008B37B3"/>
    <w:rsid w:val="008F1541"/>
    <w:rsid w:val="008F5649"/>
    <w:rsid w:val="00932576"/>
    <w:rsid w:val="009513FB"/>
    <w:rsid w:val="00951890"/>
    <w:rsid w:val="00952D7B"/>
    <w:rsid w:val="00975856"/>
    <w:rsid w:val="009B4F38"/>
    <w:rsid w:val="009C51F2"/>
    <w:rsid w:val="009E4E9C"/>
    <w:rsid w:val="009F0058"/>
    <w:rsid w:val="00A56324"/>
    <w:rsid w:val="00A7295A"/>
    <w:rsid w:val="00A817BA"/>
    <w:rsid w:val="00AA3CF5"/>
    <w:rsid w:val="00AC6AA0"/>
    <w:rsid w:val="00AD7FB5"/>
    <w:rsid w:val="00B556A4"/>
    <w:rsid w:val="00B6634B"/>
    <w:rsid w:val="00B671EC"/>
    <w:rsid w:val="00B83A67"/>
    <w:rsid w:val="00BB2103"/>
    <w:rsid w:val="00BC63D8"/>
    <w:rsid w:val="00BF3E84"/>
    <w:rsid w:val="00C40A56"/>
    <w:rsid w:val="00CA5994"/>
    <w:rsid w:val="00CB71A4"/>
    <w:rsid w:val="00CD20D2"/>
    <w:rsid w:val="00CF276C"/>
    <w:rsid w:val="00D121BF"/>
    <w:rsid w:val="00D125D3"/>
    <w:rsid w:val="00D13303"/>
    <w:rsid w:val="00D20426"/>
    <w:rsid w:val="00D636C8"/>
    <w:rsid w:val="00D73A46"/>
    <w:rsid w:val="00DC61DE"/>
    <w:rsid w:val="00DD11DE"/>
    <w:rsid w:val="00E12EFA"/>
    <w:rsid w:val="00ED2339"/>
    <w:rsid w:val="00F3040B"/>
    <w:rsid w:val="00FC42AF"/>
    <w:rsid w:val="00FD2D5A"/>
    <w:rsid w:val="00FF2E7D"/>
    <w:rsid w:val="00FF41EE"/>
    <w:rsid w:val="01864D21"/>
    <w:rsid w:val="01BC5268"/>
    <w:rsid w:val="01C6788C"/>
    <w:rsid w:val="02280FD0"/>
    <w:rsid w:val="031F3C45"/>
    <w:rsid w:val="0355747E"/>
    <w:rsid w:val="035A11BC"/>
    <w:rsid w:val="03DA745E"/>
    <w:rsid w:val="040C4CDA"/>
    <w:rsid w:val="05072283"/>
    <w:rsid w:val="05A70E2C"/>
    <w:rsid w:val="08341F41"/>
    <w:rsid w:val="09927A6C"/>
    <w:rsid w:val="09E41A3B"/>
    <w:rsid w:val="0A441292"/>
    <w:rsid w:val="0ACB5625"/>
    <w:rsid w:val="0B003EB7"/>
    <w:rsid w:val="0C587575"/>
    <w:rsid w:val="0D2B5B64"/>
    <w:rsid w:val="0DB704EB"/>
    <w:rsid w:val="0ED07273"/>
    <w:rsid w:val="0F9056C2"/>
    <w:rsid w:val="0FB535AA"/>
    <w:rsid w:val="10EA5114"/>
    <w:rsid w:val="137E7467"/>
    <w:rsid w:val="13E46C24"/>
    <w:rsid w:val="186D39CA"/>
    <w:rsid w:val="194530E1"/>
    <w:rsid w:val="1A432925"/>
    <w:rsid w:val="1AA72CF6"/>
    <w:rsid w:val="1DB734BE"/>
    <w:rsid w:val="1E11109A"/>
    <w:rsid w:val="1E7B3AA5"/>
    <w:rsid w:val="1E8B649D"/>
    <w:rsid w:val="1F2B0A39"/>
    <w:rsid w:val="1F3C258B"/>
    <w:rsid w:val="20C00455"/>
    <w:rsid w:val="20D06D62"/>
    <w:rsid w:val="21F02BCD"/>
    <w:rsid w:val="22336FA0"/>
    <w:rsid w:val="24F326EF"/>
    <w:rsid w:val="25482E04"/>
    <w:rsid w:val="258E2597"/>
    <w:rsid w:val="271A38BE"/>
    <w:rsid w:val="276430A3"/>
    <w:rsid w:val="27B852D9"/>
    <w:rsid w:val="286D0FC8"/>
    <w:rsid w:val="29F234E3"/>
    <w:rsid w:val="2A7E05FC"/>
    <w:rsid w:val="2D8067E4"/>
    <w:rsid w:val="306F2F23"/>
    <w:rsid w:val="30B0594A"/>
    <w:rsid w:val="30F47001"/>
    <w:rsid w:val="318608FC"/>
    <w:rsid w:val="31880B62"/>
    <w:rsid w:val="323D48EE"/>
    <w:rsid w:val="32C9517D"/>
    <w:rsid w:val="34454310"/>
    <w:rsid w:val="34761A2C"/>
    <w:rsid w:val="34C023FE"/>
    <w:rsid w:val="34FB33B2"/>
    <w:rsid w:val="367E621B"/>
    <w:rsid w:val="371422AA"/>
    <w:rsid w:val="3AF962F7"/>
    <w:rsid w:val="3C8C025F"/>
    <w:rsid w:val="3DD02BAE"/>
    <w:rsid w:val="3EE3013D"/>
    <w:rsid w:val="3F19193F"/>
    <w:rsid w:val="40B34077"/>
    <w:rsid w:val="41B2751B"/>
    <w:rsid w:val="42F57CF9"/>
    <w:rsid w:val="44130CAE"/>
    <w:rsid w:val="442D1FF7"/>
    <w:rsid w:val="44562878"/>
    <w:rsid w:val="44F16254"/>
    <w:rsid w:val="451947FD"/>
    <w:rsid w:val="466A4FD3"/>
    <w:rsid w:val="469547B8"/>
    <w:rsid w:val="47771CBC"/>
    <w:rsid w:val="4BFA5109"/>
    <w:rsid w:val="52E23196"/>
    <w:rsid w:val="53505D07"/>
    <w:rsid w:val="54262314"/>
    <w:rsid w:val="564B7E13"/>
    <w:rsid w:val="564C6CAB"/>
    <w:rsid w:val="56AA514E"/>
    <w:rsid w:val="583F1585"/>
    <w:rsid w:val="584D6144"/>
    <w:rsid w:val="59406157"/>
    <w:rsid w:val="59BB4BF3"/>
    <w:rsid w:val="5A2E0B72"/>
    <w:rsid w:val="5BBA2A22"/>
    <w:rsid w:val="60636610"/>
    <w:rsid w:val="610951D4"/>
    <w:rsid w:val="65D5131A"/>
    <w:rsid w:val="66284E59"/>
    <w:rsid w:val="6639496B"/>
    <w:rsid w:val="68DB30F1"/>
    <w:rsid w:val="69F73788"/>
    <w:rsid w:val="6A270D97"/>
    <w:rsid w:val="6A6C17BF"/>
    <w:rsid w:val="6BC93211"/>
    <w:rsid w:val="6C6F58EE"/>
    <w:rsid w:val="6C9453B0"/>
    <w:rsid w:val="6E302E38"/>
    <w:rsid w:val="6E4A02C5"/>
    <w:rsid w:val="6F530EBD"/>
    <w:rsid w:val="6F672275"/>
    <w:rsid w:val="70FB324E"/>
    <w:rsid w:val="7118079B"/>
    <w:rsid w:val="715909F8"/>
    <w:rsid w:val="727E0273"/>
    <w:rsid w:val="734A4EBB"/>
    <w:rsid w:val="747A1016"/>
    <w:rsid w:val="766C1EED"/>
    <w:rsid w:val="772D4B9E"/>
    <w:rsid w:val="778D4EB3"/>
    <w:rsid w:val="78C9592C"/>
    <w:rsid w:val="795E2899"/>
    <w:rsid w:val="7B2C4CF5"/>
    <w:rsid w:val="7DB90A80"/>
    <w:rsid w:val="7EA82389"/>
    <w:rsid w:val="7FFB47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1"/>
    <w:qFormat/>
    <w:uiPriority w:val="99"/>
    <w:pPr>
      <w:keepNext/>
      <w:keepLines/>
      <w:spacing w:before="120" w:after="120" w:line="360" w:lineRule="auto"/>
      <w:jc w:val="center"/>
      <w:outlineLvl w:val="0"/>
    </w:pPr>
    <w:rPr>
      <w:b/>
      <w:bCs/>
      <w:kern w:val="44"/>
      <w:sz w:val="36"/>
      <w:szCs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42"/>
    <w:qFormat/>
    <w:uiPriority w:val="99"/>
    <w:pPr>
      <w:ind w:firstLine="420"/>
    </w:pPr>
    <w:rPr>
      <w:szCs w:val="20"/>
    </w:rPr>
  </w:style>
  <w:style w:type="paragraph" w:styleId="6">
    <w:name w:val="Body Text Indent"/>
    <w:basedOn w:val="1"/>
    <w:next w:val="5"/>
    <w:link w:val="24"/>
    <w:qFormat/>
    <w:uiPriority w:val="99"/>
    <w:pPr>
      <w:spacing w:line="200" w:lineRule="exact"/>
      <w:ind w:firstLine="301"/>
    </w:pPr>
    <w:rPr>
      <w:rFonts w:ascii="宋体" w:hAnsi="Courier New"/>
      <w:spacing w:val="-4"/>
      <w:sz w:val="18"/>
      <w:szCs w:val="20"/>
    </w:rPr>
  </w:style>
  <w:style w:type="paragraph" w:styleId="7">
    <w:name w:val="annotation text"/>
    <w:basedOn w:val="1"/>
    <w:link w:val="25"/>
    <w:semiHidden/>
    <w:qFormat/>
    <w:uiPriority w:val="99"/>
    <w:pPr>
      <w:jc w:val="left"/>
    </w:pPr>
  </w:style>
  <w:style w:type="paragraph" w:styleId="8">
    <w:name w:val="Body Text"/>
    <w:basedOn w:val="1"/>
    <w:next w:val="9"/>
    <w:link w:val="26"/>
    <w:qFormat/>
    <w:uiPriority w:val="99"/>
    <w:pPr>
      <w:spacing w:before="100" w:beforeAutospacing="1" w:after="120"/>
    </w:pPr>
    <w:rPr>
      <w:rFonts w:ascii="Times New Roman" w:hAnsi="Times New Roman"/>
      <w:sz w:val="28"/>
      <w:szCs w:val="28"/>
    </w:rPr>
  </w:style>
  <w:style w:type="paragraph" w:styleId="9">
    <w:name w:val="toc 2"/>
    <w:basedOn w:val="1"/>
    <w:next w:val="1"/>
    <w:qFormat/>
    <w:uiPriority w:val="99"/>
    <w:pPr>
      <w:ind w:left="420" w:leftChars="200"/>
    </w:pPr>
  </w:style>
  <w:style w:type="paragraph" w:styleId="10">
    <w:name w:val="Plain Text"/>
    <w:basedOn w:val="1"/>
    <w:next w:val="1"/>
    <w:link w:val="27"/>
    <w:qFormat/>
    <w:uiPriority w:val="99"/>
    <w:pPr>
      <w:adjustRightInd w:val="0"/>
    </w:pPr>
    <w:rPr>
      <w:rFonts w:ascii="宋体" w:hAnsi="Courier New" w:eastAsia="楷体_GB2312"/>
      <w:sz w:val="28"/>
      <w:szCs w:val="20"/>
    </w:rPr>
  </w:style>
  <w:style w:type="paragraph" w:styleId="11">
    <w:name w:val="Balloon Text"/>
    <w:basedOn w:val="1"/>
    <w:link w:val="28"/>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5">
    <w:name w:val="Body Text First Indent 2"/>
    <w:basedOn w:val="6"/>
    <w:link w:val="31"/>
    <w:qFormat/>
    <w:uiPriority w:val="99"/>
    <w:pPr>
      <w:spacing w:after="120" w:line="240" w:lineRule="auto"/>
      <w:ind w:left="420" w:leftChars="200" w:firstLine="420" w:firstLineChars="200"/>
    </w:pPr>
    <w:rPr>
      <w:rFonts w:ascii="Times New Roman" w:hAnsi="Times New Roman"/>
      <w:spacing w:val="0"/>
      <w:sz w:val="21"/>
      <w:szCs w:val="24"/>
    </w:rPr>
  </w:style>
  <w:style w:type="table" w:styleId="17">
    <w:name w:val="Table Grid"/>
    <w:basedOn w:val="16"/>
    <w:qFormat/>
    <w:uiPriority w:val="99"/>
    <w:pPr>
      <w:spacing w:after="160" w:line="259" w:lineRule="auto"/>
    </w:pPr>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99"/>
    <w:rPr>
      <w:rFonts w:cs="Times New Roman"/>
      <w:i/>
    </w:rPr>
  </w:style>
  <w:style w:type="character" w:styleId="20">
    <w:name w:val="Hyperlink"/>
    <w:basedOn w:val="18"/>
    <w:qFormat/>
    <w:uiPriority w:val="99"/>
    <w:rPr>
      <w:rFonts w:cs="Times New Roman"/>
      <w:color w:val="0000FF"/>
      <w:u w:val="single"/>
    </w:rPr>
  </w:style>
  <w:style w:type="character" w:customStyle="1" w:styleId="21">
    <w:name w:val="Heading 1 Char"/>
    <w:basedOn w:val="18"/>
    <w:link w:val="2"/>
    <w:qFormat/>
    <w:uiPriority w:val="9"/>
    <w:rPr>
      <w:rFonts w:ascii="Calibri" w:hAnsi="Calibri"/>
      <w:b/>
      <w:bCs/>
      <w:kern w:val="44"/>
      <w:sz w:val="44"/>
      <w:szCs w:val="44"/>
    </w:rPr>
  </w:style>
  <w:style w:type="character" w:customStyle="1" w:styleId="22">
    <w:name w:val="Heading 2 Char"/>
    <w:basedOn w:val="18"/>
    <w:link w:val="3"/>
    <w:semiHidden/>
    <w:qFormat/>
    <w:uiPriority w:val="9"/>
    <w:rPr>
      <w:rFonts w:asciiTheme="majorHAnsi" w:hAnsiTheme="majorHAnsi" w:eastAsiaTheme="majorEastAsia" w:cstheme="majorBidi"/>
      <w:b/>
      <w:bCs/>
      <w:sz w:val="32"/>
      <w:szCs w:val="32"/>
    </w:rPr>
  </w:style>
  <w:style w:type="character" w:customStyle="1" w:styleId="23">
    <w:name w:val="Heading 3 Char"/>
    <w:basedOn w:val="18"/>
    <w:link w:val="4"/>
    <w:semiHidden/>
    <w:qFormat/>
    <w:locked/>
    <w:uiPriority w:val="99"/>
    <w:rPr>
      <w:rFonts w:ascii="Calibri" w:hAnsi="Calibri" w:eastAsia="宋体" w:cs="Times New Roman"/>
      <w:b/>
      <w:bCs/>
      <w:kern w:val="2"/>
      <w:sz w:val="32"/>
      <w:szCs w:val="32"/>
    </w:rPr>
  </w:style>
  <w:style w:type="character" w:customStyle="1" w:styleId="24">
    <w:name w:val="Body Text Indent Char"/>
    <w:basedOn w:val="18"/>
    <w:link w:val="6"/>
    <w:semiHidden/>
    <w:qFormat/>
    <w:uiPriority w:val="99"/>
    <w:rPr>
      <w:rFonts w:ascii="Calibri" w:hAnsi="Calibri"/>
      <w:szCs w:val="21"/>
    </w:rPr>
  </w:style>
  <w:style w:type="character" w:customStyle="1" w:styleId="25">
    <w:name w:val="Comment Text Char"/>
    <w:basedOn w:val="18"/>
    <w:link w:val="7"/>
    <w:semiHidden/>
    <w:qFormat/>
    <w:uiPriority w:val="99"/>
    <w:rPr>
      <w:rFonts w:ascii="Calibri" w:hAnsi="Calibri"/>
      <w:szCs w:val="21"/>
    </w:rPr>
  </w:style>
  <w:style w:type="character" w:customStyle="1" w:styleId="26">
    <w:name w:val="Body Text Char"/>
    <w:basedOn w:val="18"/>
    <w:link w:val="8"/>
    <w:semiHidden/>
    <w:qFormat/>
    <w:uiPriority w:val="99"/>
    <w:rPr>
      <w:rFonts w:ascii="Calibri" w:hAnsi="Calibri"/>
      <w:szCs w:val="21"/>
    </w:rPr>
  </w:style>
  <w:style w:type="character" w:customStyle="1" w:styleId="27">
    <w:name w:val="Plain Text Char"/>
    <w:basedOn w:val="18"/>
    <w:link w:val="10"/>
    <w:qFormat/>
    <w:locked/>
    <w:uiPriority w:val="99"/>
    <w:rPr>
      <w:rFonts w:ascii="宋体" w:hAnsi="Courier New" w:eastAsia="宋体" w:cs="Times New Roman"/>
      <w:kern w:val="2"/>
      <w:sz w:val="24"/>
      <w:szCs w:val="24"/>
    </w:rPr>
  </w:style>
  <w:style w:type="character" w:customStyle="1" w:styleId="28">
    <w:name w:val="Balloon Text Char"/>
    <w:basedOn w:val="18"/>
    <w:link w:val="11"/>
    <w:qFormat/>
    <w:locked/>
    <w:uiPriority w:val="99"/>
    <w:rPr>
      <w:rFonts w:ascii="Calibri" w:hAnsi="Calibri" w:eastAsia="宋体" w:cs="Times New Roman"/>
      <w:kern w:val="2"/>
      <w:sz w:val="18"/>
      <w:szCs w:val="18"/>
    </w:rPr>
  </w:style>
  <w:style w:type="character" w:customStyle="1" w:styleId="29">
    <w:name w:val="Footer Char"/>
    <w:basedOn w:val="18"/>
    <w:link w:val="12"/>
    <w:semiHidden/>
    <w:qFormat/>
    <w:uiPriority w:val="99"/>
    <w:rPr>
      <w:rFonts w:ascii="Calibri" w:hAnsi="Calibri"/>
      <w:sz w:val="18"/>
      <w:szCs w:val="18"/>
    </w:rPr>
  </w:style>
  <w:style w:type="character" w:customStyle="1" w:styleId="30">
    <w:name w:val="Header Char"/>
    <w:basedOn w:val="18"/>
    <w:link w:val="13"/>
    <w:qFormat/>
    <w:locked/>
    <w:uiPriority w:val="99"/>
    <w:rPr>
      <w:rFonts w:ascii="Calibri" w:hAnsi="Calibri" w:eastAsia="宋体" w:cs="Times New Roman"/>
      <w:kern w:val="2"/>
      <w:sz w:val="18"/>
      <w:szCs w:val="18"/>
    </w:rPr>
  </w:style>
  <w:style w:type="character" w:customStyle="1" w:styleId="31">
    <w:name w:val="Body Text First Indent 2 Char"/>
    <w:basedOn w:val="24"/>
    <w:link w:val="15"/>
    <w:semiHidden/>
    <w:qFormat/>
    <w:uiPriority w:val="99"/>
  </w:style>
  <w:style w:type="paragraph" w:customStyle="1" w:styleId="32">
    <w:name w:val="章正文"/>
    <w:basedOn w:val="1"/>
    <w:qFormat/>
    <w:uiPriority w:val="99"/>
    <w:pPr>
      <w:spacing w:beforeLines="50" w:after="120" w:line="300" w:lineRule="auto"/>
      <w:ind w:firstLine="480"/>
    </w:pPr>
    <w:rPr>
      <w:rFonts w:ascii="Helvetica" w:hAnsi="Helvetica"/>
      <w:kern w:val="0"/>
      <w:sz w:val="24"/>
    </w:rPr>
  </w:style>
  <w:style w:type="paragraph" w:styleId="33">
    <w:name w:val="List Paragraph"/>
    <w:basedOn w:val="1"/>
    <w:qFormat/>
    <w:uiPriority w:val="99"/>
    <w:pPr>
      <w:ind w:firstLine="420" w:firstLineChars="200"/>
    </w:pPr>
    <w:rPr>
      <w:rFonts w:ascii="Times New Roman" w:hAnsi="Times New Roman"/>
      <w:szCs w:val="20"/>
    </w:rPr>
  </w:style>
  <w:style w:type="paragraph" w:customStyle="1" w:styleId="34">
    <w:name w:val="列出段落1"/>
    <w:basedOn w:val="1"/>
    <w:qFormat/>
    <w:uiPriority w:val="99"/>
    <w:pPr>
      <w:ind w:firstLine="420" w:firstLineChars="200"/>
    </w:pPr>
    <w:rPr>
      <w:rFonts w:ascii="Times New Roman" w:hAnsi="Times New Roman"/>
      <w:szCs w:val="24"/>
    </w:rPr>
  </w:style>
  <w:style w:type="character" w:customStyle="1" w:styleId="35">
    <w:name w:val="NormalCharacter"/>
    <w:semiHidden/>
    <w:qFormat/>
    <w:uiPriority w:val="99"/>
    <w:rPr>
      <w:rFonts w:ascii="Calibri" w:hAnsi="Calibri" w:eastAsia="宋体"/>
      <w:kern w:val="2"/>
      <w:sz w:val="21"/>
      <w:lang w:val="en-US" w:eastAsia="zh-CN"/>
    </w:rPr>
  </w:style>
  <w:style w:type="paragraph" w:customStyle="1" w:styleId="36">
    <w:name w:val="Heading2"/>
    <w:basedOn w:val="1"/>
    <w:next w:val="1"/>
    <w:uiPriority w:val="99"/>
    <w:pPr>
      <w:keepNext/>
      <w:keepLines/>
      <w:spacing w:before="20" w:after="20" w:line="360" w:lineRule="auto"/>
      <w:textAlignment w:val="baseline"/>
    </w:pPr>
    <w:rPr>
      <w:rFonts w:ascii="Arial" w:hAnsi="Arial"/>
      <w:b/>
      <w:bCs/>
      <w:sz w:val="28"/>
      <w:szCs w:val="32"/>
    </w:rPr>
  </w:style>
  <w:style w:type="paragraph" w:customStyle="1" w:styleId="37">
    <w:name w:val="BodyText1I2"/>
    <w:basedOn w:val="38"/>
    <w:qFormat/>
    <w:uiPriority w:val="99"/>
    <w:pPr>
      <w:spacing w:after="120" w:line="240" w:lineRule="auto"/>
      <w:ind w:left="420" w:leftChars="200" w:firstLine="420" w:firstLineChars="200"/>
    </w:pPr>
    <w:rPr>
      <w:sz w:val="21"/>
      <w:szCs w:val="24"/>
    </w:rPr>
  </w:style>
  <w:style w:type="paragraph" w:customStyle="1" w:styleId="38">
    <w:name w:val="BodyTextIndent"/>
    <w:basedOn w:val="1"/>
    <w:next w:val="39"/>
    <w:qFormat/>
    <w:uiPriority w:val="99"/>
    <w:pPr>
      <w:spacing w:line="200" w:lineRule="exact"/>
      <w:ind w:firstLine="301"/>
      <w:textAlignment w:val="baseline"/>
    </w:pPr>
    <w:rPr>
      <w:rFonts w:ascii="宋体" w:hAnsi="Courier New"/>
      <w:spacing w:val="-4"/>
      <w:sz w:val="18"/>
      <w:szCs w:val="20"/>
    </w:rPr>
  </w:style>
  <w:style w:type="paragraph" w:customStyle="1" w:styleId="39">
    <w:name w:val="NormalIndent"/>
    <w:basedOn w:val="1"/>
    <w:next w:val="38"/>
    <w:qFormat/>
    <w:uiPriority w:val="99"/>
    <w:pPr>
      <w:ind w:firstLine="420"/>
      <w:textAlignment w:val="baseline"/>
    </w:pPr>
    <w:rPr>
      <w:szCs w:val="20"/>
    </w:rPr>
  </w:style>
  <w:style w:type="character" w:customStyle="1" w:styleId="40">
    <w:name w:val="font11"/>
    <w:qFormat/>
    <w:uiPriority w:val="99"/>
    <w:rPr>
      <w:rFonts w:ascii="宋体" w:hAnsi="宋体" w:eastAsia="宋体"/>
      <w:color w:val="000000"/>
      <w:sz w:val="24"/>
      <w:u w:val="none"/>
    </w:rPr>
  </w:style>
  <w:style w:type="character" w:customStyle="1" w:styleId="41">
    <w:name w:val="font31"/>
    <w:qFormat/>
    <w:uiPriority w:val="99"/>
    <w:rPr>
      <w:rFonts w:ascii="宋体" w:hAnsi="宋体" w:eastAsia="宋体"/>
      <w:color w:val="000000"/>
      <w:sz w:val="24"/>
      <w:u w:val="none"/>
      <w:vertAlign w:val="superscript"/>
    </w:rPr>
  </w:style>
  <w:style w:type="character" w:customStyle="1" w:styleId="42">
    <w:name w:val="Normal Indent Char"/>
    <w:link w:val="5"/>
    <w:qFormat/>
    <w:locked/>
    <w:uiPriority w:val="99"/>
    <w:rPr>
      <w:rFonts w:ascii="Calibri" w:hAnsi="Calibri"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22</Pages>
  <Words>1557</Words>
  <Characters>8881</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2020-09-11T02:24:00Z</dcterms:created>
  <dc:creator>coward</dc:creator>
  <cp:lastModifiedBy>张晓亮</cp:lastModifiedBy>
  <dcterms:modified xsi:type="dcterms:W3CDTF">2021-07-05T04:45:19Z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429363C152634E9AB8DD0A55D03C203F</vt:lpwstr>
  </property>
</Properties>
</file>