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Style w:val="7"/>
          <w:rFonts w:hint="eastAsia" w:ascii="Arial" w:hAnsi="Arial" w:eastAsia="微软雅黑" w:cs="Arial"/>
          <w:b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金华市公共资源交易中心东阳分中心关于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eastAsia="zh-CN"/>
        </w:rPr>
        <w:t>东阳市综合行政执法局人行道秩序管理系统采购项目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eastAsia="zh-CN"/>
        </w:rPr>
        <w:t>答疑公告</w:t>
      </w:r>
    </w:p>
    <w:p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/>
        <w:jc w:val="both"/>
        <w:rPr>
          <w:rStyle w:val="7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/>
        <w:jc w:val="both"/>
        <w:rPr>
          <w:rFonts w:ascii="Arial" w:hAnsi="Arial" w:cs="Arial"/>
          <w:sz w:val="24"/>
          <w:szCs w:val="24"/>
        </w:rPr>
      </w:pPr>
      <w:r>
        <w:rPr>
          <w:rStyle w:val="7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原公告的采购项目编号：  DYCG2022-A036　　　　　　　　　　　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原公告的采购项目名称：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eastAsia="zh-CN"/>
        </w:rPr>
        <w:t>东阳市综合行政执法局人行道秩序管理系统采购项目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首次公告日期：  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年0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日 　　　　　　　　　　　</w:t>
      </w:r>
    </w:p>
    <w:p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/>
        <w:jc w:val="both"/>
        <w:rPr>
          <w:sz w:val="21"/>
          <w:szCs w:val="21"/>
        </w:rPr>
      </w:pPr>
      <w:r>
        <w:rPr>
          <w:rStyle w:val="7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</w:rPr>
        <w:t>二、</w:t>
      </w:r>
      <w:r>
        <w:rPr>
          <w:rStyle w:val="7"/>
          <w:rFonts w:hint="eastAsia" w:ascii="Arial" w:hAnsi="Arial" w:eastAsia="微软雅黑" w:cs="Arial"/>
          <w:i w:val="0"/>
          <w:caps w:val="0"/>
          <w:color w:val="000000"/>
          <w:spacing w:val="0"/>
          <w:sz w:val="24"/>
          <w:szCs w:val="24"/>
          <w:lang w:eastAsia="zh-CN"/>
        </w:rPr>
        <w:t>澄清</w:t>
      </w:r>
      <w:r>
        <w:rPr>
          <w:rStyle w:val="7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</w:rPr>
        <w:t>信息</w:t>
      </w:r>
    </w:p>
    <w:p>
      <w:pPr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问：招标文件第2 页：“7、联合体投标：本项目允许联合体投标。”， 招标文件19页：“本项目不允许联合体投标。”以哪处为准？ </w:t>
      </w:r>
    </w:p>
    <w:p>
      <w:pPr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答：以“7、联合体投标：本项目允许联合体投标。”为准。</w:t>
      </w:r>
    </w:p>
    <w:p>
      <w:pPr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snapToGrid w:val="0"/>
        <w:spacing w:line="360" w:lineRule="auto"/>
        <w:ind w:firstLine="480" w:firstLineChars="200"/>
        <w:jc w:val="left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问：招标文件第21页：“（10）招标公告里要求的特定资质。（标一需提供中小微企业声明函）”，本项目面向所有企业，除中小微企业外是否需要提供？</w:t>
      </w:r>
    </w:p>
    <w:p>
      <w:pPr>
        <w:snapToGrid w:val="0"/>
        <w:spacing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答：本项目所有大中小微型企业均可参加投标，如投标人为中小微企业、联合体（联合小微）或分包给小微企业的情况时，需要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提供中小企业声明函。特定资质不满足中小微企业的，则不提供。</w:t>
      </w:r>
    </w:p>
    <w:p>
      <w:pPr>
        <w:pStyle w:val="4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澄清日期：  2022年06月10日 　　　　　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　　　</w:t>
      </w:r>
    </w:p>
    <w:p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7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</w:rPr>
        <w:t>三、其他补充事宜</w:t>
      </w:r>
    </w:p>
    <w:p>
      <w:pPr>
        <w:pStyle w:val="4"/>
        <w:keepNext w:val="0"/>
        <w:keepLines w:val="0"/>
        <w:widowControl/>
        <w:suppressLineNumbers w:val="0"/>
        <w:rPr>
          <w:rFonts w:hint="eastAsia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eastAsia="zh-CN"/>
        </w:rPr>
        <w:t>无</w:t>
      </w:r>
    </w:p>
    <w:p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7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</w:rPr>
        <w:t>四、对本次公告内容提出询问、质疑、投诉，请按以下方式联系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1.采购人信息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名    称：东阳市综合行政执法局</w:t>
      </w:r>
    </w:p>
    <w:p>
      <w:pPr>
        <w:pStyle w:val="4"/>
        <w:keepNext w:val="0"/>
        <w:keepLines w:val="0"/>
        <w:widowControl/>
        <w:suppressLineNumbers w:val="0"/>
        <w:ind w:firstLine="240" w:firstLineChars="1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 xml:space="preserve">项目联系人（询问）：楼小倩 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项目联系方式（询问）：13758962805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名    称： 金华市公共资源交易中心东阳分中心 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地    址： 东阳市总部中心b幢14楼 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项目联系人（询问）：何旺东 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项目联系方式（询问）： 0579-86691729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质疑联系人： 马沈良 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质疑联系方式： 0579-86691729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3.同级政府采购监督管理部门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名    称： 东阳市采购办 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地    址： 东阳市人民北路8号</w:t>
      </w:r>
    </w:p>
    <w:p>
      <w:pPr>
        <w:pStyle w:val="4"/>
        <w:keepNext w:val="0"/>
        <w:keepLines w:val="0"/>
        <w:widowControl/>
        <w:suppressLineNumbers w:val="0"/>
        <w:rPr>
          <w:sz w:val="18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监督投诉电话：0579-86662682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  <w:t>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ZTI4OGU4NTY3ZWNkYmJlZmI1MDBlMGU0OTQyMTQifQ=="/>
  </w:docVars>
  <w:rsids>
    <w:rsidRoot w:val="00000000"/>
    <w:rsid w:val="215055D5"/>
    <w:rsid w:val="30E22490"/>
    <w:rsid w:val="3D8D62E7"/>
    <w:rsid w:val="4CF00FA5"/>
    <w:rsid w:val="789719A8"/>
    <w:rsid w:val="7BE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650</Characters>
  <Lines>0</Lines>
  <Paragraphs>0</Paragraphs>
  <TotalTime>65</TotalTime>
  <ScaleCrop>false</ScaleCrop>
  <LinksUpToDate>false</LinksUpToDate>
  <CharactersWithSpaces>776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2022-04-19T06:47:00Z</dcterms:created>
  <dc:creator>Administrator</dc:creator>
  <cp:lastModifiedBy>Administrator</cp:lastModifiedBy>
  <dcterms:modified xsi:type="dcterms:W3CDTF">2022-06-10T02:02:36Z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ED99A96C9E3047AEB7C931313B27FCA9</vt:lpwstr>
  </property>
</Properties>
</file>