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维保合同供应商</w:t>
      </w:r>
      <w:r>
        <w:rPr>
          <w:rFonts w:hint="eastAsia"/>
          <w:b/>
          <w:sz w:val="44"/>
          <w:szCs w:val="44"/>
          <w:highlight w:val="none"/>
          <w:lang w:val="en-US" w:eastAsia="zh-CN"/>
        </w:rPr>
        <w:t>半</w:t>
      </w:r>
      <w:r>
        <w:rPr>
          <w:rFonts w:hint="eastAsia"/>
          <w:b/>
          <w:sz w:val="44"/>
          <w:szCs w:val="44"/>
          <w:highlight w:val="none"/>
        </w:rPr>
        <w:t>年度服务评估</w:t>
      </w:r>
    </w:p>
    <w:p>
      <w:pPr>
        <w:spacing w:line="480" w:lineRule="auto"/>
        <w:jc w:val="center"/>
        <w:rPr>
          <w:b/>
          <w:sz w:val="44"/>
          <w:szCs w:val="44"/>
          <w:highlight w:val="none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设备基本信息：</w:t>
      </w:r>
    </w:p>
    <w:p>
      <w:pPr>
        <w:pStyle w:val="5"/>
        <w:spacing w:line="360" w:lineRule="auto"/>
        <w:ind w:left="360" w:firstLine="0" w:firstLineChars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设备名称：</w:t>
      </w:r>
      <w:r>
        <w:rPr>
          <w:rFonts w:hint="eastAsia"/>
          <w:b/>
          <w:sz w:val="28"/>
          <w:szCs w:val="28"/>
          <w:highlight w:val="none"/>
        </w:rPr>
        <w:t xml:space="preserve">________________   </w:t>
      </w:r>
      <w:r>
        <w:rPr>
          <w:rFonts w:hint="eastAsia"/>
          <w:b/>
          <w:sz w:val="24"/>
          <w:highlight w:val="none"/>
        </w:rPr>
        <w:t>规格型号</w:t>
      </w:r>
      <w:r>
        <w:rPr>
          <w:rFonts w:hint="eastAsia"/>
          <w:b/>
          <w:sz w:val="28"/>
          <w:szCs w:val="28"/>
          <w:highlight w:val="none"/>
        </w:rPr>
        <w:t>：________________</w:t>
      </w:r>
    </w:p>
    <w:p>
      <w:pPr>
        <w:pStyle w:val="5"/>
        <w:spacing w:line="360" w:lineRule="auto"/>
        <w:ind w:left="360" w:firstLine="0" w:firstLineChars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设备编号：</w:t>
      </w:r>
      <w:r>
        <w:rPr>
          <w:rFonts w:hint="eastAsia"/>
          <w:b/>
          <w:sz w:val="28"/>
          <w:szCs w:val="28"/>
          <w:highlight w:val="none"/>
        </w:rPr>
        <w:t xml:space="preserve">________________    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得分：</w:t>
      </w: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0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评估内容（分值）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维修质量（3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分）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维修响应速度（2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4"/>
                <w:highlight w:val="none"/>
              </w:rPr>
              <w:t>分）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30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保养质量（25分）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每年维修记录汇总（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sz w:val="24"/>
                <w:highlight w:val="none"/>
              </w:rPr>
              <w:t>分）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服务态度（5分）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总分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sz w:val="24"/>
          <w:highlight w:val="none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评分规定：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供应商维修响应速度未达到合同承诺要求的，每次扣10分，3次维修响应速度达不到要求的，年度评分不合格。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年度保养次数达不到合同承诺要求的，年度评分不合格。</w:t>
      </w:r>
    </w:p>
    <w:p>
      <w:pPr>
        <w:pStyle w:val="5"/>
        <w:numPr>
          <w:ilvl w:val="0"/>
          <w:numId w:val="3"/>
        </w:numPr>
        <w:spacing w:line="360" w:lineRule="auto"/>
        <w:ind w:firstLineChars="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合格标准：综合评分</w:t>
      </w:r>
      <w:r>
        <w:rPr>
          <w:rFonts w:hint="default" w:ascii="Arial" w:hAnsi="Arial" w:cs="Arial"/>
          <w:sz w:val="24"/>
          <w:highlight w:val="none"/>
        </w:rPr>
        <w:t>≥</w:t>
      </w:r>
      <w:r>
        <w:rPr>
          <w:sz w:val="24"/>
          <w:highlight w:val="none"/>
        </w:rPr>
        <w:t>8</w:t>
      </w:r>
      <w:r>
        <w:rPr>
          <w:rFonts w:hint="eastAsia"/>
          <w:sz w:val="24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24"/>
          <w:highlight w:val="none"/>
        </w:rPr>
        <w:t>分。</w:t>
      </w:r>
    </w:p>
    <w:p>
      <w:pPr>
        <w:pStyle w:val="5"/>
        <w:spacing w:line="360" w:lineRule="auto"/>
        <w:ind w:left="1080" w:firstLine="0" w:firstLineChars="0"/>
        <w:rPr>
          <w:sz w:val="24"/>
          <w:highlight w:val="none"/>
        </w:rPr>
      </w:pPr>
    </w:p>
    <w:p>
      <w:pPr>
        <w:pStyle w:val="5"/>
        <w:spacing w:line="360" w:lineRule="auto"/>
        <w:ind w:left="1080" w:firstLine="0" w:firstLineChars="0"/>
        <w:rPr>
          <w:sz w:val="24"/>
          <w:highlight w:val="none"/>
        </w:rPr>
      </w:pPr>
    </w:p>
    <w:p>
      <w:pPr>
        <w:pStyle w:val="5"/>
        <w:spacing w:line="360" w:lineRule="auto"/>
        <w:ind w:left="1080" w:firstLine="0" w:firstLineChars="0"/>
        <w:rPr>
          <w:sz w:val="24"/>
          <w:highlight w:val="none"/>
        </w:rPr>
      </w:pPr>
    </w:p>
    <w:p>
      <w:pPr>
        <w:pStyle w:val="5"/>
        <w:spacing w:line="360" w:lineRule="auto"/>
        <w:ind w:left="1080" w:firstLine="0" w:firstLineChars="0"/>
        <w:rPr>
          <w:sz w:val="24"/>
          <w:highlight w:val="none"/>
        </w:rPr>
      </w:pPr>
    </w:p>
    <w:p>
      <w:pPr>
        <w:pStyle w:val="5"/>
        <w:spacing w:line="360" w:lineRule="auto"/>
        <w:ind w:left="1080" w:firstLine="0" w:firstLineChars="0"/>
        <w:rPr>
          <w:sz w:val="24"/>
          <w:highlight w:val="none"/>
        </w:rPr>
      </w:pPr>
    </w:p>
    <w:p>
      <w:pPr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  <w:lang w:val="en-US" w:eastAsia="zh-CN"/>
        </w:rPr>
        <w:t>医工科</w:t>
      </w:r>
      <w:r>
        <w:rPr>
          <w:rFonts w:hint="eastAsia"/>
          <w:b/>
          <w:sz w:val="28"/>
          <w:szCs w:val="28"/>
          <w:highlight w:val="none"/>
        </w:rPr>
        <w:t>确认：</w:t>
      </w:r>
      <w:r>
        <w:rPr>
          <w:rFonts w:hint="eastAsia"/>
          <w:sz w:val="28"/>
          <w:szCs w:val="28"/>
          <w:highlight w:val="none"/>
        </w:rPr>
        <w:t>___________</w:t>
      </w:r>
      <w:r>
        <w:rPr>
          <w:rFonts w:hint="eastAsia"/>
          <w:b/>
          <w:sz w:val="28"/>
          <w:szCs w:val="28"/>
          <w:highlight w:val="none"/>
        </w:rPr>
        <w:t>临床科室确认：</w:t>
      </w:r>
      <w:r>
        <w:rPr>
          <w:rFonts w:hint="eastAsia"/>
          <w:sz w:val="28"/>
          <w:szCs w:val="28"/>
          <w:highlight w:val="none"/>
        </w:rPr>
        <w:t>________________</w:t>
      </w:r>
    </w:p>
    <w:p>
      <w:pPr>
        <w:pStyle w:val="2"/>
        <w:spacing w:line="600" w:lineRule="exact"/>
        <w:rPr>
          <w:rFonts w:ascii="Times New Roman" w:hAnsi="Times New Roman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34822"/>
    <w:multiLevelType w:val="multilevel"/>
    <w:tmpl w:val="0AF348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656D8D"/>
    <w:multiLevelType w:val="multilevel"/>
    <w:tmpl w:val="20656D8D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EA06F97"/>
    <w:multiLevelType w:val="multilevel"/>
    <w:tmpl w:val="2EA06F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461B"/>
    <w:rsid w:val="42B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2021-05-06T01:39:00Z</dcterms:created>
  <dc:creator>Administrator</dc:creator>
  <cp:lastModifiedBy>Administrator</cp:lastModifiedBy>
  <dcterms:modified xsi:type="dcterms:W3CDTF">2021-05-06T01:41:58Z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C93DAB4F121340DE879C7F611418FF0E</vt:lpwstr>
  </property>
</Properties>
</file>