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FC" w:rsidRDefault="006C6CFC" w:rsidP="000A7228">
      <w:pPr>
        <w:pStyle w:val="NormalWeb"/>
        <w:shd w:val="clear" w:color="auto" w:fill="FFFFFF"/>
        <w:spacing w:before="0" w:beforeAutospacing="0" w:after="0" w:afterAutospacing="0" w:line="495" w:lineRule="atLeast"/>
        <w:jc w:val="center"/>
        <w:rPr>
          <w:rFonts w:ascii="Segoe UI" w:hAnsi="Segoe UI" w:cs="Segoe UI"/>
          <w:color w:val="333333"/>
          <w:sz w:val="21"/>
          <w:szCs w:val="21"/>
        </w:rPr>
      </w:pPr>
      <w:r>
        <w:rPr>
          <w:rFonts w:ascii="方正小标宋简体" w:eastAsia="方正小标宋简体" w:hAnsi="Segoe UI" w:cs="Segoe UI" w:hint="eastAsia"/>
          <w:color w:val="333333"/>
          <w:sz w:val="44"/>
          <w:szCs w:val="44"/>
        </w:rPr>
        <w:t>廉政承诺书</w:t>
      </w:r>
    </w:p>
    <w:p w:rsidR="006C6CFC" w:rsidRDefault="006C6CFC" w:rsidP="000A7228">
      <w:pPr>
        <w:pStyle w:val="NormalWeb"/>
        <w:shd w:val="clear" w:color="auto" w:fill="FFFFFF"/>
        <w:spacing w:before="0" w:beforeAutospacing="0" w:after="0" w:afterAutospacing="0" w:line="495" w:lineRule="atLeast"/>
        <w:rPr>
          <w:rFonts w:ascii="Segoe UI" w:hAnsi="Segoe UI" w:cs="Segoe UI"/>
          <w:color w:val="333333"/>
          <w:sz w:val="21"/>
          <w:szCs w:val="21"/>
        </w:rPr>
      </w:pPr>
      <w:r>
        <w:rPr>
          <w:rFonts w:ascii="仿宋" w:eastAsia="仿宋" w:hAnsi="Segoe UI" w:cs="Segoe UI" w:hint="eastAsia"/>
          <w:color w:val="333333"/>
          <w:sz w:val="32"/>
          <w:szCs w:val="32"/>
        </w:rPr>
        <w:t>武义县财政局：</w:t>
      </w:r>
    </w:p>
    <w:p w:rsidR="006C6CFC" w:rsidRDefault="006C6CFC" w:rsidP="000A7228">
      <w:pPr>
        <w:pStyle w:val="NormalWeb"/>
        <w:shd w:val="clear" w:color="auto" w:fill="FFFFFF"/>
        <w:spacing w:before="0" w:beforeAutospacing="0" w:after="0" w:afterAutospacing="0" w:line="495" w:lineRule="atLeast"/>
        <w:rPr>
          <w:rFonts w:ascii="Segoe UI" w:hAnsi="Segoe UI" w:cs="Segoe UI"/>
          <w:color w:val="333333"/>
          <w:sz w:val="21"/>
          <w:szCs w:val="21"/>
        </w:rPr>
      </w:pPr>
      <w:r>
        <w:rPr>
          <w:rFonts w:ascii="仿宋" w:eastAsia="仿宋" w:hAnsi="Segoe UI" w:cs="Segoe UI"/>
          <w:color w:val="333333"/>
          <w:sz w:val="32"/>
          <w:szCs w:val="32"/>
        </w:rPr>
        <w:t>    </w:t>
      </w:r>
      <w:r>
        <w:rPr>
          <w:rFonts w:ascii="仿宋" w:eastAsia="仿宋" w:hAnsi="Segoe UI" w:cs="Segoe UI" w:hint="eastAsia"/>
          <w:color w:val="333333"/>
          <w:sz w:val="32"/>
          <w:szCs w:val="32"/>
        </w:rPr>
        <w:t>根据《财政部关于进一步加强财政部门和预算单位资金存放管理的指导意见》（财库〔</w:t>
      </w:r>
      <w:r>
        <w:rPr>
          <w:rFonts w:ascii="仿宋" w:eastAsia="仿宋" w:hAnsi="Segoe UI" w:cs="Segoe UI"/>
          <w:color w:val="333333"/>
          <w:sz w:val="32"/>
          <w:szCs w:val="32"/>
        </w:rPr>
        <w:t>2017</w:t>
      </w:r>
      <w:r>
        <w:rPr>
          <w:rFonts w:ascii="仿宋" w:eastAsia="仿宋" w:hAnsi="Segoe UI" w:cs="Segoe UI" w:hint="eastAsia"/>
          <w:color w:val="333333"/>
          <w:sz w:val="32"/>
          <w:szCs w:val="32"/>
        </w:rPr>
        <w:t>〕</w:t>
      </w:r>
      <w:r>
        <w:rPr>
          <w:rFonts w:ascii="仿宋" w:eastAsia="仿宋" w:hAnsi="Segoe UI" w:cs="Segoe UI"/>
          <w:color w:val="333333"/>
          <w:sz w:val="32"/>
          <w:szCs w:val="32"/>
        </w:rPr>
        <w:t>76</w:t>
      </w:r>
      <w:r>
        <w:rPr>
          <w:rFonts w:ascii="仿宋" w:eastAsia="仿宋" w:hAnsi="Segoe UI" w:cs="Segoe UI" w:hint="eastAsia"/>
          <w:color w:val="333333"/>
          <w:sz w:val="32"/>
          <w:szCs w:val="32"/>
        </w:rPr>
        <w:t>号）、《浙江省财政专户资金存放管理实施办法》（浙财预执〔</w:t>
      </w:r>
      <w:r>
        <w:rPr>
          <w:rFonts w:ascii="仿宋" w:eastAsia="仿宋" w:hAnsi="Segoe UI" w:cs="Segoe UI"/>
          <w:color w:val="333333"/>
          <w:sz w:val="32"/>
          <w:szCs w:val="32"/>
        </w:rPr>
        <w:t>2017</w:t>
      </w:r>
      <w:r>
        <w:rPr>
          <w:rFonts w:ascii="仿宋" w:eastAsia="仿宋" w:hAnsi="Segoe UI" w:cs="Segoe UI" w:hint="eastAsia"/>
          <w:color w:val="333333"/>
          <w:sz w:val="32"/>
          <w:szCs w:val="32"/>
        </w:rPr>
        <w:t>〕</w:t>
      </w:r>
      <w:r>
        <w:rPr>
          <w:rFonts w:ascii="仿宋" w:eastAsia="仿宋" w:hAnsi="Segoe UI" w:cs="Segoe UI"/>
          <w:color w:val="333333"/>
          <w:sz w:val="32"/>
          <w:szCs w:val="32"/>
        </w:rPr>
        <w:t>86</w:t>
      </w:r>
      <w:r>
        <w:rPr>
          <w:rFonts w:ascii="仿宋" w:eastAsia="仿宋" w:hAnsi="Segoe UI" w:cs="Segoe UI" w:hint="eastAsia"/>
          <w:color w:val="333333"/>
          <w:sz w:val="32"/>
          <w:szCs w:val="32"/>
        </w:rPr>
        <w:t>号）相关规定，现就本行参加武义县</w:t>
      </w:r>
      <w:r>
        <w:rPr>
          <w:rFonts w:ascii="仿宋" w:eastAsia="仿宋" w:hAnsi="Segoe UI" w:cs="Segoe UI"/>
          <w:color w:val="333333"/>
          <w:sz w:val="32"/>
          <w:szCs w:val="32"/>
        </w:rPr>
        <w:t>2019</w:t>
      </w:r>
      <w:r>
        <w:rPr>
          <w:rFonts w:ascii="仿宋" w:eastAsia="仿宋" w:hAnsi="Segoe UI" w:cs="Segoe UI" w:hint="eastAsia"/>
          <w:color w:val="333333"/>
          <w:sz w:val="32"/>
          <w:szCs w:val="32"/>
        </w:rPr>
        <w:t>年第二期财政资金竞争性存放作出如下承诺：</w:t>
      </w:r>
    </w:p>
    <w:p w:rsidR="006C6CFC" w:rsidRDefault="006C6CFC" w:rsidP="000A7228">
      <w:pPr>
        <w:pStyle w:val="NormalWeb"/>
        <w:shd w:val="clear" w:color="auto" w:fill="FFFFFF"/>
        <w:spacing w:before="0" w:beforeAutospacing="0" w:after="0" w:afterAutospacing="0" w:line="495" w:lineRule="atLeast"/>
        <w:rPr>
          <w:rFonts w:ascii="Segoe UI" w:hAnsi="Segoe UI" w:cs="Segoe UI"/>
          <w:color w:val="333333"/>
          <w:sz w:val="21"/>
          <w:szCs w:val="21"/>
        </w:rPr>
      </w:pPr>
      <w:r>
        <w:rPr>
          <w:rFonts w:ascii="仿宋" w:eastAsia="仿宋" w:hAnsi="Segoe UI" w:cs="Segoe UI"/>
          <w:color w:val="333333"/>
          <w:sz w:val="32"/>
          <w:szCs w:val="32"/>
        </w:rPr>
        <w:t>    </w:t>
      </w:r>
      <w:r>
        <w:rPr>
          <w:rFonts w:ascii="仿宋" w:eastAsia="仿宋" w:hAnsi="Segoe UI" w:cs="Segoe UI"/>
          <w:color w:val="333333"/>
          <w:sz w:val="32"/>
          <w:szCs w:val="32"/>
        </w:rPr>
        <w:t xml:space="preserve">  1.</w:t>
      </w:r>
      <w:r>
        <w:rPr>
          <w:rFonts w:ascii="仿宋" w:eastAsia="仿宋" w:hAnsi="Segoe UI" w:cs="Segoe UI" w:hint="eastAsia"/>
          <w:color w:val="333333"/>
          <w:sz w:val="32"/>
          <w:szCs w:val="32"/>
        </w:rPr>
        <w:t>不向贵单位负责公款存放管理的领导及相关人员进行利益输送；</w:t>
      </w:r>
    </w:p>
    <w:p w:rsidR="006C6CFC" w:rsidRDefault="006C6CFC" w:rsidP="000A7228">
      <w:pPr>
        <w:pStyle w:val="NormalWeb"/>
        <w:shd w:val="clear" w:color="auto" w:fill="FFFFFF"/>
        <w:spacing w:before="0" w:beforeAutospacing="0" w:after="0" w:afterAutospacing="0" w:line="495" w:lineRule="atLeast"/>
        <w:ind w:firstLine="645"/>
        <w:rPr>
          <w:rFonts w:ascii="Segoe UI" w:hAnsi="Segoe UI" w:cs="Segoe UI"/>
          <w:color w:val="333333"/>
          <w:sz w:val="21"/>
          <w:szCs w:val="21"/>
        </w:rPr>
      </w:pPr>
      <w:r>
        <w:rPr>
          <w:rFonts w:ascii="仿宋" w:eastAsia="仿宋" w:hAnsi="Segoe UI" w:cs="Segoe UI"/>
          <w:color w:val="333333"/>
          <w:sz w:val="32"/>
          <w:szCs w:val="32"/>
        </w:rPr>
        <w:t>2.</w:t>
      </w:r>
      <w:r>
        <w:rPr>
          <w:rFonts w:ascii="仿宋" w:eastAsia="仿宋" w:hAnsi="Segoe UI" w:cs="Segoe UI" w:hint="eastAsia"/>
          <w:color w:val="333333"/>
          <w:sz w:val="32"/>
          <w:szCs w:val="32"/>
        </w:rPr>
        <w:t>不将财政专户资金存放与贵单位负责财政专户资金存放管理的领导及相关人员在本行的配偶、子女及其配偶和其他直接利益相关人员的业绩、收入、晋升挂钩；</w:t>
      </w:r>
    </w:p>
    <w:p w:rsidR="006C6CFC" w:rsidRDefault="006C6CFC" w:rsidP="000A7228">
      <w:pPr>
        <w:pStyle w:val="NormalWeb"/>
        <w:shd w:val="clear" w:color="auto" w:fill="FFFFFF"/>
        <w:spacing w:before="0" w:beforeAutospacing="0" w:after="0" w:afterAutospacing="0" w:line="495" w:lineRule="atLeast"/>
        <w:ind w:firstLine="645"/>
        <w:rPr>
          <w:rFonts w:ascii="Segoe UI" w:hAnsi="Segoe UI" w:cs="Segoe UI"/>
          <w:color w:val="333333"/>
          <w:sz w:val="21"/>
          <w:szCs w:val="21"/>
        </w:rPr>
      </w:pPr>
      <w:r>
        <w:rPr>
          <w:rFonts w:ascii="仿宋" w:eastAsia="仿宋" w:hAnsi="Segoe UI" w:cs="Segoe UI"/>
          <w:color w:val="333333"/>
          <w:sz w:val="32"/>
          <w:szCs w:val="32"/>
        </w:rPr>
        <w:t>3.</w:t>
      </w:r>
      <w:r>
        <w:rPr>
          <w:rFonts w:ascii="仿宋" w:eastAsia="仿宋" w:hAnsi="Segoe UI" w:cs="Segoe UI" w:hint="eastAsia"/>
          <w:color w:val="333333"/>
          <w:sz w:val="32"/>
          <w:szCs w:val="32"/>
        </w:rPr>
        <w:t>严格执行利益回避制度，贵单位负责财政专户资金竞争性存放相关人员的配偶、子女及其配偶和其他直接利益相关人员为本行工作人员的，不参与财政专户资金竞争性存放工作；</w:t>
      </w:r>
    </w:p>
    <w:p w:rsidR="006C6CFC" w:rsidRDefault="006C6CFC" w:rsidP="000A7228">
      <w:pPr>
        <w:pStyle w:val="NormalWeb"/>
        <w:shd w:val="clear" w:color="auto" w:fill="FFFFFF"/>
        <w:spacing w:before="0" w:beforeAutospacing="0" w:after="0" w:afterAutospacing="0" w:line="495" w:lineRule="atLeast"/>
        <w:rPr>
          <w:rFonts w:ascii="Segoe UI" w:hAnsi="Segoe UI" w:cs="Segoe UI"/>
          <w:color w:val="333333"/>
          <w:sz w:val="21"/>
          <w:szCs w:val="21"/>
        </w:rPr>
      </w:pPr>
      <w:r>
        <w:rPr>
          <w:rFonts w:ascii="仿宋" w:eastAsia="仿宋" w:hAnsi="Segoe UI" w:cs="Segoe UI"/>
          <w:color w:val="333333"/>
          <w:sz w:val="32"/>
          <w:szCs w:val="32"/>
        </w:rPr>
        <w:t>    </w:t>
      </w:r>
      <w:r>
        <w:rPr>
          <w:rFonts w:ascii="仿宋" w:eastAsia="仿宋" w:hAnsi="Segoe UI" w:cs="Segoe UI"/>
          <w:color w:val="333333"/>
          <w:sz w:val="32"/>
          <w:szCs w:val="32"/>
        </w:rPr>
        <w:t>4.</w:t>
      </w:r>
      <w:r>
        <w:rPr>
          <w:rFonts w:ascii="仿宋" w:eastAsia="仿宋" w:hAnsi="Segoe UI" w:cs="Segoe UI" w:hint="eastAsia"/>
          <w:color w:val="333333"/>
          <w:sz w:val="32"/>
          <w:szCs w:val="32"/>
        </w:rPr>
        <w:t>不发生除上述行为之外的其他任何利益输送行为。</w:t>
      </w:r>
    </w:p>
    <w:p w:rsidR="006C6CFC" w:rsidRDefault="006C6CFC" w:rsidP="000A7228">
      <w:pPr>
        <w:pStyle w:val="NormalWeb"/>
        <w:shd w:val="clear" w:color="auto" w:fill="FFFFFF"/>
        <w:spacing w:before="0" w:beforeAutospacing="0" w:after="0" w:afterAutospacing="0" w:line="495" w:lineRule="atLeast"/>
        <w:rPr>
          <w:rFonts w:ascii="Segoe UI" w:hAnsi="Segoe UI" w:cs="Segoe UI"/>
          <w:color w:val="333333"/>
          <w:sz w:val="21"/>
          <w:szCs w:val="21"/>
        </w:rPr>
      </w:pPr>
      <w:r>
        <w:rPr>
          <w:rFonts w:ascii="仿宋" w:eastAsia="仿宋" w:hAnsi="Segoe UI" w:cs="Segoe UI"/>
          <w:color w:val="333333"/>
          <w:sz w:val="32"/>
          <w:szCs w:val="32"/>
        </w:rPr>
        <w:t>    </w:t>
      </w:r>
      <w:r>
        <w:rPr>
          <w:rFonts w:ascii="仿宋" w:eastAsia="仿宋" w:hAnsi="Segoe UI" w:cs="Segoe UI" w:hint="eastAsia"/>
          <w:color w:val="333333"/>
          <w:sz w:val="32"/>
          <w:szCs w:val="32"/>
        </w:rPr>
        <w:t>未遵守以上承诺的，本行自愿接受财政和金融部门通报和处理，承担相应的一切后果。</w:t>
      </w:r>
    </w:p>
    <w:p w:rsidR="006C6CFC" w:rsidRDefault="006C6CFC" w:rsidP="000A7228">
      <w:pPr>
        <w:pStyle w:val="NormalWeb"/>
        <w:shd w:val="clear" w:color="auto" w:fill="FFFFFF"/>
        <w:spacing w:before="0" w:beforeAutospacing="0" w:after="0" w:afterAutospacing="0" w:line="495" w:lineRule="atLeast"/>
        <w:rPr>
          <w:rFonts w:ascii="Segoe UI" w:hAnsi="Segoe UI" w:cs="Segoe UI"/>
          <w:color w:val="333333"/>
          <w:sz w:val="21"/>
          <w:szCs w:val="21"/>
        </w:rPr>
      </w:pPr>
      <w:r>
        <w:rPr>
          <w:rFonts w:ascii="仿宋" w:eastAsia="仿宋" w:hAnsi="Segoe UI" w:cs="Segoe UI"/>
          <w:color w:val="333333"/>
          <w:sz w:val="32"/>
          <w:szCs w:val="32"/>
        </w:rPr>
        <w:t>                            </w:t>
      </w:r>
      <w:r>
        <w:rPr>
          <w:rFonts w:ascii="仿宋" w:eastAsia="仿宋" w:hAnsi="Segoe UI" w:cs="Segoe UI"/>
          <w:color w:val="333333"/>
          <w:sz w:val="32"/>
          <w:szCs w:val="32"/>
        </w:rPr>
        <w:t xml:space="preserve">                  </w:t>
      </w:r>
      <w:r>
        <w:rPr>
          <w:rFonts w:ascii="仿宋" w:eastAsia="仿宋" w:hAnsi="Segoe UI" w:cs="Segoe UI"/>
          <w:color w:val="333333"/>
          <w:sz w:val="32"/>
          <w:szCs w:val="32"/>
        </w:rPr>
        <w:t>  </w:t>
      </w:r>
      <w:r>
        <w:rPr>
          <w:rFonts w:ascii="仿宋" w:eastAsia="仿宋" w:hAnsi="Segoe UI" w:cs="Segoe UI"/>
          <w:color w:val="333333"/>
          <w:sz w:val="32"/>
          <w:szCs w:val="32"/>
          <w:u w:val="single"/>
        </w:rPr>
        <w:t>      </w:t>
      </w:r>
      <w:r>
        <w:rPr>
          <w:rFonts w:ascii="仿宋" w:eastAsia="仿宋" w:hAnsi="Segoe UI" w:cs="Segoe UI" w:hint="eastAsia"/>
          <w:color w:val="333333"/>
          <w:sz w:val="32"/>
          <w:szCs w:val="32"/>
        </w:rPr>
        <w:t>银行（公章）</w:t>
      </w:r>
    </w:p>
    <w:p w:rsidR="006C6CFC" w:rsidRDefault="006C6CFC" w:rsidP="000A7228">
      <w:pPr>
        <w:pStyle w:val="NormalWeb"/>
        <w:shd w:val="clear" w:color="auto" w:fill="FFFFFF"/>
        <w:spacing w:before="0" w:beforeAutospacing="0" w:after="0" w:afterAutospacing="0" w:line="495" w:lineRule="atLeast"/>
      </w:pPr>
      <w:r>
        <w:rPr>
          <w:rFonts w:ascii="仿宋" w:eastAsia="仿宋" w:hAnsi="Segoe UI" w:cs="Segoe UI"/>
          <w:color w:val="333333"/>
          <w:sz w:val="32"/>
          <w:szCs w:val="32"/>
        </w:rPr>
        <w:t>                              </w:t>
      </w:r>
      <w:r>
        <w:rPr>
          <w:rFonts w:ascii="仿宋" w:eastAsia="仿宋" w:hAnsi="Segoe UI" w:cs="Segoe UI"/>
          <w:color w:val="333333"/>
          <w:sz w:val="32"/>
          <w:szCs w:val="32"/>
        </w:rPr>
        <w:t xml:space="preserve">                  </w:t>
      </w:r>
      <w:r>
        <w:rPr>
          <w:rFonts w:ascii="仿宋" w:eastAsia="仿宋" w:hAnsi="Segoe UI" w:cs="Segoe UI"/>
          <w:color w:val="333333"/>
          <w:sz w:val="32"/>
          <w:szCs w:val="32"/>
        </w:rPr>
        <w:t>  </w:t>
      </w:r>
      <w:r>
        <w:rPr>
          <w:rFonts w:ascii="仿宋" w:eastAsia="仿宋" w:hAnsi="Segoe UI" w:cs="Segoe UI"/>
          <w:color w:val="333333"/>
          <w:sz w:val="32"/>
          <w:szCs w:val="32"/>
        </w:rPr>
        <w:t>2019</w:t>
      </w:r>
      <w:r>
        <w:rPr>
          <w:rFonts w:ascii="仿宋" w:eastAsia="仿宋" w:hAnsi="Segoe UI" w:cs="Segoe UI"/>
          <w:color w:val="333333"/>
          <w:sz w:val="32"/>
          <w:szCs w:val="32"/>
          <w:u w:val="single"/>
        </w:rPr>
        <w:t> </w:t>
      </w:r>
      <w:r>
        <w:rPr>
          <w:rFonts w:ascii="仿宋" w:eastAsia="仿宋" w:hAnsi="Segoe UI" w:cs="Segoe UI" w:hint="eastAsia"/>
          <w:color w:val="333333"/>
          <w:sz w:val="32"/>
          <w:szCs w:val="32"/>
        </w:rPr>
        <w:t>年</w:t>
      </w:r>
      <w:r>
        <w:rPr>
          <w:rFonts w:ascii="仿宋" w:eastAsia="仿宋" w:hAnsi="Segoe UI" w:cs="Segoe UI"/>
          <w:color w:val="333333"/>
          <w:sz w:val="32"/>
          <w:szCs w:val="32"/>
        </w:rPr>
        <w:t>6</w:t>
      </w:r>
      <w:r>
        <w:rPr>
          <w:rFonts w:ascii="仿宋" w:eastAsia="仿宋" w:hAnsi="Segoe UI" w:cs="Segoe UI" w:hint="eastAsia"/>
          <w:color w:val="333333"/>
          <w:sz w:val="32"/>
          <w:szCs w:val="32"/>
        </w:rPr>
        <w:t>月</w:t>
      </w:r>
      <w:r>
        <w:rPr>
          <w:rFonts w:ascii="仿宋" w:eastAsia="仿宋" w:hAnsi="Segoe UI" w:cs="Segoe UI"/>
          <w:color w:val="333333"/>
          <w:sz w:val="32"/>
          <w:szCs w:val="32"/>
        </w:rPr>
        <w:t>24</w:t>
      </w:r>
      <w:r>
        <w:rPr>
          <w:rFonts w:ascii="仿宋" w:eastAsia="仿宋" w:hAnsi="Segoe UI" w:cs="Segoe UI"/>
          <w:color w:val="333333"/>
          <w:sz w:val="32"/>
          <w:szCs w:val="32"/>
          <w:u w:val="single"/>
        </w:rPr>
        <w:t> </w:t>
      </w:r>
      <w:r>
        <w:rPr>
          <w:rFonts w:ascii="仿宋" w:eastAsia="仿宋" w:hAnsi="Segoe UI" w:cs="Segoe UI" w:hint="eastAsia"/>
          <w:color w:val="333333"/>
          <w:sz w:val="32"/>
          <w:szCs w:val="32"/>
        </w:rPr>
        <w:t>日</w:t>
      </w:r>
    </w:p>
    <w:sectPr w:rsidR="006C6CFC" w:rsidSect="008D45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Segoe UI">
    <w:altName w:val="Century Gothic"/>
    <w:panose1 w:val="00000000000000000000"/>
    <w:charset w:val="00"/>
    <w:family w:val="swiss"/>
    <w:notTrueType/>
    <w:pitch w:val="variable"/>
    <w:sig w:usb0="00000003" w:usb1="00000000" w:usb2="00000000" w:usb3="00000000" w:csb0="00000001"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228"/>
    <w:rsid w:val="00056073"/>
    <w:rsid w:val="00072E59"/>
    <w:rsid w:val="000A7228"/>
    <w:rsid w:val="000E0F2F"/>
    <w:rsid w:val="00210035"/>
    <w:rsid w:val="00274CBA"/>
    <w:rsid w:val="003334F3"/>
    <w:rsid w:val="005364F6"/>
    <w:rsid w:val="006A651E"/>
    <w:rsid w:val="006C6CFC"/>
    <w:rsid w:val="00752947"/>
    <w:rsid w:val="00837908"/>
    <w:rsid w:val="008D45BE"/>
    <w:rsid w:val="0092110A"/>
    <w:rsid w:val="00B45221"/>
    <w:rsid w:val="00E95926"/>
    <w:rsid w:val="00F87C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B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722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9564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78</Words>
  <Characters>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匿名用户</cp:lastModifiedBy>
  <cp:revision>7</cp:revision>
  <dcterms:created xsi:type="dcterms:W3CDTF">2018-05-10T01:34:00Z</dcterms:created>
  <dcterms:modified xsi:type="dcterms:W3CDTF">2019-06-15T09:12:00Z</dcterms:modified>
</cp:coreProperties>
</file>